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b/>
          <w:color w:val="auto"/>
          <w:sz w:val="22"/>
          <w:szCs w:val="22"/>
          <w:lang w:val="es-ES"/>
        </w:rPr>
        <w:id w:val="-898668108"/>
        <w:docPartObj>
          <w:docPartGallery w:val="Table of Contents"/>
          <w:docPartUnique/>
        </w:docPartObj>
      </w:sdtPr>
      <w:sdtEndPr>
        <w:rPr>
          <w:b w:val="0"/>
          <w:bCs/>
        </w:rPr>
      </w:sdtEndPr>
      <w:sdtContent>
        <w:p w14:paraId="41CB8B1E" w14:textId="77777777" w:rsidR="00C263D6" w:rsidRPr="0077175C" w:rsidRDefault="00E64185" w:rsidP="0077175C">
          <w:pPr>
            <w:pStyle w:val="TtulodeTDC"/>
            <w:spacing w:before="0" w:line="240" w:lineRule="auto"/>
            <w:jc w:val="center"/>
            <w:rPr>
              <w:rFonts w:ascii="Arial" w:hAnsi="Arial" w:cs="Arial"/>
              <w:b/>
              <w:color w:val="auto"/>
              <w:sz w:val="20"/>
              <w:szCs w:val="20"/>
              <w:lang w:val="es-ES"/>
            </w:rPr>
          </w:pPr>
          <w:r w:rsidRPr="0077175C">
            <w:rPr>
              <w:rFonts w:ascii="Arial" w:hAnsi="Arial" w:cs="Arial"/>
              <w:b/>
              <w:color w:val="auto"/>
              <w:sz w:val="20"/>
              <w:szCs w:val="20"/>
              <w:lang w:val="es-ES"/>
            </w:rPr>
            <w:t>CONTENIDO</w:t>
          </w:r>
        </w:p>
        <w:p w14:paraId="38A4D9B0" w14:textId="77777777" w:rsidR="00E64185" w:rsidRPr="0077175C" w:rsidRDefault="00E64185" w:rsidP="0077175C">
          <w:pPr>
            <w:rPr>
              <w:rFonts w:ascii="Arial" w:hAnsi="Arial" w:cs="Arial"/>
              <w:sz w:val="20"/>
              <w:szCs w:val="20"/>
              <w:lang w:val="es-ES"/>
            </w:rPr>
          </w:pPr>
        </w:p>
        <w:p w14:paraId="23CD61D5" w14:textId="77777777" w:rsidR="0077175C" w:rsidRPr="0077175C" w:rsidRDefault="00C263D6">
          <w:pPr>
            <w:pStyle w:val="TDC1"/>
            <w:tabs>
              <w:tab w:val="left" w:pos="480"/>
              <w:tab w:val="right" w:leader="dot" w:pos="8828"/>
            </w:tabs>
            <w:rPr>
              <w:rFonts w:ascii="Arial" w:hAnsi="Arial" w:cs="Arial"/>
              <w:noProof/>
              <w:sz w:val="20"/>
              <w:szCs w:val="20"/>
            </w:rPr>
          </w:pPr>
          <w:r w:rsidRPr="0077175C">
            <w:rPr>
              <w:rFonts w:ascii="Arial" w:hAnsi="Arial" w:cs="Arial"/>
              <w:sz w:val="20"/>
              <w:szCs w:val="20"/>
            </w:rPr>
            <w:fldChar w:fldCharType="begin"/>
          </w:r>
          <w:r w:rsidRPr="0077175C">
            <w:rPr>
              <w:rFonts w:ascii="Arial" w:hAnsi="Arial" w:cs="Arial"/>
              <w:sz w:val="20"/>
              <w:szCs w:val="20"/>
            </w:rPr>
            <w:instrText xml:space="preserve"> TOC \o "1-3" \h \z \u </w:instrText>
          </w:r>
          <w:r w:rsidRPr="0077175C">
            <w:rPr>
              <w:rFonts w:ascii="Arial" w:hAnsi="Arial" w:cs="Arial"/>
              <w:sz w:val="20"/>
              <w:szCs w:val="20"/>
            </w:rPr>
            <w:fldChar w:fldCharType="separate"/>
          </w:r>
          <w:hyperlink w:anchor="_Toc498876785" w:history="1">
            <w:r w:rsidR="0077175C" w:rsidRPr="0077175C">
              <w:rPr>
                <w:rStyle w:val="Hipervnculo"/>
                <w:rFonts w:ascii="Arial" w:hAnsi="Arial" w:cs="Arial"/>
                <w:noProof/>
                <w:sz w:val="20"/>
                <w:szCs w:val="20"/>
              </w:rPr>
              <w:t>1</w:t>
            </w:r>
            <w:r w:rsidR="0077175C" w:rsidRPr="0077175C">
              <w:rPr>
                <w:rFonts w:ascii="Arial" w:hAnsi="Arial" w:cs="Arial"/>
                <w:noProof/>
                <w:sz w:val="20"/>
                <w:szCs w:val="20"/>
              </w:rPr>
              <w:tab/>
            </w:r>
            <w:r w:rsidR="0077175C" w:rsidRPr="0077175C">
              <w:rPr>
                <w:rStyle w:val="Hipervnculo"/>
                <w:rFonts w:ascii="Arial" w:hAnsi="Arial" w:cs="Arial"/>
                <w:noProof/>
                <w:sz w:val="20"/>
                <w:szCs w:val="20"/>
              </w:rPr>
              <w:t>ASPECTOS GENERALES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_Toc498876785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2</w:t>
            </w:r>
            <w:r w:rsidR="0077175C" w:rsidRPr="0077175C">
              <w:rPr>
                <w:rFonts w:ascii="Arial" w:hAnsi="Arial" w:cs="Arial"/>
                <w:noProof/>
                <w:webHidden/>
                <w:sz w:val="20"/>
                <w:szCs w:val="20"/>
              </w:rPr>
              <w:fldChar w:fldCharType="end"/>
            </w:r>
          </w:hyperlink>
        </w:p>
        <w:p w14:paraId="192EE214"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86" w:history="1">
            <w:r w:rsidR="0077175C" w:rsidRPr="0077175C">
              <w:rPr>
                <w:rStyle w:val="Hipervnculo"/>
                <w:rFonts w:ascii="Arial" w:hAnsi="Arial" w:cs="Arial"/>
                <w:noProof/>
                <w:sz w:val="20"/>
                <w:szCs w:val="20"/>
              </w:rPr>
              <w:t>1.1</w:t>
            </w:r>
            <w:r w:rsidR="0077175C" w:rsidRPr="0077175C">
              <w:rPr>
                <w:rFonts w:ascii="Arial" w:hAnsi="Arial" w:cs="Arial"/>
                <w:noProof/>
                <w:sz w:val="20"/>
                <w:szCs w:val="20"/>
              </w:rPr>
              <w:tab/>
            </w:r>
            <w:r w:rsidR="0077175C" w:rsidRPr="0077175C">
              <w:rPr>
                <w:rStyle w:val="Hipervnculo"/>
                <w:rFonts w:ascii="Arial" w:hAnsi="Arial" w:cs="Arial"/>
                <w:noProof/>
                <w:sz w:val="20"/>
                <w:szCs w:val="20"/>
              </w:rPr>
              <w:t>Finalidad del lineamiento</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_Toc498876786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2</w:t>
            </w:r>
            <w:r w:rsidR="0077175C" w:rsidRPr="0077175C">
              <w:rPr>
                <w:rFonts w:ascii="Arial" w:hAnsi="Arial" w:cs="Arial"/>
                <w:noProof/>
                <w:webHidden/>
                <w:sz w:val="20"/>
                <w:szCs w:val="20"/>
              </w:rPr>
              <w:fldChar w:fldCharType="end"/>
            </w:r>
          </w:hyperlink>
        </w:p>
        <w:p w14:paraId="36A3D300"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87" w:history="1">
            <w:r w:rsidR="0077175C" w:rsidRPr="0077175C">
              <w:rPr>
                <w:rStyle w:val="Hipervnculo"/>
                <w:rFonts w:ascii="Arial" w:hAnsi="Arial" w:cs="Arial"/>
                <w:noProof/>
                <w:sz w:val="20"/>
                <w:szCs w:val="20"/>
              </w:rPr>
              <w:t>1.2</w:t>
            </w:r>
            <w:r w:rsidR="0077175C" w:rsidRPr="0077175C">
              <w:rPr>
                <w:rFonts w:ascii="Arial" w:hAnsi="Arial" w:cs="Arial"/>
                <w:noProof/>
                <w:sz w:val="20"/>
                <w:szCs w:val="20"/>
              </w:rPr>
              <w:tab/>
            </w:r>
            <w:r w:rsidR="0077175C" w:rsidRPr="0077175C">
              <w:rPr>
                <w:rStyle w:val="Hipervnculo"/>
                <w:rFonts w:ascii="Arial" w:hAnsi="Arial" w:cs="Arial"/>
                <w:noProof/>
                <w:sz w:val="20"/>
                <w:szCs w:val="20"/>
              </w:rPr>
              <w:t>Alcance</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_Toc498876787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2</w:t>
            </w:r>
            <w:r w:rsidR="0077175C" w:rsidRPr="0077175C">
              <w:rPr>
                <w:rFonts w:ascii="Arial" w:hAnsi="Arial" w:cs="Arial"/>
                <w:noProof/>
                <w:webHidden/>
                <w:sz w:val="20"/>
                <w:szCs w:val="20"/>
              </w:rPr>
              <w:fldChar w:fldCharType="end"/>
            </w:r>
          </w:hyperlink>
        </w:p>
        <w:p w14:paraId="45E26BE6"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88" w:history="1">
            <w:r w:rsidR="0077175C" w:rsidRPr="0077175C">
              <w:rPr>
                <w:rStyle w:val="Hipervnculo"/>
                <w:rFonts w:ascii="Arial" w:hAnsi="Arial" w:cs="Arial"/>
                <w:noProof/>
                <w:sz w:val="20"/>
                <w:szCs w:val="20"/>
              </w:rPr>
              <w:t>1.3</w:t>
            </w:r>
            <w:r w:rsidR="0077175C" w:rsidRPr="0077175C">
              <w:rPr>
                <w:rFonts w:ascii="Arial" w:hAnsi="Arial" w:cs="Arial"/>
                <w:noProof/>
                <w:sz w:val="20"/>
                <w:szCs w:val="20"/>
              </w:rPr>
              <w:tab/>
            </w:r>
            <w:r w:rsidR="0077175C" w:rsidRPr="0077175C">
              <w:rPr>
                <w:rStyle w:val="Hipervnculo"/>
                <w:rFonts w:ascii="Arial" w:hAnsi="Arial" w:cs="Arial"/>
                <w:noProof/>
                <w:sz w:val="20"/>
                <w:szCs w:val="20"/>
              </w:rPr>
              <w:t>El papel de la Dirección de Análisis y Diseño Estratégico en la gestión de investigaciones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_Toc498876788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2</w:t>
            </w:r>
            <w:r w:rsidR="0077175C" w:rsidRPr="0077175C">
              <w:rPr>
                <w:rFonts w:ascii="Arial" w:hAnsi="Arial" w:cs="Arial"/>
                <w:noProof/>
                <w:webHidden/>
                <w:sz w:val="20"/>
                <w:szCs w:val="20"/>
              </w:rPr>
              <w:fldChar w:fldCharType="end"/>
            </w:r>
          </w:hyperlink>
        </w:p>
        <w:p w14:paraId="1A521DE4"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89" w:history="1">
            <w:r w:rsidR="0077175C" w:rsidRPr="0077175C">
              <w:rPr>
                <w:rStyle w:val="Hipervnculo"/>
                <w:rFonts w:ascii="Arial" w:hAnsi="Arial" w:cs="Arial"/>
                <w:noProof/>
                <w:sz w:val="20"/>
                <w:szCs w:val="20"/>
              </w:rPr>
              <w:t>1.4</w:t>
            </w:r>
            <w:r w:rsidR="0077175C" w:rsidRPr="0077175C">
              <w:rPr>
                <w:rFonts w:ascii="Arial" w:hAnsi="Arial" w:cs="Arial"/>
                <w:noProof/>
                <w:sz w:val="20"/>
                <w:szCs w:val="20"/>
              </w:rPr>
              <w:tab/>
            </w:r>
            <w:r w:rsidR="0077175C" w:rsidRPr="0077175C">
              <w:rPr>
                <w:rStyle w:val="Hipervnculo"/>
                <w:rFonts w:ascii="Arial" w:hAnsi="Arial" w:cs="Arial"/>
                <w:noProof/>
                <w:sz w:val="20"/>
                <w:szCs w:val="20"/>
              </w:rPr>
              <w:t>Actividades para el registro de las investigaciones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_Toc498876789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2</w:t>
            </w:r>
            <w:r w:rsidR="0077175C" w:rsidRPr="0077175C">
              <w:rPr>
                <w:rFonts w:ascii="Arial" w:hAnsi="Arial" w:cs="Arial"/>
                <w:noProof/>
                <w:webHidden/>
                <w:sz w:val="20"/>
                <w:szCs w:val="20"/>
              </w:rPr>
              <w:fldChar w:fldCharType="end"/>
            </w:r>
          </w:hyperlink>
        </w:p>
        <w:p w14:paraId="5B51644E"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90" w:history="1">
            <w:r w:rsidR="0077175C" w:rsidRPr="0077175C">
              <w:rPr>
                <w:rStyle w:val="Hipervnculo"/>
                <w:rFonts w:ascii="Arial" w:hAnsi="Arial" w:cs="Arial"/>
                <w:noProof/>
                <w:sz w:val="20"/>
                <w:szCs w:val="20"/>
              </w:rPr>
              <w:t>1.5</w:t>
            </w:r>
            <w:r w:rsidR="0077175C" w:rsidRPr="0077175C">
              <w:rPr>
                <w:rFonts w:ascii="Arial" w:hAnsi="Arial" w:cs="Arial"/>
                <w:noProof/>
                <w:sz w:val="20"/>
                <w:szCs w:val="20"/>
              </w:rPr>
              <w:tab/>
            </w:r>
            <w:r w:rsidR="0077175C" w:rsidRPr="0077175C">
              <w:rPr>
                <w:rStyle w:val="Hipervnculo"/>
                <w:rFonts w:ascii="Arial" w:hAnsi="Arial" w:cs="Arial"/>
                <w:noProof/>
                <w:sz w:val="20"/>
                <w:szCs w:val="20"/>
              </w:rPr>
              <w:t>Propiedad intelectual</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_Toc498876790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3</w:t>
            </w:r>
            <w:r w:rsidR="0077175C" w:rsidRPr="0077175C">
              <w:rPr>
                <w:rFonts w:ascii="Arial" w:hAnsi="Arial" w:cs="Arial"/>
                <w:noProof/>
                <w:webHidden/>
                <w:sz w:val="20"/>
                <w:szCs w:val="20"/>
              </w:rPr>
              <w:fldChar w:fldCharType="end"/>
            </w:r>
          </w:hyperlink>
        </w:p>
        <w:p w14:paraId="5C81F22E"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91" w:history="1">
            <w:r w:rsidR="0077175C" w:rsidRPr="0077175C">
              <w:rPr>
                <w:rStyle w:val="Hipervnculo"/>
                <w:rFonts w:ascii="Arial" w:hAnsi="Arial" w:cs="Arial"/>
                <w:noProof/>
                <w:sz w:val="20"/>
                <w:szCs w:val="20"/>
              </w:rPr>
              <w:t>1.6</w:t>
            </w:r>
            <w:r w:rsidR="0077175C" w:rsidRPr="0077175C">
              <w:rPr>
                <w:rFonts w:ascii="Arial" w:hAnsi="Arial" w:cs="Arial"/>
                <w:noProof/>
                <w:sz w:val="20"/>
                <w:szCs w:val="20"/>
              </w:rPr>
              <w:tab/>
            </w:r>
            <w:r w:rsidR="0077175C" w:rsidRPr="0077175C">
              <w:rPr>
                <w:rStyle w:val="Hipervnculo"/>
                <w:rFonts w:ascii="Arial" w:hAnsi="Arial" w:cs="Arial"/>
                <w:noProof/>
                <w:sz w:val="20"/>
                <w:szCs w:val="20"/>
              </w:rPr>
              <w:t>Ética de la investigación</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_Toc498876791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3</w:t>
            </w:r>
            <w:r w:rsidR="0077175C" w:rsidRPr="0077175C">
              <w:rPr>
                <w:rFonts w:ascii="Arial" w:hAnsi="Arial" w:cs="Arial"/>
                <w:noProof/>
                <w:webHidden/>
                <w:sz w:val="20"/>
                <w:szCs w:val="20"/>
              </w:rPr>
              <w:fldChar w:fldCharType="end"/>
            </w:r>
          </w:hyperlink>
        </w:p>
        <w:p w14:paraId="0034B37E"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92" w:history="1">
            <w:r w:rsidR="0077175C" w:rsidRPr="0077175C">
              <w:rPr>
                <w:rStyle w:val="Hipervnculo"/>
                <w:rFonts w:ascii="Arial" w:hAnsi="Arial" w:cs="Arial"/>
                <w:noProof/>
                <w:sz w:val="20"/>
                <w:szCs w:val="20"/>
              </w:rPr>
              <w:t>1.7</w:t>
            </w:r>
            <w:r w:rsidR="0077175C" w:rsidRPr="0077175C">
              <w:rPr>
                <w:rFonts w:ascii="Arial" w:hAnsi="Arial" w:cs="Arial"/>
                <w:noProof/>
                <w:sz w:val="20"/>
                <w:szCs w:val="20"/>
              </w:rPr>
              <w:tab/>
            </w:r>
            <w:r w:rsidR="0077175C" w:rsidRPr="0077175C">
              <w:rPr>
                <w:rStyle w:val="Hipervnculo"/>
                <w:rFonts w:ascii="Arial" w:hAnsi="Arial" w:cs="Arial"/>
                <w:noProof/>
                <w:sz w:val="20"/>
                <w:szCs w:val="20"/>
              </w:rPr>
              <w:t>Comité de Ética Institucional para las Investigaciones Sociales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_Toc498876792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3</w:t>
            </w:r>
            <w:r w:rsidR="0077175C" w:rsidRPr="0077175C">
              <w:rPr>
                <w:rFonts w:ascii="Arial" w:hAnsi="Arial" w:cs="Arial"/>
                <w:noProof/>
                <w:webHidden/>
                <w:sz w:val="20"/>
                <w:szCs w:val="20"/>
              </w:rPr>
              <w:fldChar w:fldCharType="end"/>
            </w:r>
          </w:hyperlink>
        </w:p>
        <w:p w14:paraId="00D6A804" w14:textId="77777777" w:rsidR="0077175C" w:rsidRPr="0077175C" w:rsidRDefault="00CB5FE6">
          <w:pPr>
            <w:pStyle w:val="TDC1"/>
            <w:tabs>
              <w:tab w:val="left" w:pos="480"/>
              <w:tab w:val="right" w:leader="dot" w:pos="8828"/>
            </w:tabs>
            <w:rPr>
              <w:rFonts w:ascii="Arial" w:hAnsi="Arial" w:cs="Arial"/>
              <w:noProof/>
              <w:sz w:val="20"/>
              <w:szCs w:val="20"/>
            </w:rPr>
          </w:pPr>
          <w:hyperlink w:anchor="_Toc498876793" w:history="1">
            <w:r w:rsidR="0077175C" w:rsidRPr="0077175C">
              <w:rPr>
                <w:rStyle w:val="Hipervnculo"/>
                <w:rFonts w:ascii="Arial" w:hAnsi="Arial" w:cs="Arial"/>
                <w:noProof/>
                <w:sz w:val="20"/>
                <w:szCs w:val="20"/>
              </w:rPr>
              <w:t>2</w:t>
            </w:r>
            <w:r w:rsidR="0077175C" w:rsidRPr="0077175C">
              <w:rPr>
                <w:rFonts w:ascii="Arial" w:hAnsi="Arial" w:cs="Arial"/>
                <w:noProof/>
                <w:sz w:val="20"/>
                <w:szCs w:val="20"/>
              </w:rPr>
              <w:tab/>
            </w:r>
            <w:r w:rsidR="0077175C" w:rsidRPr="0077175C">
              <w:rPr>
                <w:rStyle w:val="Hipervnculo"/>
                <w:rFonts w:ascii="Arial" w:hAnsi="Arial" w:cs="Arial"/>
                <w:noProof/>
                <w:sz w:val="20"/>
                <w:szCs w:val="20"/>
              </w:rPr>
              <w:t>LINEAMIENTOS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_Toc498876793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4</w:t>
            </w:r>
            <w:r w:rsidR="0077175C" w:rsidRPr="0077175C">
              <w:rPr>
                <w:rFonts w:ascii="Arial" w:hAnsi="Arial" w:cs="Arial"/>
                <w:noProof/>
                <w:webHidden/>
                <w:sz w:val="20"/>
                <w:szCs w:val="20"/>
              </w:rPr>
              <w:fldChar w:fldCharType="end"/>
            </w:r>
          </w:hyperlink>
        </w:p>
        <w:p w14:paraId="45F8609E"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94" w:history="1">
            <w:r w:rsidR="0077175C" w:rsidRPr="0077175C">
              <w:rPr>
                <w:rStyle w:val="Hipervnculo"/>
                <w:rFonts w:ascii="Arial" w:hAnsi="Arial" w:cs="Arial"/>
                <w:noProof/>
                <w:sz w:val="20"/>
                <w:szCs w:val="20"/>
              </w:rPr>
              <w:t>2.1</w:t>
            </w:r>
            <w:r w:rsidR="0077175C" w:rsidRPr="0077175C">
              <w:rPr>
                <w:rFonts w:ascii="Arial" w:hAnsi="Arial" w:cs="Arial"/>
                <w:noProof/>
                <w:sz w:val="20"/>
                <w:szCs w:val="20"/>
              </w:rPr>
              <w:tab/>
            </w:r>
            <w:r w:rsidR="0077175C" w:rsidRPr="0077175C">
              <w:rPr>
                <w:rStyle w:val="Hipervnculo"/>
                <w:rFonts w:ascii="Arial" w:hAnsi="Arial" w:cs="Arial"/>
                <w:noProof/>
                <w:sz w:val="20"/>
                <w:szCs w:val="20"/>
              </w:rPr>
              <w:t>Criterios para investigaciones con participantes de los servicios sociales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_Toc498876794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4</w:t>
            </w:r>
            <w:r w:rsidR="0077175C" w:rsidRPr="0077175C">
              <w:rPr>
                <w:rFonts w:ascii="Arial" w:hAnsi="Arial" w:cs="Arial"/>
                <w:noProof/>
                <w:webHidden/>
                <w:sz w:val="20"/>
                <w:szCs w:val="20"/>
              </w:rPr>
              <w:fldChar w:fldCharType="end"/>
            </w:r>
          </w:hyperlink>
        </w:p>
        <w:p w14:paraId="649F7A54" w14:textId="77777777" w:rsidR="0077175C" w:rsidRPr="0077175C" w:rsidRDefault="00CB5FE6">
          <w:pPr>
            <w:pStyle w:val="TDC3"/>
            <w:tabs>
              <w:tab w:val="left" w:pos="1320"/>
              <w:tab w:val="right" w:leader="dot" w:pos="8828"/>
            </w:tabs>
            <w:rPr>
              <w:rFonts w:ascii="Arial" w:hAnsi="Arial" w:cs="Arial"/>
              <w:noProof/>
              <w:sz w:val="20"/>
              <w:szCs w:val="20"/>
            </w:rPr>
          </w:pPr>
          <w:hyperlink w:anchor="_Toc498876795" w:history="1">
            <w:r w:rsidR="0077175C" w:rsidRPr="0077175C">
              <w:rPr>
                <w:rStyle w:val="Hipervnculo"/>
                <w:rFonts w:ascii="Arial" w:hAnsi="Arial" w:cs="Arial"/>
                <w:noProof/>
                <w:sz w:val="20"/>
                <w:szCs w:val="20"/>
              </w:rPr>
              <w:t>2.1.1</w:t>
            </w:r>
            <w:r w:rsidR="0077175C" w:rsidRPr="0077175C">
              <w:rPr>
                <w:rFonts w:ascii="Arial" w:hAnsi="Arial" w:cs="Arial"/>
                <w:noProof/>
                <w:sz w:val="20"/>
                <w:szCs w:val="20"/>
              </w:rPr>
              <w:tab/>
            </w:r>
            <w:r w:rsidR="0077175C" w:rsidRPr="0077175C">
              <w:rPr>
                <w:rStyle w:val="Hipervnculo"/>
                <w:rFonts w:ascii="Arial" w:hAnsi="Arial" w:cs="Arial"/>
                <w:noProof/>
                <w:sz w:val="20"/>
                <w:szCs w:val="20"/>
              </w:rPr>
              <w:t>Confidencialidad</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_Toc498876795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4</w:t>
            </w:r>
            <w:r w:rsidR="0077175C" w:rsidRPr="0077175C">
              <w:rPr>
                <w:rFonts w:ascii="Arial" w:hAnsi="Arial" w:cs="Arial"/>
                <w:noProof/>
                <w:webHidden/>
                <w:sz w:val="20"/>
                <w:szCs w:val="20"/>
              </w:rPr>
              <w:fldChar w:fldCharType="end"/>
            </w:r>
          </w:hyperlink>
        </w:p>
        <w:p w14:paraId="5524E160" w14:textId="77777777" w:rsidR="0077175C" w:rsidRPr="0077175C" w:rsidRDefault="00CB5FE6">
          <w:pPr>
            <w:pStyle w:val="TDC3"/>
            <w:tabs>
              <w:tab w:val="left" w:pos="1320"/>
              <w:tab w:val="right" w:leader="dot" w:pos="8828"/>
            </w:tabs>
            <w:rPr>
              <w:rFonts w:ascii="Arial" w:hAnsi="Arial" w:cs="Arial"/>
              <w:noProof/>
              <w:sz w:val="20"/>
              <w:szCs w:val="20"/>
            </w:rPr>
          </w:pPr>
          <w:hyperlink w:anchor="_Toc498876796" w:history="1">
            <w:r w:rsidR="0077175C" w:rsidRPr="0077175C">
              <w:rPr>
                <w:rStyle w:val="Hipervnculo"/>
                <w:rFonts w:ascii="Arial" w:hAnsi="Arial" w:cs="Arial"/>
                <w:noProof/>
                <w:sz w:val="20"/>
                <w:szCs w:val="20"/>
              </w:rPr>
              <w:t>2.1.2</w:t>
            </w:r>
            <w:r w:rsidR="0077175C" w:rsidRPr="0077175C">
              <w:rPr>
                <w:rFonts w:ascii="Arial" w:hAnsi="Arial" w:cs="Arial"/>
                <w:noProof/>
                <w:sz w:val="20"/>
                <w:szCs w:val="20"/>
              </w:rPr>
              <w:tab/>
            </w:r>
            <w:r w:rsidR="0077175C" w:rsidRPr="0077175C">
              <w:rPr>
                <w:rStyle w:val="Hipervnculo"/>
                <w:rFonts w:ascii="Arial" w:hAnsi="Arial" w:cs="Arial"/>
                <w:noProof/>
                <w:sz w:val="20"/>
                <w:szCs w:val="20"/>
              </w:rPr>
              <w:t>Consentimiento informado</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_Toc498876796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5</w:t>
            </w:r>
            <w:r w:rsidR="0077175C" w:rsidRPr="0077175C">
              <w:rPr>
                <w:rFonts w:ascii="Arial" w:hAnsi="Arial" w:cs="Arial"/>
                <w:noProof/>
                <w:webHidden/>
                <w:sz w:val="20"/>
                <w:szCs w:val="20"/>
              </w:rPr>
              <w:fldChar w:fldCharType="end"/>
            </w:r>
          </w:hyperlink>
        </w:p>
        <w:p w14:paraId="02E6F932" w14:textId="77777777" w:rsidR="0077175C" w:rsidRPr="0077175C" w:rsidRDefault="00CB5FE6">
          <w:pPr>
            <w:pStyle w:val="TDC3"/>
            <w:tabs>
              <w:tab w:val="left" w:pos="1320"/>
              <w:tab w:val="right" w:leader="dot" w:pos="8828"/>
            </w:tabs>
            <w:rPr>
              <w:rFonts w:ascii="Arial" w:hAnsi="Arial" w:cs="Arial"/>
              <w:noProof/>
              <w:sz w:val="20"/>
              <w:szCs w:val="20"/>
            </w:rPr>
          </w:pPr>
          <w:hyperlink w:anchor="_Toc498876797" w:history="1">
            <w:r w:rsidR="0077175C" w:rsidRPr="0077175C">
              <w:rPr>
                <w:rStyle w:val="Hipervnculo"/>
                <w:rFonts w:ascii="Arial" w:hAnsi="Arial" w:cs="Arial"/>
                <w:noProof/>
                <w:sz w:val="20"/>
                <w:szCs w:val="20"/>
              </w:rPr>
              <w:t>2.1.3</w:t>
            </w:r>
            <w:r w:rsidR="0077175C" w:rsidRPr="0077175C">
              <w:rPr>
                <w:rFonts w:ascii="Arial" w:hAnsi="Arial" w:cs="Arial"/>
                <w:noProof/>
                <w:sz w:val="20"/>
                <w:szCs w:val="20"/>
              </w:rPr>
              <w:tab/>
            </w:r>
            <w:r w:rsidR="0077175C" w:rsidRPr="0077175C">
              <w:rPr>
                <w:rStyle w:val="Hipervnculo"/>
                <w:rFonts w:ascii="Arial" w:hAnsi="Arial" w:cs="Arial"/>
                <w:noProof/>
                <w:sz w:val="20"/>
                <w:szCs w:val="20"/>
              </w:rPr>
              <w:t>Habeas Data</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_Toc498876797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5</w:t>
            </w:r>
            <w:r w:rsidR="0077175C" w:rsidRPr="0077175C">
              <w:rPr>
                <w:rFonts w:ascii="Arial" w:hAnsi="Arial" w:cs="Arial"/>
                <w:noProof/>
                <w:webHidden/>
                <w:sz w:val="20"/>
                <w:szCs w:val="20"/>
              </w:rPr>
              <w:fldChar w:fldCharType="end"/>
            </w:r>
          </w:hyperlink>
        </w:p>
        <w:p w14:paraId="71F2940E" w14:textId="77777777" w:rsidR="0077175C" w:rsidRPr="0077175C" w:rsidRDefault="00CB5FE6">
          <w:pPr>
            <w:pStyle w:val="TDC3"/>
            <w:tabs>
              <w:tab w:val="left" w:pos="1320"/>
              <w:tab w:val="right" w:leader="dot" w:pos="8828"/>
            </w:tabs>
            <w:rPr>
              <w:rFonts w:ascii="Arial" w:hAnsi="Arial" w:cs="Arial"/>
              <w:noProof/>
              <w:sz w:val="20"/>
              <w:szCs w:val="20"/>
            </w:rPr>
          </w:pPr>
          <w:hyperlink w:anchor="_Toc498876798" w:history="1">
            <w:r w:rsidR="0077175C" w:rsidRPr="0077175C">
              <w:rPr>
                <w:rStyle w:val="Hipervnculo"/>
                <w:rFonts w:ascii="Arial" w:hAnsi="Arial" w:cs="Arial"/>
                <w:noProof/>
                <w:sz w:val="20"/>
                <w:szCs w:val="20"/>
              </w:rPr>
              <w:t>2.1.4</w:t>
            </w:r>
            <w:r w:rsidR="0077175C" w:rsidRPr="0077175C">
              <w:rPr>
                <w:rFonts w:ascii="Arial" w:hAnsi="Arial" w:cs="Arial"/>
                <w:noProof/>
                <w:sz w:val="20"/>
                <w:szCs w:val="20"/>
              </w:rPr>
              <w:tab/>
            </w:r>
            <w:r w:rsidR="0077175C" w:rsidRPr="0077175C">
              <w:rPr>
                <w:rStyle w:val="Hipervnculo"/>
                <w:rFonts w:ascii="Arial" w:hAnsi="Arial" w:cs="Arial"/>
                <w:noProof/>
                <w:sz w:val="20"/>
                <w:szCs w:val="20"/>
              </w:rPr>
              <w:t>Criterios generales en el proceso de investigaciones con participantes de los servicios sociales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_Toc498876798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6</w:t>
            </w:r>
            <w:r w:rsidR="0077175C" w:rsidRPr="0077175C">
              <w:rPr>
                <w:rFonts w:ascii="Arial" w:hAnsi="Arial" w:cs="Arial"/>
                <w:noProof/>
                <w:webHidden/>
                <w:sz w:val="20"/>
                <w:szCs w:val="20"/>
              </w:rPr>
              <w:fldChar w:fldCharType="end"/>
            </w:r>
          </w:hyperlink>
        </w:p>
        <w:p w14:paraId="0226D354"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799" w:history="1">
            <w:r w:rsidR="0077175C" w:rsidRPr="0077175C">
              <w:rPr>
                <w:rStyle w:val="Hipervnculo"/>
                <w:rFonts w:ascii="Arial" w:hAnsi="Arial" w:cs="Arial"/>
                <w:noProof/>
                <w:sz w:val="20"/>
                <w:szCs w:val="20"/>
              </w:rPr>
              <w:t>2.2</w:t>
            </w:r>
            <w:r w:rsidR="0077175C" w:rsidRPr="0077175C">
              <w:rPr>
                <w:rFonts w:ascii="Arial" w:hAnsi="Arial" w:cs="Arial"/>
                <w:noProof/>
                <w:sz w:val="20"/>
                <w:szCs w:val="20"/>
              </w:rPr>
              <w:tab/>
            </w:r>
            <w:r w:rsidR="0077175C" w:rsidRPr="0077175C">
              <w:rPr>
                <w:rStyle w:val="Hipervnculo"/>
                <w:rFonts w:ascii="Arial" w:hAnsi="Arial" w:cs="Arial"/>
                <w:noProof/>
                <w:sz w:val="20"/>
                <w:szCs w:val="20"/>
              </w:rPr>
              <w:t>Mínimos básicos para la investigación con niños, niñas y adolescentes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_Toc498876799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7</w:t>
            </w:r>
            <w:r w:rsidR="0077175C" w:rsidRPr="0077175C">
              <w:rPr>
                <w:rFonts w:ascii="Arial" w:hAnsi="Arial" w:cs="Arial"/>
                <w:noProof/>
                <w:webHidden/>
                <w:sz w:val="20"/>
                <w:szCs w:val="20"/>
              </w:rPr>
              <w:fldChar w:fldCharType="end"/>
            </w:r>
          </w:hyperlink>
        </w:p>
        <w:p w14:paraId="2685F9D6"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800" w:history="1">
            <w:r w:rsidR="0077175C" w:rsidRPr="0077175C">
              <w:rPr>
                <w:rStyle w:val="Hipervnculo"/>
                <w:rFonts w:ascii="Arial" w:hAnsi="Arial" w:cs="Arial"/>
                <w:noProof/>
                <w:sz w:val="20"/>
                <w:szCs w:val="20"/>
              </w:rPr>
              <w:t>2.3</w:t>
            </w:r>
            <w:r w:rsidR="0077175C" w:rsidRPr="0077175C">
              <w:rPr>
                <w:rFonts w:ascii="Arial" w:hAnsi="Arial" w:cs="Arial"/>
                <w:noProof/>
                <w:sz w:val="20"/>
                <w:szCs w:val="20"/>
              </w:rPr>
              <w:tab/>
            </w:r>
            <w:r w:rsidR="0077175C" w:rsidRPr="0077175C">
              <w:rPr>
                <w:rStyle w:val="Hipervnculo"/>
                <w:rFonts w:ascii="Arial" w:hAnsi="Arial" w:cs="Arial"/>
                <w:noProof/>
                <w:sz w:val="20"/>
                <w:szCs w:val="20"/>
              </w:rPr>
              <w:t>Mínimos básicos para la investigación con personas víctimas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_Toc498876800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8</w:t>
            </w:r>
            <w:r w:rsidR="0077175C" w:rsidRPr="0077175C">
              <w:rPr>
                <w:rFonts w:ascii="Arial" w:hAnsi="Arial" w:cs="Arial"/>
                <w:noProof/>
                <w:webHidden/>
                <w:sz w:val="20"/>
                <w:szCs w:val="20"/>
              </w:rPr>
              <w:fldChar w:fldCharType="end"/>
            </w:r>
          </w:hyperlink>
        </w:p>
        <w:p w14:paraId="7CCE42AF"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801" w:history="1">
            <w:r w:rsidR="0077175C" w:rsidRPr="0077175C">
              <w:rPr>
                <w:rStyle w:val="Hipervnculo"/>
                <w:rFonts w:ascii="Arial" w:hAnsi="Arial" w:cs="Arial"/>
                <w:noProof/>
                <w:sz w:val="20"/>
                <w:szCs w:val="20"/>
              </w:rPr>
              <w:t>2.4</w:t>
            </w:r>
            <w:r w:rsidR="0077175C" w:rsidRPr="0077175C">
              <w:rPr>
                <w:rFonts w:ascii="Arial" w:hAnsi="Arial" w:cs="Arial"/>
                <w:noProof/>
                <w:sz w:val="20"/>
                <w:szCs w:val="20"/>
              </w:rPr>
              <w:tab/>
            </w:r>
            <w:r w:rsidR="0077175C" w:rsidRPr="0077175C">
              <w:rPr>
                <w:rStyle w:val="Hipervnculo"/>
                <w:rFonts w:ascii="Arial" w:hAnsi="Arial" w:cs="Arial"/>
                <w:noProof/>
                <w:sz w:val="20"/>
                <w:szCs w:val="20"/>
              </w:rPr>
              <w:t>Mínimos básicos para la investigación con personas en situación de discapacidad</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_Toc498876801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9</w:t>
            </w:r>
            <w:r w:rsidR="0077175C" w:rsidRPr="0077175C">
              <w:rPr>
                <w:rFonts w:ascii="Arial" w:hAnsi="Arial" w:cs="Arial"/>
                <w:noProof/>
                <w:webHidden/>
                <w:sz w:val="20"/>
                <w:szCs w:val="20"/>
              </w:rPr>
              <w:fldChar w:fldCharType="end"/>
            </w:r>
          </w:hyperlink>
        </w:p>
        <w:p w14:paraId="0FE13068" w14:textId="77777777" w:rsidR="0077175C" w:rsidRPr="0077175C" w:rsidRDefault="00CB5FE6">
          <w:pPr>
            <w:pStyle w:val="TDC2"/>
            <w:tabs>
              <w:tab w:val="left" w:pos="880"/>
              <w:tab w:val="right" w:leader="dot" w:pos="8828"/>
            </w:tabs>
            <w:rPr>
              <w:rFonts w:ascii="Arial" w:hAnsi="Arial" w:cs="Arial"/>
              <w:noProof/>
              <w:sz w:val="20"/>
              <w:szCs w:val="20"/>
            </w:rPr>
          </w:pPr>
          <w:hyperlink w:anchor="_Toc498876802" w:history="1">
            <w:r w:rsidR="0077175C" w:rsidRPr="0077175C">
              <w:rPr>
                <w:rStyle w:val="Hipervnculo"/>
                <w:rFonts w:ascii="Arial" w:hAnsi="Arial" w:cs="Arial"/>
                <w:noProof/>
                <w:sz w:val="20"/>
                <w:szCs w:val="20"/>
              </w:rPr>
              <w:t>2.5</w:t>
            </w:r>
            <w:r w:rsidR="0077175C" w:rsidRPr="0077175C">
              <w:rPr>
                <w:rFonts w:ascii="Arial" w:hAnsi="Arial" w:cs="Arial"/>
                <w:noProof/>
                <w:sz w:val="20"/>
                <w:szCs w:val="20"/>
              </w:rPr>
              <w:tab/>
            </w:r>
            <w:r w:rsidR="0077175C" w:rsidRPr="0077175C">
              <w:rPr>
                <w:rStyle w:val="Hipervnculo"/>
                <w:rFonts w:ascii="Arial" w:hAnsi="Arial" w:cs="Arial"/>
                <w:noProof/>
                <w:sz w:val="20"/>
                <w:szCs w:val="20"/>
              </w:rPr>
              <w:t>Mínimos básicos para la investigación con grupos subordinados y vulnerables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_Toc498876802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9</w:t>
            </w:r>
            <w:r w:rsidR="0077175C" w:rsidRPr="0077175C">
              <w:rPr>
                <w:rFonts w:ascii="Arial" w:hAnsi="Arial" w:cs="Arial"/>
                <w:noProof/>
                <w:webHidden/>
                <w:sz w:val="20"/>
                <w:szCs w:val="20"/>
              </w:rPr>
              <w:fldChar w:fldCharType="end"/>
            </w:r>
          </w:hyperlink>
        </w:p>
        <w:p w14:paraId="4D0AD0EF" w14:textId="77777777" w:rsidR="0077175C" w:rsidRPr="0077175C" w:rsidRDefault="00CB5FE6">
          <w:pPr>
            <w:pStyle w:val="TDC1"/>
            <w:tabs>
              <w:tab w:val="right" w:leader="dot" w:pos="8828"/>
            </w:tabs>
            <w:rPr>
              <w:rFonts w:ascii="Arial" w:hAnsi="Arial" w:cs="Arial"/>
              <w:noProof/>
              <w:sz w:val="20"/>
              <w:szCs w:val="20"/>
            </w:rPr>
          </w:pPr>
          <w:hyperlink w:anchor="_Toc498876803" w:history="1">
            <w:r w:rsidR="0077175C" w:rsidRPr="0077175C">
              <w:rPr>
                <w:rStyle w:val="Hipervnculo"/>
                <w:rFonts w:ascii="Arial" w:hAnsi="Arial" w:cs="Arial"/>
                <w:noProof/>
                <w:sz w:val="20"/>
                <w:szCs w:val="20"/>
                <w:lang w:val="es-ES"/>
              </w:rPr>
              <w:t>REFERENCIAS</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_Toc498876803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10</w:t>
            </w:r>
            <w:r w:rsidR="0077175C" w:rsidRPr="0077175C">
              <w:rPr>
                <w:rFonts w:ascii="Arial" w:hAnsi="Arial" w:cs="Arial"/>
                <w:noProof/>
                <w:webHidden/>
                <w:sz w:val="20"/>
                <w:szCs w:val="20"/>
              </w:rPr>
              <w:fldChar w:fldCharType="end"/>
            </w:r>
          </w:hyperlink>
        </w:p>
        <w:p w14:paraId="32FE41C8" w14:textId="77777777" w:rsidR="0077175C" w:rsidRPr="0077175C" w:rsidRDefault="00CB5FE6">
          <w:pPr>
            <w:pStyle w:val="TDC1"/>
            <w:tabs>
              <w:tab w:val="left" w:pos="480"/>
              <w:tab w:val="right" w:leader="dot" w:pos="8828"/>
            </w:tabs>
            <w:rPr>
              <w:rFonts w:ascii="Arial" w:hAnsi="Arial" w:cs="Arial"/>
              <w:noProof/>
              <w:sz w:val="20"/>
              <w:szCs w:val="20"/>
            </w:rPr>
          </w:pPr>
          <w:hyperlink w:anchor="_Toc498876804" w:history="1">
            <w:r w:rsidR="0077175C" w:rsidRPr="0077175C">
              <w:rPr>
                <w:rStyle w:val="Hipervnculo"/>
                <w:rFonts w:ascii="Arial" w:hAnsi="Arial" w:cs="Arial"/>
                <w:noProof/>
                <w:sz w:val="20"/>
                <w:szCs w:val="20"/>
              </w:rPr>
              <w:t>3</w:t>
            </w:r>
            <w:r w:rsidR="0077175C" w:rsidRPr="0077175C">
              <w:rPr>
                <w:rFonts w:ascii="Arial" w:hAnsi="Arial" w:cs="Arial"/>
                <w:noProof/>
                <w:sz w:val="20"/>
                <w:szCs w:val="20"/>
              </w:rPr>
              <w:tab/>
            </w:r>
            <w:r w:rsidR="0077175C" w:rsidRPr="0077175C">
              <w:rPr>
                <w:rStyle w:val="Hipervnculo"/>
                <w:rFonts w:ascii="Arial" w:hAnsi="Arial" w:cs="Arial"/>
                <w:noProof/>
                <w:sz w:val="20"/>
                <w:szCs w:val="20"/>
              </w:rPr>
              <w:t>APROBACIÓN DEL DOCUMENTO</w:t>
            </w:r>
            <w:r w:rsidR="0077175C" w:rsidRPr="0077175C">
              <w:rPr>
                <w:rFonts w:ascii="Arial" w:hAnsi="Arial" w:cs="Arial"/>
                <w:noProof/>
                <w:webHidden/>
                <w:sz w:val="20"/>
                <w:szCs w:val="20"/>
              </w:rPr>
              <w:tab/>
            </w:r>
            <w:r w:rsidR="0077175C" w:rsidRPr="0077175C">
              <w:rPr>
                <w:rFonts w:ascii="Arial" w:hAnsi="Arial" w:cs="Arial"/>
                <w:noProof/>
                <w:webHidden/>
                <w:sz w:val="20"/>
                <w:szCs w:val="20"/>
              </w:rPr>
              <w:fldChar w:fldCharType="begin"/>
            </w:r>
            <w:r w:rsidR="0077175C" w:rsidRPr="0077175C">
              <w:rPr>
                <w:rFonts w:ascii="Arial" w:hAnsi="Arial" w:cs="Arial"/>
                <w:noProof/>
                <w:webHidden/>
                <w:sz w:val="20"/>
                <w:szCs w:val="20"/>
              </w:rPr>
              <w:instrText xml:space="preserve"> PAGEREF _Toc498876804 \h </w:instrText>
            </w:r>
            <w:r w:rsidR="0077175C" w:rsidRPr="0077175C">
              <w:rPr>
                <w:rFonts w:ascii="Arial" w:hAnsi="Arial" w:cs="Arial"/>
                <w:noProof/>
                <w:webHidden/>
                <w:sz w:val="20"/>
                <w:szCs w:val="20"/>
              </w:rPr>
            </w:r>
            <w:r w:rsidR="0077175C" w:rsidRPr="0077175C">
              <w:rPr>
                <w:rFonts w:ascii="Arial" w:hAnsi="Arial" w:cs="Arial"/>
                <w:noProof/>
                <w:webHidden/>
                <w:sz w:val="20"/>
                <w:szCs w:val="20"/>
              </w:rPr>
              <w:fldChar w:fldCharType="separate"/>
            </w:r>
            <w:r w:rsidR="0077175C" w:rsidRPr="0077175C">
              <w:rPr>
                <w:rFonts w:ascii="Arial" w:hAnsi="Arial" w:cs="Arial"/>
                <w:noProof/>
                <w:webHidden/>
                <w:sz w:val="20"/>
                <w:szCs w:val="20"/>
              </w:rPr>
              <w:t>11</w:t>
            </w:r>
            <w:r w:rsidR="0077175C" w:rsidRPr="0077175C">
              <w:rPr>
                <w:rFonts w:ascii="Arial" w:hAnsi="Arial" w:cs="Arial"/>
                <w:noProof/>
                <w:webHidden/>
                <w:sz w:val="20"/>
                <w:szCs w:val="20"/>
              </w:rPr>
              <w:fldChar w:fldCharType="end"/>
            </w:r>
          </w:hyperlink>
        </w:p>
        <w:p w14:paraId="5B0EE74F" w14:textId="77777777" w:rsidR="00C263D6" w:rsidRPr="0077175C" w:rsidRDefault="00C263D6" w:rsidP="0077175C">
          <w:pPr>
            <w:jc w:val="both"/>
            <w:rPr>
              <w:rFonts w:ascii="Arial" w:hAnsi="Arial" w:cs="Arial"/>
              <w:sz w:val="22"/>
            </w:rPr>
          </w:pPr>
          <w:r w:rsidRPr="0077175C">
            <w:rPr>
              <w:rFonts w:ascii="Arial" w:hAnsi="Arial" w:cs="Arial"/>
              <w:bCs/>
              <w:sz w:val="20"/>
              <w:szCs w:val="20"/>
              <w:lang w:val="es-ES"/>
            </w:rPr>
            <w:fldChar w:fldCharType="end"/>
          </w:r>
        </w:p>
      </w:sdtContent>
    </w:sdt>
    <w:p w14:paraId="65CC976A" w14:textId="77777777" w:rsidR="00C263D6" w:rsidRPr="0077175C" w:rsidRDefault="00C263D6" w:rsidP="0077175C">
      <w:pPr>
        <w:jc w:val="both"/>
        <w:rPr>
          <w:rFonts w:ascii="Arial" w:hAnsi="Arial" w:cs="Arial"/>
          <w:b/>
          <w:sz w:val="22"/>
        </w:rPr>
      </w:pPr>
      <w:r w:rsidRPr="0077175C">
        <w:rPr>
          <w:rFonts w:ascii="Arial" w:hAnsi="Arial" w:cs="Arial"/>
          <w:b/>
          <w:sz w:val="22"/>
        </w:rPr>
        <w:br w:type="page"/>
      </w:r>
    </w:p>
    <w:p w14:paraId="74D9B5EA" w14:textId="77777777" w:rsidR="008917D3" w:rsidRPr="0077175C" w:rsidRDefault="008917D3" w:rsidP="0077175C">
      <w:pPr>
        <w:pStyle w:val="Ttulo1"/>
        <w:spacing w:before="0"/>
        <w:rPr>
          <w:rFonts w:ascii="Arial" w:hAnsi="Arial" w:cs="Arial"/>
          <w:b/>
          <w:color w:val="auto"/>
          <w:sz w:val="22"/>
          <w:szCs w:val="22"/>
        </w:rPr>
      </w:pPr>
      <w:bookmarkStart w:id="0" w:name="_Toc498876785"/>
      <w:r w:rsidRPr="0077175C">
        <w:rPr>
          <w:rFonts w:ascii="Arial" w:hAnsi="Arial" w:cs="Arial"/>
          <w:b/>
          <w:color w:val="auto"/>
          <w:sz w:val="22"/>
          <w:szCs w:val="22"/>
        </w:rPr>
        <w:lastRenderedPageBreak/>
        <w:t>ASPECTOS GENERALES</w:t>
      </w:r>
      <w:bookmarkEnd w:id="0"/>
    </w:p>
    <w:p w14:paraId="5F24CE3D" w14:textId="77777777" w:rsidR="008917D3" w:rsidRPr="0077175C" w:rsidRDefault="008917D3" w:rsidP="0077175C">
      <w:pPr>
        <w:jc w:val="both"/>
        <w:rPr>
          <w:rFonts w:ascii="Arial" w:hAnsi="Arial" w:cs="Arial"/>
          <w:sz w:val="22"/>
        </w:rPr>
      </w:pPr>
    </w:p>
    <w:p w14:paraId="2208DA4C" w14:textId="77777777" w:rsidR="008917D3" w:rsidRPr="0077175C" w:rsidRDefault="008917D3" w:rsidP="0077175C">
      <w:pPr>
        <w:pStyle w:val="Ttulo2"/>
        <w:spacing w:before="0"/>
        <w:jc w:val="both"/>
        <w:rPr>
          <w:rFonts w:ascii="Arial" w:hAnsi="Arial" w:cs="Arial"/>
          <w:b/>
          <w:color w:val="auto"/>
          <w:sz w:val="22"/>
          <w:szCs w:val="22"/>
        </w:rPr>
      </w:pPr>
      <w:bookmarkStart w:id="1" w:name="_Toc498876786"/>
      <w:r w:rsidRPr="0077175C">
        <w:rPr>
          <w:rFonts w:ascii="Arial" w:hAnsi="Arial" w:cs="Arial"/>
          <w:b/>
          <w:color w:val="auto"/>
          <w:sz w:val="22"/>
          <w:szCs w:val="22"/>
        </w:rPr>
        <w:t xml:space="preserve">Finalidad del </w:t>
      </w:r>
      <w:r w:rsidR="00445C78" w:rsidRPr="0077175C">
        <w:rPr>
          <w:rFonts w:ascii="Arial" w:hAnsi="Arial" w:cs="Arial"/>
          <w:b/>
          <w:color w:val="auto"/>
          <w:sz w:val="22"/>
          <w:szCs w:val="22"/>
        </w:rPr>
        <w:t>l</w:t>
      </w:r>
      <w:r w:rsidR="0076361D" w:rsidRPr="0077175C">
        <w:rPr>
          <w:rFonts w:ascii="Arial" w:hAnsi="Arial" w:cs="Arial"/>
          <w:b/>
          <w:color w:val="auto"/>
          <w:sz w:val="22"/>
          <w:szCs w:val="22"/>
        </w:rPr>
        <w:t>ineamiento</w:t>
      </w:r>
      <w:bookmarkEnd w:id="1"/>
    </w:p>
    <w:p w14:paraId="48AB4ACF" w14:textId="77777777" w:rsidR="0015099F" w:rsidRPr="0077175C" w:rsidRDefault="0015099F" w:rsidP="0077175C">
      <w:pPr>
        <w:jc w:val="both"/>
        <w:rPr>
          <w:rFonts w:ascii="Arial" w:hAnsi="Arial" w:cs="Arial"/>
          <w:sz w:val="22"/>
        </w:rPr>
      </w:pPr>
    </w:p>
    <w:p w14:paraId="6E61BFB0" w14:textId="77777777" w:rsidR="008D55CB" w:rsidRPr="0077175C" w:rsidRDefault="008D55CB" w:rsidP="0077175C">
      <w:pPr>
        <w:jc w:val="both"/>
        <w:rPr>
          <w:rFonts w:ascii="Arial" w:hAnsi="Arial" w:cs="Arial"/>
          <w:sz w:val="22"/>
        </w:rPr>
      </w:pPr>
      <w:r w:rsidRPr="0077175C">
        <w:rPr>
          <w:rFonts w:ascii="Arial" w:hAnsi="Arial" w:cs="Arial"/>
          <w:sz w:val="22"/>
        </w:rPr>
        <w:t>La Resolución 8430 de 1993 del Ministerio de Salud, define los parámetros para realizar “investigación de salud en humanos”</w:t>
      </w:r>
      <w:r w:rsidR="006D0830" w:rsidRPr="0077175C">
        <w:rPr>
          <w:rFonts w:ascii="Arial" w:hAnsi="Arial" w:cs="Arial"/>
          <w:sz w:val="22"/>
        </w:rPr>
        <w:t xml:space="preserve"> en Colombia</w:t>
      </w:r>
      <w:r w:rsidRPr="0077175C">
        <w:rPr>
          <w:rFonts w:ascii="Arial" w:hAnsi="Arial" w:cs="Arial"/>
          <w:sz w:val="22"/>
        </w:rPr>
        <w:t xml:space="preserve">, dado que </w:t>
      </w:r>
      <w:r w:rsidR="006D0830" w:rsidRPr="0077175C">
        <w:rPr>
          <w:rFonts w:ascii="Arial" w:hAnsi="Arial" w:cs="Arial"/>
          <w:sz w:val="22"/>
        </w:rPr>
        <w:t xml:space="preserve">ésta </w:t>
      </w:r>
      <w:r w:rsidRPr="0077175C">
        <w:rPr>
          <w:rFonts w:ascii="Arial" w:hAnsi="Arial" w:cs="Arial"/>
          <w:sz w:val="22"/>
        </w:rPr>
        <w:t xml:space="preserve">puede implicar riesgos físicos o psicológicos para las personas sujeto de estudio. </w:t>
      </w:r>
      <w:r w:rsidR="006D0830" w:rsidRPr="0077175C">
        <w:rPr>
          <w:rFonts w:ascii="Arial" w:hAnsi="Arial" w:cs="Arial"/>
          <w:sz w:val="22"/>
        </w:rPr>
        <w:t xml:space="preserve">Tal documento establece, </w:t>
      </w:r>
      <w:r w:rsidRPr="0077175C">
        <w:rPr>
          <w:rFonts w:ascii="Arial" w:hAnsi="Arial" w:cs="Arial"/>
          <w:sz w:val="22"/>
        </w:rPr>
        <w:t xml:space="preserve">que en toda investigación deben prevalecer los principios </w:t>
      </w:r>
      <w:r w:rsidR="00445C78" w:rsidRPr="0077175C">
        <w:rPr>
          <w:rFonts w:ascii="Arial" w:hAnsi="Arial" w:cs="Arial"/>
          <w:sz w:val="22"/>
        </w:rPr>
        <w:t xml:space="preserve">de </w:t>
      </w:r>
      <w:r w:rsidRPr="0077175C">
        <w:rPr>
          <w:rFonts w:ascii="Arial" w:hAnsi="Arial" w:cs="Arial"/>
          <w:sz w:val="22"/>
        </w:rPr>
        <w:t>respeto a la dignidad y al bienestar de los seres humanos.</w:t>
      </w:r>
      <w:r w:rsidR="000A7817" w:rsidRPr="0077175C">
        <w:rPr>
          <w:rFonts w:ascii="Arial" w:hAnsi="Arial" w:cs="Arial"/>
          <w:sz w:val="22"/>
        </w:rPr>
        <w:t xml:space="preserve"> </w:t>
      </w:r>
    </w:p>
    <w:p w14:paraId="3703B0A2" w14:textId="77777777" w:rsidR="008D55CB" w:rsidRPr="0077175C" w:rsidRDefault="008D55CB" w:rsidP="0077175C">
      <w:pPr>
        <w:jc w:val="both"/>
        <w:rPr>
          <w:rFonts w:ascii="Arial" w:hAnsi="Arial" w:cs="Arial"/>
          <w:sz w:val="22"/>
        </w:rPr>
      </w:pPr>
    </w:p>
    <w:p w14:paraId="239C0DB2" w14:textId="1D3C80B2" w:rsidR="00527A27" w:rsidRPr="0077175C" w:rsidRDefault="008D55CB" w:rsidP="0077175C">
      <w:pPr>
        <w:jc w:val="both"/>
        <w:rPr>
          <w:rFonts w:ascii="Arial" w:hAnsi="Arial" w:cs="Arial"/>
          <w:sz w:val="22"/>
        </w:rPr>
      </w:pPr>
      <w:r w:rsidRPr="0077175C">
        <w:rPr>
          <w:rFonts w:ascii="Arial" w:hAnsi="Arial" w:cs="Arial"/>
          <w:sz w:val="22"/>
        </w:rPr>
        <w:t>En este sentido</w:t>
      </w:r>
      <w:r w:rsidR="00527A27" w:rsidRPr="0077175C">
        <w:rPr>
          <w:rFonts w:ascii="Arial" w:hAnsi="Arial" w:cs="Arial"/>
          <w:sz w:val="22"/>
        </w:rPr>
        <w:t>, la Secretaría Distrital de Integración Social</w:t>
      </w:r>
      <w:r w:rsidR="004C0DDF" w:rsidRPr="0077175C">
        <w:rPr>
          <w:rFonts w:ascii="Arial" w:hAnsi="Arial" w:cs="Arial"/>
          <w:sz w:val="22"/>
        </w:rPr>
        <w:t xml:space="preserve"> acoge los </w:t>
      </w:r>
      <w:r w:rsidR="000A7817" w:rsidRPr="0077175C">
        <w:rPr>
          <w:rFonts w:ascii="Arial" w:hAnsi="Arial" w:cs="Arial"/>
          <w:sz w:val="22"/>
        </w:rPr>
        <w:t>lineamientos</w:t>
      </w:r>
      <w:r w:rsidR="00D64CF7" w:rsidRPr="0077175C">
        <w:rPr>
          <w:rFonts w:ascii="Arial" w:hAnsi="Arial" w:cs="Arial"/>
          <w:sz w:val="22"/>
        </w:rPr>
        <w:t xml:space="preserve"> de esta Resolución</w:t>
      </w:r>
      <w:r w:rsidR="000A7817" w:rsidRPr="0077175C">
        <w:rPr>
          <w:rFonts w:ascii="Arial" w:hAnsi="Arial" w:cs="Arial"/>
          <w:sz w:val="22"/>
        </w:rPr>
        <w:t xml:space="preserve"> en sus aspectos generales. As</w:t>
      </w:r>
      <w:r w:rsidR="006D0830" w:rsidRPr="0077175C">
        <w:rPr>
          <w:rFonts w:ascii="Arial" w:hAnsi="Arial" w:cs="Arial"/>
          <w:sz w:val="22"/>
        </w:rPr>
        <w:t xml:space="preserve">í </w:t>
      </w:r>
      <w:r w:rsidR="0076361D" w:rsidRPr="0077175C">
        <w:rPr>
          <w:rFonts w:ascii="Arial" w:hAnsi="Arial" w:cs="Arial"/>
          <w:sz w:val="22"/>
        </w:rPr>
        <w:t>mismo</w:t>
      </w:r>
      <w:r w:rsidR="000A7817" w:rsidRPr="0077175C">
        <w:rPr>
          <w:rFonts w:ascii="Arial" w:hAnsi="Arial" w:cs="Arial"/>
          <w:sz w:val="22"/>
        </w:rPr>
        <w:t xml:space="preserve">, este </w:t>
      </w:r>
      <w:r w:rsidR="00056067">
        <w:rPr>
          <w:rFonts w:ascii="Arial" w:hAnsi="Arial" w:cs="Arial"/>
          <w:sz w:val="22"/>
        </w:rPr>
        <w:t xml:space="preserve">Manual </w:t>
      </w:r>
      <w:r w:rsidR="000A7817" w:rsidRPr="0077175C">
        <w:rPr>
          <w:rFonts w:ascii="Arial" w:hAnsi="Arial" w:cs="Arial"/>
          <w:sz w:val="22"/>
        </w:rPr>
        <w:t>establecerá los mínimos básicos que debe</w:t>
      </w:r>
      <w:r w:rsidR="006D0830" w:rsidRPr="0077175C">
        <w:rPr>
          <w:rFonts w:ascii="Arial" w:hAnsi="Arial" w:cs="Arial"/>
          <w:sz w:val="22"/>
        </w:rPr>
        <w:t>n</w:t>
      </w:r>
      <w:r w:rsidR="000A7817" w:rsidRPr="0077175C">
        <w:rPr>
          <w:rFonts w:ascii="Arial" w:hAnsi="Arial" w:cs="Arial"/>
          <w:sz w:val="22"/>
        </w:rPr>
        <w:t xml:space="preserve"> considerar toda</w:t>
      </w:r>
      <w:r w:rsidR="006D0830" w:rsidRPr="0077175C">
        <w:rPr>
          <w:rFonts w:ascii="Arial" w:hAnsi="Arial" w:cs="Arial"/>
          <w:sz w:val="22"/>
        </w:rPr>
        <w:t>s las</w:t>
      </w:r>
      <w:r w:rsidR="000A7817" w:rsidRPr="0077175C">
        <w:rPr>
          <w:rFonts w:ascii="Arial" w:hAnsi="Arial" w:cs="Arial"/>
          <w:sz w:val="22"/>
        </w:rPr>
        <w:t xml:space="preserve"> persona</w:t>
      </w:r>
      <w:r w:rsidR="006D0830" w:rsidRPr="0077175C">
        <w:rPr>
          <w:rFonts w:ascii="Arial" w:hAnsi="Arial" w:cs="Arial"/>
          <w:sz w:val="22"/>
        </w:rPr>
        <w:t>s o instituciones</w:t>
      </w:r>
      <w:r w:rsidR="007E623A" w:rsidRPr="0077175C">
        <w:rPr>
          <w:rFonts w:ascii="Arial" w:hAnsi="Arial" w:cs="Arial"/>
          <w:sz w:val="22"/>
        </w:rPr>
        <w:t xml:space="preserve"> externa</w:t>
      </w:r>
      <w:r w:rsidR="006D0830" w:rsidRPr="0077175C">
        <w:rPr>
          <w:rFonts w:ascii="Arial" w:hAnsi="Arial" w:cs="Arial"/>
          <w:sz w:val="22"/>
        </w:rPr>
        <w:t>s</w:t>
      </w:r>
      <w:r w:rsidR="000A7817" w:rsidRPr="0077175C">
        <w:rPr>
          <w:rFonts w:ascii="Arial" w:hAnsi="Arial" w:cs="Arial"/>
          <w:sz w:val="22"/>
        </w:rPr>
        <w:t xml:space="preserve"> que realice</w:t>
      </w:r>
      <w:r w:rsidR="006D0830" w:rsidRPr="0077175C">
        <w:rPr>
          <w:rFonts w:ascii="Arial" w:hAnsi="Arial" w:cs="Arial"/>
          <w:sz w:val="22"/>
        </w:rPr>
        <w:t>n</w:t>
      </w:r>
      <w:r w:rsidR="000A7817" w:rsidRPr="0077175C">
        <w:rPr>
          <w:rFonts w:ascii="Arial" w:hAnsi="Arial" w:cs="Arial"/>
          <w:sz w:val="22"/>
        </w:rPr>
        <w:t xml:space="preserve"> un</w:t>
      </w:r>
      <w:r w:rsidR="001D6766" w:rsidRPr="0077175C">
        <w:rPr>
          <w:rFonts w:ascii="Arial" w:hAnsi="Arial" w:cs="Arial"/>
          <w:sz w:val="22"/>
        </w:rPr>
        <w:t>a investigación</w:t>
      </w:r>
      <w:r w:rsidR="007E623A" w:rsidRPr="0077175C">
        <w:rPr>
          <w:rFonts w:ascii="Arial" w:hAnsi="Arial" w:cs="Arial"/>
          <w:sz w:val="22"/>
        </w:rPr>
        <w:t xml:space="preserve"> con p</w:t>
      </w:r>
      <w:r w:rsidR="00445C78" w:rsidRPr="0077175C">
        <w:rPr>
          <w:rFonts w:ascii="Arial" w:hAnsi="Arial" w:cs="Arial"/>
          <w:sz w:val="22"/>
        </w:rPr>
        <w:t>articipantes o beneficiarios</w:t>
      </w:r>
      <w:r w:rsidR="001D6766" w:rsidRPr="0077175C">
        <w:rPr>
          <w:rFonts w:ascii="Arial" w:hAnsi="Arial" w:cs="Arial"/>
          <w:sz w:val="22"/>
        </w:rPr>
        <w:t xml:space="preserve"> </w:t>
      </w:r>
      <w:r w:rsidR="00445C78" w:rsidRPr="0077175C">
        <w:rPr>
          <w:rFonts w:ascii="Arial" w:hAnsi="Arial" w:cs="Arial"/>
          <w:sz w:val="22"/>
        </w:rPr>
        <w:t>de</w:t>
      </w:r>
      <w:r w:rsidR="001D6766" w:rsidRPr="0077175C">
        <w:rPr>
          <w:rFonts w:ascii="Arial" w:hAnsi="Arial" w:cs="Arial"/>
          <w:sz w:val="22"/>
        </w:rPr>
        <w:t xml:space="preserve"> la SDIS</w:t>
      </w:r>
      <w:r w:rsidR="000A7817" w:rsidRPr="0077175C">
        <w:rPr>
          <w:rFonts w:ascii="Arial" w:hAnsi="Arial" w:cs="Arial"/>
          <w:sz w:val="22"/>
        </w:rPr>
        <w:t>, incluye</w:t>
      </w:r>
      <w:r w:rsidR="006D0830" w:rsidRPr="0077175C">
        <w:rPr>
          <w:rFonts w:ascii="Arial" w:hAnsi="Arial" w:cs="Arial"/>
          <w:sz w:val="22"/>
        </w:rPr>
        <w:t>ndo</w:t>
      </w:r>
      <w:r w:rsidR="000A7817" w:rsidRPr="0077175C">
        <w:rPr>
          <w:rFonts w:ascii="Arial" w:hAnsi="Arial" w:cs="Arial"/>
          <w:sz w:val="22"/>
        </w:rPr>
        <w:t xml:space="preserve"> a pasantes e investigadores de universidades o centros educativos en general y a organizaciones con o sin ánimo de lucro que realicen investigaciones con o para la Secretaría.</w:t>
      </w:r>
    </w:p>
    <w:p w14:paraId="34C62D26" w14:textId="77777777" w:rsidR="0015099F" w:rsidRPr="0077175C" w:rsidRDefault="0015099F" w:rsidP="0077175C">
      <w:pPr>
        <w:jc w:val="both"/>
        <w:rPr>
          <w:rFonts w:ascii="Arial" w:hAnsi="Arial" w:cs="Arial"/>
          <w:sz w:val="22"/>
        </w:rPr>
      </w:pPr>
    </w:p>
    <w:p w14:paraId="31BEC939" w14:textId="77777777" w:rsidR="008917D3" w:rsidRPr="0077175C" w:rsidRDefault="008917D3" w:rsidP="0077175C">
      <w:pPr>
        <w:pStyle w:val="Ttulo2"/>
        <w:spacing w:before="0"/>
        <w:jc w:val="both"/>
        <w:rPr>
          <w:rFonts w:ascii="Arial" w:hAnsi="Arial" w:cs="Arial"/>
          <w:b/>
          <w:color w:val="auto"/>
          <w:sz w:val="22"/>
          <w:szCs w:val="22"/>
        </w:rPr>
      </w:pPr>
      <w:bookmarkStart w:id="2" w:name="_Toc498876787"/>
      <w:r w:rsidRPr="0077175C">
        <w:rPr>
          <w:rFonts w:ascii="Arial" w:hAnsi="Arial" w:cs="Arial"/>
          <w:b/>
          <w:color w:val="auto"/>
          <w:sz w:val="22"/>
          <w:szCs w:val="22"/>
        </w:rPr>
        <w:t>Alcance</w:t>
      </w:r>
      <w:bookmarkEnd w:id="2"/>
    </w:p>
    <w:p w14:paraId="7F3A4EF1" w14:textId="77777777" w:rsidR="0015099F" w:rsidRPr="0077175C" w:rsidRDefault="0015099F" w:rsidP="0077175C">
      <w:pPr>
        <w:jc w:val="both"/>
        <w:rPr>
          <w:rFonts w:ascii="Arial" w:hAnsi="Arial" w:cs="Arial"/>
          <w:sz w:val="22"/>
        </w:rPr>
      </w:pPr>
    </w:p>
    <w:p w14:paraId="7AF37F70" w14:textId="59461E3D" w:rsidR="00CA2CB3" w:rsidRPr="0077175C" w:rsidRDefault="006B4CA7" w:rsidP="0077175C">
      <w:pPr>
        <w:jc w:val="both"/>
        <w:rPr>
          <w:rFonts w:ascii="Arial" w:hAnsi="Arial" w:cs="Arial"/>
          <w:sz w:val="22"/>
        </w:rPr>
      </w:pPr>
      <w:r w:rsidRPr="0077175C">
        <w:rPr>
          <w:rFonts w:ascii="Arial" w:hAnsi="Arial" w:cs="Arial"/>
          <w:sz w:val="22"/>
        </w:rPr>
        <w:t xml:space="preserve">El alcance de este </w:t>
      </w:r>
      <w:r w:rsidR="00230E4F">
        <w:rPr>
          <w:rFonts w:ascii="Arial" w:hAnsi="Arial" w:cs="Arial"/>
          <w:sz w:val="22"/>
        </w:rPr>
        <w:t>Manual</w:t>
      </w:r>
      <w:r w:rsidRPr="0077175C">
        <w:rPr>
          <w:rFonts w:ascii="Arial" w:hAnsi="Arial" w:cs="Arial"/>
          <w:sz w:val="22"/>
        </w:rPr>
        <w:t xml:space="preserve"> es establecer reglas</w:t>
      </w:r>
      <w:r w:rsidR="00CA2CB3" w:rsidRPr="0077175C">
        <w:rPr>
          <w:rFonts w:ascii="Arial" w:hAnsi="Arial" w:cs="Arial"/>
          <w:sz w:val="22"/>
        </w:rPr>
        <w:t>, en tanto guías de referencia,</w:t>
      </w:r>
      <w:r w:rsidRPr="0077175C">
        <w:rPr>
          <w:rFonts w:ascii="Arial" w:hAnsi="Arial" w:cs="Arial"/>
          <w:sz w:val="22"/>
        </w:rPr>
        <w:t xml:space="preserve"> para </w:t>
      </w:r>
      <w:r w:rsidR="00243927" w:rsidRPr="0077175C">
        <w:rPr>
          <w:rFonts w:ascii="Arial" w:hAnsi="Arial" w:cs="Arial"/>
          <w:sz w:val="22"/>
        </w:rPr>
        <w:t xml:space="preserve">respetar la autonomía y </w:t>
      </w:r>
      <w:r w:rsidRPr="0077175C">
        <w:rPr>
          <w:rFonts w:ascii="Arial" w:hAnsi="Arial" w:cs="Arial"/>
          <w:sz w:val="22"/>
        </w:rPr>
        <w:t>proteger a las personas y comunidades contra la explotación o riesgos de daño</w:t>
      </w:r>
      <w:r w:rsidR="00D64CF7" w:rsidRPr="0077175C">
        <w:rPr>
          <w:rFonts w:ascii="Arial" w:hAnsi="Arial" w:cs="Arial"/>
          <w:sz w:val="22"/>
        </w:rPr>
        <w:t>s</w:t>
      </w:r>
      <w:r w:rsidRPr="0077175C">
        <w:rPr>
          <w:rFonts w:ascii="Arial" w:hAnsi="Arial" w:cs="Arial"/>
          <w:sz w:val="22"/>
        </w:rPr>
        <w:t xml:space="preserve"> serio</w:t>
      </w:r>
      <w:r w:rsidR="00D64CF7" w:rsidRPr="0077175C">
        <w:rPr>
          <w:rFonts w:ascii="Arial" w:hAnsi="Arial" w:cs="Arial"/>
          <w:sz w:val="22"/>
        </w:rPr>
        <w:t>s</w:t>
      </w:r>
      <w:r w:rsidRPr="0077175C">
        <w:rPr>
          <w:rFonts w:ascii="Arial" w:hAnsi="Arial" w:cs="Arial"/>
          <w:sz w:val="22"/>
        </w:rPr>
        <w:t xml:space="preserve"> e irreversible</w:t>
      </w:r>
      <w:r w:rsidR="00D64CF7" w:rsidRPr="0077175C">
        <w:rPr>
          <w:rFonts w:ascii="Arial" w:hAnsi="Arial" w:cs="Arial"/>
          <w:sz w:val="22"/>
        </w:rPr>
        <w:t>s</w:t>
      </w:r>
      <w:r w:rsidRPr="0077175C">
        <w:rPr>
          <w:rFonts w:ascii="Arial" w:hAnsi="Arial" w:cs="Arial"/>
          <w:sz w:val="22"/>
        </w:rPr>
        <w:t xml:space="preserve"> cuando son intervenidas a través de un</w:t>
      </w:r>
      <w:r w:rsidR="000A7817" w:rsidRPr="0077175C">
        <w:rPr>
          <w:rFonts w:ascii="Arial" w:hAnsi="Arial" w:cs="Arial"/>
          <w:sz w:val="22"/>
        </w:rPr>
        <w:t xml:space="preserve"> estudio o actividad tendiente a generar nuevos conocimientos</w:t>
      </w:r>
      <w:r w:rsidR="00CA2CB3" w:rsidRPr="0077175C">
        <w:rPr>
          <w:rFonts w:ascii="Arial" w:hAnsi="Arial" w:cs="Arial"/>
          <w:sz w:val="22"/>
        </w:rPr>
        <w:t xml:space="preserve">, de manera </w:t>
      </w:r>
      <w:r w:rsidR="000969BF" w:rsidRPr="0077175C">
        <w:rPr>
          <w:rFonts w:ascii="Arial" w:hAnsi="Arial" w:cs="Arial"/>
          <w:sz w:val="22"/>
        </w:rPr>
        <w:t>que se mantengan</w:t>
      </w:r>
      <w:r w:rsidR="00CA2CB3" w:rsidRPr="0077175C">
        <w:rPr>
          <w:rFonts w:ascii="Arial" w:hAnsi="Arial" w:cs="Arial"/>
          <w:sz w:val="22"/>
        </w:rPr>
        <w:t xml:space="preserve"> los procesos de investigación dentro de patrones de </w:t>
      </w:r>
      <w:r w:rsidR="000969BF" w:rsidRPr="0077175C">
        <w:rPr>
          <w:rFonts w:ascii="Arial" w:hAnsi="Arial" w:cs="Arial"/>
          <w:sz w:val="22"/>
        </w:rPr>
        <w:t xml:space="preserve">la </w:t>
      </w:r>
      <w:r w:rsidR="00CA2CB3" w:rsidRPr="0077175C">
        <w:rPr>
          <w:rFonts w:ascii="Arial" w:hAnsi="Arial" w:cs="Arial"/>
          <w:sz w:val="22"/>
        </w:rPr>
        <w:t>dignidad humana.</w:t>
      </w:r>
    </w:p>
    <w:p w14:paraId="2168B4D7" w14:textId="77777777" w:rsidR="00B91B02" w:rsidRPr="0077175C" w:rsidRDefault="00B91B02" w:rsidP="0077175C">
      <w:pPr>
        <w:jc w:val="both"/>
        <w:rPr>
          <w:rFonts w:ascii="Arial" w:hAnsi="Arial" w:cs="Arial"/>
          <w:sz w:val="22"/>
        </w:rPr>
      </w:pPr>
    </w:p>
    <w:p w14:paraId="705A534C" w14:textId="77777777" w:rsidR="00B94359" w:rsidRPr="0077175C" w:rsidRDefault="00B94359" w:rsidP="0077175C">
      <w:pPr>
        <w:pStyle w:val="Ttulo2"/>
        <w:spacing w:before="0"/>
        <w:jc w:val="both"/>
        <w:rPr>
          <w:rFonts w:ascii="Arial" w:hAnsi="Arial" w:cs="Arial"/>
          <w:b/>
          <w:color w:val="auto"/>
          <w:sz w:val="22"/>
          <w:szCs w:val="22"/>
        </w:rPr>
      </w:pPr>
      <w:bookmarkStart w:id="3" w:name="_Toc498876788"/>
      <w:r w:rsidRPr="0077175C">
        <w:rPr>
          <w:rFonts w:ascii="Arial" w:hAnsi="Arial" w:cs="Arial"/>
          <w:b/>
          <w:color w:val="auto"/>
          <w:sz w:val="22"/>
          <w:szCs w:val="22"/>
        </w:rPr>
        <w:t xml:space="preserve">El </w:t>
      </w:r>
      <w:r w:rsidR="00445C78" w:rsidRPr="0077175C">
        <w:rPr>
          <w:rFonts w:ascii="Arial" w:hAnsi="Arial" w:cs="Arial"/>
          <w:b/>
          <w:color w:val="auto"/>
          <w:sz w:val="22"/>
          <w:szCs w:val="22"/>
        </w:rPr>
        <w:t>p</w:t>
      </w:r>
      <w:r w:rsidRPr="0077175C">
        <w:rPr>
          <w:rFonts w:ascii="Arial" w:hAnsi="Arial" w:cs="Arial"/>
          <w:b/>
          <w:color w:val="auto"/>
          <w:sz w:val="22"/>
          <w:szCs w:val="22"/>
        </w:rPr>
        <w:t xml:space="preserve">apel de la </w:t>
      </w:r>
      <w:r w:rsidR="00243927" w:rsidRPr="0077175C">
        <w:rPr>
          <w:rFonts w:ascii="Arial" w:hAnsi="Arial" w:cs="Arial"/>
          <w:b/>
          <w:color w:val="auto"/>
          <w:sz w:val="22"/>
          <w:szCs w:val="22"/>
        </w:rPr>
        <w:t>Dirección d</w:t>
      </w:r>
      <w:r w:rsidR="00C41A42" w:rsidRPr="0077175C">
        <w:rPr>
          <w:rFonts w:ascii="Arial" w:hAnsi="Arial" w:cs="Arial"/>
          <w:b/>
          <w:color w:val="auto"/>
          <w:sz w:val="22"/>
          <w:szCs w:val="22"/>
        </w:rPr>
        <w:t>e Análisis y Diseño Estratégico</w:t>
      </w:r>
      <w:r w:rsidR="00243927" w:rsidRPr="0077175C">
        <w:rPr>
          <w:rFonts w:ascii="Arial" w:hAnsi="Arial" w:cs="Arial"/>
          <w:b/>
          <w:color w:val="auto"/>
          <w:sz w:val="22"/>
          <w:szCs w:val="22"/>
        </w:rPr>
        <w:t xml:space="preserve"> en la</w:t>
      </w:r>
      <w:r w:rsidRPr="0077175C">
        <w:rPr>
          <w:rFonts w:ascii="Arial" w:hAnsi="Arial" w:cs="Arial"/>
          <w:b/>
          <w:color w:val="auto"/>
          <w:sz w:val="22"/>
          <w:szCs w:val="22"/>
        </w:rPr>
        <w:t xml:space="preserve"> gestión de investigaciones</w:t>
      </w:r>
      <w:bookmarkEnd w:id="3"/>
    </w:p>
    <w:p w14:paraId="543A6FC3" w14:textId="77777777" w:rsidR="00B94359" w:rsidRPr="0077175C" w:rsidRDefault="00B94359" w:rsidP="0077175C">
      <w:pPr>
        <w:jc w:val="both"/>
        <w:rPr>
          <w:rFonts w:ascii="Arial" w:hAnsi="Arial" w:cs="Arial"/>
          <w:sz w:val="22"/>
        </w:rPr>
      </w:pPr>
    </w:p>
    <w:p w14:paraId="60DE6E12" w14:textId="77777777" w:rsidR="00B94359" w:rsidRPr="0077175C" w:rsidRDefault="00F07DD0" w:rsidP="0077175C">
      <w:pPr>
        <w:jc w:val="both"/>
        <w:rPr>
          <w:rFonts w:ascii="Arial" w:hAnsi="Arial" w:cs="Arial"/>
          <w:sz w:val="22"/>
        </w:rPr>
      </w:pPr>
      <w:r w:rsidRPr="0077175C">
        <w:rPr>
          <w:rFonts w:ascii="Arial" w:hAnsi="Arial" w:cs="Arial"/>
          <w:sz w:val="22"/>
        </w:rPr>
        <w:t>La gestión de investigaciones se refiere al proceso de formulación de proyectos, realización de la investigación y difusión de los resultados</w:t>
      </w:r>
      <w:r w:rsidR="00445C78" w:rsidRPr="0077175C">
        <w:rPr>
          <w:rFonts w:ascii="Arial" w:hAnsi="Arial" w:cs="Arial"/>
          <w:sz w:val="22"/>
        </w:rPr>
        <w:t>.</w:t>
      </w:r>
      <w:r w:rsidR="00243927" w:rsidRPr="0077175C">
        <w:rPr>
          <w:rFonts w:ascii="Arial" w:hAnsi="Arial" w:cs="Arial"/>
          <w:sz w:val="22"/>
        </w:rPr>
        <w:t xml:space="preserve"> </w:t>
      </w:r>
      <w:r w:rsidR="00445C78" w:rsidRPr="0077175C">
        <w:rPr>
          <w:rFonts w:ascii="Arial" w:hAnsi="Arial" w:cs="Arial"/>
          <w:sz w:val="22"/>
        </w:rPr>
        <w:t>E</w:t>
      </w:r>
      <w:r w:rsidR="00243927" w:rsidRPr="0077175C">
        <w:rPr>
          <w:rFonts w:ascii="Arial" w:hAnsi="Arial" w:cs="Arial"/>
          <w:sz w:val="22"/>
        </w:rPr>
        <w:t>n tal sentido, la D</w:t>
      </w:r>
      <w:r w:rsidR="00445C78" w:rsidRPr="0077175C">
        <w:rPr>
          <w:rFonts w:ascii="Arial" w:hAnsi="Arial" w:cs="Arial"/>
          <w:sz w:val="22"/>
        </w:rPr>
        <w:t>irección</w:t>
      </w:r>
      <w:r w:rsidR="00243927" w:rsidRPr="0077175C">
        <w:rPr>
          <w:rFonts w:ascii="Arial" w:hAnsi="Arial" w:cs="Arial"/>
          <w:sz w:val="22"/>
        </w:rPr>
        <w:t xml:space="preserve"> velará por el cumplimiento de las reglas establecidas en este </w:t>
      </w:r>
      <w:r w:rsidR="0076361D" w:rsidRPr="0077175C">
        <w:rPr>
          <w:rFonts w:ascii="Arial" w:hAnsi="Arial" w:cs="Arial"/>
          <w:sz w:val="22"/>
        </w:rPr>
        <w:t>Lineamiento</w:t>
      </w:r>
      <w:r w:rsidR="00243927" w:rsidRPr="0077175C">
        <w:rPr>
          <w:rFonts w:ascii="Arial" w:hAnsi="Arial" w:cs="Arial"/>
          <w:sz w:val="22"/>
        </w:rPr>
        <w:t xml:space="preserve">. </w:t>
      </w:r>
    </w:p>
    <w:p w14:paraId="50318766" w14:textId="77777777" w:rsidR="00F07DD0" w:rsidRPr="0077175C" w:rsidRDefault="00F07DD0" w:rsidP="0077175C">
      <w:pPr>
        <w:jc w:val="both"/>
        <w:rPr>
          <w:rFonts w:ascii="Arial" w:hAnsi="Arial" w:cs="Arial"/>
          <w:sz w:val="22"/>
        </w:rPr>
      </w:pPr>
    </w:p>
    <w:p w14:paraId="17242C40" w14:textId="2AD9ACC7" w:rsidR="00B94359" w:rsidRPr="0077175C" w:rsidRDefault="00F35226" w:rsidP="0077175C">
      <w:pPr>
        <w:pStyle w:val="Ttulo2"/>
        <w:spacing w:before="0"/>
        <w:jc w:val="both"/>
        <w:rPr>
          <w:rFonts w:ascii="Arial" w:hAnsi="Arial" w:cs="Arial"/>
          <w:b/>
          <w:color w:val="auto"/>
          <w:sz w:val="22"/>
          <w:szCs w:val="22"/>
        </w:rPr>
      </w:pPr>
      <w:bookmarkStart w:id="4" w:name="_Toc498876789"/>
      <w:r w:rsidRPr="0077175C">
        <w:rPr>
          <w:rFonts w:ascii="Arial" w:hAnsi="Arial" w:cs="Arial"/>
          <w:b/>
          <w:color w:val="auto"/>
          <w:sz w:val="22"/>
          <w:szCs w:val="22"/>
        </w:rPr>
        <w:t>Actividades</w:t>
      </w:r>
      <w:r w:rsidR="00B94359" w:rsidRPr="0077175C">
        <w:rPr>
          <w:rFonts w:ascii="Arial" w:hAnsi="Arial" w:cs="Arial"/>
          <w:b/>
          <w:color w:val="auto"/>
          <w:sz w:val="22"/>
          <w:szCs w:val="22"/>
        </w:rPr>
        <w:t xml:space="preserve"> para el registro de las investigaciones</w:t>
      </w:r>
      <w:bookmarkEnd w:id="4"/>
    </w:p>
    <w:p w14:paraId="61C23EB5" w14:textId="77777777" w:rsidR="00B94359" w:rsidRPr="0077175C" w:rsidRDefault="00B94359" w:rsidP="0077175C">
      <w:pPr>
        <w:jc w:val="both"/>
        <w:rPr>
          <w:rFonts w:ascii="Arial" w:hAnsi="Arial" w:cs="Arial"/>
          <w:sz w:val="22"/>
        </w:rPr>
      </w:pPr>
    </w:p>
    <w:p w14:paraId="73EC8D14" w14:textId="77777777" w:rsidR="0015099F" w:rsidRPr="0077175C" w:rsidRDefault="00001D9A" w:rsidP="0077175C">
      <w:pPr>
        <w:jc w:val="both"/>
        <w:rPr>
          <w:rFonts w:ascii="Arial" w:hAnsi="Arial" w:cs="Arial"/>
          <w:sz w:val="22"/>
        </w:rPr>
      </w:pPr>
      <w:r w:rsidRPr="0077175C">
        <w:rPr>
          <w:rFonts w:ascii="Arial" w:hAnsi="Arial" w:cs="Arial"/>
          <w:sz w:val="22"/>
        </w:rPr>
        <w:t>Todas las investigaciones que se realicen en la Secretaría, para la Secretaría o que se apoyen en información proveniente de la Secretaría, se almacenarán en una “Base de datos de Investigación”. Esto es responsabilidad de la Dirección de Análisis y Diseño Estratégico.</w:t>
      </w:r>
    </w:p>
    <w:p w14:paraId="54ED249C" w14:textId="77777777" w:rsidR="00243927" w:rsidRPr="0077175C" w:rsidRDefault="00243927" w:rsidP="0077175C">
      <w:pPr>
        <w:jc w:val="both"/>
        <w:rPr>
          <w:rFonts w:ascii="Arial" w:hAnsi="Arial" w:cs="Arial"/>
          <w:sz w:val="22"/>
        </w:rPr>
      </w:pPr>
    </w:p>
    <w:p w14:paraId="28A267B0" w14:textId="77777777" w:rsidR="00001D9A" w:rsidRPr="0077175C" w:rsidRDefault="00243927" w:rsidP="0077175C">
      <w:pPr>
        <w:jc w:val="both"/>
        <w:rPr>
          <w:rFonts w:ascii="Arial" w:hAnsi="Arial" w:cs="Arial"/>
          <w:sz w:val="22"/>
        </w:rPr>
      </w:pPr>
      <w:r w:rsidRPr="0077175C">
        <w:rPr>
          <w:rFonts w:ascii="Arial" w:hAnsi="Arial" w:cs="Arial"/>
          <w:sz w:val="22"/>
        </w:rPr>
        <w:t xml:space="preserve">Los dos procedimientos previstos son registro y cierre. </w:t>
      </w:r>
      <w:r w:rsidR="00001D9A" w:rsidRPr="0077175C">
        <w:rPr>
          <w:rFonts w:ascii="Arial" w:hAnsi="Arial" w:cs="Arial"/>
          <w:sz w:val="22"/>
        </w:rPr>
        <w:t>El registro de las investigaciones se hace una vez se entrega del proyecto de investigación, de acuerdo con e</w:t>
      </w:r>
      <w:r w:rsidR="000C11A7" w:rsidRPr="0077175C">
        <w:rPr>
          <w:rFonts w:ascii="Arial" w:hAnsi="Arial" w:cs="Arial"/>
          <w:sz w:val="22"/>
        </w:rPr>
        <w:t>l formato establecido para ello y que de manera explícita debe analizar los riesgos para las personas y comunidades que participarán</w:t>
      </w:r>
      <w:r w:rsidR="00C41A42" w:rsidRPr="0077175C">
        <w:rPr>
          <w:rFonts w:ascii="Arial" w:hAnsi="Arial" w:cs="Arial"/>
          <w:sz w:val="22"/>
        </w:rPr>
        <w:t>. E</w:t>
      </w:r>
      <w:r w:rsidRPr="0077175C">
        <w:rPr>
          <w:rFonts w:ascii="Arial" w:hAnsi="Arial" w:cs="Arial"/>
          <w:sz w:val="22"/>
        </w:rPr>
        <w:t>l cierre se da</w:t>
      </w:r>
      <w:r w:rsidR="00C41A42" w:rsidRPr="0077175C">
        <w:rPr>
          <w:rFonts w:ascii="Arial" w:hAnsi="Arial" w:cs="Arial"/>
          <w:sz w:val="22"/>
        </w:rPr>
        <w:t>rá</w:t>
      </w:r>
      <w:r w:rsidRPr="0077175C">
        <w:rPr>
          <w:rFonts w:ascii="Arial" w:hAnsi="Arial" w:cs="Arial"/>
          <w:sz w:val="22"/>
        </w:rPr>
        <w:t xml:space="preserve"> </w:t>
      </w:r>
      <w:r w:rsidR="00001D9A" w:rsidRPr="0077175C">
        <w:rPr>
          <w:rFonts w:ascii="Arial" w:hAnsi="Arial" w:cs="Arial"/>
          <w:sz w:val="22"/>
        </w:rPr>
        <w:t>un</w:t>
      </w:r>
      <w:r w:rsidR="00C41A42" w:rsidRPr="0077175C">
        <w:rPr>
          <w:rFonts w:ascii="Arial" w:hAnsi="Arial" w:cs="Arial"/>
          <w:sz w:val="22"/>
        </w:rPr>
        <w:t>a vez se termine</w:t>
      </w:r>
      <w:r w:rsidR="00001D9A" w:rsidRPr="0077175C">
        <w:rPr>
          <w:rFonts w:ascii="Arial" w:hAnsi="Arial" w:cs="Arial"/>
          <w:sz w:val="22"/>
        </w:rPr>
        <w:t xml:space="preserve"> la investigación</w:t>
      </w:r>
      <w:r w:rsidR="00C41A42" w:rsidRPr="0077175C">
        <w:rPr>
          <w:rFonts w:ascii="Arial" w:hAnsi="Arial" w:cs="Arial"/>
          <w:sz w:val="22"/>
        </w:rPr>
        <w:t xml:space="preserve">, </w:t>
      </w:r>
      <w:r w:rsidR="000C11A7" w:rsidRPr="0077175C">
        <w:rPr>
          <w:rFonts w:ascii="Arial" w:hAnsi="Arial" w:cs="Arial"/>
          <w:sz w:val="22"/>
        </w:rPr>
        <w:t xml:space="preserve">para lo cual </w:t>
      </w:r>
      <w:r w:rsidR="00001D9A" w:rsidRPr="0077175C">
        <w:rPr>
          <w:rFonts w:ascii="Arial" w:hAnsi="Arial" w:cs="Arial"/>
          <w:sz w:val="22"/>
        </w:rPr>
        <w:t xml:space="preserve">se </w:t>
      </w:r>
      <w:r w:rsidR="000C11A7" w:rsidRPr="0077175C">
        <w:rPr>
          <w:rFonts w:ascii="Arial" w:hAnsi="Arial" w:cs="Arial"/>
          <w:sz w:val="22"/>
        </w:rPr>
        <w:t xml:space="preserve">carga </w:t>
      </w:r>
      <w:r w:rsidR="00001D9A" w:rsidRPr="0077175C">
        <w:rPr>
          <w:rFonts w:ascii="Arial" w:hAnsi="Arial" w:cs="Arial"/>
          <w:sz w:val="22"/>
        </w:rPr>
        <w:t>el documento final</w:t>
      </w:r>
      <w:r w:rsidR="00C41A42" w:rsidRPr="0077175C">
        <w:rPr>
          <w:rFonts w:ascii="Arial" w:hAnsi="Arial" w:cs="Arial"/>
          <w:sz w:val="22"/>
        </w:rPr>
        <w:t xml:space="preserve"> y se presenta una</w:t>
      </w:r>
      <w:r w:rsidR="000C11A7" w:rsidRPr="0077175C">
        <w:rPr>
          <w:rFonts w:ascii="Arial" w:hAnsi="Arial" w:cs="Arial"/>
          <w:sz w:val="22"/>
        </w:rPr>
        <w:t xml:space="preserve"> actividad </w:t>
      </w:r>
      <w:r w:rsidR="00C41A42" w:rsidRPr="0077175C">
        <w:rPr>
          <w:rFonts w:ascii="Arial" w:hAnsi="Arial" w:cs="Arial"/>
          <w:sz w:val="22"/>
        </w:rPr>
        <w:t xml:space="preserve">de </w:t>
      </w:r>
      <w:r w:rsidR="000C11A7" w:rsidRPr="0077175C">
        <w:rPr>
          <w:rFonts w:ascii="Arial" w:hAnsi="Arial" w:cs="Arial"/>
          <w:sz w:val="22"/>
        </w:rPr>
        <w:t>difusión de resultados</w:t>
      </w:r>
      <w:r w:rsidR="007E623A" w:rsidRPr="0077175C">
        <w:rPr>
          <w:rFonts w:ascii="Arial" w:hAnsi="Arial" w:cs="Arial"/>
          <w:sz w:val="22"/>
        </w:rPr>
        <w:t>.</w:t>
      </w:r>
    </w:p>
    <w:p w14:paraId="79709DCE" w14:textId="77777777" w:rsidR="003E1557" w:rsidRDefault="003E1557" w:rsidP="0077175C">
      <w:pPr>
        <w:jc w:val="both"/>
        <w:rPr>
          <w:rFonts w:ascii="Arial" w:hAnsi="Arial" w:cs="Arial"/>
          <w:sz w:val="22"/>
        </w:rPr>
      </w:pPr>
    </w:p>
    <w:p w14:paraId="5A88F76D" w14:textId="77777777" w:rsidR="0077175C" w:rsidRDefault="0077175C" w:rsidP="0077175C">
      <w:pPr>
        <w:jc w:val="both"/>
        <w:rPr>
          <w:rFonts w:ascii="Arial" w:hAnsi="Arial" w:cs="Arial"/>
          <w:sz w:val="22"/>
        </w:rPr>
      </w:pPr>
    </w:p>
    <w:p w14:paraId="5388EE1B" w14:textId="77777777" w:rsidR="0077175C" w:rsidRPr="0077175C" w:rsidRDefault="0077175C" w:rsidP="0077175C">
      <w:pPr>
        <w:jc w:val="both"/>
        <w:rPr>
          <w:rFonts w:ascii="Arial" w:hAnsi="Arial" w:cs="Arial"/>
          <w:sz w:val="22"/>
        </w:rPr>
      </w:pPr>
    </w:p>
    <w:p w14:paraId="7062E3FD" w14:textId="77777777" w:rsidR="00B94359" w:rsidRPr="0077175C" w:rsidRDefault="000C11A7" w:rsidP="0077175C">
      <w:pPr>
        <w:pStyle w:val="Ttulo2"/>
        <w:spacing w:before="0"/>
        <w:jc w:val="both"/>
        <w:rPr>
          <w:rFonts w:ascii="Arial" w:hAnsi="Arial" w:cs="Arial"/>
          <w:b/>
          <w:color w:val="auto"/>
          <w:sz w:val="22"/>
          <w:szCs w:val="22"/>
        </w:rPr>
      </w:pPr>
      <w:bookmarkStart w:id="5" w:name="_Toc498876790"/>
      <w:r w:rsidRPr="0077175C">
        <w:rPr>
          <w:rFonts w:ascii="Arial" w:hAnsi="Arial" w:cs="Arial"/>
          <w:b/>
          <w:color w:val="auto"/>
          <w:sz w:val="22"/>
          <w:szCs w:val="22"/>
        </w:rPr>
        <w:t>P</w:t>
      </w:r>
      <w:r w:rsidR="00B94359" w:rsidRPr="0077175C">
        <w:rPr>
          <w:rFonts w:ascii="Arial" w:hAnsi="Arial" w:cs="Arial"/>
          <w:b/>
          <w:color w:val="auto"/>
          <w:sz w:val="22"/>
          <w:szCs w:val="22"/>
        </w:rPr>
        <w:t>ropiedad intelectual</w:t>
      </w:r>
      <w:bookmarkEnd w:id="5"/>
    </w:p>
    <w:p w14:paraId="1CD1605E" w14:textId="77777777" w:rsidR="00BA799C" w:rsidRPr="0077175C" w:rsidRDefault="00BA799C" w:rsidP="0077175C">
      <w:pPr>
        <w:jc w:val="both"/>
        <w:rPr>
          <w:rFonts w:ascii="Arial" w:hAnsi="Arial" w:cs="Arial"/>
          <w:sz w:val="22"/>
        </w:rPr>
      </w:pPr>
    </w:p>
    <w:p w14:paraId="276AA894" w14:textId="77777777" w:rsidR="001D7D65" w:rsidRDefault="00684115" w:rsidP="0077175C">
      <w:pPr>
        <w:jc w:val="both"/>
        <w:rPr>
          <w:rFonts w:ascii="Arial" w:hAnsi="Arial" w:cs="Arial"/>
          <w:sz w:val="22"/>
        </w:rPr>
      </w:pPr>
      <w:r w:rsidRPr="0077175C">
        <w:rPr>
          <w:rFonts w:ascii="Arial" w:hAnsi="Arial" w:cs="Arial"/>
          <w:sz w:val="22"/>
        </w:rPr>
        <w:t xml:space="preserve">La SDIS </w:t>
      </w:r>
      <w:r w:rsidR="000C11A7" w:rsidRPr="0077175C">
        <w:rPr>
          <w:rFonts w:ascii="Arial" w:hAnsi="Arial" w:cs="Arial"/>
          <w:sz w:val="22"/>
        </w:rPr>
        <w:t>velará por</w:t>
      </w:r>
      <w:r w:rsidRPr="0077175C">
        <w:rPr>
          <w:rFonts w:ascii="Arial" w:hAnsi="Arial" w:cs="Arial"/>
          <w:sz w:val="22"/>
        </w:rPr>
        <w:t xml:space="preserve"> el respeto</w:t>
      </w:r>
      <w:r w:rsidR="00445C78" w:rsidRPr="0077175C">
        <w:rPr>
          <w:rFonts w:ascii="Arial" w:hAnsi="Arial" w:cs="Arial"/>
          <w:sz w:val="22"/>
        </w:rPr>
        <w:t xml:space="preserve"> de</w:t>
      </w:r>
      <w:r w:rsidRPr="0077175C">
        <w:rPr>
          <w:rFonts w:ascii="Arial" w:hAnsi="Arial" w:cs="Arial"/>
          <w:sz w:val="22"/>
        </w:rPr>
        <w:t xml:space="preserve"> la propiedad intelectual</w:t>
      </w:r>
      <w:r w:rsidR="000C11A7" w:rsidRPr="0077175C">
        <w:rPr>
          <w:rStyle w:val="Refdenotaalpie"/>
          <w:rFonts w:ascii="Arial" w:hAnsi="Arial" w:cs="Arial"/>
          <w:sz w:val="22"/>
        </w:rPr>
        <w:footnoteReference w:id="1"/>
      </w:r>
      <w:r w:rsidR="000C11A7" w:rsidRPr="0077175C">
        <w:rPr>
          <w:rFonts w:ascii="Arial" w:hAnsi="Arial" w:cs="Arial"/>
          <w:sz w:val="22"/>
        </w:rPr>
        <w:t>, la cual corresponde a la protección de los “bienes inmateriales, de naturaleza intelectual y de contenido creativo, así como de sus actividades conexas”</w:t>
      </w:r>
      <w:r w:rsidR="00931AD4" w:rsidRPr="0077175C">
        <w:rPr>
          <w:rFonts w:ascii="Arial" w:hAnsi="Arial" w:cs="Arial"/>
          <w:sz w:val="22"/>
        </w:rPr>
        <w:t xml:space="preserve">, </w:t>
      </w:r>
      <w:sdt>
        <w:sdtPr>
          <w:rPr>
            <w:rFonts w:ascii="Arial" w:hAnsi="Arial" w:cs="Arial"/>
            <w:sz w:val="22"/>
          </w:rPr>
          <w:id w:val="1665893382"/>
          <w:citation/>
        </w:sdtPr>
        <w:sdtEndPr/>
        <w:sdtContent>
          <w:r w:rsidR="00931AD4" w:rsidRPr="0077175C">
            <w:rPr>
              <w:rFonts w:ascii="Arial" w:hAnsi="Arial" w:cs="Arial"/>
              <w:sz w:val="22"/>
            </w:rPr>
            <w:fldChar w:fldCharType="begin"/>
          </w:r>
          <w:r w:rsidR="00931AD4" w:rsidRPr="0077175C">
            <w:rPr>
              <w:rFonts w:ascii="Arial" w:hAnsi="Arial" w:cs="Arial"/>
              <w:sz w:val="22"/>
            </w:rPr>
            <w:instrText xml:space="preserve"> CITATION Veg10 \l 9226 </w:instrText>
          </w:r>
          <w:r w:rsidR="00931AD4" w:rsidRPr="0077175C">
            <w:rPr>
              <w:rFonts w:ascii="Arial" w:hAnsi="Arial" w:cs="Arial"/>
              <w:sz w:val="22"/>
            </w:rPr>
            <w:fldChar w:fldCharType="separate"/>
          </w:r>
          <w:r w:rsidR="00567C4C" w:rsidRPr="0077175C">
            <w:rPr>
              <w:rFonts w:ascii="Arial" w:hAnsi="Arial" w:cs="Arial"/>
              <w:noProof/>
              <w:sz w:val="22"/>
            </w:rPr>
            <w:t>(Vega Jaramillo, 2010)</w:t>
          </w:r>
          <w:r w:rsidR="00931AD4" w:rsidRPr="0077175C">
            <w:rPr>
              <w:rFonts w:ascii="Arial" w:hAnsi="Arial" w:cs="Arial"/>
              <w:sz w:val="22"/>
            </w:rPr>
            <w:fldChar w:fldCharType="end"/>
          </w:r>
        </w:sdtContent>
      </w:sdt>
      <w:r w:rsidR="00931AD4" w:rsidRPr="0077175C">
        <w:rPr>
          <w:rFonts w:ascii="Arial" w:hAnsi="Arial" w:cs="Arial"/>
          <w:sz w:val="22"/>
        </w:rPr>
        <w:t xml:space="preserve"> en las formas de derecho de autor (de contenido patrimonial y moral) y de derecho de explotación exclusivo y</w:t>
      </w:r>
      <w:r w:rsidR="001D7D65" w:rsidRPr="0077175C">
        <w:rPr>
          <w:rFonts w:ascii="Arial" w:hAnsi="Arial" w:cs="Arial"/>
          <w:sz w:val="22"/>
        </w:rPr>
        <w:t xml:space="preserve"> con efectos frente a terceros.</w:t>
      </w:r>
    </w:p>
    <w:p w14:paraId="23D4BB1F" w14:textId="77777777" w:rsidR="00FB6D39" w:rsidRDefault="00FB6D39" w:rsidP="0077175C">
      <w:pPr>
        <w:jc w:val="both"/>
        <w:rPr>
          <w:rFonts w:ascii="Arial" w:hAnsi="Arial" w:cs="Arial"/>
          <w:sz w:val="22"/>
        </w:rPr>
      </w:pPr>
    </w:p>
    <w:p w14:paraId="2E551108" w14:textId="77777777" w:rsidR="00B94359" w:rsidRPr="0077175C" w:rsidRDefault="00B94359" w:rsidP="0077175C">
      <w:pPr>
        <w:pStyle w:val="Ttulo2"/>
        <w:spacing w:before="0"/>
        <w:jc w:val="both"/>
        <w:rPr>
          <w:rFonts w:ascii="Arial" w:hAnsi="Arial" w:cs="Arial"/>
          <w:b/>
          <w:color w:val="auto"/>
          <w:sz w:val="22"/>
          <w:szCs w:val="22"/>
        </w:rPr>
      </w:pPr>
      <w:bookmarkStart w:id="6" w:name="_Toc498876791"/>
      <w:r w:rsidRPr="0077175C">
        <w:rPr>
          <w:rFonts w:ascii="Arial" w:hAnsi="Arial" w:cs="Arial"/>
          <w:b/>
          <w:color w:val="auto"/>
          <w:sz w:val="22"/>
          <w:szCs w:val="22"/>
        </w:rPr>
        <w:t>Ética de la investigación</w:t>
      </w:r>
      <w:bookmarkEnd w:id="6"/>
    </w:p>
    <w:p w14:paraId="107B28E4" w14:textId="77777777" w:rsidR="00B94359" w:rsidRPr="0077175C" w:rsidRDefault="00B94359" w:rsidP="0077175C">
      <w:pPr>
        <w:jc w:val="both"/>
        <w:rPr>
          <w:rFonts w:ascii="Arial" w:hAnsi="Arial" w:cs="Arial"/>
          <w:sz w:val="22"/>
        </w:rPr>
      </w:pPr>
    </w:p>
    <w:p w14:paraId="5FDC6328" w14:textId="77777777" w:rsidR="006C49B5" w:rsidRPr="0077175C" w:rsidRDefault="0076361D" w:rsidP="0077175C">
      <w:pPr>
        <w:jc w:val="both"/>
        <w:rPr>
          <w:rFonts w:ascii="Arial" w:hAnsi="Arial" w:cs="Arial"/>
          <w:sz w:val="22"/>
        </w:rPr>
      </w:pPr>
      <w:r w:rsidRPr="0077175C">
        <w:rPr>
          <w:rFonts w:ascii="Arial" w:hAnsi="Arial" w:cs="Arial"/>
          <w:sz w:val="22"/>
        </w:rPr>
        <w:t xml:space="preserve">De acuerdo con Cortina (1990), la ética </w:t>
      </w:r>
      <w:r w:rsidR="006C49B5" w:rsidRPr="0077175C">
        <w:rPr>
          <w:rFonts w:ascii="Arial" w:hAnsi="Arial" w:cs="Arial"/>
          <w:sz w:val="22"/>
        </w:rPr>
        <w:t>“se mueve en el nivel del discurso teórico reflexivo y autorreferencial de la filosofía”, es conceptual y argumentativo y por tanto, da cuenta de la conversación colaborativa entre distintos saberes.</w:t>
      </w:r>
      <w:r w:rsidR="009C62A9" w:rsidRPr="0077175C">
        <w:rPr>
          <w:rFonts w:ascii="Arial" w:hAnsi="Arial" w:cs="Arial"/>
          <w:sz w:val="22"/>
        </w:rPr>
        <w:t xml:space="preserve"> </w:t>
      </w:r>
    </w:p>
    <w:p w14:paraId="24D4D571" w14:textId="77777777" w:rsidR="009C62A9" w:rsidRPr="0077175C" w:rsidRDefault="009C62A9" w:rsidP="0077175C">
      <w:pPr>
        <w:jc w:val="both"/>
        <w:rPr>
          <w:rFonts w:ascii="Arial" w:hAnsi="Arial" w:cs="Arial"/>
          <w:sz w:val="22"/>
        </w:rPr>
      </w:pPr>
    </w:p>
    <w:p w14:paraId="140D16B6" w14:textId="77777777" w:rsidR="00B94359" w:rsidRPr="0077175C" w:rsidRDefault="009C62A9" w:rsidP="0077175C">
      <w:pPr>
        <w:jc w:val="both"/>
        <w:rPr>
          <w:rFonts w:ascii="Arial" w:hAnsi="Arial" w:cs="Arial"/>
          <w:sz w:val="22"/>
        </w:rPr>
      </w:pPr>
      <w:r w:rsidRPr="0077175C">
        <w:rPr>
          <w:rFonts w:ascii="Arial" w:hAnsi="Arial" w:cs="Arial"/>
          <w:sz w:val="22"/>
        </w:rPr>
        <w:t xml:space="preserve">En el contexto de la producción de conocimiento, las investigaciones tienen implicaciones éticas y por tanto han de considerar mecanismos para la garantía del  respeto de la integridad, responsabilidad (individual y social), protección de derechos y bienestar de los seres humanos y la rigurosidad. (Meo, 2010) </w:t>
      </w:r>
      <w:r w:rsidR="000B5278" w:rsidRPr="0077175C">
        <w:rPr>
          <w:rFonts w:ascii="Arial" w:hAnsi="Arial" w:cs="Arial"/>
          <w:sz w:val="22"/>
        </w:rPr>
        <w:t>En el caso de la investigación social es necesario considerar también, el entorno social y cultural que interviene en el comportam</w:t>
      </w:r>
      <w:r w:rsidRPr="0077175C">
        <w:rPr>
          <w:rFonts w:ascii="Arial" w:hAnsi="Arial" w:cs="Arial"/>
          <w:sz w:val="22"/>
        </w:rPr>
        <w:t>iento individual y colectivo de las personas</w:t>
      </w:r>
      <w:r w:rsidR="000B5278" w:rsidRPr="0077175C">
        <w:rPr>
          <w:rFonts w:ascii="Arial" w:hAnsi="Arial" w:cs="Arial"/>
          <w:sz w:val="22"/>
        </w:rPr>
        <w:t>.</w:t>
      </w:r>
    </w:p>
    <w:p w14:paraId="552D029B" w14:textId="77777777" w:rsidR="009C62A9" w:rsidRPr="0077175C" w:rsidRDefault="009C62A9" w:rsidP="0077175C">
      <w:pPr>
        <w:jc w:val="both"/>
        <w:rPr>
          <w:rFonts w:ascii="Arial" w:hAnsi="Arial" w:cs="Arial"/>
          <w:sz w:val="22"/>
        </w:rPr>
      </w:pPr>
    </w:p>
    <w:p w14:paraId="3AC9E0E1" w14:textId="77777777" w:rsidR="00B94359" w:rsidRPr="0077175C" w:rsidRDefault="00B94359" w:rsidP="0077175C">
      <w:pPr>
        <w:pStyle w:val="Ttulo2"/>
        <w:spacing w:before="0"/>
        <w:rPr>
          <w:rFonts w:ascii="Arial" w:hAnsi="Arial" w:cs="Arial"/>
          <w:b/>
          <w:color w:val="auto"/>
          <w:sz w:val="22"/>
          <w:szCs w:val="22"/>
        </w:rPr>
      </w:pPr>
      <w:bookmarkStart w:id="7" w:name="_Toc498876792"/>
      <w:r w:rsidRPr="0077175C">
        <w:rPr>
          <w:rFonts w:ascii="Arial" w:hAnsi="Arial" w:cs="Arial"/>
          <w:b/>
          <w:color w:val="auto"/>
          <w:sz w:val="22"/>
          <w:szCs w:val="22"/>
        </w:rPr>
        <w:t>Comité de Ética</w:t>
      </w:r>
      <w:r w:rsidR="005A7C25" w:rsidRPr="0077175C">
        <w:rPr>
          <w:rFonts w:ascii="Arial" w:hAnsi="Arial" w:cs="Arial"/>
          <w:color w:val="auto"/>
          <w:sz w:val="22"/>
          <w:szCs w:val="22"/>
        </w:rPr>
        <w:t xml:space="preserve"> </w:t>
      </w:r>
      <w:r w:rsidR="005A7C25" w:rsidRPr="0077175C">
        <w:rPr>
          <w:rFonts w:ascii="Arial" w:hAnsi="Arial" w:cs="Arial"/>
          <w:b/>
          <w:color w:val="auto"/>
          <w:sz w:val="22"/>
          <w:szCs w:val="22"/>
        </w:rPr>
        <w:t>Institucional para las Investigaciones Sociales</w:t>
      </w:r>
      <w:bookmarkEnd w:id="7"/>
    </w:p>
    <w:p w14:paraId="6DC4F925" w14:textId="77777777" w:rsidR="00B94359" w:rsidRPr="0077175C" w:rsidRDefault="00B94359" w:rsidP="0077175C">
      <w:pPr>
        <w:jc w:val="both"/>
        <w:rPr>
          <w:rFonts w:ascii="Arial" w:hAnsi="Arial" w:cs="Arial"/>
          <w:sz w:val="22"/>
        </w:rPr>
      </w:pPr>
    </w:p>
    <w:p w14:paraId="3896DF60" w14:textId="77777777" w:rsidR="0015099F" w:rsidRPr="0077175C" w:rsidRDefault="000B5278" w:rsidP="0077175C">
      <w:pPr>
        <w:jc w:val="both"/>
        <w:rPr>
          <w:rFonts w:ascii="Arial" w:hAnsi="Arial" w:cs="Arial"/>
          <w:sz w:val="22"/>
        </w:rPr>
      </w:pPr>
      <w:r w:rsidRPr="0077175C">
        <w:rPr>
          <w:rFonts w:ascii="Arial" w:hAnsi="Arial" w:cs="Arial"/>
          <w:sz w:val="22"/>
        </w:rPr>
        <w:t>Los Comités de Revisión Ética, deben discernir y evaluar si los riesgos son proporcionales a los beneficios razonablemente esperados del estudio. Además deben plantear alternativas, si existen, con el fin de reducir los riesgos y molestias y ser protectores de la dignidad humana de todos los participantes en el proyecto.</w:t>
      </w:r>
    </w:p>
    <w:p w14:paraId="0F04451D" w14:textId="77777777" w:rsidR="000B5278" w:rsidRPr="0077175C" w:rsidRDefault="000B5278" w:rsidP="0077175C">
      <w:pPr>
        <w:jc w:val="both"/>
        <w:rPr>
          <w:rFonts w:ascii="Arial" w:hAnsi="Arial" w:cs="Arial"/>
          <w:sz w:val="22"/>
        </w:rPr>
      </w:pPr>
    </w:p>
    <w:p w14:paraId="31DC17D8" w14:textId="77777777" w:rsidR="007551A2" w:rsidRPr="0077175C" w:rsidRDefault="000B5278" w:rsidP="0077175C">
      <w:pPr>
        <w:jc w:val="both"/>
        <w:rPr>
          <w:rFonts w:ascii="Arial" w:hAnsi="Arial" w:cs="Arial"/>
          <w:sz w:val="22"/>
        </w:rPr>
      </w:pPr>
      <w:r w:rsidRPr="0077175C">
        <w:rPr>
          <w:rFonts w:ascii="Arial" w:hAnsi="Arial" w:cs="Arial"/>
          <w:sz w:val="22"/>
        </w:rPr>
        <w:t xml:space="preserve">La Secretaría de Integración </w:t>
      </w:r>
      <w:r w:rsidR="007551A2" w:rsidRPr="0077175C">
        <w:rPr>
          <w:rFonts w:ascii="Arial" w:hAnsi="Arial" w:cs="Arial"/>
          <w:sz w:val="22"/>
        </w:rPr>
        <w:t xml:space="preserve">Social </w:t>
      </w:r>
      <w:r w:rsidRPr="0077175C">
        <w:rPr>
          <w:rFonts w:ascii="Arial" w:hAnsi="Arial" w:cs="Arial"/>
          <w:sz w:val="22"/>
        </w:rPr>
        <w:t xml:space="preserve">contará con un Comité de Ética </w:t>
      </w:r>
      <w:r w:rsidR="00DC4DDA" w:rsidRPr="0077175C">
        <w:rPr>
          <w:rFonts w:ascii="Arial" w:hAnsi="Arial" w:cs="Arial"/>
          <w:sz w:val="22"/>
        </w:rPr>
        <w:t xml:space="preserve">Institucional para las Investigaciones Sociales, </w:t>
      </w:r>
      <w:r w:rsidRPr="0077175C">
        <w:rPr>
          <w:rFonts w:ascii="Arial" w:hAnsi="Arial" w:cs="Arial"/>
          <w:sz w:val="22"/>
        </w:rPr>
        <w:t xml:space="preserve">que tendrá por objeto </w:t>
      </w:r>
      <w:r w:rsidR="00823AEA" w:rsidRPr="0077175C">
        <w:rPr>
          <w:rFonts w:ascii="Arial" w:hAnsi="Arial" w:cs="Arial"/>
          <w:sz w:val="22"/>
        </w:rPr>
        <w:t xml:space="preserve">vigilar, </w:t>
      </w:r>
      <w:r w:rsidRPr="0077175C">
        <w:rPr>
          <w:rFonts w:ascii="Arial" w:hAnsi="Arial" w:cs="Arial"/>
          <w:sz w:val="22"/>
        </w:rPr>
        <w:t xml:space="preserve">analizar y modificar criterios éticos </w:t>
      </w:r>
      <w:r w:rsidR="007551A2" w:rsidRPr="0077175C">
        <w:rPr>
          <w:rFonts w:ascii="Arial" w:hAnsi="Arial" w:cs="Arial"/>
          <w:sz w:val="22"/>
        </w:rPr>
        <w:t>de las investigaciones con p</w:t>
      </w:r>
      <w:r w:rsidR="00445C78" w:rsidRPr="0077175C">
        <w:rPr>
          <w:rFonts w:ascii="Arial" w:hAnsi="Arial" w:cs="Arial"/>
          <w:sz w:val="22"/>
        </w:rPr>
        <w:t xml:space="preserve">articipantes de los servicios </w:t>
      </w:r>
      <w:r w:rsidR="00D553D4" w:rsidRPr="0077175C">
        <w:rPr>
          <w:rFonts w:ascii="Arial" w:hAnsi="Arial" w:cs="Arial"/>
          <w:sz w:val="22"/>
        </w:rPr>
        <w:t>sociales</w:t>
      </w:r>
      <w:r w:rsidR="007551A2" w:rsidRPr="0077175C">
        <w:rPr>
          <w:rFonts w:ascii="Arial" w:hAnsi="Arial" w:cs="Arial"/>
          <w:sz w:val="22"/>
        </w:rPr>
        <w:t xml:space="preserve">, según las reglas establecidas en este </w:t>
      </w:r>
      <w:r w:rsidR="005A7C25" w:rsidRPr="0077175C">
        <w:rPr>
          <w:rFonts w:ascii="Arial" w:hAnsi="Arial" w:cs="Arial"/>
          <w:sz w:val="22"/>
        </w:rPr>
        <w:t>Lineamiento</w:t>
      </w:r>
      <w:r w:rsidR="007551A2" w:rsidRPr="0077175C">
        <w:rPr>
          <w:rFonts w:ascii="Arial" w:hAnsi="Arial" w:cs="Arial"/>
          <w:sz w:val="22"/>
        </w:rPr>
        <w:t xml:space="preserve"> y dirimir los conflictos éticos que puedan surgir en relación con la investigación</w:t>
      </w:r>
      <w:r w:rsidR="00DC4DDA" w:rsidRPr="0077175C">
        <w:rPr>
          <w:rFonts w:ascii="Arial" w:hAnsi="Arial" w:cs="Arial"/>
          <w:sz w:val="22"/>
        </w:rPr>
        <w:t>, con miras a asegurar la protección de los derechos, la seguridad e integridad y el bienestar de las personas participantes en la investigación</w:t>
      </w:r>
      <w:r w:rsidR="007551A2" w:rsidRPr="0077175C">
        <w:rPr>
          <w:rFonts w:ascii="Arial" w:hAnsi="Arial" w:cs="Arial"/>
          <w:sz w:val="22"/>
        </w:rPr>
        <w:t>.</w:t>
      </w:r>
      <w:r w:rsidR="0001283D" w:rsidRPr="0077175C">
        <w:rPr>
          <w:rFonts w:ascii="Arial" w:hAnsi="Arial" w:cs="Arial"/>
          <w:sz w:val="22"/>
        </w:rPr>
        <w:t xml:space="preserve"> Las discusiones se cerrarán</w:t>
      </w:r>
      <w:r w:rsidR="001D7D65" w:rsidRPr="0077175C">
        <w:rPr>
          <w:rFonts w:ascii="Arial" w:hAnsi="Arial" w:cs="Arial"/>
          <w:sz w:val="22"/>
        </w:rPr>
        <w:t xml:space="preserve"> por consenso.</w:t>
      </w:r>
    </w:p>
    <w:p w14:paraId="638B76AF" w14:textId="77777777" w:rsidR="00DC4DDA" w:rsidRPr="0077175C" w:rsidRDefault="00DC4DDA" w:rsidP="0077175C">
      <w:pPr>
        <w:jc w:val="both"/>
        <w:rPr>
          <w:rFonts w:ascii="Arial" w:hAnsi="Arial" w:cs="Arial"/>
          <w:sz w:val="22"/>
        </w:rPr>
      </w:pPr>
    </w:p>
    <w:p w14:paraId="74AD64D8" w14:textId="77777777" w:rsidR="00F35226" w:rsidRPr="0077175C" w:rsidRDefault="007551A2" w:rsidP="0077175C">
      <w:pPr>
        <w:jc w:val="both"/>
        <w:rPr>
          <w:rFonts w:ascii="Arial" w:hAnsi="Arial" w:cs="Arial"/>
          <w:sz w:val="22"/>
        </w:rPr>
      </w:pPr>
      <w:r w:rsidRPr="0077175C">
        <w:rPr>
          <w:rFonts w:ascii="Arial" w:hAnsi="Arial" w:cs="Arial"/>
          <w:sz w:val="22"/>
        </w:rPr>
        <w:t xml:space="preserve">El Comité estará conformado por </w:t>
      </w:r>
      <w:r w:rsidR="00823AEA" w:rsidRPr="0077175C">
        <w:rPr>
          <w:rFonts w:ascii="Arial" w:hAnsi="Arial" w:cs="Arial"/>
          <w:sz w:val="22"/>
        </w:rPr>
        <w:t>tres</w:t>
      </w:r>
      <w:r w:rsidR="002C26DA" w:rsidRPr="0077175C">
        <w:rPr>
          <w:rFonts w:ascii="Arial" w:hAnsi="Arial" w:cs="Arial"/>
          <w:sz w:val="22"/>
        </w:rPr>
        <w:t xml:space="preserve"> profesionales: Un/a abogado/a, un/a profesional con experiencia en investigación</w:t>
      </w:r>
      <w:r w:rsidR="00DE155B" w:rsidRPr="0077175C">
        <w:rPr>
          <w:rStyle w:val="Refdenotaalpie"/>
          <w:rFonts w:ascii="Arial" w:hAnsi="Arial" w:cs="Arial"/>
          <w:sz w:val="22"/>
        </w:rPr>
        <w:footnoteReference w:id="2"/>
      </w:r>
      <w:r w:rsidR="002C26DA" w:rsidRPr="0077175C">
        <w:rPr>
          <w:rFonts w:ascii="Arial" w:hAnsi="Arial" w:cs="Arial"/>
          <w:sz w:val="22"/>
        </w:rPr>
        <w:t xml:space="preserve"> y un/a </w:t>
      </w:r>
      <w:r w:rsidR="005A7C25" w:rsidRPr="0077175C">
        <w:rPr>
          <w:rFonts w:ascii="Arial" w:hAnsi="Arial" w:cs="Arial"/>
          <w:sz w:val="22"/>
        </w:rPr>
        <w:t>experto</w:t>
      </w:r>
      <w:r w:rsidR="002C26DA" w:rsidRPr="0077175C">
        <w:rPr>
          <w:rFonts w:ascii="Arial" w:hAnsi="Arial" w:cs="Arial"/>
          <w:sz w:val="22"/>
        </w:rPr>
        <w:t>/a</w:t>
      </w:r>
      <w:r w:rsidR="005A7C25" w:rsidRPr="0077175C">
        <w:rPr>
          <w:rFonts w:ascii="Arial" w:hAnsi="Arial" w:cs="Arial"/>
          <w:sz w:val="22"/>
        </w:rPr>
        <w:t xml:space="preserve"> en la temática que abordará la investigación</w:t>
      </w:r>
      <w:r w:rsidR="007D3D7A" w:rsidRPr="0077175C">
        <w:rPr>
          <w:rStyle w:val="Refdenotaalpie"/>
          <w:rFonts w:ascii="Arial" w:hAnsi="Arial" w:cs="Arial"/>
          <w:sz w:val="22"/>
        </w:rPr>
        <w:footnoteReference w:id="3"/>
      </w:r>
      <w:r w:rsidR="005A7C25" w:rsidRPr="0077175C">
        <w:rPr>
          <w:rFonts w:ascii="Arial" w:hAnsi="Arial" w:cs="Arial"/>
          <w:sz w:val="22"/>
        </w:rPr>
        <w:t xml:space="preserve">. </w:t>
      </w:r>
    </w:p>
    <w:p w14:paraId="704B50B7" w14:textId="77777777" w:rsidR="00F35226" w:rsidRPr="0077175C" w:rsidRDefault="00F35226" w:rsidP="0077175C">
      <w:pPr>
        <w:jc w:val="both"/>
        <w:rPr>
          <w:rFonts w:ascii="Arial" w:hAnsi="Arial" w:cs="Arial"/>
          <w:sz w:val="22"/>
        </w:rPr>
      </w:pPr>
    </w:p>
    <w:p w14:paraId="785500C5" w14:textId="3B02AA48" w:rsidR="00801A32" w:rsidRPr="0077175C" w:rsidRDefault="00801A32" w:rsidP="0077175C">
      <w:pPr>
        <w:jc w:val="both"/>
        <w:rPr>
          <w:rFonts w:ascii="Arial" w:hAnsi="Arial" w:cs="Arial"/>
          <w:sz w:val="22"/>
        </w:rPr>
      </w:pPr>
      <w:r w:rsidRPr="0077175C">
        <w:rPr>
          <w:rFonts w:ascii="Arial" w:hAnsi="Arial" w:cs="Arial"/>
          <w:sz w:val="22"/>
        </w:rPr>
        <w:lastRenderedPageBreak/>
        <w:t xml:space="preserve">Quienes hagan parte del Comité serán </w:t>
      </w:r>
      <w:r w:rsidR="007551A2" w:rsidRPr="0077175C">
        <w:rPr>
          <w:rFonts w:ascii="Arial" w:hAnsi="Arial" w:cs="Arial"/>
          <w:sz w:val="22"/>
        </w:rPr>
        <w:t>interlocutores válidos</w:t>
      </w:r>
      <w:r w:rsidRPr="0077175C">
        <w:rPr>
          <w:rFonts w:ascii="Arial" w:hAnsi="Arial" w:cs="Arial"/>
          <w:sz w:val="22"/>
        </w:rPr>
        <w:t xml:space="preserve"> </w:t>
      </w:r>
      <w:r w:rsidR="004B6DA2" w:rsidRPr="0077175C">
        <w:rPr>
          <w:rFonts w:ascii="Arial" w:hAnsi="Arial" w:cs="Arial"/>
          <w:sz w:val="22"/>
        </w:rPr>
        <w:t>en tanto aportan una guía clara, transparente y rigurosa sobre la investigación y su proceso. L</w:t>
      </w:r>
      <w:r w:rsidRPr="0077175C">
        <w:rPr>
          <w:rFonts w:ascii="Arial" w:hAnsi="Arial" w:cs="Arial"/>
          <w:sz w:val="22"/>
        </w:rPr>
        <w:t>a investidura de los mismos es horizontal, independientemente del cargo o función que se desempeñe dentro de la Entidad.</w:t>
      </w:r>
    </w:p>
    <w:p w14:paraId="700B86AA" w14:textId="77777777" w:rsidR="003B72CD" w:rsidRPr="0077175C" w:rsidRDefault="003B72CD" w:rsidP="0077175C">
      <w:pPr>
        <w:jc w:val="both"/>
        <w:rPr>
          <w:rFonts w:ascii="Arial" w:hAnsi="Arial" w:cs="Arial"/>
          <w:sz w:val="22"/>
        </w:rPr>
      </w:pPr>
    </w:p>
    <w:p w14:paraId="053A26C4" w14:textId="77777777" w:rsidR="00DC4DDA" w:rsidRPr="0077175C" w:rsidRDefault="003B72CD" w:rsidP="0077175C">
      <w:pPr>
        <w:jc w:val="both"/>
        <w:rPr>
          <w:rFonts w:ascii="Arial" w:hAnsi="Arial" w:cs="Arial"/>
          <w:sz w:val="22"/>
        </w:rPr>
      </w:pPr>
      <w:r w:rsidRPr="0077175C">
        <w:rPr>
          <w:rFonts w:ascii="Arial" w:hAnsi="Arial" w:cs="Arial"/>
          <w:sz w:val="22"/>
        </w:rPr>
        <w:t>Se prevé l</w:t>
      </w:r>
      <w:r w:rsidR="00DC4DDA" w:rsidRPr="0077175C">
        <w:rPr>
          <w:rFonts w:ascii="Arial" w:hAnsi="Arial" w:cs="Arial"/>
          <w:sz w:val="22"/>
        </w:rPr>
        <w:t>a descalificación, sustitución de los miembros del Comité y renuncia, entre otros factores</w:t>
      </w:r>
      <w:r w:rsidRPr="0077175C">
        <w:rPr>
          <w:rFonts w:ascii="Arial" w:hAnsi="Arial" w:cs="Arial"/>
          <w:sz w:val="22"/>
        </w:rPr>
        <w:t xml:space="preserve"> por</w:t>
      </w:r>
      <w:r w:rsidR="00DC4DDA" w:rsidRPr="0077175C">
        <w:rPr>
          <w:rFonts w:ascii="Arial" w:hAnsi="Arial" w:cs="Arial"/>
          <w:sz w:val="22"/>
        </w:rPr>
        <w:t xml:space="preserve"> conflictos de interés, inhabilidad </w:t>
      </w:r>
      <w:r w:rsidRPr="0077175C">
        <w:rPr>
          <w:rFonts w:ascii="Arial" w:hAnsi="Arial" w:cs="Arial"/>
          <w:sz w:val="22"/>
        </w:rPr>
        <w:t xml:space="preserve">por </w:t>
      </w:r>
      <w:r w:rsidR="00DC4DDA" w:rsidRPr="0077175C">
        <w:rPr>
          <w:rFonts w:ascii="Arial" w:hAnsi="Arial" w:cs="Arial"/>
          <w:sz w:val="22"/>
        </w:rPr>
        <w:t>violaciones</w:t>
      </w:r>
      <w:r w:rsidRPr="0077175C">
        <w:rPr>
          <w:rFonts w:ascii="Arial" w:hAnsi="Arial" w:cs="Arial"/>
          <w:sz w:val="22"/>
        </w:rPr>
        <w:t xml:space="preserve"> a la </w:t>
      </w:r>
      <w:r w:rsidR="00DD0D9E" w:rsidRPr="0077175C">
        <w:rPr>
          <w:rFonts w:ascii="Arial" w:hAnsi="Arial" w:cs="Arial"/>
          <w:sz w:val="22"/>
        </w:rPr>
        <w:t>responsabilidad ética del Comité</w:t>
      </w:r>
      <w:r w:rsidR="00DC4DDA" w:rsidRPr="0077175C">
        <w:rPr>
          <w:rFonts w:ascii="Arial" w:hAnsi="Arial" w:cs="Arial"/>
          <w:sz w:val="22"/>
        </w:rPr>
        <w:t>, eventos que puedan afectar la participación dentro del Comité (incapacidades,</w:t>
      </w:r>
      <w:r w:rsidRPr="0077175C">
        <w:rPr>
          <w:rFonts w:ascii="Arial" w:hAnsi="Arial" w:cs="Arial"/>
          <w:sz w:val="22"/>
        </w:rPr>
        <w:t xml:space="preserve"> </w:t>
      </w:r>
      <w:r w:rsidR="00DC4DDA" w:rsidRPr="0077175C">
        <w:rPr>
          <w:rFonts w:ascii="Arial" w:hAnsi="Arial" w:cs="Arial"/>
          <w:sz w:val="22"/>
        </w:rPr>
        <w:t>carga laboral, capacitaciones, etc.).</w:t>
      </w:r>
    </w:p>
    <w:p w14:paraId="22EDDC2F" w14:textId="77777777" w:rsidR="00B8594E" w:rsidRPr="0077175C" w:rsidRDefault="00B8594E" w:rsidP="0077175C">
      <w:pPr>
        <w:jc w:val="both"/>
        <w:rPr>
          <w:rFonts w:ascii="Arial" w:hAnsi="Arial" w:cs="Arial"/>
          <w:sz w:val="22"/>
        </w:rPr>
      </w:pPr>
    </w:p>
    <w:p w14:paraId="1A24CCA5" w14:textId="77777777" w:rsidR="00B8594E" w:rsidRPr="0077175C" w:rsidRDefault="008170DD" w:rsidP="0077175C">
      <w:pPr>
        <w:jc w:val="both"/>
        <w:rPr>
          <w:rFonts w:ascii="Arial" w:hAnsi="Arial" w:cs="Arial"/>
          <w:sz w:val="22"/>
        </w:rPr>
      </w:pPr>
      <w:r w:rsidRPr="0077175C">
        <w:rPr>
          <w:rFonts w:ascii="Arial" w:hAnsi="Arial" w:cs="Arial"/>
          <w:sz w:val="22"/>
        </w:rPr>
        <w:t>Para cada sesión se nombrará</w:t>
      </w:r>
      <w:r w:rsidR="00B8594E" w:rsidRPr="0077175C">
        <w:rPr>
          <w:rFonts w:ascii="Arial" w:hAnsi="Arial" w:cs="Arial"/>
          <w:sz w:val="22"/>
        </w:rPr>
        <w:t xml:space="preserve"> un/a Presidente del Comité que tendrá la función de moderar la reunión y un Secretario que tendrá la función de generar el Acta de la misma.</w:t>
      </w:r>
    </w:p>
    <w:p w14:paraId="10CB9A0E" w14:textId="77777777" w:rsidR="007551A2" w:rsidRPr="0077175C" w:rsidRDefault="007551A2" w:rsidP="0077175C">
      <w:pPr>
        <w:jc w:val="both"/>
        <w:rPr>
          <w:rFonts w:ascii="Arial" w:hAnsi="Arial" w:cs="Arial"/>
          <w:sz w:val="22"/>
        </w:rPr>
      </w:pPr>
    </w:p>
    <w:p w14:paraId="6DE1C2D5" w14:textId="77777777" w:rsidR="00823AEA" w:rsidRPr="0077175C" w:rsidRDefault="008170DD" w:rsidP="0077175C">
      <w:pPr>
        <w:jc w:val="both"/>
        <w:rPr>
          <w:rFonts w:ascii="Arial" w:hAnsi="Arial" w:cs="Arial"/>
          <w:sz w:val="22"/>
        </w:rPr>
      </w:pPr>
      <w:r w:rsidRPr="0077175C">
        <w:rPr>
          <w:rFonts w:ascii="Arial" w:hAnsi="Arial" w:cs="Arial"/>
          <w:sz w:val="22"/>
        </w:rPr>
        <w:t xml:space="preserve">Al revisar el proyecto de investigación, el Comité de Ética </w:t>
      </w:r>
      <w:r w:rsidR="00E87D98" w:rsidRPr="0077175C">
        <w:rPr>
          <w:rFonts w:ascii="Arial" w:hAnsi="Arial" w:cs="Arial"/>
          <w:sz w:val="22"/>
        </w:rPr>
        <w:t xml:space="preserve">Institucional para las Investigaciones Sociales </w:t>
      </w:r>
      <w:r w:rsidRPr="0077175C">
        <w:rPr>
          <w:rFonts w:ascii="Arial" w:hAnsi="Arial" w:cs="Arial"/>
          <w:sz w:val="22"/>
        </w:rPr>
        <w:t xml:space="preserve">deberá considerar los </w:t>
      </w:r>
      <w:r w:rsidR="00823AEA" w:rsidRPr="0077175C">
        <w:rPr>
          <w:rFonts w:ascii="Arial" w:hAnsi="Arial" w:cs="Arial"/>
          <w:sz w:val="22"/>
        </w:rPr>
        <w:t>siguientes aspectos:</w:t>
      </w:r>
    </w:p>
    <w:p w14:paraId="08FC449E" w14:textId="77777777" w:rsidR="00823AEA" w:rsidRPr="0077175C" w:rsidRDefault="00823AEA" w:rsidP="0077175C">
      <w:pPr>
        <w:jc w:val="both"/>
        <w:rPr>
          <w:rFonts w:ascii="Arial" w:hAnsi="Arial" w:cs="Arial"/>
          <w:sz w:val="22"/>
        </w:rPr>
      </w:pPr>
    </w:p>
    <w:p w14:paraId="50E10FC7" w14:textId="77777777" w:rsidR="00823AEA" w:rsidRPr="0077175C" w:rsidRDefault="00823AEA" w:rsidP="009940CC">
      <w:pPr>
        <w:pStyle w:val="Prrafodelista"/>
        <w:numPr>
          <w:ilvl w:val="0"/>
          <w:numId w:val="4"/>
        </w:numPr>
        <w:jc w:val="both"/>
        <w:rPr>
          <w:rFonts w:ascii="Arial" w:hAnsi="Arial" w:cs="Arial"/>
          <w:sz w:val="22"/>
        </w:rPr>
      </w:pPr>
      <w:r w:rsidRPr="0077175C">
        <w:rPr>
          <w:rFonts w:ascii="Arial" w:hAnsi="Arial" w:cs="Arial"/>
          <w:sz w:val="22"/>
        </w:rPr>
        <w:t>La acep</w:t>
      </w:r>
      <w:r w:rsidR="003419BA" w:rsidRPr="0077175C">
        <w:rPr>
          <w:rFonts w:ascii="Arial" w:hAnsi="Arial" w:cs="Arial"/>
          <w:sz w:val="22"/>
        </w:rPr>
        <w:t>tabilidad del/a investigador/a.</w:t>
      </w:r>
      <w:r w:rsidRPr="0077175C">
        <w:rPr>
          <w:rFonts w:ascii="Arial" w:hAnsi="Arial" w:cs="Arial"/>
          <w:sz w:val="22"/>
        </w:rPr>
        <w:t xml:space="preserve"> Establece</w:t>
      </w:r>
      <w:r w:rsidR="00AC578A" w:rsidRPr="0077175C">
        <w:rPr>
          <w:rFonts w:ascii="Arial" w:hAnsi="Arial" w:cs="Arial"/>
          <w:sz w:val="22"/>
        </w:rPr>
        <w:t>r</w:t>
      </w:r>
      <w:r w:rsidRPr="0077175C">
        <w:rPr>
          <w:rFonts w:ascii="Arial" w:hAnsi="Arial" w:cs="Arial"/>
          <w:sz w:val="22"/>
        </w:rPr>
        <w:t xml:space="preserve"> la identidad del líder y el equipo de investigación en relación con su vinculación efectiva a la instancia que le respalda.</w:t>
      </w:r>
    </w:p>
    <w:p w14:paraId="2B63302F" w14:textId="77777777" w:rsidR="00823AEA" w:rsidRPr="0077175C" w:rsidRDefault="00823AEA" w:rsidP="009940CC">
      <w:pPr>
        <w:pStyle w:val="Prrafodelista"/>
        <w:numPr>
          <w:ilvl w:val="0"/>
          <w:numId w:val="4"/>
        </w:numPr>
        <w:jc w:val="both"/>
        <w:rPr>
          <w:rFonts w:ascii="Arial" w:hAnsi="Arial" w:cs="Arial"/>
          <w:sz w:val="22"/>
        </w:rPr>
      </w:pPr>
      <w:r w:rsidRPr="0077175C">
        <w:rPr>
          <w:rFonts w:ascii="Arial" w:hAnsi="Arial" w:cs="Arial"/>
          <w:sz w:val="22"/>
        </w:rPr>
        <w:t>La idoneidad del proyecto en tanto completitud de la información requerida por la SDIS y análisis de los riesgos para los sujetos participante</w:t>
      </w:r>
      <w:r w:rsidR="003419BA" w:rsidRPr="0077175C">
        <w:rPr>
          <w:rFonts w:ascii="Arial" w:hAnsi="Arial" w:cs="Arial"/>
          <w:sz w:val="22"/>
        </w:rPr>
        <w:t>s y/u</w:t>
      </w:r>
      <w:r w:rsidRPr="0077175C">
        <w:rPr>
          <w:rFonts w:ascii="Arial" w:hAnsi="Arial" w:cs="Arial"/>
          <w:sz w:val="22"/>
        </w:rPr>
        <w:t xml:space="preserve"> otras personas.</w:t>
      </w:r>
    </w:p>
    <w:p w14:paraId="00C3447C" w14:textId="77777777" w:rsidR="00997708" w:rsidRPr="0077175C" w:rsidRDefault="00AC578A" w:rsidP="009940CC">
      <w:pPr>
        <w:pStyle w:val="Prrafodelista"/>
        <w:numPr>
          <w:ilvl w:val="0"/>
          <w:numId w:val="4"/>
        </w:numPr>
        <w:jc w:val="both"/>
        <w:rPr>
          <w:rFonts w:ascii="Arial" w:hAnsi="Arial" w:cs="Arial"/>
          <w:sz w:val="22"/>
        </w:rPr>
      </w:pPr>
      <w:r w:rsidRPr="0077175C">
        <w:rPr>
          <w:rFonts w:ascii="Arial" w:hAnsi="Arial" w:cs="Arial"/>
          <w:sz w:val="22"/>
        </w:rPr>
        <w:t>El cumplimiento de l</w:t>
      </w:r>
      <w:r w:rsidR="00823AEA" w:rsidRPr="0077175C">
        <w:rPr>
          <w:rFonts w:ascii="Arial" w:hAnsi="Arial" w:cs="Arial"/>
          <w:sz w:val="22"/>
        </w:rPr>
        <w:t>a metodología y los instrumento</w:t>
      </w:r>
      <w:r w:rsidR="00997708" w:rsidRPr="0077175C">
        <w:rPr>
          <w:rFonts w:ascii="Arial" w:hAnsi="Arial" w:cs="Arial"/>
          <w:sz w:val="22"/>
        </w:rPr>
        <w:t xml:space="preserve">s con los criterios establecidos en este </w:t>
      </w:r>
      <w:r w:rsidR="005A7C25" w:rsidRPr="0077175C">
        <w:rPr>
          <w:rFonts w:ascii="Arial" w:hAnsi="Arial" w:cs="Arial"/>
          <w:sz w:val="22"/>
        </w:rPr>
        <w:t>Lineamiento</w:t>
      </w:r>
      <w:r w:rsidR="00997708" w:rsidRPr="0077175C">
        <w:rPr>
          <w:rFonts w:ascii="Arial" w:hAnsi="Arial" w:cs="Arial"/>
          <w:sz w:val="22"/>
        </w:rPr>
        <w:t>.</w:t>
      </w:r>
    </w:p>
    <w:p w14:paraId="19A1079F" w14:textId="77777777" w:rsidR="00823AEA" w:rsidRPr="0077175C" w:rsidRDefault="00997708" w:rsidP="009940CC">
      <w:pPr>
        <w:pStyle w:val="Prrafodelista"/>
        <w:numPr>
          <w:ilvl w:val="0"/>
          <w:numId w:val="4"/>
        </w:numPr>
        <w:jc w:val="both"/>
        <w:rPr>
          <w:rFonts w:ascii="Arial" w:hAnsi="Arial" w:cs="Arial"/>
          <w:sz w:val="22"/>
        </w:rPr>
      </w:pPr>
      <w:r w:rsidRPr="0077175C">
        <w:rPr>
          <w:rFonts w:ascii="Arial" w:hAnsi="Arial" w:cs="Arial"/>
          <w:sz w:val="22"/>
        </w:rPr>
        <w:t>L</w:t>
      </w:r>
      <w:r w:rsidR="00823AEA" w:rsidRPr="0077175C">
        <w:rPr>
          <w:rFonts w:ascii="Arial" w:hAnsi="Arial" w:cs="Arial"/>
          <w:sz w:val="22"/>
        </w:rPr>
        <w:t>a información</w:t>
      </w:r>
      <w:r w:rsidRPr="0077175C">
        <w:rPr>
          <w:rFonts w:ascii="Arial" w:hAnsi="Arial" w:cs="Arial"/>
          <w:sz w:val="22"/>
        </w:rPr>
        <w:t xml:space="preserve"> del “Consentimiento Informado”, </w:t>
      </w:r>
      <w:r w:rsidR="00AC578A" w:rsidRPr="0077175C">
        <w:rPr>
          <w:rFonts w:ascii="Arial" w:hAnsi="Arial" w:cs="Arial"/>
          <w:sz w:val="22"/>
        </w:rPr>
        <w:t xml:space="preserve">pues </w:t>
      </w:r>
      <w:r w:rsidRPr="0077175C">
        <w:rPr>
          <w:rFonts w:ascii="Arial" w:hAnsi="Arial" w:cs="Arial"/>
          <w:sz w:val="22"/>
        </w:rPr>
        <w:t xml:space="preserve">además de completa, </w:t>
      </w:r>
      <w:r w:rsidR="00823AEA" w:rsidRPr="0077175C">
        <w:rPr>
          <w:rFonts w:ascii="Arial" w:hAnsi="Arial" w:cs="Arial"/>
          <w:sz w:val="22"/>
        </w:rPr>
        <w:t xml:space="preserve">debe </w:t>
      </w:r>
      <w:r w:rsidRPr="0077175C">
        <w:rPr>
          <w:rFonts w:ascii="Arial" w:hAnsi="Arial" w:cs="Arial"/>
          <w:sz w:val="22"/>
        </w:rPr>
        <w:t>estar</w:t>
      </w:r>
      <w:r w:rsidR="00823AEA" w:rsidRPr="0077175C">
        <w:rPr>
          <w:rFonts w:ascii="Arial" w:hAnsi="Arial" w:cs="Arial"/>
          <w:sz w:val="22"/>
        </w:rPr>
        <w:t xml:space="preserve"> expresada en un lenguaje comprensible para los sujetos, sus familiares, custodios o </w:t>
      </w:r>
      <w:r w:rsidRPr="0077175C">
        <w:rPr>
          <w:rFonts w:ascii="Arial" w:hAnsi="Arial" w:cs="Arial"/>
          <w:sz w:val="22"/>
        </w:rPr>
        <w:t>representantes legales, según sea el caso</w:t>
      </w:r>
      <w:r w:rsidR="00823AEA" w:rsidRPr="0077175C">
        <w:rPr>
          <w:rFonts w:ascii="Arial" w:hAnsi="Arial" w:cs="Arial"/>
          <w:sz w:val="22"/>
        </w:rPr>
        <w:t>.</w:t>
      </w:r>
      <w:r w:rsidR="00895BBA" w:rsidRPr="0077175C">
        <w:rPr>
          <w:rFonts w:ascii="Arial" w:hAnsi="Arial" w:cs="Arial"/>
          <w:sz w:val="22"/>
        </w:rPr>
        <w:t xml:space="preserve"> </w:t>
      </w:r>
    </w:p>
    <w:p w14:paraId="2020A743" w14:textId="77777777" w:rsidR="00997708" w:rsidRPr="0077175C" w:rsidRDefault="00997708" w:rsidP="009940CC">
      <w:pPr>
        <w:pStyle w:val="Prrafodelista"/>
        <w:numPr>
          <w:ilvl w:val="0"/>
          <w:numId w:val="4"/>
        </w:numPr>
        <w:jc w:val="both"/>
        <w:rPr>
          <w:rFonts w:ascii="Arial" w:hAnsi="Arial" w:cs="Arial"/>
          <w:sz w:val="22"/>
        </w:rPr>
      </w:pPr>
      <w:r w:rsidRPr="0077175C">
        <w:rPr>
          <w:rFonts w:ascii="Arial" w:hAnsi="Arial" w:cs="Arial"/>
          <w:sz w:val="22"/>
        </w:rPr>
        <w:t>Emitir concepto mediante Acta, la cual será anexada al Proyecto de Investigación en la “Base de Datos”.</w:t>
      </w:r>
      <w:r w:rsidR="00B8594E" w:rsidRPr="0077175C">
        <w:rPr>
          <w:rFonts w:ascii="Arial" w:hAnsi="Arial" w:cs="Arial"/>
          <w:sz w:val="22"/>
        </w:rPr>
        <w:t xml:space="preserve"> Las actas físicas reposarán en </w:t>
      </w:r>
      <w:r w:rsidR="00DD783C" w:rsidRPr="0077175C">
        <w:rPr>
          <w:rFonts w:ascii="Arial" w:hAnsi="Arial" w:cs="Arial"/>
          <w:sz w:val="22"/>
        </w:rPr>
        <w:t>Dirección de Análisis y Diseño Estratégico de la Secretaría</w:t>
      </w:r>
      <w:r w:rsidR="00B8594E" w:rsidRPr="0077175C">
        <w:rPr>
          <w:rFonts w:ascii="Arial" w:hAnsi="Arial" w:cs="Arial"/>
          <w:sz w:val="22"/>
        </w:rPr>
        <w:t>.</w:t>
      </w:r>
    </w:p>
    <w:p w14:paraId="1FBD7EFF" w14:textId="77777777" w:rsidR="00823AEA" w:rsidRPr="0077175C" w:rsidRDefault="00823AEA" w:rsidP="0077175C">
      <w:pPr>
        <w:jc w:val="both"/>
        <w:rPr>
          <w:rFonts w:ascii="Arial" w:hAnsi="Arial" w:cs="Arial"/>
          <w:sz w:val="22"/>
        </w:rPr>
      </w:pPr>
    </w:p>
    <w:p w14:paraId="43BDC551" w14:textId="77777777" w:rsidR="00DC4DDA" w:rsidRPr="0077175C" w:rsidRDefault="00B8594E" w:rsidP="0077175C">
      <w:pPr>
        <w:jc w:val="both"/>
        <w:rPr>
          <w:rFonts w:ascii="Arial" w:hAnsi="Arial" w:cs="Arial"/>
          <w:sz w:val="22"/>
        </w:rPr>
      </w:pPr>
      <w:r w:rsidRPr="0077175C">
        <w:rPr>
          <w:rFonts w:ascii="Arial" w:hAnsi="Arial" w:cs="Arial"/>
          <w:sz w:val="22"/>
        </w:rPr>
        <w:t xml:space="preserve">El Comité de Ética </w:t>
      </w:r>
      <w:r w:rsidR="00E87D98" w:rsidRPr="0077175C">
        <w:rPr>
          <w:rFonts w:ascii="Arial" w:hAnsi="Arial" w:cs="Arial"/>
          <w:sz w:val="22"/>
        </w:rPr>
        <w:t xml:space="preserve">Institucional para las Investigaciones Sociales </w:t>
      </w:r>
      <w:r w:rsidRPr="0077175C">
        <w:rPr>
          <w:rFonts w:ascii="Arial" w:hAnsi="Arial" w:cs="Arial"/>
          <w:sz w:val="22"/>
        </w:rPr>
        <w:t xml:space="preserve">será convocado por la </w:t>
      </w:r>
      <w:r w:rsidR="00DD783C" w:rsidRPr="0077175C">
        <w:rPr>
          <w:rFonts w:ascii="Arial" w:hAnsi="Arial" w:cs="Arial"/>
          <w:sz w:val="22"/>
        </w:rPr>
        <w:t>Dirección de Análisis y Diseño Estratégico</w:t>
      </w:r>
      <w:r w:rsidRPr="0077175C">
        <w:rPr>
          <w:rFonts w:ascii="Arial" w:hAnsi="Arial" w:cs="Arial"/>
          <w:sz w:val="22"/>
        </w:rPr>
        <w:t>, con remisión de los documentos que serán objeto de análisis.</w:t>
      </w:r>
    </w:p>
    <w:p w14:paraId="6247959B" w14:textId="77777777" w:rsidR="007D3D7A" w:rsidRPr="0077175C" w:rsidRDefault="007D3D7A" w:rsidP="0077175C">
      <w:pPr>
        <w:jc w:val="both"/>
        <w:rPr>
          <w:rFonts w:ascii="Arial" w:hAnsi="Arial" w:cs="Arial"/>
          <w:sz w:val="22"/>
        </w:rPr>
      </w:pPr>
    </w:p>
    <w:p w14:paraId="6F434BB3" w14:textId="77777777" w:rsidR="007D3D7A" w:rsidRPr="0077175C" w:rsidRDefault="007D3D7A" w:rsidP="0077175C">
      <w:pPr>
        <w:jc w:val="both"/>
        <w:rPr>
          <w:rFonts w:ascii="Arial" w:hAnsi="Arial" w:cs="Arial"/>
          <w:sz w:val="22"/>
        </w:rPr>
      </w:pPr>
      <w:r w:rsidRPr="0077175C">
        <w:rPr>
          <w:rFonts w:ascii="Arial" w:hAnsi="Arial" w:cs="Arial"/>
          <w:sz w:val="22"/>
        </w:rPr>
        <w:t>Para las investigaciones</w:t>
      </w:r>
      <w:r w:rsidR="00242624" w:rsidRPr="0077175C">
        <w:rPr>
          <w:rFonts w:ascii="Arial" w:hAnsi="Arial" w:cs="Arial"/>
          <w:sz w:val="22"/>
        </w:rPr>
        <w:t xml:space="preserve"> hechas</w:t>
      </w:r>
      <w:r w:rsidRPr="0077175C">
        <w:rPr>
          <w:rFonts w:ascii="Arial" w:hAnsi="Arial" w:cs="Arial"/>
          <w:sz w:val="22"/>
        </w:rPr>
        <w:t xml:space="preserve"> por externos, estos deben anexar el concepto del Comité Ético de la Entidad. En caso de no contar con dicho Comité, según certificación institucional, el proceso se llevará a cabo por el Comité de Ética Institucional para las Investigaciones Sociales de la SDIS</w:t>
      </w:r>
      <w:r w:rsidR="00E7071D" w:rsidRPr="0077175C">
        <w:rPr>
          <w:rFonts w:ascii="Arial" w:hAnsi="Arial" w:cs="Arial"/>
          <w:sz w:val="22"/>
        </w:rPr>
        <w:t>.</w:t>
      </w:r>
    </w:p>
    <w:p w14:paraId="47E9F01D" w14:textId="77777777" w:rsidR="00F35226" w:rsidRPr="0077175C" w:rsidRDefault="00F35226" w:rsidP="0077175C">
      <w:pPr>
        <w:jc w:val="both"/>
        <w:rPr>
          <w:rFonts w:ascii="Arial" w:hAnsi="Arial" w:cs="Arial"/>
          <w:sz w:val="22"/>
        </w:rPr>
      </w:pPr>
    </w:p>
    <w:p w14:paraId="03BBFD8E" w14:textId="77777777" w:rsidR="008917D3" w:rsidRPr="0077175C" w:rsidRDefault="00B94359" w:rsidP="009940CC">
      <w:pPr>
        <w:pStyle w:val="Ttulo1"/>
        <w:spacing w:before="0"/>
        <w:rPr>
          <w:rFonts w:ascii="Arial" w:hAnsi="Arial" w:cs="Arial"/>
          <w:b/>
          <w:color w:val="auto"/>
          <w:sz w:val="22"/>
          <w:szCs w:val="22"/>
        </w:rPr>
      </w:pPr>
      <w:bookmarkStart w:id="8" w:name="_Toc498876793"/>
      <w:r w:rsidRPr="0077175C">
        <w:rPr>
          <w:rFonts w:ascii="Arial" w:hAnsi="Arial" w:cs="Arial"/>
          <w:b/>
          <w:color w:val="auto"/>
          <w:sz w:val="22"/>
          <w:szCs w:val="22"/>
        </w:rPr>
        <w:t>LINEAMIENTOS</w:t>
      </w:r>
      <w:bookmarkEnd w:id="8"/>
    </w:p>
    <w:p w14:paraId="5DFAD6DF" w14:textId="77777777" w:rsidR="0015099F" w:rsidRPr="0077175C" w:rsidRDefault="0015099F" w:rsidP="0077175C">
      <w:pPr>
        <w:jc w:val="both"/>
        <w:rPr>
          <w:rFonts w:ascii="Arial" w:hAnsi="Arial" w:cs="Arial"/>
          <w:sz w:val="22"/>
        </w:rPr>
      </w:pPr>
    </w:p>
    <w:p w14:paraId="7B12223E" w14:textId="6288E6F6" w:rsidR="0015099F" w:rsidRPr="0077175C" w:rsidRDefault="001910AA" w:rsidP="0077175C">
      <w:pPr>
        <w:pStyle w:val="Ttulo2"/>
        <w:spacing w:before="0"/>
        <w:jc w:val="both"/>
        <w:rPr>
          <w:rFonts w:ascii="Arial" w:hAnsi="Arial" w:cs="Arial"/>
          <w:b/>
          <w:color w:val="auto"/>
          <w:sz w:val="22"/>
          <w:szCs w:val="22"/>
        </w:rPr>
      </w:pPr>
      <w:bookmarkStart w:id="9" w:name="_Toc498876794"/>
      <w:r w:rsidRPr="0077175C">
        <w:rPr>
          <w:rFonts w:ascii="Arial" w:hAnsi="Arial" w:cs="Arial"/>
          <w:b/>
          <w:color w:val="auto"/>
          <w:sz w:val="22"/>
          <w:szCs w:val="22"/>
        </w:rPr>
        <w:t>Criterios</w:t>
      </w:r>
      <w:r w:rsidR="00B94359" w:rsidRPr="0077175C">
        <w:rPr>
          <w:rFonts w:ascii="Arial" w:hAnsi="Arial" w:cs="Arial"/>
          <w:b/>
          <w:color w:val="auto"/>
          <w:sz w:val="22"/>
          <w:szCs w:val="22"/>
        </w:rPr>
        <w:t xml:space="preserve"> para investigaciones con p</w:t>
      </w:r>
      <w:r w:rsidR="00DD783C" w:rsidRPr="0077175C">
        <w:rPr>
          <w:rFonts w:ascii="Arial" w:hAnsi="Arial" w:cs="Arial"/>
          <w:b/>
          <w:color w:val="auto"/>
          <w:sz w:val="22"/>
          <w:szCs w:val="22"/>
        </w:rPr>
        <w:t>articipantes de los servicios sociales</w:t>
      </w:r>
      <w:bookmarkEnd w:id="9"/>
    </w:p>
    <w:p w14:paraId="01B8A0AF" w14:textId="77777777" w:rsidR="0015099F" w:rsidRPr="0077175C" w:rsidRDefault="0015099F" w:rsidP="0077175C">
      <w:pPr>
        <w:jc w:val="both"/>
        <w:rPr>
          <w:rFonts w:ascii="Arial" w:hAnsi="Arial" w:cs="Arial"/>
          <w:sz w:val="22"/>
        </w:rPr>
      </w:pPr>
    </w:p>
    <w:p w14:paraId="22F90C4E" w14:textId="4C138A9A" w:rsidR="003A142B" w:rsidRPr="0077175C" w:rsidRDefault="003A142B" w:rsidP="009940CC">
      <w:pPr>
        <w:pStyle w:val="Ttulo3"/>
        <w:numPr>
          <w:ilvl w:val="2"/>
          <w:numId w:val="8"/>
        </w:numPr>
        <w:spacing w:before="0"/>
        <w:rPr>
          <w:rFonts w:ascii="Arial" w:hAnsi="Arial" w:cs="Arial"/>
          <w:b/>
          <w:color w:val="auto"/>
          <w:sz w:val="22"/>
          <w:szCs w:val="22"/>
        </w:rPr>
      </w:pPr>
      <w:bookmarkStart w:id="10" w:name="_Toc498876795"/>
      <w:r w:rsidRPr="0077175C">
        <w:rPr>
          <w:rFonts w:ascii="Arial" w:hAnsi="Arial" w:cs="Arial"/>
          <w:b/>
          <w:color w:val="auto"/>
          <w:sz w:val="22"/>
          <w:szCs w:val="22"/>
        </w:rPr>
        <w:t>Confidencialidad</w:t>
      </w:r>
      <w:bookmarkEnd w:id="10"/>
    </w:p>
    <w:p w14:paraId="4A5CC620" w14:textId="77777777" w:rsidR="00C57A77" w:rsidRPr="0077175C" w:rsidRDefault="00C57A77" w:rsidP="0077175C">
      <w:pPr>
        <w:rPr>
          <w:rFonts w:ascii="Arial" w:hAnsi="Arial" w:cs="Arial"/>
          <w:sz w:val="22"/>
        </w:rPr>
      </w:pPr>
    </w:p>
    <w:p w14:paraId="58F5592D" w14:textId="77777777" w:rsidR="003168D2" w:rsidRDefault="00DC4DDA" w:rsidP="0077175C">
      <w:pPr>
        <w:jc w:val="both"/>
        <w:rPr>
          <w:rFonts w:ascii="Arial" w:hAnsi="Arial" w:cs="Arial"/>
          <w:sz w:val="22"/>
        </w:rPr>
      </w:pPr>
      <w:r w:rsidRPr="0077175C">
        <w:rPr>
          <w:rFonts w:ascii="Arial" w:hAnsi="Arial" w:cs="Arial"/>
          <w:sz w:val="22"/>
        </w:rPr>
        <w:t>En todos los casos, se velará por guardar la confidencialidad de las personas participantes en el proceso de investigación y se establecerá de antemano el mecanismo para garantizarlo. En el Consentimiento informado deberá quedar estipulado este aspecto y en el caso que se requiera usar nombres propios y/o cargos, se hará tal aclaración.</w:t>
      </w:r>
    </w:p>
    <w:p w14:paraId="37C34650" w14:textId="77777777" w:rsidR="00FB6D39" w:rsidRDefault="00FB6D39" w:rsidP="0077175C">
      <w:pPr>
        <w:jc w:val="both"/>
        <w:rPr>
          <w:rFonts w:ascii="Arial" w:hAnsi="Arial" w:cs="Arial"/>
          <w:sz w:val="22"/>
        </w:rPr>
      </w:pPr>
    </w:p>
    <w:p w14:paraId="46744CE4" w14:textId="50E0A767" w:rsidR="00FB6D39" w:rsidRPr="0077175C" w:rsidRDefault="00FB6D39" w:rsidP="0077175C">
      <w:pPr>
        <w:jc w:val="both"/>
        <w:rPr>
          <w:rFonts w:ascii="Arial" w:hAnsi="Arial" w:cs="Arial"/>
          <w:sz w:val="22"/>
        </w:rPr>
      </w:pPr>
      <w:r>
        <w:rPr>
          <w:rFonts w:ascii="Arial" w:hAnsi="Arial" w:cs="Arial"/>
          <w:sz w:val="22"/>
        </w:rPr>
        <w:t xml:space="preserve">De acuerdo con la </w:t>
      </w:r>
      <w:r w:rsidRPr="00FB6D39">
        <w:rPr>
          <w:rFonts w:ascii="Arial" w:hAnsi="Arial" w:cs="Arial"/>
          <w:sz w:val="22"/>
        </w:rPr>
        <w:t>Política de Seguridad y Privacidad de la Información en la Secretaría Distrital de Integración Social</w:t>
      </w:r>
      <w:r>
        <w:rPr>
          <w:rFonts w:ascii="Arial" w:hAnsi="Arial" w:cs="Arial"/>
          <w:sz w:val="22"/>
        </w:rPr>
        <w:t xml:space="preserve"> adop</w:t>
      </w:r>
      <w:r w:rsidRPr="00FB6D39">
        <w:rPr>
          <w:rFonts w:ascii="Arial" w:hAnsi="Arial" w:cs="Arial"/>
          <w:sz w:val="22"/>
        </w:rPr>
        <w:t xml:space="preserve">tada por medio de la </w:t>
      </w:r>
      <w:r>
        <w:rPr>
          <w:rFonts w:ascii="Arial" w:hAnsi="Arial" w:cs="Arial"/>
          <w:sz w:val="22"/>
        </w:rPr>
        <w:t xml:space="preserve"> Resoluci</w:t>
      </w:r>
      <w:r w:rsidR="00310849">
        <w:rPr>
          <w:rFonts w:ascii="Arial" w:hAnsi="Arial" w:cs="Arial"/>
          <w:sz w:val="22"/>
        </w:rPr>
        <w:t xml:space="preserve">ón 635 de 2017, </w:t>
      </w:r>
      <w:r>
        <w:rPr>
          <w:rFonts w:ascii="Arial" w:hAnsi="Arial" w:cs="Arial"/>
          <w:sz w:val="22"/>
        </w:rPr>
        <w:t xml:space="preserve">la entidad debe </w:t>
      </w:r>
      <w:r w:rsidRPr="00FB6D39">
        <w:rPr>
          <w:rFonts w:ascii="Arial" w:hAnsi="Arial" w:cs="Arial"/>
          <w:sz w:val="22"/>
        </w:rPr>
        <w:t>protege</w:t>
      </w:r>
      <w:r>
        <w:rPr>
          <w:rFonts w:ascii="Arial" w:hAnsi="Arial" w:cs="Arial"/>
          <w:sz w:val="22"/>
        </w:rPr>
        <w:t>r</w:t>
      </w:r>
      <w:r w:rsidR="000B437E">
        <w:rPr>
          <w:rFonts w:ascii="Arial" w:hAnsi="Arial" w:cs="Arial"/>
          <w:sz w:val="22"/>
        </w:rPr>
        <w:t xml:space="preserve"> la información física y conceptual</w:t>
      </w:r>
      <w:r w:rsidRPr="00FB6D39">
        <w:rPr>
          <w:rFonts w:ascii="Arial" w:hAnsi="Arial" w:cs="Arial"/>
          <w:sz w:val="22"/>
        </w:rPr>
        <w:t xml:space="preserve"> que produce, procesa y administra</w:t>
      </w:r>
      <w:r w:rsidR="00C3061A">
        <w:rPr>
          <w:rFonts w:ascii="Arial" w:hAnsi="Arial" w:cs="Arial"/>
          <w:sz w:val="22"/>
        </w:rPr>
        <w:t xml:space="preserve"> diariamente. Esto</w:t>
      </w:r>
      <w:r w:rsidRPr="00FB6D39">
        <w:rPr>
          <w:rFonts w:ascii="Arial" w:hAnsi="Arial" w:cs="Arial"/>
          <w:sz w:val="22"/>
        </w:rPr>
        <w:t xml:space="preserve"> a través de la gestión de riesgos, la implementación de controles de s</w:t>
      </w:r>
      <w:r w:rsidR="006E174D">
        <w:rPr>
          <w:rFonts w:ascii="Arial" w:hAnsi="Arial" w:cs="Arial"/>
          <w:sz w:val="22"/>
        </w:rPr>
        <w:t xml:space="preserve">eguridad y el mejoramiento </w:t>
      </w:r>
      <w:proofErr w:type="gramStart"/>
      <w:r w:rsidR="000E4C28">
        <w:rPr>
          <w:rFonts w:ascii="Arial" w:hAnsi="Arial" w:cs="Arial"/>
          <w:sz w:val="22"/>
        </w:rPr>
        <w:t>c</w:t>
      </w:r>
      <w:r w:rsidR="006E174D">
        <w:rPr>
          <w:rFonts w:ascii="Arial" w:hAnsi="Arial" w:cs="Arial"/>
          <w:sz w:val="22"/>
        </w:rPr>
        <w:t>onti</w:t>
      </w:r>
      <w:r w:rsidR="006E174D" w:rsidRPr="00FB6D39">
        <w:rPr>
          <w:rFonts w:ascii="Arial" w:hAnsi="Arial" w:cs="Arial"/>
          <w:sz w:val="22"/>
        </w:rPr>
        <w:t>nuo</w:t>
      </w:r>
      <w:proofErr w:type="gramEnd"/>
      <w:r w:rsidR="008A2653">
        <w:rPr>
          <w:rFonts w:ascii="Arial" w:hAnsi="Arial" w:cs="Arial"/>
          <w:sz w:val="22"/>
        </w:rPr>
        <w:t xml:space="preserve"> que</w:t>
      </w:r>
      <w:r w:rsidRPr="00FB6D39">
        <w:rPr>
          <w:rFonts w:ascii="Arial" w:hAnsi="Arial" w:cs="Arial"/>
          <w:sz w:val="22"/>
        </w:rPr>
        <w:t xml:space="preserve"> </w:t>
      </w:r>
      <w:r w:rsidR="008A2653">
        <w:rPr>
          <w:rFonts w:ascii="Arial" w:hAnsi="Arial" w:cs="Arial"/>
          <w:sz w:val="22"/>
        </w:rPr>
        <w:t>fortalezca</w:t>
      </w:r>
      <w:r w:rsidR="00B10E51">
        <w:rPr>
          <w:rFonts w:ascii="Arial" w:hAnsi="Arial" w:cs="Arial"/>
          <w:sz w:val="22"/>
        </w:rPr>
        <w:t xml:space="preserve"> la</w:t>
      </w:r>
      <w:r w:rsidRPr="00FB6D39">
        <w:rPr>
          <w:rFonts w:ascii="Arial" w:hAnsi="Arial" w:cs="Arial"/>
          <w:sz w:val="22"/>
        </w:rPr>
        <w:t xml:space="preserve"> confidencialidad, </w:t>
      </w:r>
      <w:r w:rsidR="008A2653">
        <w:rPr>
          <w:rFonts w:ascii="Arial" w:hAnsi="Arial" w:cs="Arial"/>
          <w:sz w:val="22"/>
        </w:rPr>
        <w:t xml:space="preserve">la </w:t>
      </w:r>
      <w:r w:rsidRPr="00FB6D39">
        <w:rPr>
          <w:rFonts w:ascii="Arial" w:hAnsi="Arial" w:cs="Arial"/>
          <w:sz w:val="22"/>
        </w:rPr>
        <w:t>integridad y</w:t>
      </w:r>
      <w:r w:rsidR="008A2653">
        <w:rPr>
          <w:rFonts w:ascii="Arial" w:hAnsi="Arial" w:cs="Arial"/>
          <w:sz w:val="22"/>
        </w:rPr>
        <w:t xml:space="preserve"> la</w:t>
      </w:r>
      <w:r w:rsidRPr="00FB6D39">
        <w:rPr>
          <w:rFonts w:ascii="Arial" w:hAnsi="Arial" w:cs="Arial"/>
          <w:sz w:val="22"/>
        </w:rPr>
        <w:t xml:space="preserve"> disponibilidad de la infor</w:t>
      </w:r>
      <w:r w:rsidR="006E174D">
        <w:rPr>
          <w:rFonts w:ascii="Arial" w:hAnsi="Arial" w:cs="Arial"/>
          <w:sz w:val="22"/>
        </w:rPr>
        <w:t>mación.</w:t>
      </w:r>
      <w:r w:rsidRPr="00FB6D39">
        <w:rPr>
          <w:rFonts w:ascii="Arial" w:hAnsi="Arial" w:cs="Arial"/>
          <w:sz w:val="22"/>
        </w:rPr>
        <w:t xml:space="preserve"> </w:t>
      </w:r>
    </w:p>
    <w:p w14:paraId="69786C4A" w14:textId="77777777" w:rsidR="00F35226" w:rsidRDefault="00F35226" w:rsidP="0077175C">
      <w:pPr>
        <w:jc w:val="both"/>
        <w:rPr>
          <w:rFonts w:ascii="Arial" w:hAnsi="Arial" w:cs="Arial"/>
          <w:sz w:val="22"/>
        </w:rPr>
      </w:pPr>
    </w:p>
    <w:p w14:paraId="37ACB0F5" w14:textId="77777777" w:rsidR="0077175C" w:rsidRPr="0077175C" w:rsidRDefault="0077175C" w:rsidP="0077175C">
      <w:pPr>
        <w:jc w:val="both"/>
        <w:rPr>
          <w:rFonts w:ascii="Arial" w:hAnsi="Arial" w:cs="Arial"/>
          <w:sz w:val="22"/>
        </w:rPr>
      </w:pPr>
    </w:p>
    <w:p w14:paraId="576AFB1F" w14:textId="7D86AAD1" w:rsidR="003168D2" w:rsidRPr="0077175C" w:rsidRDefault="003168D2" w:rsidP="009940CC">
      <w:pPr>
        <w:pStyle w:val="Ttulo3"/>
        <w:numPr>
          <w:ilvl w:val="2"/>
          <w:numId w:val="8"/>
        </w:numPr>
        <w:spacing w:before="0"/>
        <w:rPr>
          <w:rFonts w:ascii="Arial" w:hAnsi="Arial" w:cs="Arial"/>
          <w:b/>
          <w:color w:val="auto"/>
          <w:sz w:val="22"/>
          <w:szCs w:val="22"/>
        </w:rPr>
      </w:pPr>
      <w:bookmarkStart w:id="11" w:name="_Toc498876796"/>
      <w:r w:rsidRPr="0077175C">
        <w:rPr>
          <w:rFonts w:ascii="Arial" w:hAnsi="Arial" w:cs="Arial"/>
          <w:b/>
          <w:color w:val="auto"/>
          <w:sz w:val="22"/>
          <w:szCs w:val="22"/>
        </w:rPr>
        <w:t>Consentimiento informado</w:t>
      </w:r>
      <w:bookmarkEnd w:id="11"/>
      <w:r w:rsidR="00895BBA" w:rsidRPr="0077175C">
        <w:rPr>
          <w:rFonts w:ascii="Arial" w:hAnsi="Arial" w:cs="Arial"/>
          <w:b/>
          <w:color w:val="auto"/>
          <w:sz w:val="22"/>
          <w:szCs w:val="22"/>
        </w:rPr>
        <w:t xml:space="preserve"> </w:t>
      </w:r>
    </w:p>
    <w:p w14:paraId="4BDF37BC" w14:textId="77777777" w:rsidR="00F35226" w:rsidRPr="0077175C" w:rsidRDefault="00F35226" w:rsidP="0077175C">
      <w:pPr>
        <w:rPr>
          <w:rFonts w:ascii="Arial" w:hAnsi="Arial" w:cs="Arial"/>
          <w:sz w:val="22"/>
        </w:rPr>
      </w:pPr>
    </w:p>
    <w:p w14:paraId="3E30C40E" w14:textId="77777777" w:rsidR="003168D2" w:rsidRPr="0077175C" w:rsidRDefault="003168D2" w:rsidP="0077175C">
      <w:pPr>
        <w:jc w:val="both"/>
        <w:rPr>
          <w:rFonts w:ascii="Arial" w:hAnsi="Arial" w:cs="Arial"/>
          <w:sz w:val="22"/>
        </w:rPr>
      </w:pPr>
      <w:r w:rsidRPr="0077175C">
        <w:rPr>
          <w:rFonts w:ascii="Arial" w:hAnsi="Arial" w:cs="Arial"/>
          <w:sz w:val="22"/>
        </w:rPr>
        <w:t>Cada una de las personas que es vinculada a una investigación debe conocer las condiciones de su participación y debe firmar un consentimiento informado. Quien investiga está en la obligación de informar a quien participa sobre el documento que firmará, le leerá el documento y explicará su contenido cuando el firmante así lo solicite.</w:t>
      </w:r>
    </w:p>
    <w:p w14:paraId="6FDE2739" w14:textId="77777777" w:rsidR="003168D2" w:rsidRPr="0077175C" w:rsidRDefault="003168D2" w:rsidP="0077175C">
      <w:pPr>
        <w:jc w:val="both"/>
        <w:rPr>
          <w:rFonts w:ascii="Arial" w:hAnsi="Arial" w:cs="Arial"/>
          <w:sz w:val="22"/>
        </w:rPr>
      </w:pPr>
    </w:p>
    <w:p w14:paraId="3893A341" w14:textId="77777777" w:rsidR="003168D2" w:rsidRPr="0077175C" w:rsidRDefault="003168D2" w:rsidP="0077175C">
      <w:pPr>
        <w:jc w:val="both"/>
        <w:rPr>
          <w:rFonts w:ascii="Arial" w:hAnsi="Arial" w:cs="Arial"/>
          <w:sz w:val="22"/>
        </w:rPr>
      </w:pPr>
      <w:r w:rsidRPr="0077175C">
        <w:rPr>
          <w:rFonts w:ascii="Arial" w:hAnsi="Arial" w:cs="Arial"/>
          <w:sz w:val="22"/>
        </w:rPr>
        <w:t xml:space="preserve">El consentimiento informado debe contener los siguientes apartados: </w:t>
      </w:r>
    </w:p>
    <w:p w14:paraId="12EABDAC" w14:textId="77777777" w:rsidR="003168D2" w:rsidRPr="0077175C" w:rsidRDefault="003168D2" w:rsidP="0077175C">
      <w:pPr>
        <w:jc w:val="both"/>
        <w:rPr>
          <w:rFonts w:ascii="Arial" w:hAnsi="Arial" w:cs="Arial"/>
          <w:sz w:val="22"/>
        </w:rPr>
      </w:pPr>
    </w:p>
    <w:p w14:paraId="527B26C8"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Logo/s institucional/es</w:t>
      </w:r>
    </w:p>
    <w:p w14:paraId="598BA271"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Nombre de la entidad</w:t>
      </w:r>
    </w:p>
    <w:p w14:paraId="5CE3B672"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Título de la investigación</w:t>
      </w:r>
    </w:p>
    <w:p w14:paraId="26DB14BF"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 xml:space="preserve">Nombre </w:t>
      </w:r>
      <w:r w:rsidR="004C0DDF" w:rsidRPr="0077175C">
        <w:rPr>
          <w:rFonts w:ascii="Arial" w:hAnsi="Arial" w:cs="Arial"/>
          <w:sz w:val="22"/>
        </w:rPr>
        <w:t>del/a i</w:t>
      </w:r>
      <w:r w:rsidRPr="0077175C">
        <w:rPr>
          <w:rFonts w:ascii="Arial" w:hAnsi="Arial" w:cs="Arial"/>
          <w:sz w:val="22"/>
        </w:rPr>
        <w:t>nvestigador</w:t>
      </w:r>
      <w:r w:rsidR="004C0DDF" w:rsidRPr="0077175C">
        <w:rPr>
          <w:rFonts w:ascii="Arial" w:hAnsi="Arial" w:cs="Arial"/>
          <w:sz w:val="22"/>
        </w:rPr>
        <w:t>/a</w:t>
      </w:r>
      <w:r w:rsidRPr="0077175C">
        <w:rPr>
          <w:rFonts w:ascii="Arial" w:hAnsi="Arial" w:cs="Arial"/>
          <w:sz w:val="22"/>
        </w:rPr>
        <w:t xml:space="preserve"> </w:t>
      </w:r>
      <w:r w:rsidR="004C0DDF" w:rsidRPr="0077175C">
        <w:rPr>
          <w:rFonts w:ascii="Arial" w:hAnsi="Arial" w:cs="Arial"/>
          <w:sz w:val="22"/>
        </w:rPr>
        <w:t>r</w:t>
      </w:r>
      <w:r w:rsidRPr="0077175C">
        <w:rPr>
          <w:rFonts w:ascii="Arial" w:hAnsi="Arial" w:cs="Arial"/>
          <w:sz w:val="22"/>
        </w:rPr>
        <w:t>esponsable</w:t>
      </w:r>
    </w:p>
    <w:p w14:paraId="3DB7BB5A"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 xml:space="preserve">Objetivos </w:t>
      </w:r>
      <w:r w:rsidR="00D650D0" w:rsidRPr="0077175C">
        <w:rPr>
          <w:rFonts w:ascii="Arial" w:hAnsi="Arial" w:cs="Arial"/>
          <w:sz w:val="22"/>
        </w:rPr>
        <w:t>de la investigación</w:t>
      </w:r>
    </w:p>
    <w:p w14:paraId="4C9B4EFA"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Carácter voluntario de la participación</w:t>
      </w:r>
    </w:p>
    <w:p w14:paraId="7D319A25"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 xml:space="preserve">Derecho </w:t>
      </w:r>
      <w:r w:rsidR="00840E16" w:rsidRPr="0077175C">
        <w:rPr>
          <w:rFonts w:ascii="Arial" w:hAnsi="Arial" w:cs="Arial"/>
          <w:sz w:val="22"/>
        </w:rPr>
        <w:t xml:space="preserve">a </w:t>
      </w:r>
      <w:r w:rsidRPr="0077175C">
        <w:rPr>
          <w:rFonts w:ascii="Arial" w:hAnsi="Arial" w:cs="Arial"/>
          <w:sz w:val="22"/>
        </w:rPr>
        <w:t>retir</w:t>
      </w:r>
      <w:r w:rsidR="00840E16" w:rsidRPr="0077175C">
        <w:rPr>
          <w:rFonts w:ascii="Arial" w:hAnsi="Arial" w:cs="Arial"/>
          <w:sz w:val="22"/>
        </w:rPr>
        <w:t>arse</w:t>
      </w:r>
      <w:r w:rsidRPr="0077175C">
        <w:rPr>
          <w:rFonts w:ascii="Arial" w:hAnsi="Arial" w:cs="Arial"/>
          <w:sz w:val="22"/>
        </w:rPr>
        <w:t xml:space="preserve"> sin consecuencias</w:t>
      </w:r>
    </w:p>
    <w:p w14:paraId="72F368A9"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Beneficios</w:t>
      </w:r>
    </w:p>
    <w:p w14:paraId="7F0318E5"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Riesgos</w:t>
      </w:r>
    </w:p>
    <w:p w14:paraId="34DF12FC"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Carácter confidencial</w:t>
      </w:r>
      <w:r w:rsidR="004C0DDF" w:rsidRPr="0077175C">
        <w:rPr>
          <w:rFonts w:ascii="Arial" w:hAnsi="Arial" w:cs="Arial"/>
          <w:sz w:val="22"/>
        </w:rPr>
        <w:t xml:space="preserve"> y manera en que se resguardará la </w:t>
      </w:r>
      <w:r w:rsidRPr="0077175C">
        <w:rPr>
          <w:rFonts w:ascii="Arial" w:hAnsi="Arial" w:cs="Arial"/>
          <w:sz w:val="22"/>
        </w:rPr>
        <w:t>confidencialidad</w:t>
      </w:r>
      <w:r w:rsidR="004C0DDF" w:rsidRPr="0077175C">
        <w:rPr>
          <w:rStyle w:val="Refdenotaalpie"/>
          <w:rFonts w:ascii="Arial" w:hAnsi="Arial" w:cs="Arial"/>
          <w:sz w:val="22"/>
        </w:rPr>
        <w:footnoteReference w:id="4"/>
      </w:r>
    </w:p>
    <w:p w14:paraId="6CE828E2"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Instrumento/s que se aplicará</w:t>
      </w:r>
      <w:r w:rsidR="004C0DDF" w:rsidRPr="0077175C">
        <w:rPr>
          <w:rFonts w:ascii="Arial" w:hAnsi="Arial" w:cs="Arial"/>
          <w:sz w:val="22"/>
        </w:rPr>
        <w:t xml:space="preserve"> y su propósito dentro de la investigación</w:t>
      </w:r>
      <w:r w:rsidR="00840E16" w:rsidRPr="0077175C">
        <w:rPr>
          <w:rFonts w:ascii="Arial" w:hAnsi="Arial" w:cs="Arial"/>
          <w:sz w:val="22"/>
        </w:rPr>
        <w:t xml:space="preserve">. Medios de recolección de información </w:t>
      </w:r>
      <w:r w:rsidR="00A8342F" w:rsidRPr="0077175C">
        <w:rPr>
          <w:rFonts w:ascii="Arial" w:hAnsi="Arial" w:cs="Arial"/>
          <w:sz w:val="22"/>
        </w:rPr>
        <w:t>(grabación, video, entre otros)</w:t>
      </w:r>
    </w:p>
    <w:p w14:paraId="2175500D"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Tiempo</w:t>
      </w:r>
      <w:r w:rsidR="00840E16" w:rsidRPr="0077175C">
        <w:rPr>
          <w:rFonts w:ascii="Arial" w:hAnsi="Arial" w:cs="Arial"/>
          <w:sz w:val="22"/>
        </w:rPr>
        <w:t xml:space="preserve"> para la</w:t>
      </w:r>
      <w:r w:rsidRPr="0077175C">
        <w:rPr>
          <w:rFonts w:ascii="Arial" w:hAnsi="Arial" w:cs="Arial"/>
          <w:sz w:val="22"/>
        </w:rPr>
        <w:t xml:space="preserve"> recolección datos</w:t>
      </w:r>
    </w:p>
    <w:p w14:paraId="2C8CD692" w14:textId="77777777" w:rsidR="004C0DDF" w:rsidRPr="0077175C" w:rsidRDefault="004C0DDF" w:rsidP="009940CC">
      <w:pPr>
        <w:pStyle w:val="Prrafodelista"/>
        <w:numPr>
          <w:ilvl w:val="0"/>
          <w:numId w:val="2"/>
        </w:numPr>
        <w:jc w:val="both"/>
        <w:rPr>
          <w:rFonts w:ascii="Arial" w:hAnsi="Arial" w:cs="Arial"/>
          <w:sz w:val="22"/>
        </w:rPr>
      </w:pPr>
      <w:r w:rsidRPr="0077175C">
        <w:rPr>
          <w:rFonts w:ascii="Arial" w:hAnsi="Arial" w:cs="Arial"/>
          <w:sz w:val="22"/>
        </w:rPr>
        <w:t>Protección de datos y manera en que se les resguardará (</w:t>
      </w:r>
      <w:r w:rsidRPr="0077175C">
        <w:rPr>
          <w:rFonts w:ascii="Arial" w:hAnsi="Arial" w:cs="Arial"/>
          <w:i/>
          <w:sz w:val="22"/>
        </w:rPr>
        <w:t>habeas data</w:t>
      </w:r>
      <w:r w:rsidRPr="0077175C">
        <w:rPr>
          <w:rFonts w:ascii="Arial" w:hAnsi="Arial" w:cs="Arial"/>
          <w:sz w:val="22"/>
        </w:rPr>
        <w:t>)</w:t>
      </w:r>
    </w:p>
    <w:p w14:paraId="32105C55" w14:textId="77777777" w:rsidR="003168D2"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Devolución información</w:t>
      </w:r>
    </w:p>
    <w:p w14:paraId="38B2F2AF" w14:textId="77777777" w:rsidR="003168D2" w:rsidRPr="0077175C" w:rsidRDefault="00897FC0" w:rsidP="009940CC">
      <w:pPr>
        <w:pStyle w:val="Prrafodelista"/>
        <w:numPr>
          <w:ilvl w:val="0"/>
          <w:numId w:val="2"/>
        </w:numPr>
        <w:jc w:val="both"/>
        <w:rPr>
          <w:rFonts w:ascii="Arial" w:hAnsi="Arial" w:cs="Arial"/>
          <w:sz w:val="22"/>
        </w:rPr>
      </w:pPr>
      <w:r w:rsidRPr="0077175C">
        <w:rPr>
          <w:rFonts w:ascii="Arial" w:hAnsi="Arial" w:cs="Arial"/>
          <w:sz w:val="22"/>
        </w:rPr>
        <w:t>Dat</w:t>
      </w:r>
      <w:r w:rsidR="004C0DDF" w:rsidRPr="0077175C">
        <w:rPr>
          <w:rFonts w:ascii="Arial" w:hAnsi="Arial" w:cs="Arial"/>
          <w:sz w:val="22"/>
        </w:rPr>
        <w:t>o</w:t>
      </w:r>
      <w:r w:rsidR="00FE6CCC" w:rsidRPr="0077175C">
        <w:rPr>
          <w:rFonts w:ascii="Arial" w:hAnsi="Arial" w:cs="Arial"/>
          <w:sz w:val="22"/>
        </w:rPr>
        <w:t>s</w:t>
      </w:r>
      <w:r w:rsidR="004C0DDF" w:rsidRPr="0077175C">
        <w:rPr>
          <w:rFonts w:ascii="Arial" w:hAnsi="Arial" w:cs="Arial"/>
          <w:sz w:val="22"/>
        </w:rPr>
        <w:t xml:space="preserve"> de c</w:t>
      </w:r>
      <w:r w:rsidR="003168D2" w:rsidRPr="0077175C">
        <w:rPr>
          <w:rFonts w:ascii="Arial" w:hAnsi="Arial" w:cs="Arial"/>
          <w:sz w:val="22"/>
        </w:rPr>
        <w:t xml:space="preserve">ontacto </w:t>
      </w:r>
      <w:r w:rsidR="00FE6CCC" w:rsidRPr="0077175C">
        <w:rPr>
          <w:rFonts w:ascii="Arial" w:hAnsi="Arial" w:cs="Arial"/>
          <w:sz w:val="22"/>
        </w:rPr>
        <w:t>d</w:t>
      </w:r>
      <w:r w:rsidR="004C0DDF" w:rsidRPr="0077175C">
        <w:rPr>
          <w:rFonts w:ascii="Arial" w:hAnsi="Arial" w:cs="Arial"/>
          <w:sz w:val="22"/>
        </w:rPr>
        <w:t xml:space="preserve">el </w:t>
      </w:r>
      <w:r w:rsidR="003168D2" w:rsidRPr="0077175C">
        <w:rPr>
          <w:rFonts w:ascii="Arial" w:hAnsi="Arial" w:cs="Arial"/>
          <w:sz w:val="22"/>
        </w:rPr>
        <w:t xml:space="preserve">Comité </w:t>
      </w:r>
      <w:r w:rsidR="009B3406" w:rsidRPr="0077175C">
        <w:rPr>
          <w:rFonts w:ascii="Arial" w:hAnsi="Arial" w:cs="Arial"/>
          <w:sz w:val="22"/>
        </w:rPr>
        <w:t>Ética</w:t>
      </w:r>
      <w:r w:rsidR="003168D2" w:rsidRPr="0077175C">
        <w:rPr>
          <w:rFonts w:ascii="Arial" w:hAnsi="Arial" w:cs="Arial"/>
          <w:sz w:val="22"/>
        </w:rPr>
        <w:t xml:space="preserve"> Institucional</w:t>
      </w:r>
    </w:p>
    <w:p w14:paraId="4414FA31" w14:textId="77777777" w:rsidR="004B177B" w:rsidRPr="0077175C" w:rsidRDefault="003168D2" w:rsidP="009940CC">
      <w:pPr>
        <w:pStyle w:val="Prrafodelista"/>
        <w:numPr>
          <w:ilvl w:val="0"/>
          <w:numId w:val="2"/>
        </w:numPr>
        <w:jc w:val="both"/>
        <w:rPr>
          <w:rFonts w:ascii="Arial" w:hAnsi="Arial" w:cs="Arial"/>
          <w:sz w:val="22"/>
        </w:rPr>
      </w:pPr>
      <w:r w:rsidRPr="0077175C">
        <w:rPr>
          <w:rFonts w:ascii="Arial" w:hAnsi="Arial" w:cs="Arial"/>
          <w:sz w:val="22"/>
        </w:rPr>
        <w:t>Firma en dos ejemplares</w:t>
      </w:r>
      <w:r w:rsidR="004C0DDF" w:rsidRPr="0077175C">
        <w:rPr>
          <w:rFonts w:ascii="Arial" w:hAnsi="Arial" w:cs="Arial"/>
          <w:sz w:val="22"/>
        </w:rPr>
        <w:t>. Uno copia será para el/la participante en la investigación</w:t>
      </w:r>
      <w:r w:rsidR="00671C30" w:rsidRPr="0077175C">
        <w:rPr>
          <w:rFonts w:ascii="Arial" w:hAnsi="Arial" w:cs="Arial"/>
          <w:sz w:val="22"/>
        </w:rPr>
        <w:t>.</w:t>
      </w:r>
    </w:p>
    <w:p w14:paraId="73CF02BD" w14:textId="77777777" w:rsidR="004C0DDF" w:rsidRPr="0077175C" w:rsidRDefault="004C0DDF" w:rsidP="009940CC">
      <w:pPr>
        <w:pStyle w:val="Prrafodelista"/>
        <w:numPr>
          <w:ilvl w:val="0"/>
          <w:numId w:val="2"/>
        </w:numPr>
        <w:jc w:val="both"/>
        <w:rPr>
          <w:rFonts w:ascii="Arial" w:hAnsi="Arial" w:cs="Arial"/>
          <w:sz w:val="22"/>
        </w:rPr>
      </w:pPr>
      <w:r w:rsidRPr="0077175C">
        <w:rPr>
          <w:rFonts w:ascii="Arial" w:hAnsi="Arial" w:cs="Arial"/>
          <w:sz w:val="22"/>
        </w:rPr>
        <w:t>En caso que se trate de una actividad grupal (taller, e</w:t>
      </w:r>
      <w:r w:rsidR="00A83211" w:rsidRPr="0077175C">
        <w:rPr>
          <w:rFonts w:ascii="Arial" w:hAnsi="Arial" w:cs="Arial"/>
          <w:sz w:val="22"/>
        </w:rPr>
        <w:t>ntrevista, conversatorio, etc.), s</w:t>
      </w:r>
      <w:r w:rsidRPr="0077175C">
        <w:rPr>
          <w:rFonts w:ascii="Arial" w:hAnsi="Arial" w:cs="Arial"/>
          <w:sz w:val="22"/>
        </w:rPr>
        <w:t xml:space="preserve">e incluirá un apartado sobre el compromiso de confidencialidad de los participantes en relación con la información de los demás participantes. </w:t>
      </w:r>
    </w:p>
    <w:p w14:paraId="67A8FDCD" w14:textId="77777777" w:rsidR="003168D2" w:rsidRPr="0077175C" w:rsidRDefault="0099562E" w:rsidP="009940CC">
      <w:pPr>
        <w:pStyle w:val="Prrafodelista"/>
        <w:numPr>
          <w:ilvl w:val="0"/>
          <w:numId w:val="2"/>
        </w:numPr>
        <w:jc w:val="both"/>
        <w:rPr>
          <w:rFonts w:ascii="Arial" w:hAnsi="Arial" w:cs="Arial"/>
          <w:sz w:val="22"/>
        </w:rPr>
      </w:pPr>
      <w:r w:rsidRPr="0077175C">
        <w:rPr>
          <w:rFonts w:ascii="Arial" w:hAnsi="Arial" w:cs="Arial"/>
          <w:sz w:val="22"/>
        </w:rPr>
        <w:t xml:space="preserve"> Contextualización de la norma conforme a la profesión. </w:t>
      </w:r>
      <w:r w:rsidR="00710487" w:rsidRPr="0077175C">
        <w:rPr>
          <w:rFonts w:ascii="Arial" w:hAnsi="Arial" w:cs="Arial"/>
          <w:sz w:val="22"/>
        </w:rPr>
        <w:t xml:space="preserve">Un ejemplo de lo anterior corresponde a la </w:t>
      </w:r>
      <w:r w:rsidR="00720657" w:rsidRPr="0077175C">
        <w:rPr>
          <w:rFonts w:ascii="Arial" w:hAnsi="Arial" w:cs="Arial"/>
          <w:sz w:val="22"/>
        </w:rPr>
        <w:t>Ley 1090 de 2006</w:t>
      </w:r>
      <w:r w:rsidR="00710487" w:rsidRPr="0077175C">
        <w:rPr>
          <w:rFonts w:ascii="Arial" w:hAnsi="Arial" w:cs="Arial"/>
          <w:sz w:val="22"/>
        </w:rPr>
        <w:t xml:space="preserve"> por la </w:t>
      </w:r>
      <w:r w:rsidR="00720657" w:rsidRPr="0077175C">
        <w:rPr>
          <w:rFonts w:ascii="Arial" w:hAnsi="Arial" w:cs="Arial"/>
          <w:sz w:val="22"/>
        </w:rPr>
        <w:t>cual se reglamenta el ejercicio de la profesión de Psicología</w:t>
      </w:r>
      <w:r w:rsidR="001D492B" w:rsidRPr="0077175C">
        <w:rPr>
          <w:rFonts w:ascii="Arial" w:hAnsi="Arial" w:cs="Arial"/>
          <w:sz w:val="22"/>
        </w:rPr>
        <w:t xml:space="preserve"> y </w:t>
      </w:r>
      <w:r w:rsidR="00720657" w:rsidRPr="0077175C">
        <w:rPr>
          <w:rFonts w:ascii="Arial" w:hAnsi="Arial" w:cs="Arial"/>
          <w:sz w:val="22"/>
        </w:rPr>
        <w:t>se dicta el código deontológico y bio</w:t>
      </w:r>
      <w:r w:rsidR="00242B7F" w:rsidRPr="0077175C">
        <w:rPr>
          <w:rFonts w:ascii="Arial" w:hAnsi="Arial" w:cs="Arial"/>
          <w:sz w:val="22"/>
        </w:rPr>
        <w:t>ético; o el Código de ética de los trabajadores sociales en Colombia</w:t>
      </w:r>
      <w:r w:rsidR="00490434" w:rsidRPr="0077175C">
        <w:rPr>
          <w:rFonts w:ascii="Arial" w:hAnsi="Arial" w:cs="Arial"/>
          <w:sz w:val="22"/>
        </w:rPr>
        <w:t>.</w:t>
      </w:r>
    </w:p>
    <w:p w14:paraId="591D861A" w14:textId="77777777" w:rsidR="00E564A0" w:rsidRPr="0077175C" w:rsidRDefault="00E564A0" w:rsidP="0077175C">
      <w:pPr>
        <w:pStyle w:val="Prrafodelista"/>
        <w:jc w:val="both"/>
        <w:rPr>
          <w:rFonts w:ascii="Arial" w:hAnsi="Arial" w:cs="Arial"/>
          <w:sz w:val="22"/>
        </w:rPr>
      </w:pPr>
    </w:p>
    <w:p w14:paraId="5CAE6B1C" w14:textId="77777777" w:rsidR="003A142B" w:rsidRPr="0077175C" w:rsidRDefault="00997708" w:rsidP="0077175C">
      <w:pPr>
        <w:pStyle w:val="Ttulo3"/>
        <w:spacing w:before="0"/>
        <w:jc w:val="both"/>
        <w:rPr>
          <w:rFonts w:ascii="Arial" w:hAnsi="Arial" w:cs="Arial"/>
          <w:b/>
          <w:color w:val="auto"/>
          <w:sz w:val="22"/>
          <w:szCs w:val="22"/>
        </w:rPr>
      </w:pPr>
      <w:bookmarkStart w:id="12" w:name="_Toc498876797"/>
      <w:r w:rsidRPr="0077175C">
        <w:rPr>
          <w:rFonts w:ascii="Arial" w:hAnsi="Arial" w:cs="Arial"/>
          <w:b/>
          <w:color w:val="auto"/>
          <w:sz w:val="22"/>
          <w:szCs w:val="22"/>
        </w:rPr>
        <w:lastRenderedPageBreak/>
        <w:t>Habeas D</w:t>
      </w:r>
      <w:r w:rsidR="003A142B" w:rsidRPr="0077175C">
        <w:rPr>
          <w:rFonts w:ascii="Arial" w:hAnsi="Arial" w:cs="Arial"/>
          <w:b/>
          <w:color w:val="auto"/>
          <w:sz w:val="22"/>
          <w:szCs w:val="22"/>
        </w:rPr>
        <w:t>ata</w:t>
      </w:r>
      <w:bookmarkEnd w:id="12"/>
    </w:p>
    <w:p w14:paraId="2A4FFEF2" w14:textId="77777777" w:rsidR="003A142B" w:rsidRPr="0077175C" w:rsidRDefault="003A142B" w:rsidP="0077175C">
      <w:pPr>
        <w:jc w:val="both"/>
        <w:rPr>
          <w:rFonts w:ascii="Arial" w:hAnsi="Arial" w:cs="Arial"/>
          <w:sz w:val="22"/>
        </w:rPr>
      </w:pPr>
    </w:p>
    <w:p w14:paraId="59F4415C" w14:textId="77777777" w:rsidR="00DD0D9E" w:rsidRPr="0077175C" w:rsidRDefault="00DD0D9E" w:rsidP="0077175C">
      <w:pPr>
        <w:jc w:val="both"/>
        <w:rPr>
          <w:rFonts w:ascii="Arial" w:hAnsi="Arial" w:cs="Arial"/>
          <w:sz w:val="22"/>
        </w:rPr>
      </w:pPr>
      <w:r w:rsidRPr="0077175C">
        <w:rPr>
          <w:rFonts w:ascii="Arial" w:hAnsi="Arial" w:cs="Arial"/>
          <w:sz w:val="22"/>
        </w:rPr>
        <w:t>Las investigaciones aprobadas por la Secretaría Distrital de Integración Social se acogerán a lo dispuesto en el numeral 11 del artículo 189 de la Constitución Política, la Ley 1581 de 2012 y el Decreto 1317 de 2013.</w:t>
      </w:r>
    </w:p>
    <w:p w14:paraId="0A7C5026" w14:textId="77777777" w:rsidR="00DD0D9E" w:rsidRPr="0077175C" w:rsidRDefault="00DD0D9E" w:rsidP="0077175C">
      <w:pPr>
        <w:jc w:val="both"/>
        <w:rPr>
          <w:rFonts w:ascii="Arial" w:hAnsi="Arial" w:cs="Arial"/>
          <w:sz w:val="22"/>
        </w:rPr>
      </w:pPr>
    </w:p>
    <w:p w14:paraId="5E1B8098" w14:textId="77777777" w:rsidR="00932BCA" w:rsidRPr="0077175C" w:rsidRDefault="00DD0D9E" w:rsidP="0077175C">
      <w:pPr>
        <w:jc w:val="both"/>
        <w:rPr>
          <w:rFonts w:ascii="Arial" w:hAnsi="Arial" w:cs="Arial"/>
          <w:sz w:val="22"/>
        </w:rPr>
      </w:pPr>
      <w:r w:rsidRPr="0077175C">
        <w:rPr>
          <w:rFonts w:ascii="Arial" w:hAnsi="Arial" w:cs="Arial"/>
          <w:sz w:val="22"/>
        </w:rPr>
        <w:t>De manera particular, se ratifica que e</w:t>
      </w:r>
      <w:r w:rsidR="00932BCA" w:rsidRPr="0077175C">
        <w:rPr>
          <w:rFonts w:ascii="Arial" w:hAnsi="Arial" w:cs="Arial"/>
          <w:sz w:val="22"/>
        </w:rPr>
        <w:t xml:space="preserve">l tratamiento de los datos de los menores de edad </w:t>
      </w:r>
      <w:r w:rsidRPr="0077175C">
        <w:rPr>
          <w:rFonts w:ascii="Arial" w:hAnsi="Arial" w:cs="Arial"/>
          <w:sz w:val="22"/>
        </w:rPr>
        <w:t>debe cumplir con los siguientes requisitos:</w:t>
      </w:r>
    </w:p>
    <w:p w14:paraId="6021294C" w14:textId="77777777" w:rsidR="00DD0D9E" w:rsidRPr="0077175C" w:rsidRDefault="00DD0D9E" w:rsidP="0077175C">
      <w:pPr>
        <w:jc w:val="both"/>
        <w:rPr>
          <w:rFonts w:ascii="Arial" w:hAnsi="Arial" w:cs="Arial"/>
          <w:sz w:val="22"/>
        </w:rPr>
      </w:pPr>
    </w:p>
    <w:p w14:paraId="733A3FE4" w14:textId="77777777" w:rsidR="00DD0D9E" w:rsidRPr="0077175C" w:rsidRDefault="00932BCA" w:rsidP="009940CC">
      <w:pPr>
        <w:pStyle w:val="Prrafodelista"/>
        <w:numPr>
          <w:ilvl w:val="0"/>
          <w:numId w:val="3"/>
        </w:numPr>
        <w:jc w:val="both"/>
        <w:rPr>
          <w:rFonts w:ascii="Arial" w:hAnsi="Arial" w:cs="Arial"/>
          <w:sz w:val="22"/>
        </w:rPr>
      </w:pPr>
      <w:r w:rsidRPr="0077175C">
        <w:rPr>
          <w:rFonts w:ascii="Arial" w:hAnsi="Arial" w:cs="Arial"/>
          <w:sz w:val="22"/>
        </w:rPr>
        <w:t>Que responda y respete el interés superior de los niños, niñas y adolescentes.</w:t>
      </w:r>
    </w:p>
    <w:p w14:paraId="1CB214A0" w14:textId="77777777" w:rsidR="0015099F" w:rsidRPr="0077175C" w:rsidRDefault="00932BCA" w:rsidP="009940CC">
      <w:pPr>
        <w:pStyle w:val="Prrafodelista"/>
        <w:numPr>
          <w:ilvl w:val="0"/>
          <w:numId w:val="3"/>
        </w:numPr>
        <w:jc w:val="both"/>
        <w:rPr>
          <w:rFonts w:ascii="Arial" w:hAnsi="Arial" w:cs="Arial"/>
          <w:sz w:val="22"/>
        </w:rPr>
      </w:pPr>
      <w:r w:rsidRPr="0077175C">
        <w:rPr>
          <w:rFonts w:ascii="Arial" w:hAnsi="Arial" w:cs="Arial"/>
          <w:sz w:val="22"/>
        </w:rPr>
        <w:t>Que se asegure el respeto de sus derechos fundamentales.</w:t>
      </w:r>
    </w:p>
    <w:p w14:paraId="5A2CBF67" w14:textId="77777777" w:rsidR="00DD0D9E" w:rsidRPr="0077175C" w:rsidRDefault="00DD0D9E" w:rsidP="0077175C">
      <w:pPr>
        <w:jc w:val="both"/>
        <w:rPr>
          <w:rFonts w:ascii="Arial" w:hAnsi="Arial" w:cs="Arial"/>
          <w:sz w:val="22"/>
        </w:rPr>
      </w:pPr>
    </w:p>
    <w:p w14:paraId="01B7BDA5" w14:textId="77777777" w:rsidR="002C58CE" w:rsidRPr="0077175C" w:rsidRDefault="002C58CE" w:rsidP="0077175C">
      <w:pPr>
        <w:pStyle w:val="Ttulo3"/>
        <w:spacing w:before="0"/>
        <w:jc w:val="both"/>
        <w:rPr>
          <w:rFonts w:ascii="Arial" w:hAnsi="Arial" w:cs="Arial"/>
          <w:b/>
          <w:color w:val="auto"/>
          <w:sz w:val="22"/>
          <w:szCs w:val="22"/>
        </w:rPr>
      </w:pPr>
      <w:bookmarkStart w:id="13" w:name="_Toc498876798"/>
      <w:r w:rsidRPr="0077175C">
        <w:rPr>
          <w:rFonts w:ascii="Arial" w:hAnsi="Arial" w:cs="Arial"/>
          <w:b/>
          <w:color w:val="auto"/>
          <w:sz w:val="22"/>
          <w:szCs w:val="22"/>
        </w:rPr>
        <w:t>Criterios generales en el proceso de investigaciones con p</w:t>
      </w:r>
      <w:r w:rsidR="00DD783C" w:rsidRPr="0077175C">
        <w:rPr>
          <w:rFonts w:ascii="Arial" w:hAnsi="Arial" w:cs="Arial"/>
          <w:b/>
          <w:color w:val="auto"/>
          <w:sz w:val="22"/>
          <w:szCs w:val="22"/>
        </w:rPr>
        <w:t>articipantes de los servicios sociales</w:t>
      </w:r>
      <w:bookmarkEnd w:id="13"/>
    </w:p>
    <w:p w14:paraId="00F313A6" w14:textId="77777777" w:rsidR="002C58CE" w:rsidRPr="0077175C" w:rsidRDefault="002C58CE" w:rsidP="0077175C">
      <w:pPr>
        <w:jc w:val="both"/>
        <w:rPr>
          <w:rFonts w:ascii="Arial" w:hAnsi="Arial" w:cs="Arial"/>
          <w:sz w:val="22"/>
        </w:rPr>
      </w:pPr>
    </w:p>
    <w:p w14:paraId="08457D56" w14:textId="77777777" w:rsidR="002C58CE" w:rsidRPr="0077175C" w:rsidRDefault="002C58CE" w:rsidP="0077175C">
      <w:pPr>
        <w:pStyle w:val="Ttulo4"/>
        <w:numPr>
          <w:ilvl w:val="0"/>
          <w:numId w:val="0"/>
        </w:numPr>
        <w:spacing w:before="0"/>
        <w:ind w:left="864" w:hanging="864"/>
        <w:jc w:val="both"/>
        <w:rPr>
          <w:rFonts w:ascii="Arial" w:hAnsi="Arial" w:cs="Arial"/>
          <w:b/>
          <w:i w:val="0"/>
          <w:color w:val="auto"/>
          <w:sz w:val="22"/>
        </w:rPr>
      </w:pPr>
      <w:r w:rsidRPr="0077175C">
        <w:rPr>
          <w:rFonts w:ascii="Arial" w:hAnsi="Arial" w:cs="Arial"/>
          <w:b/>
          <w:i w:val="0"/>
          <w:color w:val="auto"/>
          <w:sz w:val="22"/>
        </w:rPr>
        <w:t>Antes del trabajo de campo</w:t>
      </w:r>
    </w:p>
    <w:p w14:paraId="6CE5EEED" w14:textId="77777777" w:rsidR="002C58CE" w:rsidRPr="0077175C" w:rsidRDefault="002C58CE" w:rsidP="0077175C">
      <w:pPr>
        <w:jc w:val="both"/>
        <w:rPr>
          <w:rFonts w:ascii="Arial" w:hAnsi="Arial" w:cs="Arial"/>
          <w:b/>
          <w:i/>
          <w:sz w:val="22"/>
        </w:rPr>
      </w:pPr>
    </w:p>
    <w:p w14:paraId="4C0BEAFF"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Conocer acerca del tema que se va a investigar. Contar con un manejo adecuado de las metodologías, las técnicas, las herramientas e instrumentos que pueden ser utilizados en el proceso investigativo, y llevar a cabo una selección rigurosa de los mismos. Lo anterior permitirá garantizar la validez y confiabilidad del diseño metodológico.</w:t>
      </w:r>
    </w:p>
    <w:p w14:paraId="00431015"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 xml:space="preserve">Validar los instrumentos para recibir retroalimentación sobre la calidad y relevancia de las preguntas. </w:t>
      </w:r>
    </w:p>
    <w:p w14:paraId="27CCA822"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Seleccionar y capacitar al equipo de trabajo de campo en relación con los aspectos éticos.</w:t>
      </w:r>
    </w:p>
    <w:p w14:paraId="715AE429"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Identificar y seleccionar espacios seguros para desarrollar el trabajo de campo.</w:t>
      </w:r>
    </w:p>
    <w:p w14:paraId="46EFEFE1" w14:textId="77777777" w:rsidR="002C58CE" w:rsidRPr="0077175C" w:rsidRDefault="002C58CE" w:rsidP="0077175C">
      <w:pPr>
        <w:jc w:val="both"/>
        <w:rPr>
          <w:rFonts w:ascii="Arial" w:hAnsi="Arial" w:cs="Arial"/>
          <w:sz w:val="22"/>
        </w:rPr>
      </w:pPr>
    </w:p>
    <w:p w14:paraId="7DD275A8" w14:textId="77777777" w:rsidR="002C58CE" w:rsidRPr="0077175C" w:rsidRDefault="002C58CE" w:rsidP="0077175C">
      <w:pPr>
        <w:pStyle w:val="Ttulo4"/>
        <w:numPr>
          <w:ilvl w:val="0"/>
          <w:numId w:val="0"/>
        </w:numPr>
        <w:spacing w:before="0"/>
        <w:ind w:left="864" w:hanging="864"/>
        <w:jc w:val="both"/>
        <w:rPr>
          <w:rFonts w:ascii="Arial" w:hAnsi="Arial" w:cs="Arial"/>
          <w:b/>
          <w:i w:val="0"/>
          <w:color w:val="auto"/>
          <w:sz w:val="22"/>
        </w:rPr>
      </w:pPr>
      <w:r w:rsidRPr="0077175C">
        <w:rPr>
          <w:rFonts w:ascii="Arial" w:hAnsi="Arial" w:cs="Arial"/>
          <w:b/>
          <w:i w:val="0"/>
          <w:color w:val="auto"/>
          <w:sz w:val="22"/>
        </w:rPr>
        <w:t>Durante el trabajo de campo</w:t>
      </w:r>
    </w:p>
    <w:p w14:paraId="0DF8B5F4" w14:textId="77777777" w:rsidR="00E423A2" w:rsidRPr="0077175C" w:rsidRDefault="00E423A2" w:rsidP="0077175C">
      <w:pPr>
        <w:jc w:val="both"/>
        <w:rPr>
          <w:rFonts w:ascii="Arial" w:hAnsi="Arial" w:cs="Arial"/>
          <w:b/>
          <w:sz w:val="22"/>
          <w:highlight w:val="yellow"/>
        </w:rPr>
      </w:pPr>
    </w:p>
    <w:p w14:paraId="1969184D"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No causar daño: Determinar el potencial de daño que puede tener la intervención y formular estrategias para prevenirlo.</w:t>
      </w:r>
    </w:p>
    <w:p w14:paraId="6FD60076"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 xml:space="preserve">Desarrollar el encuadre: generar empatía, respeto y apoyo emocional. Se debe presentar con claridad a los sujetos o grupos la justificación y los objetivos de la investigación, así como los procedimientos que vayan a usarse y su propósito. </w:t>
      </w:r>
    </w:p>
    <w:p w14:paraId="7FDC9B6F"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 xml:space="preserve">Es necesario </w:t>
      </w:r>
      <w:r w:rsidR="000F3DD4" w:rsidRPr="0077175C">
        <w:rPr>
          <w:rFonts w:ascii="Arial" w:hAnsi="Arial" w:cs="Arial"/>
          <w:sz w:val="22"/>
        </w:rPr>
        <w:t xml:space="preserve">que </w:t>
      </w:r>
      <w:r w:rsidRPr="0077175C">
        <w:rPr>
          <w:rFonts w:ascii="Arial" w:hAnsi="Arial" w:cs="Arial"/>
          <w:sz w:val="22"/>
        </w:rPr>
        <w:t>en todo ejercicio de investigación</w:t>
      </w:r>
      <w:r w:rsidR="000F3DD4" w:rsidRPr="0077175C">
        <w:rPr>
          <w:rFonts w:ascii="Arial" w:hAnsi="Arial" w:cs="Arial"/>
          <w:sz w:val="22"/>
        </w:rPr>
        <w:t xml:space="preserve"> se obtenga</w:t>
      </w:r>
      <w:r w:rsidRPr="0077175C">
        <w:rPr>
          <w:rFonts w:ascii="Arial" w:hAnsi="Arial" w:cs="Arial"/>
          <w:sz w:val="22"/>
        </w:rPr>
        <w:t xml:space="preserve"> el Consentimiento Informado de la persona, el grupo o la unidad con la cual se va a desarrollar el estudio. Se debe tener en cuenta que el Artículo 6 de la Ley 1581 de 2012 ley define el concepto de Datos Sensibles como: “…aquellos que afectan la intimidad del Titular o cuyo uso indebido puede generar su discriminación. Se debe informar al Titular de forma explícita y previa, además de los requisitos generales de la autorización para la recolección de cualquier tipo de dato personal, cuáles de los datos que serán objeto de Tratamiento son sensibles y la finalidad del Tratamiento, así como obtener su consentimiento expreso”. </w:t>
      </w:r>
      <w:r w:rsidRPr="0077175C">
        <w:rPr>
          <w:rFonts w:ascii="Arial" w:hAnsi="Arial" w:cs="Arial"/>
          <w:sz w:val="22"/>
          <w:vertAlign w:val="superscript"/>
        </w:rPr>
        <w:footnoteReference w:id="5"/>
      </w:r>
    </w:p>
    <w:p w14:paraId="4D43F92B"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lastRenderedPageBreak/>
        <w:t>Garantizar la confidencialidad y la privacidad de la información durante todo el proceso investigativo (establecer códigos para identificar a las personas).</w:t>
      </w:r>
    </w:p>
    <w:p w14:paraId="43BACC99"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Entregar informes de manera permanente a los supervisores.</w:t>
      </w:r>
    </w:p>
    <w:p w14:paraId="7047EB96"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Hacer que la información recopilada sea usada correctamente.</w:t>
      </w:r>
    </w:p>
    <w:p w14:paraId="1225C9D0"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En algunas situaciones al finalizar el trabajo de campo, se puede ofrecer información acerca de los servicios sociales, de salud o del tema de interés a los cuales las personas pueden acceder dentro de su comunidad.</w:t>
      </w:r>
    </w:p>
    <w:p w14:paraId="4EBBEED4" w14:textId="77777777" w:rsidR="002C58CE" w:rsidRPr="0077175C" w:rsidRDefault="002C58CE" w:rsidP="0077175C">
      <w:pPr>
        <w:pStyle w:val="Prrafodelista"/>
        <w:ind w:left="426"/>
        <w:jc w:val="both"/>
        <w:rPr>
          <w:rFonts w:ascii="Arial" w:hAnsi="Arial" w:cs="Arial"/>
          <w:sz w:val="22"/>
        </w:rPr>
      </w:pPr>
    </w:p>
    <w:p w14:paraId="1AC612AF" w14:textId="77777777" w:rsidR="002C58CE" w:rsidRPr="0077175C" w:rsidRDefault="002C58CE" w:rsidP="0077175C">
      <w:pPr>
        <w:pStyle w:val="Ttulo4"/>
        <w:numPr>
          <w:ilvl w:val="0"/>
          <w:numId w:val="0"/>
        </w:numPr>
        <w:spacing w:before="0"/>
        <w:ind w:left="864" w:hanging="864"/>
        <w:jc w:val="both"/>
        <w:rPr>
          <w:rFonts w:ascii="Arial" w:hAnsi="Arial" w:cs="Arial"/>
          <w:b/>
          <w:i w:val="0"/>
          <w:color w:val="auto"/>
          <w:sz w:val="22"/>
        </w:rPr>
      </w:pPr>
      <w:r w:rsidRPr="0077175C">
        <w:rPr>
          <w:rFonts w:ascii="Arial" w:hAnsi="Arial" w:cs="Arial"/>
          <w:b/>
          <w:i w:val="0"/>
          <w:color w:val="auto"/>
          <w:sz w:val="22"/>
        </w:rPr>
        <w:t>Después del trabajo de campo</w:t>
      </w:r>
    </w:p>
    <w:p w14:paraId="3BC78AFB" w14:textId="77777777" w:rsidR="002C58CE" w:rsidRPr="0077175C" w:rsidRDefault="002C58CE" w:rsidP="0077175C">
      <w:pPr>
        <w:jc w:val="both"/>
        <w:rPr>
          <w:rFonts w:ascii="Arial" w:hAnsi="Arial" w:cs="Arial"/>
          <w:b/>
          <w:i/>
          <w:sz w:val="22"/>
        </w:rPr>
      </w:pPr>
    </w:p>
    <w:p w14:paraId="712B9CFE"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Mantener los registros, grabaciones, videos, etc., en un lugar seguro y de acceso restringido. Evitar guardar información con nombres o apellidos de las participantes</w:t>
      </w:r>
      <w:r w:rsidR="00997708" w:rsidRPr="0077175C">
        <w:rPr>
          <w:rFonts w:ascii="Arial" w:hAnsi="Arial" w:cs="Arial"/>
          <w:sz w:val="22"/>
        </w:rPr>
        <w:t>.</w:t>
      </w:r>
      <w:r w:rsidRPr="0077175C">
        <w:rPr>
          <w:rFonts w:ascii="Arial" w:hAnsi="Arial" w:cs="Arial"/>
          <w:sz w:val="22"/>
        </w:rPr>
        <w:t xml:space="preserve"> </w:t>
      </w:r>
    </w:p>
    <w:p w14:paraId="3132A600" w14:textId="77777777" w:rsidR="002C58CE" w:rsidRPr="0077175C" w:rsidRDefault="002C58CE" w:rsidP="009940CC">
      <w:pPr>
        <w:pStyle w:val="Prrafodelista"/>
        <w:numPr>
          <w:ilvl w:val="0"/>
          <w:numId w:val="5"/>
        </w:numPr>
        <w:ind w:left="426"/>
        <w:jc w:val="both"/>
        <w:rPr>
          <w:rFonts w:ascii="Arial" w:hAnsi="Arial" w:cs="Arial"/>
          <w:sz w:val="22"/>
        </w:rPr>
      </w:pPr>
      <w:r w:rsidRPr="0077175C">
        <w:rPr>
          <w:rFonts w:ascii="Arial" w:hAnsi="Arial" w:cs="Arial"/>
          <w:sz w:val="22"/>
        </w:rPr>
        <w:t>Realizar un control de calidad de la información, asegurando el cuidado en su interpretación y análisis.</w:t>
      </w:r>
    </w:p>
    <w:p w14:paraId="7F170CDC" w14:textId="77777777" w:rsidR="00E423A2" w:rsidRPr="0077175C" w:rsidRDefault="00E423A2" w:rsidP="0077175C">
      <w:pPr>
        <w:pStyle w:val="Prrafodelista"/>
        <w:ind w:left="426"/>
        <w:jc w:val="both"/>
        <w:rPr>
          <w:rFonts w:ascii="Arial" w:hAnsi="Arial" w:cs="Arial"/>
          <w:sz w:val="22"/>
        </w:rPr>
      </w:pPr>
    </w:p>
    <w:p w14:paraId="32556356" w14:textId="77777777" w:rsidR="002C58CE" w:rsidRPr="0077175C" w:rsidRDefault="002C58CE" w:rsidP="0077175C">
      <w:pPr>
        <w:pStyle w:val="Ttulo2"/>
        <w:spacing w:before="0"/>
        <w:jc w:val="both"/>
        <w:rPr>
          <w:rFonts w:ascii="Arial" w:hAnsi="Arial" w:cs="Arial"/>
          <w:b/>
          <w:color w:val="auto"/>
          <w:sz w:val="22"/>
          <w:szCs w:val="22"/>
        </w:rPr>
      </w:pPr>
      <w:bookmarkStart w:id="14" w:name="_Toc481674641"/>
      <w:bookmarkStart w:id="15" w:name="_Toc498876799"/>
      <w:r w:rsidRPr="0077175C">
        <w:rPr>
          <w:rFonts w:ascii="Arial" w:hAnsi="Arial" w:cs="Arial"/>
          <w:b/>
          <w:color w:val="auto"/>
          <w:sz w:val="22"/>
          <w:szCs w:val="22"/>
        </w:rPr>
        <w:t>Mínimos básicos para la investigación con niños, niñas y adolescente</w:t>
      </w:r>
      <w:bookmarkEnd w:id="14"/>
      <w:r w:rsidRPr="0077175C">
        <w:rPr>
          <w:rFonts w:ascii="Arial" w:hAnsi="Arial" w:cs="Arial"/>
          <w:b/>
          <w:color w:val="auto"/>
          <w:sz w:val="22"/>
          <w:szCs w:val="22"/>
        </w:rPr>
        <w:t>s</w:t>
      </w:r>
      <w:bookmarkEnd w:id="15"/>
    </w:p>
    <w:p w14:paraId="10D0A732" w14:textId="77777777" w:rsidR="002C58CE" w:rsidRPr="0077175C" w:rsidRDefault="002C58CE" w:rsidP="0077175C">
      <w:pPr>
        <w:jc w:val="both"/>
        <w:rPr>
          <w:rFonts w:ascii="Arial" w:hAnsi="Arial" w:cs="Arial"/>
          <w:sz w:val="22"/>
        </w:rPr>
      </w:pPr>
    </w:p>
    <w:p w14:paraId="2FAAF18C" w14:textId="77777777" w:rsidR="002C58CE" w:rsidRPr="0077175C" w:rsidRDefault="002C58CE" w:rsidP="0077175C">
      <w:pPr>
        <w:jc w:val="both"/>
        <w:rPr>
          <w:rFonts w:ascii="Arial" w:hAnsi="Arial" w:cs="Arial"/>
          <w:sz w:val="22"/>
        </w:rPr>
      </w:pPr>
      <w:r w:rsidRPr="0077175C">
        <w:rPr>
          <w:rFonts w:ascii="Arial" w:hAnsi="Arial" w:cs="Arial"/>
          <w:sz w:val="22"/>
        </w:rPr>
        <w:t>De manera general las investigaciones con niños, niñas y adolescentes deben respetar los mínimos que se han establecido para llevar a cabo estudios con adultos, personas en situación de discapacidad y con población vulnerable en cuanto a la solicitud de su consentimiento y a la idoneidad de su participación. Sin embargo, el ejercicio de investigación con esta población requiere de un análisis en profun</w:t>
      </w:r>
      <w:r w:rsidR="00194E55" w:rsidRPr="0077175C">
        <w:rPr>
          <w:rFonts w:ascii="Arial" w:hAnsi="Arial" w:cs="Arial"/>
          <w:sz w:val="22"/>
        </w:rPr>
        <w:t xml:space="preserve">didad de las características </w:t>
      </w:r>
      <w:r w:rsidRPr="0077175C">
        <w:rPr>
          <w:rFonts w:ascii="Arial" w:hAnsi="Arial" w:cs="Arial"/>
          <w:sz w:val="22"/>
        </w:rPr>
        <w:t xml:space="preserve">del ciclo vital y de la etapa de desarrollo correspondiente a la niñez y adolescencia.  </w:t>
      </w:r>
    </w:p>
    <w:p w14:paraId="4C014D2B" w14:textId="77777777" w:rsidR="002C58CE" w:rsidRPr="0077175C" w:rsidRDefault="002C58CE" w:rsidP="0077175C">
      <w:pPr>
        <w:jc w:val="both"/>
        <w:rPr>
          <w:rFonts w:ascii="Arial" w:hAnsi="Arial" w:cs="Arial"/>
          <w:sz w:val="22"/>
        </w:rPr>
      </w:pPr>
    </w:p>
    <w:p w14:paraId="68FA4522" w14:textId="77777777" w:rsidR="002C58CE" w:rsidRPr="0077175C" w:rsidRDefault="004E56CE" w:rsidP="0077175C">
      <w:pPr>
        <w:jc w:val="both"/>
        <w:rPr>
          <w:rFonts w:ascii="Arial" w:hAnsi="Arial" w:cs="Arial"/>
          <w:sz w:val="22"/>
        </w:rPr>
      </w:pPr>
      <w:r w:rsidRPr="0077175C">
        <w:rPr>
          <w:rFonts w:ascii="Arial" w:hAnsi="Arial" w:cs="Arial"/>
          <w:sz w:val="22"/>
        </w:rPr>
        <w:t>En este sentido</w:t>
      </w:r>
      <w:r w:rsidR="002C58CE" w:rsidRPr="0077175C">
        <w:rPr>
          <w:rFonts w:ascii="Arial" w:hAnsi="Arial" w:cs="Arial"/>
          <w:sz w:val="22"/>
        </w:rPr>
        <w:t xml:space="preserve">, UNICEF a través de su documento de </w:t>
      </w:r>
      <w:r w:rsidR="002C58CE" w:rsidRPr="0077175C">
        <w:rPr>
          <w:rFonts w:ascii="Arial" w:hAnsi="Arial" w:cs="Arial"/>
          <w:i/>
          <w:sz w:val="22"/>
        </w:rPr>
        <w:t>Directrices éticas para la información sobre la infancia</w:t>
      </w:r>
      <w:r w:rsidR="00DC6776" w:rsidRPr="0077175C">
        <w:rPr>
          <w:rFonts w:ascii="Arial" w:hAnsi="Arial" w:cs="Arial"/>
          <w:sz w:val="22"/>
        </w:rPr>
        <w:t xml:space="preserve">, </w:t>
      </w:r>
      <w:r w:rsidR="002C58CE" w:rsidRPr="0077175C">
        <w:rPr>
          <w:rFonts w:ascii="Arial" w:hAnsi="Arial" w:cs="Arial"/>
          <w:sz w:val="22"/>
        </w:rPr>
        <w:t>aporta orientaciones básicas que son de utilidad para saber el cómo abordar los temas relacionados con la protección de la infancia en el marco de distintos procesos.</w:t>
      </w:r>
      <w:r w:rsidR="00A54E51" w:rsidRPr="0077175C">
        <w:rPr>
          <w:rFonts w:ascii="Arial" w:hAnsi="Arial" w:cs="Arial"/>
          <w:sz w:val="22"/>
        </w:rPr>
        <w:t xml:space="preserve"> Establece que</w:t>
      </w:r>
      <w:r w:rsidR="002C58CE" w:rsidRPr="0077175C">
        <w:rPr>
          <w:rFonts w:ascii="Arial" w:hAnsi="Arial" w:cs="Arial"/>
          <w:sz w:val="22"/>
        </w:rPr>
        <w:t xml:space="preserve"> durante cualquier </w:t>
      </w:r>
      <w:r w:rsidR="00A54E51" w:rsidRPr="0077175C">
        <w:rPr>
          <w:rFonts w:ascii="Arial" w:hAnsi="Arial" w:cs="Arial"/>
          <w:sz w:val="22"/>
        </w:rPr>
        <w:t xml:space="preserve">aproximación investigativa, </w:t>
      </w:r>
      <w:r w:rsidR="002C58CE" w:rsidRPr="0077175C">
        <w:rPr>
          <w:rFonts w:ascii="Arial" w:hAnsi="Arial" w:cs="Arial"/>
          <w:sz w:val="22"/>
        </w:rPr>
        <w:t>es necesario tener en cuenta el derecho de cada niño, niña o adolescente a la intimidad y la confidencialidad,  a hacer oír sus opiniones y a participar en las decis</w:t>
      </w:r>
      <w:r w:rsidR="00046A76" w:rsidRPr="0077175C">
        <w:rPr>
          <w:rFonts w:ascii="Arial" w:hAnsi="Arial" w:cs="Arial"/>
          <w:sz w:val="22"/>
        </w:rPr>
        <w:t>iones que influyen sobre ellos.</w:t>
      </w:r>
    </w:p>
    <w:p w14:paraId="643B1360" w14:textId="77777777" w:rsidR="00046A76" w:rsidRPr="0077175C" w:rsidRDefault="00046A76" w:rsidP="0077175C">
      <w:pPr>
        <w:jc w:val="both"/>
        <w:rPr>
          <w:rFonts w:ascii="Arial" w:hAnsi="Arial" w:cs="Arial"/>
          <w:sz w:val="22"/>
        </w:rPr>
      </w:pPr>
    </w:p>
    <w:p w14:paraId="4963248A" w14:textId="77777777" w:rsidR="002C58CE" w:rsidRPr="0077175C" w:rsidRDefault="002C58CE" w:rsidP="0077175C">
      <w:pPr>
        <w:jc w:val="both"/>
        <w:rPr>
          <w:rFonts w:ascii="Arial" w:hAnsi="Arial" w:cs="Arial"/>
          <w:sz w:val="22"/>
        </w:rPr>
      </w:pPr>
      <w:r w:rsidRPr="0077175C">
        <w:rPr>
          <w:rFonts w:ascii="Arial" w:hAnsi="Arial" w:cs="Arial"/>
          <w:sz w:val="22"/>
        </w:rPr>
        <w:t>Otra de las guías de UNICEF diseñada para que sea acogida por periodistas, establece recomendaciones a la hora de llevar a cabo entrevistas con menores, sin embargo su aplicación se puede extender a otros ámbitos. Algunas de las recomendaciones son:</w:t>
      </w:r>
    </w:p>
    <w:p w14:paraId="7B7D93BA" w14:textId="77777777" w:rsidR="002C58CE" w:rsidRPr="0077175C" w:rsidRDefault="002C58CE" w:rsidP="0077175C">
      <w:pPr>
        <w:jc w:val="both"/>
        <w:rPr>
          <w:rFonts w:ascii="Arial" w:hAnsi="Arial" w:cs="Arial"/>
          <w:b/>
          <w:sz w:val="22"/>
        </w:rPr>
      </w:pPr>
    </w:p>
    <w:p w14:paraId="1B993F5B" w14:textId="77777777" w:rsidR="00997708" w:rsidRPr="0077175C" w:rsidRDefault="00046A76" w:rsidP="009940CC">
      <w:pPr>
        <w:pStyle w:val="Prrafodelista"/>
        <w:numPr>
          <w:ilvl w:val="0"/>
          <w:numId w:val="6"/>
        </w:numPr>
        <w:ind w:left="426" w:hanging="426"/>
        <w:jc w:val="both"/>
        <w:rPr>
          <w:rFonts w:ascii="Arial" w:hAnsi="Arial" w:cs="Arial"/>
          <w:sz w:val="22"/>
        </w:rPr>
      </w:pPr>
      <w:r w:rsidRPr="0077175C">
        <w:rPr>
          <w:rFonts w:ascii="Arial" w:hAnsi="Arial" w:cs="Arial"/>
          <w:b/>
          <w:sz w:val="22"/>
        </w:rPr>
        <w:t>P</w:t>
      </w:r>
      <w:r w:rsidR="00997708" w:rsidRPr="0077175C">
        <w:rPr>
          <w:rFonts w:ascii="Arial" w:hAnsi="Arial" w:cs="Arial"/>
          <w:b/>
          <w:sz w:val="22"/>
        </w:rPr>
        <w:t>ermiso o autorización</w:t>
      </w:r>
      <w:r w:rsidRPr="0077175C">
        <w:rPr>
          <w:rFonts w:ascii="Arial" w:hAnsi="Arial" w:cs="Arial"/>
          <w:i/>
          <w:sz w:val="22"/>
        </w:rPr>
        <w:t>.</w:t>
      </w:r>
      <w:r w:rsidRPr="0077175C">
        <w:rPr>
          <w:rFonts w:ascii="Arial" w:hAnsi="Arial" w:cs="Arial"/>
          <w:sz w:val="22"/>
        </w:rPr>
        <w:t xml:space="preserve"> S</w:t>
      </w:r>
      <w:r w:rsidR="00997708" w:rsidRPr="0077175C">
        <w:rPr>
          <w:rFonts w:ascii="Arial" w:hAnsi="Arial" w:cs="Arial"/>
          <w:sz w:val="22"/>
        </w:rPr>
        <w:t>e requiere permiso escrito de</w:t>
      </w:r>
      <w:r w:rsidRPr="0077175C">
        <w:rPr>
          <w:rFonts w:ascii="Arial" w:hAnsi="Arial" w:cs="Arial"/>
          <w:sz w:val="22"/>
        </w:rPr>
        <w:t>l</w:t>
      </w:r>
      <w:r w:rsidR="00997708" w:rsidRPr="0077175C">
        <w:rPr>
          <w:rFonts w:ascii="Arial" w:hAnsi="Arial" w:cs="Arial"/>
          <w:sz w:val="22"/>
        </w:rPr>
        <w:t xml:space="preserve"> menor de edad que se presta para la entrevista</w:t>
      </w:r>
      <w:r w:rsidRPr="0077175C">
        <w:rPr>
          <w:rFonts w:ascii="Arial" w:hAnsi="Arial" w:cs="Arial"/>
          <w:sz w:val="22"/>
        </w:rPr>
        <w:t xml:space="preserve"> y su tutor</w:t>
      </w:r>
      <w:r w:rsidR="00997708" w:rsidRPr="0077175C">
        <w:rPr>
          <w:rFonts w:ascii="Arial" w:hAnsi="Arial" w:cs="Arial"/>
          <w:sz w:val="22"/>
        </w:rPr>
        <w:t xml:space="preserve">. El interesado y sus tutores, si es del caso, conocerán el instrumento de autorización para grabaciones, fotografías, videos y testimonios y lo firmarán libres de toda coacción. Conocerán igualmente el destino que tiene la información recaudada. </w:t>
      </w:r>
    </w:p>
    <w:p w14:paraId="61205867" w14:textId="77777777" w:rsidR="00030CF9" w:rsidRPr="0077175C" w:rsidRDefault="002F1529" w:rsidP="009940CC">
      <w:pPr>
        <w:pStyle w:val="Prrafodelista"/>
        <w:numPr>
          <w:ilvl w:val="0"/>
          <w:numId w:val="6"/>
        </w:numPr>
        <w:ind w:left="426" w:hanging="426"/>
        <w:jc w:val="both"/>
        <w:rPr>
          <w:rFonts w:ascii="Arial" w:hAnsi="Arial" w:cs="Arial"/>
          <w:sz w:val="22"/>
        </w:rPr>
      </w:pPr>
      <w:r w:rsidRPr="0077175C">
        <w:rPr>
          <w:rFonts w:ascii="Arial" w:hAnsi="Arial" w:cs="Arial"/>
          <w:sz w:val="22"/>
        </w:rPr>
        <w:t xml:space="preserve">Para el caso de niños y niñas </w:t>
      </w:r>
      <w:r w:rsidRPr="0077175C">
        <w:rPr>
          <w:rFonts w:ascii="Arial" w:hAnsi="Arial" w:cs="Arial"/>
          <w:b/>
          <w:sz w:val="22"/>
        </w:rPr>
        <w:t>menores de 14 años</w:t>
      </w:r>
      <w:r w:rsidRPr="0077175C">
        <w:rPr>
          <w:rFonts w:ascii="Arial" w:hAnsi="Arial" w:cs="Arial"/>
          <w:sz w:val="22"/>
        </w:rPr>
        <w:t xml:space="preserve">, el consentimiento </w:t>
      </w:r>
      <w:r w:rsidR="001B130E" w:rsidRPr="0077175C">
        <w:rPr>
          <w:rFonts w:ascii="Arial" w:hAnsi="Arial" w:cs="Arial"/>
          <w:sz w:val="22"/>
        </w:rPr>
        <w:t>informado lo deben suministrar los dos progenitores o los representantes legales.</w:t>
      </w:r>
      <w:r w:rsidR="00F63DFF" w:rsidRPr="0077175C">
        <w:rPr>
          <w:rFonts w:ascii="Arial" w:hAnsi="Arial" w:cs="Arial"/>
          <w:sz w:val="22"/>
        </w:rPr>
        <w:t xml:space="preserve"> </w:t>
      </w:r>
    </w:p>
    <w:p w14:paraId="30EC5929" w14:textId="77777777" w:rsidR="002F1529" w:rsidRPr="0077175C" w:rsidRDefault="00030CF9" w:rsidP="009940CC">
      <w:pPr>
        <w:pStyle w:val="Prrafodelista"/>
        <w:numPr>
          <w:ilvl w:val="0"/>
          <w:numId w:val="6"/>
        </w:numPr>
        <w:ind w:left="426" w:hanging="426"/>
        <w:jc w:val="both"/>
        <w:rPr>
          <w:rFonts w:ascii="Arial" w:hAnsi="Arial" w:cs="Arial"/>
          <w:sz w:val="22"/>
        </w:rPr>
      </w:pPr>
      <w:r w:rsidRPr="0077175C">
        <w:rPr>
          <w:rFonts w:ascii="Arial" w:hAnsi="Arial" w:cs="Arial"/>
          <w:sz w:val="22"/>
        </w:rPr>
        <w:t xml:space="preserve">En </w:t>
      </w:r>
      <w:r w:rsidRPr="0077175C">
        <w:rPr>
          <w:rFonts w:ascii="Arial" w:hAnsi="Arial" w:cs="Arial"/>
          <w:b/>
          <w:sz w:val="22"/>
        </w:rPr>
        <w:t xml:space="preserve">Colombia </w:t>
      </w:r>
      <w:r w:rsidRPr="0077175C">
        <w:rPr>
          <w:rFonts w:ascii="Arial" w:hAnsi="Arial" w:cs="Arial"/>
          <w:sz w:val="22"/>
        </w:rPr>
        <w:t>para el c</w:t>
      </w:r>
      <w:r w:rsidR="00F63DFF" w:rsidRPr="0077175C">
        <w:rPr>
          <w:rFonts w:ascii="Arial" w:hAnsi="Arial" w:cs="Arial"/>
          <w:sz w:val="22"/>
        </w:rPr>
        <w:t xml:space="preserve">aso de adolescentes (mayores de 14 años), el consentimiento informado lo deben dar los dos progenitores o representantes legales, así como el adolescente. Si el niño, niña o adolescente no tiene representantes legales o progenitores, el consentimiento debe ser solicitado ante la entidad que haga sus veces (defensor de familia). </w:t>
      </w:r>
    </w:p>
    <w:p w14:paraId="76254964" w14:textId="77777777" w:rsidR="00D3394A" w:rsidRPr="0077175C" w:rsidRDefault="00D3394A" w:rsidP="009940CC">
      <w:pPr>
        <w:pStyle w:val="Prrafodelista"/>
        <w:numPr>
          <w:ilvl w:val="0"/>
          <w:numId w:val="6"/>
        </w:numPr>
        <w:ind w:left="426" w:hanging="426"/>
        <w:jc w:val="both"/>
        <w:rPr>
          <w:rFonts w:ascii="Arial" w:hAnsi="Arial" w:cs="Arial"/>
          <w:sz w:val="22"/>
        </w:rPr>
      </w:pPr>
      <w:r w:rsidRPr="0077175C">
        <w:rPr>
          <w:rFonts w:ascii="Arial" w:hAnsi="Arial" w:cs="Arial"/>
          <w:sz w:val="22"/>
        </w:rPr>
        <w:lastRenderedPageBreak/>
        <w:t xml:space="preserve">Además del formato de consentimiento informado y autorización, se debe contar con formatos de </w:t>
      </w:r>
      <w:r w:rsidRPr="0077175C">
        <w:rPr>
          <w:rFonts w:ascii="Arial" w:hAnsi="Arial" w:cs="Arial"/>
          <w:b/>
          <w:sz w:val="22"/>
        </w:rPr>
        <w:t>desistimiento informado</w:t>
      </w:r>
      <w:r w:rsidRPr="0077175C">
        <w:rPr>
          <w:rFonts w:ascii="Arial" w:hAnsi="Arial" w:cs="Arial"/>
          <w:sz w:val="22"/>
        </w:rPr>
        <w:t xml:space="preserve"> y/o rechazo a participar, el cual puede ser firmado por cualquiera de los referentes descritos anteriormente. </w:t>
      </w:r>
    </w:p>
    <w:p w14:paraId="0F7D76D2" w14:textId="77777777" w:rsidR="002C58CE" w:rsidRPr="0077175C" w:rsidRDefault="002C58CE" w:rsidP="009940CC">
      <w:pPr>
        <w:pStyle w:val="Prrafodelista"/>
        <w:numPr>
          <w:ilvl w:val="0"/>
          <w:numId w:val="6"/>
        </w:numPr>
        <w:ind w:left="426" w:hanging="426"/>
        <w:jc w:val="both"/>
        <w:rPr>
          <w:rFonts w:ascii="Arial" w:hAnsi="Arial" w:cs="Arial"/>
          <w:sz w:val="22"/>
        </w:rPr>
      </w:pPr>
      <w:r w:rsidRPr="0077175C">
        <w:rPr>
          <w:rFonts w:ascii="Arial" w:hAnsi="Arial" w:cs="Arial"/>
          <w:b/>
          <w:sz w:val="22"/>
        </w:rPr>
        <w:t>El tiempo de la entrevista</w:t>
      </w:r>
      <w:r w:rsidRPr="0077175C">
        <w:rPr>
          <w:rFonts w:ascii="Arial" w:hAnsi="Arial" w:cs="Arial"/>
          <w:sz w:val="22"/>
        </w:rPr>
        <w:t xml:space="preserve">: Se debe disponer del mayor tiempo posible para llevar a </w:t>
      </w:r>
      <w:r w:rsidR="003B3507" w:rsidRPr="0077175C">
        <w:rPr>
          <w:rFonts w:ascii="Arial" w:hAnsi="Arial" w:cs="Arial"/>
          <w:sz w:val="22"/>
        </w:rPr>
        <w:t>cabo el encuadre y</w:t>
      </w:r>
      <w:r w:rsidRPr="0077175C">
        <w:rPr>
          <w:rFonts w:ascii="Arial" w:hAnsi="Arial" w:cs="Arial"/>
          <w:sz w:val="22"/>
        </w:rPr>
        <w:t xml:space="preserve"> cierre adecuados. </w:t>
      </w:r>
    </w:p>
    <w:p w14:paraId="5B440292" w14:textId="77777777" w:rsidR="002C58CE" w:rsidRPr="0077175C" w:rsidRDefault="002C58CE" w:rsidP="009940CC">
      <w:pPr>
        <w:pStyle w:val="Prrafodelista"/>
        <w:numPr>
          <w:ilvl w:val="0"/>
          <w:numId w:val="6"/>
        </w:numPr>
        <w:ind w:left="426" w:hanging="426"/>
        <w:jc w:val="both"/>
        <w:rPr>
          <w:rFonts w:ascii="Arial" w:hAnsi="Arial" w:cs="Arial"/>
          <w:sz w:val="22"/>
        </w:rPr>
      </w:pPr>
      <w:r w:rsidRPr="0077175C">
        <w:rPr>
          <w:rFonts w:ascii="Arial" w:hAnsi="Arial" w:cs="Arial"/>
          <w:b/>
          <w:sz w:val="22"/>
        </w:rPr>
        <w:t>El espacio de la entrevista:</w:t>
      </w:r>
      <w:r w:rsidRPr="0077175C">
        <w:rPr>
          <w:rFonts w:ascii="Arial" w:hAnsi="Arial" w:cs="Arial"/>
          <w:sz w:val="22"/>
        </w:rPr>
        <w:t xml:space="preserve"> </w:t>
      </w:r>
      <w:r w:rsidR="00F04917" w:rsidRPr="0077175C">
        <w:rPr>
          <w:rFonts w:ascii="Arial" w:hAnsi="Arial" w:cs="Arial"/>
          <w:sz w:val="22"/>
        </w:rPr>
        <w:t xml:space="preserve">Se aclarará de antemano si el NNA acepta responder a la entrevista con o sin la presencia de sus mayores o tutores, o de la persona en quien deposita su confianza. Se debe tener en cuenta que los adultos pueden </w:t>
      </w:r>
      <w:r w:rsidRPr="0077175C">
        <w:rPr>
          <w:rFonts w:ascii="Arial" w:hAnsi="Arial" w:cs="Arial"/>
          <w:sz w:val="22"/>
        </w:rPr>
        <w:t xml:space="preserve">intervenir durante el ejercicio y condicionar las respuestas de los NNA. </w:t>
      </w:r>
    </w:p>
    <w:p w14:paraId="5B23824A" w14:textId="77777777" w:rsidR="002C58CE" w:rsidRPr="0077175C" w:rsidRDefault="005C5CEF" w:rsidP="009940CC">
      <w:pPr>
        <w:pStyle w:val="Prrafodelista"/>
        <w:numPr>
          <w:ilvl w:val="0"/>
          <w:numId w:val="6"/>
        </w:numPr>
        <w:ind w:left="426" w:hanging="426"/>
        <w:jc w:val="both"/>
        <w:rPr>
          <w:rFonts w:ascii="Arial" w:hAnsi="Arial" w:cs="Arial"/>
          <w:sz w:val="22"/>
        </w:rPr>
      </w:pPr>
      <w:r w:rsidRPr="0077175C">
        <w:rPr>
          <w:rFonts w:ascii="Arial" w:hAnsi="Arial" w:cs="Arial"/>
          <w:b/>
          <w:sz w:val="22"/>
        </w:rPr>
        <w:t>El e</w:t>
      </w:r>
      <w:r w:rsidR="002C58CE" w:rsidRPr="0077175C">
        <w:rPr>
          <w:rFonts w:ascii="Arial" w:hAnsi="Arial" w:cs="Arial"/>
          <w:b/>
          <w:sz w:val="22"/>
        </w:rPr>
        <w:t>ncuadre:</w:t>
      </w:r>
      <w:r w:rsidR="002C58CE" w:rsidRPr="0077175C">
        <w:rPr>
          <w:rFonts w:ascii="Arial" w:hAnsi="Arial" w:cs="Arial"/>
          <w:sz w:val="22"/>
        </w:rPr>
        <w:t xml:space="preserve"> Para realizar un encuadre pertinente, el investigador o entrevistador puede contar una pequeña historia o anécdota personal. Es probable que los NNA primero pregunten sobre esta historia y después se animen a contar las propias.</w:t>
      </w:r>
    </w:p>
    <w:p w14:paraId="7C4A3642" w14:textId="77777777" w:rsidR="002C58CE" w:rsidRPr="0077175C" w:rsidRDefault="00752F0F" w:rsidP="009940CC">
      <w:pPr>
        <w:pStyle w:val="Prrafodelista"/>
        <w:numPr>
          <w:ilvl w:val="0"/>
          <w:numId w:val="6"/>
        </w:numPr>
        <w:ind w:left="426" w:hanging="426"/>
        <w:jc w:val="both"/>
        <w:rPr>
          <w:rFonts w:ascii="Arial" w:hAnsi="Arial" w:cs="Arial"/>
          <w:sz w:val="22"/>
        </w:rPr>
      </w:pPr>
      <w:r w:rsidRPr="0077175C">
        <w:rPr>
          <w:rFonts w:ascii="Arial" w:hAnsi="Arial" w:cs="Arial"/>
          <w:b/>
          <w:sz w:val="22"/>
        </w:rPr>
        <w:t>La confidencialidad:</w:t>
      </w:r>
      <w:r w:rsidR="00046A76" w:rsidRPr="0077175C">
        <w:rPr>
          <w:rFonts w:ascii="Arial" w:hAnsi="Arial" w:cs="Arial"/>
          <w:sz w:val="22"/>
        </w:rPr>
        <w:t xml:space="preserve"> Se privilegiará la entrevista personal. No se harán reportajes y videos en los que se exhiba la figura del NNA. En el ejercicio se omitirá toda evidencia de lugar y entorno para proteger al menor de edad entrevistado.</w:t>
      </w:r>
    </w:p>
    <w:p w14:paraId="461078F6" w14:textId="77777777" w:rsidR="00046A76" w:rsidRPr="0077175C" w:rsidRDefault="00046A76" w:rsidP="009940CC">
      <w:pPr>
        <w:pStyle w:val="Prrafodelista"/>
        <w:numPr>
          <w:ilvl w:val="0"/>
          <w:numId w:val="6"/>
        </w:numPr>
        <w:ind w:left="426" w:hanging="426"/>
        <w:jc w:val="both"/>
        <w:rPr>
          <w:rFonts w:ascii="Arial" w:hAnsi="Arial" w:cs="Arial"/>
          <w:sz w:val="22"/>
        </w:rPr>
      </w:pPr>
      <w:r w:rsidRPr="0077175C">
        <w:rPr>
          <w:rFonts w:ascii="Arial" w:hAnsi="Arial" w:cs="Arial"/>
          <w:b/>
          <w:sz w:val="22"/>
        </w:rPr>
        <w:t>La privacidad</w:t>
      </w:r>
      <w:r w:rsidR="00752F0F" w:rsidRPr="0077175C">
        <w:rPr>
          <w:rFonts w:ascii="Arial" w:hAnsi="Arial" w:cs="Arial"/>
          <w:b/>
          <w:sz w:val="22"/>
        </w:rPr>
        <w:t>:</w:t>
      </w:r>
      <w:r w:rsidRPr="0077175C">
        <w:rPr>
          <w:rFonts w:ascii="Arial" w:hAnsi="Arial" w:cs="Arial"/>
          <w:sz w:val="22"/>
        </w:rPr>
        <w:t xml:space="preserve"> La entrevista tendrá lugar en un lugar privado, reservado, de entera comodidad para el NNA.  No habrá fotógrafos ni espectadores.</w:t>
      </w:r>
    </w:p>
    <w:p w14:paraId="00FD604B" w14:textId="77777777" w:rsidR="001D5491" w:rsidRPr="0077175C" w:rsidRDefault="002C58CE" w:rsidP="009940CC">
      <w:pPr>
        <w:pStyle w:val="Prrafodelista"/>
        <w:numPr>
          <w:ilvl w:val="0"/>
          <w:numId w:val="6"/>
        </w:numPr>
        <w:ind w:left="426" w:hanging="426"/>
        <w:jc w:val="both"/>
        <w:rPr>
          <w:rFonts w:ascii="Arial" w:hAnsi="Arial" w:cs="Arial"/>
          <w:sz w:val="22"/>
        </w:rPr>
      </w:pPr>
      <w:r w:rsidRPr="0077175C">
        <w:rPr>
          <w:rFonts w:ascii="Arial" w:hAnsi="Arial" w:cs="Arial"/>
          <w:b/>
          <w:sz w:val="22"/>
        </w:rPr>
        <w:t>Las preguntas y el uso del lenguaje</w:t>
      </w:r>
      <w:r w:rsidRPr="0077175C">
        <w:rPr>
          <w:rFonts w:ascii="Arial" w:hAnsi="Arial" w:cs="Arial"/>
          <w:sz w:val="22"/>
        </w:rPr>
        <w:t xml:space="preserve">: Adoptar el lenguaje, formular explicaciones simples y claras que puedan ser entendidas por todos. </w:t>
      </w:r>
    </w:p>
    <w:p w14:paraId="1363D871" w14:textId="77777777" w:rsidR="001D5491" w:rsidRPr="0077175C" w:rsidRDefault="001D5491" w:rsidP="0077175C">
      <w:pPr>
        <w:ind w:left="-218"/>
        <w:jc w:val="both"/>
        <w:rPr>
          <w:rFonts w:ascii="Arial" w:hAnsi="Arial" w:cs="Arial"/>
          <w:sz w:val="22"/>
        </w:rPr>
      </w:pPr>
    </w:p>
    <w:p w14:paraId="78732D8E" w14:textId="77777777" w:rsidR="001D5491" w:rsidRPr="0077175C" w:rsidRDefault="002C58CE" w:rsidP="0077175C">
      <w:pPr>
        <w:jc w:val="both"/>
        <w:rPr>
          <w:rFonts w:ascii="Arial" w:hAnsi="Arial" w:cs="Arial"/>
          <w:sz w:val="22"/>
        </w:rPr>
      </w:pPr>
      <w:r w:rsidRPr="0077175C">
        <w:rPr>
          <w:rFonts w:ascii="Arial" w:hAnsi="Arial" w:cs="Arial"/>
          <w:sz w:val="22"/>
        </w:rPr>
        <w:t xml:space="preserve">Durante algunas investigaciones se exploran temas susceptibles y personales que afectan directamente a los NNA participantes (discriminación, problemas familiares, violencia, situación de calle, sexualidad, consumo de sustancias, etc.). </w:t>
      </w:r>
    </w:p>
    <w:p w14:paraId="75A7A95D" w14:textId="77777777" w:rsidR="001D5491" w:rsidRPr="0077175C" w:rsidRDefault="001D5491" w:rsidP="0077175C">
      <w:pPr>
        <w:jc w:val="both"/>
        <w:rPr>
          <w:rFonts w:ascii="Arial" w:hAnsi="Arial" w:cs="Arial"/>
          <w:sz w:val="22"/>
        </w:rPr>
      </w:pPr>
    </w:p>
    <w:p w14:paraId="3C195849" w14:textId="77777777" w:rsidR="002C58CE" w:rsidRPr="0077175C" w:rsidRDefault="002C58CE" w:rsidP="0077175C">
      <w:pPr>
        <w:jc w:val="both"/>
        <w:rPr>
          <w:rFonts w:ascii="Arial" w:hAnsi="Arial" w:cs="Arial"/>
          <w:sz w:val="22"/>
        </w:rPr>
      </w:pPr>
      <w:r w:rsidRPr="0077175C">
        <w:rPr>
          <w:rFonts w:ascii="Arial" w:hAnsi="Arial" w:cs="Arial"/>
          <w:sz w:val="22"/>
        </w:rPr>
        <w:t>Para tales estudios se requiere,  además de un alto nivel de sensibilidad y empatía, una opinión de</w:t>
      </w:r>
      <w:r w:rsidR="00997708" w:rsidRPr="0077175C">
        <w:rPr>
          <w:rFonts w:ascii="Arial" w:hAnsi="Arial" w:cs="Arial"/>
          <w:sz w:val="22"/>
        </w:rPr>
        <w:t>l C</w:t>
      </w:r>
      <w:r w:rsidRPr="0077175C">
        <w:rPr>
          <w:rFonts w:ascii="Arial" w:hAnsi="Arial" w:cs="Arial"/>
          <w:sz w:val="22"/>
        </w:rPr>
        <w:t>omité</w:t>
      </w:r>
      <w:r w:rsidR="00997708" w:rsidRPr="0077175C">
        <w:rPr>
          <w:rFonts w:ascii="Arial" w:hAnsi="Arial" w:cs="Arial"/>
          <w:sz w:val="22"/>
        </w:rPr>
        <w:t xml:space="preserve"> de É</w:t>
      </w:r>
      <w:r w:rsidRPr="0077175C">
        <w:rPr>
          <w:rFonts w:ascii="Arial" w:hAnsi="Arial" w:cs="Arial"/>
          <w:sz w:val="22"/>
        </w:rPr>
        <w:t>tic</w:t>
      </w:r>
      <w:r w:rsidR="00997708" w:rsidRPr="0077175C">
        <w:rPr>
          <w:rFonts w:ascii="Arial" w:hAnsi="Arial" w:cs="Arial"/>
          <w:sz w:val="22"/>
        </w:rPr>
        <w:t>a</w:t>
      </w:r>
      <w:r w:rsidRPr="0077175C">
        <w:rPr>
          <w:rFonts w:ascii="Arial" w:hAnsi="Arial" w:cs="Arial"/>
          <w:sz w:val="22"/>
        </w:rPr>
        <w:t xml:space="preserve"> en cuanto a los riesgos que deben enfrentar los NNA al ser cuestionados o intimidados por sus padres o demás miembros de su familia, si llegan a tener conocimiento acerca de los objetivos de la investigación. En el caso de los NNA institucionalizados sin padres, o cuyos padres no están legalmente facultados para autorizar su participación, </w:t>
      </w:r>
      <w:r w:rsidR="00046A76" w:rsidRPr="0077175C">
        <w:rPr>
          <w:rFonts w:ascii="Arial" w:hAnsi="Arial" w:cs="Arial"/>
          <w:sz w:val="22"/>
        </w:rPr>
        <w:t>es el C</w:t>
      </w:r>
      <w:r w:rsidRPr="0077175C">
        <w:rPr>
          <w:rFonts w:ascii="Arial" w:hAnsi="Arial" w:cs="Arial"/>
          <w:sz w:val="22"/>
        </w:rPr>
        <w:t xml:space="preserve">omité de </w:t>
      </w:r>
      <w:r w:rsidR="00046A76" w:rsidRPr="0077175C">
        <w:rPr>
          <w:rFonts w:ascii="Arial" w:hAnsi="Arial" w:cs="Arial"/>
          <w:sz w:val="22"/>
        </w:rPr>
        <w:t>É</w:t>
      </w:r>
      <w:r w:rsidRPr="0077175C">
        <w:rPr>
          <w:rFonts w:ascii="Arial" w:hAnsi="Arial" w:cs="Arial"/>
          <w:sz w:val="22"/>
        </w:rPr>
        <w:t>tica el que debe opinar en cuanto a la idoneidad de la participación de éstos en la investigación.</w:t>
      </w:r>
    </w:p>
    <w:p w14:paraId="335CB9F8" w14:textId="77777777" w:rsidR="002C58CE" w:rsidRPr="0077175C" w:rsidRDefault="002C58CE" w:rsidP="0077175C">
      <w:pPr>
        <w:jc w:val="both"/>
        <w:rPr>
          <w:rFonts w:ascii="Arial" w:hAnsi="Arial" w:cs="Arial"/>
          <w:sz w:val="22"/>
        </w:rPr>
      </w:pPr>
    </w:p>
    <w:p w14:paraId="07572395" w14:textId="77777777" w:rsidR="002C58CE" w:rsidRPr="0077175C" w:rsidRDefault="002C58CE" w:rsidP="0077175C">
      <w:pPr>
        <w:pStyle w:val="Ttulo2"/>
        <w:spacing w:before="0"/>
        <w:jc w:val="both"/>
        <w:rPr>
          <w:rFonts w:ascii="Arial" w:hAnsi="Arial" w:cs="Arial"/>
          <w:b/>
          <w:color w:val="auto"/>
          <w:sz w:val="22"/>
          <w:szCs w:val="22"/>
        </w:rPr>
      </w:pPr>
      <w:bookmarkStart w:id="16" w:name="_Toc481674642"/>
      <w:bookmarkStart w:id="17" w:name="_Toc498876800"/>
      <w:r w:rsidRPr="0077175C">
        <w:rPr>
          <w:rFonts w:ascii="Arial" w:hAnsi="Arial" w:cs="Arial"/>
          <w:b/>
          <w:color w:val="auto"/>
          <w:sz w:val="22"/>
          <w:szCs w:val="22"/>
        </w:rPr>
        <w:t xml:space="preserve">Mínimos básicos para la investigación con </w:t>
      </w:r>
      <w:r w:rsidR="001D5491" w:rsidRPr="0077175C">
        <w:rPr>
          <w:rFonts w:ascii="Arial" w:hAnsi="Arial" w:cs="Arial"/>
          <w:b/>
          <w:color w:val="auto"/>
          <w:sz w:val="22"/>
          <w:szCs w:val="22"/>
        </w:rPr>
        <w:t xml:space="preserve">personas </w:t>
      </w:r>
      <w:r w:rsidRPr="0077175C">
        <w:rPr>
          <w:rFonts w:ascii="Arial" w:hAnsi="Arial" w:cs="Arial"/>
          <w:b/>
          <w:color w:val="auto"/>
          <w:sz w:val="22"/>
          <w:szCs w:val="22"/>
        </w:rPr>
        <w:t>víctimas</w:t>
      </w:r>
      <w:bookmarkEnd w:id="16"/>
      <w:bookmarkEnd w:id="17"/>
      <w:r w:rsidRPr="0077175C">
        <w:rPr>
          <w:rFonts w:ascii="Arial" w:hAnsi="Arial" w:cs="Arial"/>
          <w:b/>
          <w:color w:val="auto"/>
          <w:sz w:val="22"/>
          <w:szCs w:val="22"/>
        </w:rPr>
        <w:t xml:space="preserve"> </w:t>
      </w:r>
    </w:p>
    <w:p w14:paraId="34FCBF5B" w14:textId="77777777" w:rsidR="002C58CE" w:rsidRPr="0077175C" w:rsidRDefault="002C58CE" w:rsidP="0077175C">
      <w:pPr>
        <w:jc w:val="both"/>
        <w:rPr>
          <w:rFonts w:ascii="Arial" w:hAnsi="Arial" w:cs="Arial"/>
          <w:sz w:val="22"/>
        </w:rPr>
      </w:pPr>
    </w:p>
    <w:p w14:paraId="5F45D0B0" w14:textId="77777777" w:rsidR="00326C2B" w:rsidRPr="0077175C" w:rsidRDefault="002C58CE" w:rsidP="0077175C">
      <w:pPr>
        <w:jc w:val="both"/>
        <w:rPr>
          <w:rFonts w:ascii="Arial" w:hAnsi="Arial" w:cs="Arial"/>
          <w:sz w:val="22"/>
        </w:rPr>
      </w:pPr>
      <w:r w:rsidRPr="0077175C">
        <w:rPr>
          <w:rFonts w:ascii="Arial" w:hAnsi="Arial" w:cs="Arial"/>
          <w:sz w:val="22"/>
        </w:rPr>
        <w:t xml:space="preserve">Este apartado busca recopilar algunas mínimos para llevar a cabo ejercicios de investigación con </w:t>
      </w:r>
      <w:r w:rsidR="00714F5A" w:rsidRPr="0077175C">
        <w:rPr>
          <w:rFonts w:ascii="Arial" w:hAnsi="Arial" w:cs="Arial"/>
          <w:sz w:val="22"/>
        </w:rPr>
        <w:t>personas</w:t>
      </w:r>
      <w:r w:rsidRPr="0077175C">
        <w:rPr>
          <w:rFonts w:ascii="Arial" w:hAnsi="Arial" w:cs="Arial"/>
          <w:sz w:val="22"/>
        </w:rPr>
        <w:t xml:space="preserve"> víctimas de diferentes tipos de violencia. Por una parte, la violencia física, sexual y psicológica en el contexto familiar o privado, y por otra, la explotación sexual co</w:t>
      </w:r>
      <w:r w:rsidR="00BC3724" w:rsidRPr="0077175C">
        <w:rPr>
          <w:rFonts w:ascii="Arial" w:hAnsi="Arial" w:cs="Arial"/>
          <w:sz w:val="22"/>
        </w:rPr>
        <w:t xml:space="preserve">mercial y la trata de personas. </w:t>
      </w:r>
    </w:p>
    <w:p w14:paraId="1463C67C" w14:textId="77777777" w:rsidR="00326C2B" w:rsidRPr="0077175C" w:rsidRDefault="00326C2B" w:rsidP="0077175C">
      <w:pPr>
        <w:jc w:val="both"/>
        <w:rPr>
          <w:rFonts w:ascii="Arial" w:hAnsi="Arial" w:cs="Arial"/>
          <w:sz w:val="22"/>
        </w:rPr>
      </w:pPr>
    </w:p>
    <w:p w14:paraId="52C22EA8" w14:textId="77777777" w:rsidR="002C58CE" w:rsidRPr="0077175C" w:rsidRDefault="002C58CE" w:rsidP="0077175C">
      <w:pPr>
        <w:jc w:val="both"/>
        <w:rPr>
          <w:rFonts w:ascii="Arial" w:hAnsi="Arial" w:cs="Arial"/>
          <w:sz w:val="22"/>
        </w:rPr>
      </w:pPr>
      <w:r w:rsidRPr="0077175C">
        <w:rPr>
          <w:rFonts w:ascii="Arial" w:hAnsi="Arial" w:cs="Arial"/>
          <w:sz w:val="22"/>
        </w:rPr>
        <w:t xml:space="preserve">Los elementos que deben estar presentes en cualquier exploración con </w:t>
      </w:r>
      <w:r w:rsidR="00714F5A" w:rsidRPr="0077175C">
        <w:rPr>
          <w:rFonts w:ascii="Arial" w:hAnsi="Arial" w:cs="Arial"/>
          <w:sz w:val="22"/>
        </w:rPr>
        <w:t>personas</w:t>
      </w:r>
      <w:r w:rsidRPr="0077175C">
        <w:rPr>
          <w:rFonts w:ascii="Arial" w:hAnsi="Arial" w:cs="Arial"/>
          <w:sz w:val="22"/>
        </w:rPr>
        <w:t xml:space="preserve"> que han sufrido violencia, hacen referencia a la seguridad y la confidencialidad de la información. De esta manera, los investigadores deben minimizar los riesgos existentes en contra de las mujeres que participan en su investigación y a su vez aumentar la posibilidad de que proporcionen información que sea relevante y exacta. </w:t>
      </w:r>
    </w:p>
    <w:p w14:paraId="7E84B1ED" w14:textId="77777777" w:rsidR="002C58CE" w:rsidRPr="0077175C" w:rsidRDefault="002C58CE" w:rsidP="0077175C">
      <w:pPr>
        <w:jc w:val="both"/>
        <w:rPr>
          <w:rFonts w:ascii="Arial" w:hAnsi="Arial" w:cs="Arial"/>
          <w:sz w:val="22"/>
        </w:rPr>
      </w:pPr>
    </w:p>
    <w:p w14:paraId="43AADB91" w14:textId="77777777" w:rsidR="002C58CE" w:rsidRPr="0077175C" w:rsidRDefault="002C58CE" w:rsidP="0077175C">
      <w:pPr>
        <w:jc w:val="both"/>
        <w:rPr>
          <w:rFonts w:ascii="Arial" w:hAnsi="Arial" w:cs="Arial"/>
          <w:sz w:val="22"/>
        </w:rPr>
      </w:pPr>
      <w:r w:rsidRPr="0077175C">
        <w:rPr>
          <w:rFonts w:ascii="Arial" w:hAnsi="Arial" w:cs="Arial"/>
          <w:sz w:val="22"/>
        </w:rPr>
        <w:lastRenderedPageBreak/>
        <w:t>Además de las recomendaciones en términos de confidencialidad y manejo de la información que se señalaron en la primera parte de este capítulo, es necesario tener en cuenta los siguientes principios:</w:t>
      </w:r>
    </w:p>
    <w:p w14:paraId="0CB616EE" w14:textId="77777777" w:rsidR="002C58CE" w:rsidRPr="0077175C" w:rsidRDefault="002C58CE" w:rsidP="0077175C">
      <w:pPr>
        <w:jc w:val="both"/>
        <w:rPr>
          <w:rFonts w:ascii="Arial" w:hAnsi="Arial" w:cs="Arial"/>
          <w:sz w:val="22"/>
        </w:rPr>
      </w:pPr>
    </w:p>
    <w:p w14:paraId="409A665A"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sz w:val="22"/>
        </w:rPr>
        <w:t xml:space="preserve">Garantizar la </w:t>
      </w:r>
      <w:r w:rsidRPr="0077175C">
        <w:rPr>
          <w:rFonts w:ascii="Arial" w:hAnsi="Arial" w:cs="Arial"/>
          <w:b/>
          <w:sz w:val="22"/>
        </w:rPr>
        <w:t>seguridad física</w:t>
      </w:r>
      <w:r w:rsidRPr="0077175C">
        <w:rPr>
          <w:rFonts w:ascii="Arial" w:hAnsi="Arial" w:cs="Arial"/>
          <w:sz w:val="22"/>
        </w:rPr>
        <w:t xml:space="preserve"> de las informantes y del equipo de investigación ante posibles retaliaciones por parte del (os) victimario/os o perpetrador/es.</w:t>
      </w:r>
    </w:p>
    <w:p w14:paraId="7E5565E1"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b/>
          <w:sz w:val="22"/>
        </w:rPr>
        <w:t>Seleccionar adecuadamente</w:t>
      </w:r>
      <w:r w:rsidRPr="0077175C">
        <w:rPr>
          <w:rFonts w:ascii="Arial" w:hAnsi="Arial" w:cs="Arial"/>
          <w:sz w:val="22"/>
        </w:rPr>
        <w:t xml:space="preserve"> a los entrevistadores/encuestadores/facilitadores, y brindarles suficiente capacitación para manejar eventuales situaciones de riesgo.  </w:t>
      </w:r>
    </w:p>
    <w:p w14:paraId="2D326B1D"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b/>
          <w:sz w:val="22"/>
        </w:rPr>
        <w:t>Consegui</w:t>
      </w:r>
      <w:r w:rsidR="00510C69" w:rsidRPr="0077175C">
        <w:rPr>
          <w:rFonts w:ascii="Arial" w:hAnsi="Arial" w:cs="Arial"/>
          <w:b/>
          <w:sz w:val="22"/>
        </w:rPr>
        <w:t>r una autorización consciente</w:t>
      </w:r>
      <w:r w:rsidR="00510C69" w:rsidRPr="0077175C">
        <w:rPr>
          <w:rFonts w:ascii="Arial" w:hAnsi="Arial" w:cs="Arial"/>
          <w:sz w:val="22"/>
        </w:rPr>
        <w:t>: a</w:t>
      </w:r>
      <w:r w:rsidRPr="0077175C">
        <w:rPr>
          <w:rFonts w:ascii="Arial" w:hAnsi="Arial" w:cs="Arial"/>
          <w:sz w:val="22"/>
        </w:rPr>
        <w:t>segurarse que cada mujer conozca y entienda el objetivo de la investigación y su derecho a participar, a no responder preguntas y a restringir el uso de la información.</w:t>
      </w:r>
    </w:p>
    <w:p w14:paraId="0244137A"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b/>
          <w:sz w:val="22"/>
        </w:rPr>
        <w:t>Escuchar y respetar</w:t>
      </w:r>
      <w:r w:rsidRPr="0077175C">
        <w:rPr>
          <w:rFonts w:ascii="Arial" w:hAnsi="Arial" w:cs="Arial"/>
          <w:sz w:val="22"/>
        </w:rPr>
        <w:t xml:space="preserve"> la evaluación que hace la mujer sobre su situación y los riesgos para su seguridad.</w:t>
      </w:r>
    </w:p>
    <w:p w14:paraId="08ABDDEE"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sz w:val="22"/>
        </w:rPr>
        <w:t>Ev</w:t>
      </w:r>
      <w:r w:rsidR="00106E26" w:rsidRPr="0077175C">
        <w:rPr>
          <w:rFonts w:ascii="Arial" w:hAnsi="Arial" w:cs="Arial"/>
          <w:sz w:val="22"/>
        </w:rPr>
        <w:t>itar re victimizar a la mujer: e</w:t>
      </w:r>
      <w:r w:rsidRPr="0077175C">
        <w:rPr>
          <w:rFonts w:ascii="Arial" w:hAnsi="Arial" w:cs="Arial"/>
          <w:sz w:val="22"/>
        </w:rPr>
        <w:t xml:space="preserve">vitar realizar preguntas que exploren situaciones con una alta carga emocional. </w:t>
      </w:r>
    </w:p>
    <w:p w14:paraId="446DA631"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sz w:val="22"/>
        </w:rPr>
        <w:t>Estar preparado para u</w:t>
      </w:r>
      <w:r w:rsidR="003E7911" w:rsidRPr="0077175C">
        <w:rPr>
          <w:rFonts w:ascii="Arial" w:hAnsi="Arial" w:cs="Arial"/>
          <w:sz w:val="22"/>
        </w:rPr>
        <w:t>na intervención de emergencia: p</w:t>
      </w:r>
      <w:r w:rsidRPr="0077175C">
        <w:rPr>
          <w:rFonts w:ascii="Arial" w:hAnsi="Arial" w:cs="Arial"/>
          <w:sz w:val="22"/>
        </w:rPr>
        <w:t xml:space="preserve">repararse para brindar atención en crisis o para remitirla. </w:t>
      </w:r>
    </w:p>
    <w:p w14:paraId="3D8D6F26" w14:textId="77777777" w:rsidR="002C58CE" w:rsidRPr="0077175C" w:rsidRDefault="002C58CE" w:rsidP="009940CC">
      <w:pPr>
        <w:pStyle w:val="Prrafodelista"/>
        <w:numPr>
          <w:ilvl w:val="0"/>
          <w:numId w:val="7"/>
        </w:numPr>
        <w:ind w:left="567" w:hanging="425"/>
        <w:jc w:val="both"/>
        <w:rPr>
          <w:rFonts w:ascii="Arial" w:hAnsi="Arial" w:cs="Arial"/>
          <w:sz w:val="22"/>
        </w:rPr>
      </w:pPr>
      <w:r w:rsidRPr="0077175C">
        <w:rPr>
          <w:rFonts w:ascii="Arial" w:hAnsi="Arial" w:cs="Arial"/>
          <w:b/>
          <w:sz w:val="22"/>
        </w:rPr>
        <w:t>No hacer promesas</w:t>
      </w:r>
      <w:r w:rsidRPr="0077175C">
        <w:rPr>
          <w:rFonts w:ascii="Arial" w:hAnsi="Arial" w:cs="Arial"/>
          <w:sz w:val="22"/>
        </w:rPr>
        <w:t xml:space="preserve"> que no se puedan cumplir</w:t>
      </w:r>
      <w:r w:rsidR="00046A76" w:rsidRPr="0077175C">
        <w:rPr>
          <w:rFonts w:ascii="Arial" w:hAnsi="Arial" w:cs="Arial"/>
          <w:sz w:val="22"/>
        </w:rPr>
        <w:t>;</w:t>
      </w:r>
      <w:r w:rsidRPr="0077175C">
        <w:rPr>
          <w:rFonts w:ascii="Arial" w:hAnsi="Arial" w:cs="Arial"/>
          <w:sz w:val="22"/>
        </w:rPr>
        <w:t xml:space="preserve"> sin embargo</w:t>
      </w:r>
      <w:r w:rsidR="00046A76" w:rsidRPr="0077175C">
        <w:rPr>
          <w:rFonts w:ascii="Arial" w:hAnsi="Arial" w:cs="Arial"/>
          <w:sz w:val="22"/>
        </w:rPr>
        <w:t>,</w:t>
      </w:r>
      <w:r w:rsidRPr="0077175C">
        <w:rPr>
          <w:rFonts w:ascii="Arial" w:hAnsi="Arial" w:cs="Arial"/>
          <w:sz w:val="22"/>
        </w:rPr>
        <w:t xml:space="preserve"> es necesario asegurarse de contar con información adecuada frente a los servicios legales, de salud, sociales y de seguridad a los cuales puede acceder la persona en caso que la solicite. </w:t>
      </w:r>
    </w:p>
    <w:p w14:paraId="75EDC8B0" w14:textId="77777777" w:rsidR="002C58CE" w:rsidRPr="0077175C" w:rsidRDefault="002C58CE" w:rsidP="0077175C">
      <w:pPr>
        <w:pStyle w:val="Prrafodelista"/>
        <w:jc w:val="both"/>
        <w:rPr>
          <w:rFonts w:ascii="Arial" w:hAnsi="Arial" w:cs="Arial"/>
          <w:sz w:val="22"/>
        </w:rPr>
      </w:pPr>
    </w:p>
    <w:p w14:paraId="3E38F782" w14:textId="77777777" w:rsidR="002C58CE" w:rsidRPr="0077175C" w:rsidRDefault="002C58CE" w:rsidP="0077175C">
      <w:pPr>
        <w:pStyle w:val="Ttulo2"/>
        <w:spacing w:before="0"/>
        <w:jc w:val="both"/>
        <w:rPr>
          <w:rFonts w:ascii="Arial" w:hAnsi="Arial" w:cs="Arial"/>
          <w:b/>
          <w:color w:val="auto"/>
          <w:sz w:val="22"/>
          <w:szCs w:val="22"/>
        </w:rPr>
      </w:pPr>
      <w:bookmarkStart w:id="18" w:name="_Toc481674643"/>
      <w:bookmarkStart w:id="19" w:name="_Toc498876801"/>
      <w:r w:rsidRPr="0077175C">
        <w:rPr>
          <w:rFonts w:ascii="Arial" w:hAnsi="Arial" w:cs="Arial"/>
          <w:b/>
          <w:color w:val="auto"/>
          <w:sz w:val="22"/>
          <w:szCs w:val="22"/>
        </w:rPr>
        <w:t>Mínimos básicos para la investigación con personas en situación de discapacidad</w:t>
      </w:r>
      <w:bookmarkEnd w:id="18"/>
      <w:bookmarkEnd w:id="19"/>
    </w:p>
    <w:p w14:paraId="2A7BFB89" w14:textId="77777777" w:rsidR="002C58CE" w:rsidRPr="0077175C" w:rsidRDefault="002C58CE" w:rsidP="0077175C">
      <w:pPr>
        <w:jc w:val="both"/>
        <w:rPr>
          <w:rFonts w:ascii="Arial" w:hAnsi="Arial" w:cs="Arial"/>
          <w:sz w:val="22"/>
        </w:rPr>
      </w:pPr>
    </w:p>
    <w:p w14:paraId="716D9148" w14:textId="77777777" w:rsidR="002C58CE" w:rsidRPr="0077175C" w:rsidRDefault="002C58CE" w:rsidP="0077175C">
      <w:pPr>
        <w:jc w:val="both"/>
        <w:rPr>
          <w:rFonts w:ascii="Arial" w:hAnsi="Arial" w:cs="Arial"/>
          <w:sz w:val="22"/>
        </w:rPr>
      </w:pPr>
      <w:r w:rsidRPr="0077175C">
        <w:rPr>
          <w:rFonts w:ascii="Arial" w:hAnsi="Arial" w:cs="Arial"/>
          <w:sz w:val="22"/>
        </w:rPr>
        <w:t xml:space="preserve">La Resolución 8430 de 1993 </w:t>
      </w:r>
      <w:r w:rsidR="00714F5A" w:rsidRPr="0077175C">
        <w:rPr>
          <w:rFonts w:ascii="Arial" w:hAnsi="Arial" w:cs="Arial"/>
          <w:sz w:val="22"/>
        </w:rPr>
        <w:t xml:space="preserve">del Ministerio de Salud </w:t>
      </w:r>
      <w:r w:rsidRPr="0077175C">
        <w:rPr>
          <w:rFonts w:ascii="Arial" w:hAnsi="Arial" w:cs="Arial"/>
          <w:sz w:val="22"/>
        </w:rPr>
        <w:t xml:space="preserve">en el Artículo 25 señala que durante las investigaciones que se desarrollen con personas en situación de discapacidad física o mental debe obtenerse, además del consentimiento informado de quien ejerza la patria potestad o la representación legal de la persona, una certificación de un neurólogo, psiquiatra o psicólogo acerca de la capacidad cognitiva, conductual o física del sujeto. El Artículo 26 establece que cuando la capacidad mental y el estado psicológico de la persona en situación de discapacidad lo permitan, es necesario obtener su aceptación para ser sujeto de investigación, una vez se le expliquen los objetivos de su participación en la misma. </w:t>
      </w:r>
    </w:p>
    <w:p w14:paraId="136B612F" w14:textId="77777777" w:rsidR="002C58CE" w:rsidRPr="0077175C" w:rsidRDefault="002C58CE" w:rsidP="0077175C">
      <w:pPr>
        <w:jc w:val="both"/>
        <w:rPr>
          <w:rFonts w:ascii="Arial" w:hAnsi="Arial" w:cs="Arial"/>
          <w:sz w:val="22"/>
        </w:rPr>
      </w:pPr>
    </w:p>
    <w:p w14:paraId="197BFC74" w14:textId="77777777" w:rsidR="002C58CE" w:rsidRPr="0077175C" w:rsidRDefault="002C58CE" w:rsidP="0077175C">
      <w:pPr>
        <w:jc w:val="both"/>
        <w:rPr>
          <w:rFonts w:ascii="Arial" w:hAnsi="Arial" w:cs="Arial"/>
          <w:sz w:val="22"/>
        </w:rPr>
      </w:pPr>
      <w:r w:rsidRPr="0077175C">
        <w:rPr>
          <w:rFonts w:ascii="Arial" w:hAnsi="Arial" w:cs="Arial"/>
          <w:sz w:val="22"/>
        </w:rPr>
        <w:t>En relación con las investigaciones que han sido clasificadas como de riesgo o que brindan algún beneficio directo para el sujeto, la Resolución establece criterios para su admisibilidad. El primer criterio tiene en cuenta la importancia del beneficio que recibirá el sujeto, en comparación con los riesgos de la investigación. El segundo criterio, indica que la investigación es admisible si el beneficio es igual o mayor a otras alternativas ya existentes para el diagnóstico y tratamiento del sujeto.</w:t>
      </w:r>
    </w:p>
    <w:p w14:paraId="4490A058" w14:textId="77777777" w:rsidR="002C58CE" w:rsidRPr="0077175C" w:rsidRDefault="002C58CE" w:rsidP="0077175C">
      <w:pPr>
        <w:jc w:val="both"/>
        <w:rPr>
          <w:rFonts w:ascii="Arial" w:hAnsi="Arial" w:cs="Arial"/>
          <w:sz w:val="22"/>
        </w:rPr>
      </w:pPr>
    </w:p>
    <w:p w14:paraId="7B641E44" w14:textId="77777777" w:rsidR="002C58CE" w:rsidRPr="0077175C" w:rsidRDefault="002C58CE" w:rsidP="0077175C">
      <w:pPr>
        <w:pStyle w:val="Ttulo2"/>
        <w:spacing w:before="0"/>
        <w:jc w:val="both"/>
        <w:rPr>
          <w:rFonts w:ascii="Arial" w:hAnsi="Arial" w:cs="Arial"/>
          <w:b/>
          <w:color w:val="auto"/>
          <w:sz w:val="22"/>
          <w:szCs w:val="22"/>
        </w:rPr>
      </w:pPr>
      <w:bookmarkStart w:id="20" w:name="_Toc481674644"/>
      <w:bookmarkStart w:id="21" w:name="_Toc498876802"/>
      <w:r w:rsidRPr="0077175C">
        <w:rPr>
          <w:rFonts w:ascii="Arial" w:hAnsi="Arial" w:cs="Arial"/>
          <w:b/>
          <w:color w:val="auto"/>
          <w:sz w:val="22"/>
          <w:szCs w:val="22"/>
        </w:rPr>
        <w:t>Mínimos básicos para la investigación con grupos subordinados</w:t>
      </w:r>
      <w:bookmarkEnd w:id="20"/>
      <w:r w:rsidRPr="0077175C">
        <w:rPr>
          <w:rFonts w:ascii="Arial" w:hAnsi="Arial" w:cs="Arial"/>
          <w:b/>
          <w:color w:val="auto"/>
          <w:sz w:val="22"/>
          <w:szCs w:val="22"/>
        </w:rPr>
        <w:t xml:space="preserve"> y vulnerables</w:t>
      </w:r>
      <w:bookmarkEnd w:id="21"/>
    </w:p>
    <w:p w14:paraId="4AEA0FC9" w14:textId="77777777" w:rsidR="002C58CE" w:rsidRPr="0077175C" w:rsidRDefault="002C58CE" w:rsidP="0077175C">
      <w:pPr>
        <w:jc w:val="both"/>
        <w:rPr>
          <w:rFonts w:ascii="Arial" w:hAnsi="Arial" w:cs="Arial"/>
          <w:sz w:val="22"/>
        </w:rPr>
      </w:pPr>
    </w:p>
    <w:p w14:paraId="106C803E" w14:textId="77777777" w:rsidR="002C58CE" w:rsidRPr="0077175C" w:rsidRDefault="002C58CE" w:rsidP="0077175C">
      <w:pPr>
        <w:jc w:val="both"/>
        <w:rPr>
          <w:rFonts w:ascii="Arial" w:hAnsi="Arial" w:cs="Arial"/>
          <w:sz w:val="22"/>
        </w:rPr>
      </w:pPr>
      <w:r w:rsidRPr="0077175C">
        <w:rPr>
          <w:rFonts w:ascii="Arial" w:hAnsi="Arial" w:cs="Arial"/>
          <w:sz w:val="22"/>
        </w:rPr>
        <w:t xml:space="preserve">Los grupos subordinados están conformados por poblaciones especiales en las que su Consentimiento Informado puede estar influenciado por alguna autoridad. Algunos de estos grupos pueden ser estudiantes, trabajadores, empleados y miembros de las fuerzas armadas, internos en reclusorios o centros de readaptación social, entre otros. </w:t>
      </w:r>
    </w:p>
    <w:p w14:paraId="2D80856B" w14:textId="77777777" w:rsidR="002C58CE" w:rsidRPr="0077175C" w:rsidRDefault="002C58CE" w:rsidP="0077175C">
      <w:pPr>
        <w:jc w:val="both"/>
        <w:rPr>
          <w:rFonts w:ascii="Arial" w:hAnsi="Arial" w:cs="Arial"/>
          <w:sz w:val="22"/>
        </w:rPr>
      </w:pPr>
    </w:p>
    <w:p w14:paraId="368B2ADF" w14:textId="77777777" w:rsidR="002C58CE" w:rsidRPr="0077175C" w:rsidRDefault="002C58CE" w:rsidP="0077175C">
      <w:pPr>
        <w:jc w:val="both"/>
        <w:rPr>
          <w:rFonts w:ascii="Arial" w:hAnsi="Arial" w:cs="Arial"/>
          <w:sz w:val="22"/>
        </w:rPr>
      </w:pPr>
      <w:r w:rsidRPr="0077175C">
        <w:rPr>
          <w:rFonts w:ascii="Arial" w:hAnsi="Arial" w:cs="Arial"/>
          <w:sz w:val="22"/>
        </w:rPr>
        <w:t xml:space="preserve">El Artículo 46 de la Resolución 8430 de 1993 establece que al realizar investigaciones con estas poblaciones, se debe contar con la participación de uno o más de sus miembros en el Comité de Ética en Investigación. Tal participación permitirá obtener una representación de la cultura y los valores del grupo en cuestión, y evitará que el rechazo o el retiro del consentimiento de los sujetos durante el estudio, afecten su situación de subordinación escolar, laboral o social. </w:t>
      </w:r>
    </w:p>
    <w:p w14:paraId="13F86E0D" w14:textId="77777777" w:rsidR="002C58CE" w:rsidRPr="0077175C" w:rsidRDefault="002C58CE" w:rsidP="0077175C">
      <w:pPr>
        <w:jc w:val="both"/>
        <w:rPr>
          <w:rFonts w:ascii="Arial" w:hAnsi="Arial" w:cs="Arial"/>
          <w:sz w:val="22"/>
        </w:rPr>
      </w:pPr>
    </w:p>
    <w:p w14:paraId="3CA2B5AD" w14:textId="77777777" w:rsidR="002C58CE" w:rsidRPr="0077175C" w:rsidRDefault="002C58CE" w:rsidP="0077175C">
      <w:pPr>
        <w:jc w:val="both"/>
        <w:rPr>
          <w:rFonts w:ascii="Arial" w:hAnsi="Arial" w:cs="Arial"/>
          <w:sz w:val="22"/>
        </w:rPr>
      </w:pPr>
      <w:r w:rsidRPr="0077175C">
        <w:rPr>
          <w:rFonts w:ascii="Arial" w:hAnsi="Arial" w:cs="Arial"/>
          <w:sz w:val="22"/>
        </w:rPr>
        <w:t xml:space="preserve">En este sentido, el Consejo de Organizaciones Internacionales de las Ciencias Médicas (CIOCM) en colaboración con las Organización Mundial para la Salud caracteriza los beneficios y riesgos de la investigación con comunidades que tienen recursos limitados, los cuales pueden ser vulnerables de explotación por parte de los investigadores. En el documento </w:t>
      </w:r>
      <w:r w:rsidRPr="0077175C">
        <w:rPr>
          <w:rFonts w:ascii="Arial" w:hAnsi="Arial" w:cs="Arial"/>
          <w:i/>
          <w:sz w:val="22"/>
        </w:rPr>
        <w:t>Pautas éticas internacionales para la investigación biomédica en seres humanos</w:t>
      </w:r>
      <w:r w:rsidR="003E7911" w:rsidRPr="0077175C">
        <w:rPr>
          <w:rFonts w:ascii="Arial" w:hAnsi="Arial" w:cs="Arial"/>
          <w:sz w:val="22"/>
        </w:rPr>
        <w:t xml:space="preserve"> </w:t>
      </w:r>
      <w:r w:rsidRPr="0077175C">
        <w:rPr>
          <w:rFonts w:ascii="Arial" w:hAnsi="Arial" w:cs="Arial"/>
          <w:sz w:val="22"/>
        </w:rPr>
        <w:t xml:space="preserve">estas organizaciones aseguran que no es suficiente identificar las problemáticas de los grupos o poblaciones, sino que la respuesta ética de los investigadores se debe encaminar a poner en disposición de las personas y comunidades, los hallazgos y beneficios derivados de su intervención. </w:t>
      </w:r>
    </w:p>
    <w:p w14:paraId="4920763A" w14:textId="77777777" w:rsidR="002C58CE" w:rsidRPr="0077175C" w:rsidRDefault="002C58CE" w:rsidP="0077175C">
      <w:pPr>
        <w:jc w:val="both"/>
        <w:rPr>
          <w:rFonts w:ascii="Arial" w:hAnsi="Arial" w:cs="Arial"/>
          <w:sz w:val="22"/>
        </w:rPr>
      </w:pPr>
    </w:p>
    <w:p w14:paraId="7D647ABD" w14:textId="77777777" w:rsidR="00C8262F" w:rsidRPr="0077175C" w:rsidRDefault="002C58CE" w:rsidP="0077175C">
      <w:pPr>
        <w:jc w:val="both"/>
        <w:rPr>
          <w:rFonts w:ascii="Arial" w:hAnsi="Arial" w:cs="Arial"/>
          <w:sz w:val="22"/>
        </w:rPr>
      </w:pPr>
      <w:r w:rsidRPr="0077175C">
        <w:rPr>
          <w:rFonts w:ascii="Arial" w:hAnsi="Arial" w:cs="Arial"/>
          <w:sz w:val="22"/>
        </w:rPr>
        <w:t>Por otra parte, el ciclo vital de la vejez en algunas culturas es considerado como una condición de vulnerabilidad, ya que a medida que la edad avanza</w:t>
      </w:r>
      <w:r w:rsidR="00046A76" w:rsidRPr="0077175C">
        <w:rPr>
          <w:rFonts w:ascii="Arial" w:hAnsi="Arial" w:cs="Arial"/>
          <w:sz w:val="22"/>
        </w:rPr>
        <w:t>,</w:t>
      </w:r>
      <w:r w:rsidRPr="0077175C">
        <w:rPr>
          <w:rFonts w:ascii="Arial" w:hAnsi="Arial" w:cs="Arial"/>
          <w:sz w:val="22"/>
        </w:rPr>
        <w:t xml:space="preserve"> las personas tienen una mayor probabilidad de adquirir características que las definen como vulnerables. Un ejemplo de lo anterior es cuando los adultos mayores están internados, comienzan a desarrollar alguna </w:t>
      </w:r>
      <w:r w:rsidR="00046A76" w:rsidRPr="0077175C">
        <w:rPr>
          <w:rFonts w:ascii="Arial" w:hAnsi="Arial" w:cs="Arial"/>
          <w:sz w:val="22"/>
        </w:rPr>
        <w:t>enfermedad mental</w:t>
      </w:r>
      <w:r w:rsidRPr="0077175C">
        <w:rPr>
          <w:rFonts w:ascii="Arial" w:hAnsi="Arial" w:cs="Arial"/>
          <w:sz w:val="22"/>
        </w:rPr>
        <w:t xml:space="preserve"> o se encuentran en un situación socioeconómica de desventaja. Es pertinente entonces que solamente cuando adquieran estos atributos</w:t>
      </w:r>
      <w:r w:rsidR="00DC4DDA" w:rsidRPr="0077175C">
        <w:rPr>
          <w:rFonts w:ascii="Arial" w:hAnsi="Arial" w:cs="Arial"/>
          <w:sz w:val="22"/>
        </w:rPr>
        <w:t>,</w:t>
      </w:r>
      <w:r w:rsidRPr="0077175C">
        <w:rPr>
          <w:rFonts w:ascii="Arial" w:hAnsi="Arial" w:cs="Arial"/>
          <w:sz w:val="22"/>
        </w:rPr>
        <w:t xml:space="preserve"> puedan ser consideradas y tratadas como vulnerables.</w:t>
      </w:r>
    </w:p>
    <w:p w14:paraId="12C5A58A" w14:textId="77777777" w:rsidR="00C8262F" w:rsidRPr="0077175C" w:rsidRDefault="00C8262F" w:rsidP="0077175C">
      <w:pPr>
        <w:jc w:val="both"/>
        <w:rPr>
          <w:rFonts w:ascii="Arial" w:hAnsi="Arial" w:cs="Arial"/>
          <w:sz w:val="22"/>
        </w:rPr>
      </w:pPr>
    </w:p>
    <w:p w14:paraId="12478183" w14:textId="646B5EB1" w:rsidR="004C0DDF" w:rsidRPr="0077175C" w:rsidRDefault="004C0DDF" w:rsidP="0077175C">
      <w:pPr>
        <w:jc w:val="both"/>
        <w:rPr>
          <w:rFonts w:ascii="Arial" w:hAnsi="Arial" w:cs="Arial"/>
          <w:sz w:val="22"/>
        </w:rPr>
      </w:pPr>
    </w:p>
    <w:bookmarkStart w:id="22" w:name="_Toc498876803" w:displacedByCustomXml="next"/>
    <w:sdt>
      <w:sdtPr>
        <w:rPr>
          <w:rFonts w:ascii="Arial" w:eastAsiaTheme="minorEastAsia" w:hAnsi="Arial" w:cs="Arial"/>
          <w:color w:val="auto"/>
          <w:sz w:val="22"/>
          <w:szCs w:val="22"/>
          <w:lang w:val="es-ES"/>
        </w:rPr>
        <w:id w:val="-1684352753"/>
        <w:docPartObj>
          <w:docPartGallery w:val="Bibliographies"/>
          <w:docPartUnique/>
        </w:docPartObj>
      </w:sdtPr>
      <w:sdtEndPr>
        <w:rPr>
          <w:sz w:val="20"/>
          <w:lang w:val="es-CO"/>
        </w:rPr>
      </w:sdtEndPr>
      <w:sdtContent>
        <w:p w14:paraId="5C4037AF" w14:textId="77777777" w:rsidR="00C263D6" w:rsidRPr="0077175C" w:rsidRDefault="00C263D6" w:rsidP="0077175C">
          <w:pPr>
            <w:pStyle w:val="Ttulo1"/>
            <w:numPr>
              <w:ilvl w:val="0"/>
              <w:numId w:val="0"/>
            </w:numPr>
            <w:spacing w:before="0"/>
            <w:ind w:left="432" w:hanging="432"/>
            <w:jc w:val="both"/>
            <w:rPr>
              <w:rFonts w:ascii="Arial" w:hAnsi="Arial" w:cs="Arial"/>
              <w:b/>
              <w:color w:val="auto"/>
              <w:sz w:val="22"/>
              <w:szCs w:val="22"/>
              <w:lang w:val="es-ES"/>
            </w:rPr>
          </w:pPr>
          <w:r w:rsidRPr="0077175C">
            <w:rPr>
              <w:rFonts w:ascii="Arial" w:hAnsi="Arial" w:cs="Arial"/>
              <w:b/>
              <w:color w:val="auto"/>
              <w:sz w:val="22"/>
              <w:szCs w:val="22"/>
              <w:lang w:val="es-ES"/>
            </w:rPr>
            <w:t>REFERENCIAS</w:t>
          </w:r>
          <w:bookmarkEnd w:id="22"/>
        </w:p>
        <w:p w14:paraId="26A51E26" w14:textId="77777777" w:rsidR="00DE6576" w:rsidRPr="0077175C" w:rsidRDefault="00DE6576" w:rsidP="0077175C">
          <w:pPr>
            <w:rPr>
              <w:rFonts w:ascii="Arial" w:hAnsi="Arial" w:cs="Arial"/>
              <w:sz w:val="22"/>
              <w:lang w:val="es-ES"/>
            </w:rPr>
          </w:pPr>
        </w:p>
        <w:sdt>
          <w:sdtPr>
            <w:rPr>
              <w:rFonts w:ascii="Arial" w:hAnsi="Arial" w:cs="Arial"/>
              <w:sz w:val="22"/>
            </w:rPr>
            <w:id w:val="-573587230"/>
            <w:bibliography/>
          </w:sdtPr>
          <w:sdtEndPr>
            <w:rPr>
              <w:sz w:val="20"/>
            </w:rPr>
          </w:sdtEndPr>
          <w:sdtContent>
            <w:p w14:paraId="27826F06" w14:textId="77777777" w:rsidR="002C58CE" w:rsidRPr="0077175C" w:rsidRDefault="002C58CE" w:rsidP="0077175C">
              <w:pPr>
                <w:ind w:left="284" w:hanging="284"/>
                <w:jc w:val="both"/>
                <w:rPr>
                  <w:rFonts w:ascii="Arial" w:hAnsi="Arial" w:cs="Arial"/>
                  <w:sz w:val="20"/>
                </w:rPr>
              </w:pPr>
              <w:proofErr w:type="spellStart"/>
              <w:r w:rsidRPr="0077175C">
                <w:rPr>
                  <w:rFonts w:ascii="Arial" w:hAnsi="Arial" w:cs="Arial"/>
                  <w:sz w:val="20"/>
                </w:rPr>
                <w:t>Berlinerblau</w:t>
              </w:r>
              <w:proofErr w:type="spellEnd"/>
              <w:r w:rsidRPr="0077175C">
                <w:rPr>
                  <w:rFonts w:ascii="Arial" w:hAnsi="Arial" w:cs="Arial"/>
                  <w:sz w:val="20"/>
                </w:rPr>
                <w:t xml:space="preserve">, V.; Nino, M. y Viola, S. (2013) </w:t>
              </w:r>
              <w:r w:rsidRPr="0077175C">
                <w:rPr>
                  <w:rFonts w:ascii="Arial" w:hAnsi="Arial" w:cs="Arial"/>
                  <w:i/>
                  <w:sz w:val="20"/>
                </w:rPr>
                <w:t>Guía de buenas prácticas para el abordaje de niños/as adolescentes víctimas o testigos de abuso sexual y otros delitos. Protección de sus derechos, acceso a la justicia y obtención de pruebas válidas para el proceso.</w:t>
              </w:r>
              <w:r w:rsidRPr="0077175C">
                <w:rPr>
                  <w:rFonts w:ascii="Arial" w:hAnsi="Arial" w:cs="Arial"/>
                  <w:sz w:val="20"/>
                </w:rPr>
                <w:t xml:space="preserve"> Fondo de las Naciones Unidas para la Infancia (UNICEF), Asociación por los Derechos Civiles (ADC). Argentina</w:t>
              </w:r>
            </w:p>
            <w:p w14:paraId="51E9FD24" w14:textId="77777777" w:rsidR="002C58CE" w:rsidRPr="0077175C" w:rsidRDefault="002C58CE" w:rsidP="0077175C">
              <w:pPr>
                <w:ind w:left="284" w:hanging="284"/>
                <w:jc w:val="both"/>
                <w:rPr>
                  <w:rFonts w:ascii="Arial" w:hAnsi="Arial" w:cs="Arial"/>
                  <w:sz w:val="20"/>
                </w:rPr>
              </w:pPr>
              <w:r w:rsidRPr="0077175C">
                <w:rPr>
                  <w:rFonts w:ascii="Arial" w:hAnsi="Arial" w:cs="Arial"/>
                  <w:sz w:val="20"/>
                </w:rPr>
                <w:t xml:space="preserve">Capítulo Infancia, de Periodismo Social, Miembro de la Red </w:t>
              </w:r>
              <w:proofErr w:type="spellStart"/>
              <w:r w:rsidRPr="0077175C">
                <w:rPr>
                  <w:rFonts w:ascii="Arial" w:hAnsi="Arial" w:cs="Arial"/>
                  <w:sz w:val="20"/>
                </w:rPr>
                <w:t>Andi</w:t>
              </w:r>
              <w:proofErr w:type="spellEnd"/>
              <w:r w:rsidRPr="0077175C">
                <w:rPr>
                  <w:rFonts w:ascii="Arial" w:hAnsi="Arial" w:cs="Arial"/>
                  <w:sz w:val="20"/>
                </w:rPr>
                <w:t xml:space="preserve"> </w:t>
              </w:r>
              <w:r w:rsidR="009B3406" w:rsidRPr="0077175C">
                <w:rPr>
                  <w:rFonts w:ascii="Arial" w:hAnsi="Arial" w:cs="Arial"/>
                  <w:sz w:val="20"/>
                </w:rPr>
                <w:t>América</w:t>
              </w:r>
              <w:r w:rsidRPr="0077175C">
                <w:rPr>
                  <w:rFonts w:ascii="Arial" w:hAnsi="Arial" w:cs="Arial"/>
                  <w:sz w:val="20"/>
                </w:rPr>
                <w:t xml:space="preserve"> Latina y UNICEF (s.f.). </w:t>
              </w:r>
              <w:r w:rsidRPr="0077175C">
                <w:rPr>
                  <w:rFonts w:ascii="Arial" w:hAnsi="Arial" w:cs="Arial"/>
                  <w:i/>
                  <w:sz w:val="20"/>
                </w:rPr>
                <w:t>Recomendaciones a tener en cuenta en una entrevista. Herramientas para un periodismo con enfoque de derechos.</w:t>
              </w:r>
              <w:r w:rsidRPr="0077175C">
                <w:rPr>
                  <w:rFonts w:ascii="Arial" w:hAnsi="Arial" w:cs="Arial"/>
                  <w:sz w:val="20"/>
                </w:rPr>
                <w:t xml:space="preserve"> Fondo de las Naciones Unidas para la Infancia (UNICEF). Argentina</w:t>
              </w:r>
            </w:p>
            <w:sdt>
              <w:sdtPr>
                <w:rPr>
                  <w:rFonts w:ascii="Arial" w:hAnsi="Arial" w:cs="Arial"/>
                  <w:sz w:val="20"/>
                </w:rPr>
                <w:id w:val="-1467584194"/>
                <w:bibliography/>
              </w:sdtPr>
              <w:sdtEndPr/>
              <w:sdtContent>
                <w:p w14:paraId="18A11E41" w14:textId="77777777" w:rsidR="00567C4C" w:rsidRPr="0077175C" w:rsidRDefault="002C58CE" w:rsidP="0077175C">
                  <w:pPr>
                    <w:ind w:left="284" w:hanging="284"/>
                    <w:jc w:val="both"/>
                    <w:rPr>
                      <w:rFonts w:ascii="Arial" w:hAnsi="Arial" w:cs="Arial"/>
                      <w:i/>
                      <w:sz w:val="20"/>
                    </w:rPr>
                  </w:pPr>
                  <w:r w:rsidRPr="0077175C">
                    <w:rPr>
                      <w:rFonts w:ascii="Arial" w:hAnsi="Arial" w:cs="Arial"/>
                      <w:sz w:val="20"/>
                    </w:rPr>
                    <w:fldChar w:fldCharType="begin"/>
                  </w:r>
                  <w:r w:rsidRPr="0077175C">
                    <w:rPr>
                      <w:rFonts w:ascii="Arial" w:hAnsi="Arial" w:cs="Arial"/>
                      <w:sz w:val="20"/>
                    </w:rPr>
                    <w:instrText>BIBLIOGRAPHY</w:instrText>
                  </w:r>
                  <w:r w:rsidRPr="0077175C">
                    <w:rPr>
                      <w:rFonts w:ascii="Arial" w:hAnsi="Arial" w:cs="Arial"/>
                      <w:sz w:val="20"/>
                    </w:rPr>
                    <w:fldChar w:fldCharType="separate"/>
                  </w:r>
                  <w:r w:rsidR="00567C4C" w:rsidRPr="0077175C">
                    <w:rPr>
                      <w:rFonts w:ascii="Arial" w:hAnsi="Arial" w:cs="Arial"/>
                      <w:noProof/>
                      <w:sz w:val="20"/>
                    </w:rPr>
                    <w:t>(</w:t>
                  </w:r>
                  <w:r w:rsidR="00567C4C" w:rsidRPr="0077175C">
                    <w:rPr>
                      <w:rFonts w:ascii="Arial" w:hAnsi="Arial" w:cs="Arial"/>
                      <w:i/>
                      <w:sz w:val="20"/>
                    </w:rPr>
                    <w:t>CIOCM), O. y. (2002). Pautas éticas internacionales para la investigación biomédica en seres humanos. Ginebra.</w:t>
                  </w:r>
                </w:p>
                <w:p w14:paraId="781264B9"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t>Congreso de la República. (4 de Diciembre de 2008). Ley 1257 de 2008 Por la cual se dictan normas de sensibilización, prevención y sanción de formas de violencia y discriminación contra las mujeres, se reforman los Códigos Penal, de Procedimiento Penal, la Ley 294 de 1996 y se dictan otras disposiciones. Bogotá.</w:t>
                  </w:r>
                </w:p>
                <w:p w14:paraId="74AF077D"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t>Congreso de la República. (2012). Ley Estatutaria 1581. Por la cual se dictan disposiciones generales para la protección de datos personales. Bogotá. D.C.</w:t>
                  </w:r>
                </w:p>
                <w:p w14:paraId="79BF3108"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t>Macassi León, I., Meléndez López, L., &amp; Simas de Souza, C. y. (2010). Acceso a la justicia para mujeres sobrevivientes de la violencia: Estudio comparativo de las Comisarías de la Mujer en América Latina. Perú: Centro de la Mujer Peruana Flora Tristán – Movimiento Manuela Ramos.</w:t>
                  </w:r>
                </w:p>
                <w:p w14:paraId="36C8EC07"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t>Ministerio de Salud. (1993). Resolución 8430 Por la cual se establecen las normas científicas, técnicas y administrativas para la investigación en salud. Bogotá, D.C.</w:t>
                  </w:r>
                </w:p>
                <w:p w14:paraId="5513A694"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lastRenderedPageBreak/>
                    <w:t>UNICEF. (s.f.). Directrices éticas de UNICEF para la información sobre la infancia. Obtenido de https://www.unicef.org/mexico/spanish/mx_directrices_eticas_unicef_para_informar_sobre_infancia.pdf</w:t>
                  </w:r>
                </w:p>
                <w:p w14:paraId="6DEA5407" w14:textId="77777777" w:rsidR="00567C4C" w:rsidRPr="0077175C" w:rsidRDefault="00567C4C" w:rsidP="0077175C">
                  <w:pPr>
                    <w:ind w:left="284" w:hanging="284"/>
                    <w:jc w:val="both"/>
                    <w:rPr>
                      <w:rFonts w:ascii="Arial" w:hAnsi="Arial" w:cs="Arial"/>
                      <w:i/>
                      <w:sz w:val="20"/>
                    </w:rPr>
                  </w:pPr>
                  <w:r w:rsidRPr="0077175C">
                    <w:rPr>
                      <w:rFonts w:ascii="Arial" w:hAnsi="Arial" w:cs="Arial"/>
                      <w:i/>
                      <w:sz w:val="20"/>
                    </w:rPr>
                    <w:t>Vega Jaramillo, A. (2010). Manual de derecho de autor. Bogotá: Dirección Nacional de Derecho de Autor, Unidad Administrativa Especial, Ministerio del Interior y de Justicia.</w:t>
                  </w:r>
                </w:p>
                <w:p w14:paraId="51A68FB2" w14:textId="77777777" w:rsidR="00C263D6" w:rsidRPr="0077175C" w:rsidRDefault="00567C4C" w:rsidP="0077175C">
                  <w:pPr>
                    <w:ind w:left="284" w:hanging="284"/>
                    <w:jc w:val="both"/>
                    <w:rPr>
                      <w:rFonts w:ascii="Arial" w:hAnsi="Arial" w:cs="Arial"/>
                      <w:sz w:val="20"/>
                    </w:rPr>
                  </w:pPr>
                  <w:r w:rsidRPr="0077175C">
                    <w:rPr>
                      <w:rFonts w:ascii="Arial" w:hAnsi="Arial" w:cs="Arial"/>
                      <w:i/>
                      <w:sz w:val="20"/>
                    </w:rPr>
                    <w:t>Zimmerman, C. y. (2003). Recomendaciones éticas y de seguridad de la OMS para entrevistar a mujeres víctimas de la trata de personas. Unidad de Políticas de Salud, Escuela de Londres de Higiene y Medicina Tropical.UK.</w:t>
                  </w:r>
                  <w:r w:rsidR="002C58CE" w:rsidRPr="0077175C">
                    <w:rPr>
                      <w:rFonts w:ascii="Arial" w:hAnsi="Arial" w:cs="Arial"/>
                      <w:bCs/>
                      <w:sz w:val="20"/>
                    </w:rPr>
                    <w:fldChar w:fldCharType="end"/>
                  </w:r>
                </w:p>
              </w:sdtContent>
            </w:sdt>
          </w:sdtContent>
        </w:sdt>
      </w:sdtContent>
    </w:sdt>
    <w:p w14:paraId="2EDB9947" w14:textId="77777777" w:rsidR="0077175C" w:rsidRDefault="0077175C">
      <w:pPr>
        <w:rPr>
          <w:rFonts w:ascii="Arial" w:hAnsi="Arial" w:cs="Arial"/>
          <w:sz w:val="22"/>
        </w:rPr>
      </w:pPr>
    </w:p>
    <w:p w14:paraId="061CA251" w14:textId="7C3AEB62" w:rsidR="0077175C" w:rsidRDefault="0077175C">
      <w:pPr>
        <w:rPr>
          <w:rFonts w:ascii="Arial" w:hAnsi="Arial" w:cs="Arial"/>
          <w:sz w:val="22"/>
        </w:rPr>
      </w:pPr>
      <w:r>
        <w:rPr>
          <w:rFonts w:ascii="Arial" w:hAnsi="Arial" w:cs="Arial"/>
          <w:sz w:val="22"/>
        </w:rPr>
        <w:br w:type="page"/>
      </w:r>
    </w:p>
    <w:p w14:paraId="6DDC1341" w14:textId="77777777" w:rsidR="0077175C" w:rsidRDefault="0077175C">
      <w:pPr>
        <w:rPr>
          <w:rFonts w:ascii="Arial" w:hAnsi="Arial" w:cs="Arial"/>
          <w:sz w:val="22"/>
        </w:rPr>
      </w:pPr>
    </w:p>
    <w:p w14:paraId="5549C68B" w14:textId="7D3B3841" w:rsidR="00F35226" w:rsidRDefault="00F35226" w:rsidP="0077175C">
      <w:pPr>
        <w:pStyle w:val="Ttulo1"/>
        <w:spacing w:before="0"/>
        <w:rPr>
          <w:rFonts w:ascii="Arial" w:hAnsi="Arial" w:cs="Arial"/>
          <w:b/>
          <w:color w:val="auto"/>
          <w:sz w:val="22"/>
          <w:szCs w:val="22"/>
        </w:rPr>
      </w:pPr>
      <w:bookmarkStart w:id="23" w:name="_Toc498876804"/>
      <w:r w:rsidRPr="0077175C">
        <w:rPr>
          <w:rFonts w:ascii="Arial" w:hAnsi="Arial" w:cs="Arial"/>
          <w:b/>
          <w:color w:val="auto"/>
          <w:sz w:val="22"/>
          <w:szCs w:val="22"/>
        </w:rPr>
        <w:t>APROBACIÓN DEL DOCUMENTO</w:t>
      </w:r>
      <w:bookmarkEnd w:id="23"/>
    </w:p>
    <w:p w14:paraId="75EC1051" w14:textId="77777777" w:rsidR="0077175C" w:rsidRPr="0077175C" w:rsidRDefault="0077175C" w:rsidP="0077175C"/>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3402"/>
        <w:gridCol w:w="2245"/>
      </w:tblGrid>
      <w:tr w:rsidR="0077175C" w:rsidRPr="002140A0" w14:paraId="3DA55551" w14:textId="77777777" w:rsidTr="00A26D6F">
        <w:trPr>
          <w:trHeight w:val="159"/>
        </w:trPr>
        <w:tc>
          <w:tcPr>
            <w:tcW w:w="1276" w:type="dxa"/>
            <w:tcBorders>
              <w:top w:val="nil"/>
              <w:left w:val="nil"/>
              <w:bottom w:val="single" w:sz="4" w:space="0" w:color="000000" w:themeColor="text1"/>
              <w:right w:val="single" w:sz="4" w:space="0" w:color="000000" w:themeColor="text1"/>
            </w:tcBorders>
          </w:tcPr>
          <w:p w14:paraId="6D297B28" w14:textId="77777777" w:rsidR="0077175C" w:rsidRPr="002140A0" w:rsidRDefault="0077175C" w:rsidP="00A26D6F">
            <w:pPr>
              <w:jc w:val="center"/>
              <w:rPr>
                <w:rFonts w:ascii="Arial" w:hAnsi="Arial" w:cs="Arial"/>
                <w:b/>
                <w:sz w:val="18"/>
                <w:szCs w:val="1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9A40" w14:textId="77777777" w:rsidR="0077175C" w:rsidRPr="002140A0" w:rsidRDefault="0077175C" w:rsidP="00A26D6F">
            <w:pPr>
              <w:jc w:val="center"/>
              <w:rPr>
                <w:rFonts w:ascii="Arial" w:hAnsi="Arial" w:cs="Arial"/>
                <w:b/>
                <w:bCs/>
                <w:sz w:val="18"/>
                <w:szCs w:val="16"/>
              </w:rPr>
            </w:pPr>
            <w:r w:rsidRPr="002140A0">
              <w:rPr>
                <w:rFonts w:ascii="Arial" w:hAnsi="Arial" w:cs="Arial"/>
                <w:b/>
                <w:bCs/>
                <w:sz w:val="18"/>
                <w:szCs w:val="16"/>
              </w:rPr>
              <w:t>Elaboró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878AB" w14:textId="77777777" w:rsidR="0077175C" w:rsidRPr="002140A0" w:rsidRDefault="0077175C" w:rsidP="00A26D6F">
            <w:pPr>
              <w:jc w:val="center"/>
              <w:rPr>
                <w:rFonts w:ascii="Arial" w:hAnsi="Arial" w:cs="Arial"/>
                <w:b/>
                <w:bCs/>
                <w:sz w:val="18"/>
                <w:szCs w:val="16"/>
              </w:rPr>
            </w:pPr>
            <w:r w:rsidRPr="002140A0">
              <w:rPr>
                <w:rFonts w:ascii="Arial" w:hAnsi="Arial" w:cs="Arial"/>
                <w:b/>
                <w:bCs/>
                <w:sz w:val="18"/>
                <w:szCs w:val="16"/>
              </w:rPr>
              <w:t>Revisó</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A15DB" w14:textId="77777777" w:rsidR="0077175C" w:rsidRPr="002140A0" w:rsidRDefault="0077175C" w:rsidP="00A26D6F">
            <w:pPr>
              <w:jc w:val="center"/>
              <w:rPr>
                <w:rFonts w:ascii="Arial" w:hAnsi="Arial" w:cs="Arial"/>
                <w:b/>
                <w:bCs/>
                <w:sz w:val="18"/>
                <w:szCs w:val="16"/>
              </w:rPr>
            </w:pPr>
            <w:r w:rsidRPr="002140A0">
              <w:rPr>
                <w:rFonts w:ascii="Arial" w:hAnsi="Arial" w:cs="Arial"/>
                <w:b/>
                <w:bCs/>
                <w:sz w:val="18"/>
                <w:szCs w:val="16"/>
              </w:rPr>
              <w:t>Aprobó</w:t>
            </w:r>
          </w:p>
        </w:tc>
      </w:tr>
      <w:tr w:rsidR="0077175C" w:rsidRPr="002140A0" w14:paraId="1D2F584B" w14:textId="77777777" w:rsidTr="00A26D6F">
        <w:trPr>
          <w:trHeight w:val="4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6C757" w14:textId="77777777" w:rsidR="0077175C" w:rsidRPr="002140A0" w:rsidRDefault="0077175C" w:rsidP="00A26D6F">
            <w:pPr>
              <w:jc w:val="center"/>
              <w:rPr>
                <w:rFonts w:ascii="Arial" w:hAnsi="Arial" w:cs="Arial"/>
                <w:b/>
                <w:bCs/>
                <w:sz w:val="18"/>
                <w:szCs w:val="16"/>
              </w:rPr>
            </w:pPr>
            <w:r w:rsidRPr="002140A0">
              <w:rPr>
                <w:rFonts w:ascii="Arial" w:hAnsi="Arial" w:cs="Arial"/>
                <w:b/>
                <w:bCs/>
                <w:sz w:val="18"/>
                <w:szCs w:val="16"/>
              </w:rPr>
              <w:t>Nombre</w:t>
            </w:r>
          </w:p>
        </w:tc>
        <w:tc>
          <w:tcPr>
            <w:tcW w:w="2693" w:type="dxa"/>
            <w:tcBorders>
              <w:top w:val="single" w:sz="4" w:space="0" w:color="000000" w:themeColor="text1"/>
              <w:left w:val="single" w:sz="4" w:space="0" w:color="000000" w:themeColor="text1"/>
              <w:right w:val="single" w:sz="4" w:space="0" w:color="000000" w:themeColor="text1"/>
            </w:tcBorders>
            <w:vAlign w:val="center"/>
          </w:tcPr>
          <w:p w14:paraId="06DA0FF4"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Sonia Cardona</w:t>
            </w:r>
          </w:p>
          <w:p w14:paraId="76A2B1B8"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Amanda Ruíz</w:t>
            </w:r>
          </w:p>
          <w:p w14:paraId="5A88D4E1"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Ana María Suárez</w:t>
            </w:r>
          </w:p>
          <w:p w14:paraId="4E5BB173"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Daniela Pérez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37054"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Teresa Victoria Dávila Sanabria</w:t>
            </w:r>
          </w:p>
          <w:p w14:paraId="34E92168"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Mileni Edith Rodríguez Gómez</w:t>
            </w:r>
          </w:p>
          <w:p w14:paraId="6EB352EB"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Mariana del Pilar Muñoz</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0EDCA" w14:textId="77777777" w:rsidR="0077175C" w:rsidRPr="002140A0" w:rsidRDefault="0077175C" w:rsidP="00A26D6F">
            <w:pPr>
              <w:jc w:val="center"/>
              <w:rPr>
                <w:rFonts w:ascii="Arial" w:hAnsi="Arial" w:cs="Arial"/>
                <w:iCs/>
                <w:sz w:val="18"/>
                <w:szCs w:val="16"/>
                <w:lang w:val="es-ES"/>
              </w:rPr>
            </w:pPr>
            <w:r w:rsidRPr="002140A0">
              <w:rPr>
                <w:rFonts w:ascii="Arial" w:hAnsi="Arial" w:cs="Arial"/>
                <w:iCs/>
                <w:sz w:val="18"/>
                <w:szCs w:val="16"/>
                <w:lang w:val="es-ES"/>
              </w:rPr>
              <w:t>Liliana Pulido Villamil</w:t>
            </w:r>
          </w:p>
        </w:tc>
      </w:tr>
      <w:tr w:rsidR="0077175C" w:rsidRPr="002140A0" w14:paraId="07F33C54" w14:textId="77777777" w:rsidTr="00A26D6F">
        <w:trPr>
          <w:trHeight w:val="128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FD1A" w14:textId="77777777" w:rsidR="0077175C" w:rsidRPr="002140A0" w:rsidRDefault="0077175C" w:rsidP="00A26D6F">
            <w:pPr>
              <w:jc w:val="center"/>
              <w:rPr>
                <w:rFonts w:ascii="Arial" w:hAnsi="Arial" w:cs="Arial"/>
                <w:b/>
                <w:bCs/>
                <w:sz w:val="18"/>
                <w:szCs w:val="16"/>
              </w:rPr>
            </w:pPr>
            <w:r w:rsidRPr="002140A0">
              <w:rPr>
                <w:rFonts w:ascii="Arial" w:hAnsi="Arial" w:cs="Arial"/>
                <w:b/>
                <w:bCs/>
                <w:sz w:val="18"/>
                <w:szCs w:val="16"/>
              </w:rPr>
              <w:t>Cargo/Rol</w:t>
            </w:r>
          </w:p>
        </w:tc>
        <w:tc>
          <w:tcPr>
            <w:tcW w:w="2693" w:type="dxa"/>
            <w:tcBorders>
              <w:left w:val="single" w:sz="4" w:space="0" w:color="000000"/>
              <w:bottom w:val="single" w:sz="4" w:space="0" w:color="000000"/>
              <w:right w:val="single" w:sz="4" w:space="0" w:color="000000"/>
            </w:tcBorders>
            <w:vAlign w:val="center"/>
          </w:tcPr>
          <w:p w14:paraId="09ACAFB5" w14:textId="77777777" w:rsidR="0077175C" w:rsidRPr="002140A0" w:rsidRDefault="0077175C" w:rsidP="00A26D6F">
            <w:pPr>
              <w:jc w:val="center"/>
              <w:rPr>
                <w:rFonts w:ascii="Arial" w:hAnsi="Arial" w:cs="Arial"/>
                <w:b/>
                <w:sz w:val="18"/>
                <w:szCs w:val="16"/>
              </w:rPr>
            </w:pPr>
            <w:r w:rsidRPr="002140A0">
              <w:rPr>
                <w:rFonts w:ascii="Arial" w:hAnsi="Arial" w:cs="Arial"/>
                <w:sz w:val="18"/>
                <w:szCs w:val="16"/>
              </w:rPr>
              <w:t>Equipo de Investigaciones de la Dirección de Análisis y Diseño Estratégico</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D5D63" w14:textId="77777777" w:rsidR="0077175C" w:rsidRPr="002140A0" w:rsidRDefault="0077175C" w:rsidP="00A26D6F">
            <w:pPr>
              <w:jc w:val="center"/>
              <w:rPr>
                <w:rFonts w:ascii="Arial" w:hAnsi="Arial" w:cs="Arial"/>
                <w:sz w:val="18"/>
                <w:szCs w:val="16"/>
              </w:rPr>
            </w:pPr>
            <w:r w:rsidRPr="002140A0">
              <w:rPr>
                <w:rFonts w:ascii="Arial" w:hAnsi="Arial" w:cs="Arial"/>
                <w:sz w:val="18"/>
                <w:szCs w:val="16"/>
              </w:rPr>
              <w:t>Gestora SIG del Proceso de Gestión del Conocimiento</w:t>
            </w:r>
          </w:p>
          <w:p w14:paraId="0754865F" w14:textId="77777777" w:rsidR="0077175C" w:rsidRPr="002140A0" w:rsidRDefault="0077175C" w:rsidP="00A26D6F">
            <w:pPr>
              <w:jc w:val="center"/>
              <w:rPr>
                <w:rFonts w:ascii="Arial" w:hAnsi="Arial" w:cs="Arial"/>
                <w:iCs/>
                <w:sz w:val="18"/>
                <w:szCs w:val="16"/>
              </w:rPr>
            </w:pPr>
            <w:r w:rsidRPr="002140A0">
              <w:rPr>
                <w:rFonts w:ascii="Arial" w:hAnsi="Arial" w:cs="Arial"/>
                <w:sz w:val="18"/>
                <w:szCs w:val="16"/>
              </w:rPr>
              <w:t>Gestora SIG de la Dirección de Análisis y Diseño Estratégico</w:t>
            </w:r>
          </w:p>
          <w:p w14:paraId="50B39119" w14:textId="77777777" w:rsidR="0077175C" w:rsidRPr="002140A0" w:rsidRDefault="0077175C" w:rsidP="00A26D6F">
            <w:pPr>
              <w:jc w:val="center"/>
              <w:rPr>
                <w:rFonts w:ascii="Arial" w:hAnsi="Arial" w:cs="Arial"/>
                <w:iCs/>
                <w:sz w:val="18"/>
                <w:szCs w:val="16"/>
              </w:rPr>
            </w:pPr>
            <w:r w:rsidRPr="002140A0">
              <w:rPr>
                <w:rFonts w:ascii="Arial" w:hAnsi="Arial" w:cs="Arial"/>
                <w:iCs/>
                <w:sz w:val="18"/>
                <w:szCs w:val="16"/>
              </w:rPr>
              <w:t xml:space="preserve">Líder Equipo de Investigaciones </w:t>
            </w:r>
            <w:r w:rsidRPr="002140A0">
              <w:rPr>
                <w:rFonts w:ascii="Arial" w:hAnsi="Arial" w:cs="Arial"/>
                <w:sz w:val="18"/>
                <w:szCs w:val="16"/>
              </w:rPr>
              <w:t>de la Dirección de Análisis y Diseño Estratégico</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25AD4" w14:textId="77777777" w:rsidR="0077175C" w:rsidRPr="002140A0" w:rsidRDefault="0077175C" w:rsidP="00A26D6F">
            <w:pPr>
              <w:jc w:val="center"/>
              <w:rPr>
                <w:rFonts w:ascii="Arial" w:hAnsi="Arial" w:cs="Arial"/>
                <w:b/>
                <w:bCs/>
                <w:iCs/>
                <w:sz w:val="18"/>
                <w:szCs w:val="16"/>
              </w:rPr>
            </w:pPr>
            <w:r w:rsidRPr="002140A0">
              <w:rPr>
                <w:rFonts w:ascii="Arial" w:hAnsi="Arial" w:cs="Arial"/>
                <w:iCs/>
                <w:sz w:val="18"/>
                <w:szCs w:val="16"/>
                <w:lang w:val="es-ES"/>
              </w:rPr>
              <w:t>Directora de Análisis y Diseño Estratégico</w:t>
            </w:r>
          </w:p>
        </w:tc>
      </w:tr>
    </w:tbl>
    <w:p w14:paraId="7189FA07" w14:textId="77777777" w:rsidR="00F35226" w:rsidRPr="0077175C" w:rsidRDefault="00F35226" w:rsidP="0077175C">
      <w:pPr>
        <w:jc w:val="both"/>
        <w:rPr>
          <w:rFonts w:ascii="Arial" w:hAnsi="Arial" w:cs="Arial"/>
          <w:sz w:val="22"/>
        </w:rPr>
      </w:pPr>
    </w:p>
    <w:sectPr w:rsidR="00F35226" w:rsidRPr="0077175C" w:rsidSect="0077175C">
      <w:headerReference w:type="even" r:id="rId8"/>
      <w:headerReference w:type="default" r:id="rId9"/>
      <w:footerReference w:type="even" r:id="rId10"/>
      <w:footerReference w:type="default" r:id="rId11"/>
      <w:headerReference w:type="first" r:id="rId12"/>
      <w:footerReference w:type="first" r:id="rId13"/>
      <w:pgSz w:w="12240" w:h="15840"/>
      <w:pgMar w:top="2410" w:right="1041" w:bottom="1135"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5675" w14:textId="77777777" w:rsidR="00CB5FE6" w:rsidRDefault="00CB5FE6" w:rsidP="004C0DDF">
      <w:r>
        <w:separator/>
      </w:r>
    </w:p>
  </w:endnote>
  <w:endnote w:type="continuationSeparator" w:id="0">
    <w:p w14:paraId="65EA02CF" w14:textId="77777777" w:rsidR="00CB5FE6" w:rsidRDefault="00CB5FE6" w:rsidP="004C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A751" w14:textId="77777777" w:rsidR="00212CB5" w:rsidRDefault="00212C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17D4" w14:textId="77777777" w:rsidR="00212CB5" w:rsidRDefault="00212C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7DB1" w14:textId="77777777" w:rsidR="00212CB5" w:rsidRDefault="00212C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38B2" w14:textId="77777777" w:rsidR="00CB5FE6" w:rsidRDefault="00CB5FE6" w:rsidP="004C0DDF">
      <w:r>
        <w:separator/>
      </w:r>
    </w:p>
  </w:footnote>
  <w:footnote w:type="continuationSeparator" w:id="0">
    <w:p w14:paraId="628365F0" w14:textId="77777777" w:rsidR="00CB5FE6" w:rsidRDefault="00CB5FE6" w:rsidP="004C0DDF">
      <w:r>
        <w:continuationSeparator/>
      </w:r>
    </w:p>
  </w:footnote>
  <w:footnote w:id="1">
    <w:p w14:paraId="5B4F2590" w14:textId="77777777" w:rsidR="00823AEA" w:rsidRPr="0077175C" w:rsidRDefault="00823AEA" w:rsidP="00D96470">
      <w:pPr>
        <w:pStyle w:val="Textonotapie"/>
        <w:jc w:val="both"/>
        <w:rPr>
          <w:rFonts w:ascii="Arial" w:hAnsi="Arial" w:cs="Arial"/>
          <w:sz w:val="16"/>
          <w:szCs w:val="16"/>
        </w:rPr>
      </w:pPr>
      <w:r w:rsidRPr="0077175C">
        <w:rPr>
          <w:rStyle w:val="Refdenotaalpie"/>
          <w:rFonts w:ascii="Arial" w:hAnsi="Arial" w:cs="Arial"/>
          <w:sz w:val="16"/>
          <w:szCs w:val="16"/>
        </w:rPr>
        <w:footnoteRef/>
      </w:r>
      <w:r w:rsidRPr="0077175C">
        <w:rPr>
          <w:rFonts w:ascii="Arial" w:hAnsi="Arial" w:cs="Arial"/>
          <w:sz w:val="16"/>
          <w:szCs w:val="16"/>
        </w:rPr>
        <w:t xml:space="preserve"> El Estado protegerá la propiedad intelectual por el tiempo y mediante las formalidades que establezca la ley. (Artículo 61, CPC)</w:t>
      </w:r>
    </w:p>
  </w:footnote>
  <w:footnote w:id="2">
    <w:p w14:paraId="0660E560" w14:textId="77777777" w:rsidR="00DE155B" w:rsidRPr="0077175C" w:rsidRDefault="00DE155B" w:rsidP="00D96470">
      <w:pPr>
        <w:pStyle w:val="Textonotapie"/>
        <w:jc w:val="both"/>
        <w:rPr>
          <w:rFonts w:ascii="Arial" w:hAnsi="Arial" w:cs="Arial"/>
          <w:sz w:val="16"/>
          <w:szCs w:val="16"/>
        </w:rPr>
      </w:pPr>
      <w:r w:rsidRPr="0077175C">
        <w:rPr>
          <w:rStyle w:val="Refdenotaalpie"/>
          <w:rFonts w:ascii="Arial" w:hAnsi="Arial" w:cs="Arial"/>
          <w:sz w:val="16"/>
          <w:szCs w:val="16"/>
        </w:rPr>
        <w:footnoteRef/>
      </w:r>
      <w:r w:rsidRPr="0077175C">
        <w:rPr>
          <w:rFonts w:ascii="Arial" w:hAnsi="Arial" w:cs="Arial"/>
          <w:sz w:val="16"/>
          <w:szCs w:val="16"/>
        </w:rPr>
        <w:t xml:space="preserve"> </w:t>
      </w:r>
      <w:r w:rsidR="007D3D7A" w:rsidRPr="0077175C">
        <w:rPr>
          <w:rFonts w:ascii="Arial" w:hAnsi="Arial" w:cs="Arial"/>
          <w:sz w:val="16"/>
          <w:szCs w:val="16"/>
        </w:rPr>
        <w:t xml:space="preserve">Este profesional </w:t>
      </w:r>
      <w:r w:rsidR="00D553D4" w:rsidRPr="0077175C">
        <w:rPr>
          <w:rFonts w:ascii="Arial" w:hAnsi="Arial" w:cs="Arial"/>
          <w:sz w:val="16"/>
          <w:szCs w:val="16"/>
        </w:rPr>
        <w:t>será designado por el Director de Análisis y Diseño Estratégico.</w:t>
      </w:r>
    </w:p>
  </w:footnote>
  <w:footnote w:id="3">
    <w:p w14:paraId="4E4C421B" w14:textId="129A638E" w:rsidR="007D3D7A" w:rsidRPr="00D96470" w:rsidRDefault="007D3D7A" w:rsidP="00D96470">
      <w:pPr>
        <w:pStyle w:val="Textonotapie"/>
        <w:tabs>
          <w:tab w:val="left" w:pos="7232"/>
        </w:tabs>
        <w:jc w:val="both"/>
        <w:rPr>
          <w:rFonts w:ascii="Garamond" w:hAnsi="Garamond"/>
        </w:rPr>
      </w:pPr>
      <w:r w:rsidRPr="0077175C">
        <w:rPr>
          <w:rStyle w:val="Refdenotaalpie"/>
          <w:rFonts w:ascii="Arial" w:hAnsi="Arial" w:cs="Arial"/>
          <w:sz w:val="16"/>
          <w:szCs w:val="16"/>
        </w:rPr>
        <w:footnoteRef/>
      </w:r>
      <w:r w:rsidRPr="0077175C">
        <w:rPr>
          <w:rFonts w:ascii="Arial" w:hAnsi="Arial" w:cs="Arial"/>
          <w:sz w:val="16"/>
          <w:szCs w:val="16"/>
        </w:rPr>
        <w:t xml:space="preserve"> </w:t>
      </w:r>
      <w:r w:rsidR="009C62A9" w:rsidRPr="0077175C">
        <w:rPr>
          <w:rFonts w:ascii="Arial" w:hAnsi="Arial" w:cs="Arial"/>
          <w:sz w:val="16"/>
          <w:szCs w:val="16"/>
        </w:rPr>
        <w:t xml:space="preserve">El/la invitado/a puede ser un profesional de la SDIS </w:t>
      </w:r>
      <w:r w:rsidR="00897FC0" w:rsidRPr="0077175C">
        <w:rPr>
          <w:rFonts w:ascii="Arial" w:hAnsi="Arial" w:cs="Arial"/>
          <w:sz w:val="16"/>
          <w:szCs w:val="16"/>
        </w:rPr>
        <w:t xml:space="preserve">(delegado de la Subdirección Técnica) </w:t>
      </w:r>
      <w:r w:rsidR="009C62A9" w:rsidRPr="0077175C">
        <w:rPr>
          <w:rFonts w:ascii="Arial" w:hAnsi="Arial" w:cs="Arial"/>
          <w:sz w:val="16"/>
          <w:szCs w:val="16"/>
        </w:rPr>
        <w:t>o de otra entidad pública, Distrital o nacional, quien será invitado/a la sesión en</w:t>
      </w:r>
      <w:r w:rsidR="00D96470" w:rsidRPr="0077175C">
        <w:rPr>
          <w:rFonts w:ascii="Arial" w:hAnsi="Arial" w:cs="Arial"/>
          <w:sz w:val="16"/>
          <w:szCs w:val="16"/>
        </w:rPr>
        <w:t xml:space="preserve"> la cual se tratará el tema de su conocimiento, de tal manera que este cupo en el Comité será itinerante.</w:t>
      </w:r>
    </w:p>
  </w:footnote>
  <w:footnote w:id="4">
    <w:p w14:paraId="5E90E26B" w14:textId="77777777" w:rsidR="00823AEA" w:rsidRPr="00F35226" w:rsidRDefault="00823AEA" w:rsidP="00D96470">
      <w:pPr>
        <w:pStyle w:val="Textonotapie"/>
        <w:jc w:val="both"/>
        <w:rPr>
          <w:rFonts w:ascii="Arial" w:hAnsi="Arial" w:cs="Arial"/>
          <w:sz w:val="16"/>
          <w:szCs w:val="16"/>
        </w:rPr>
      </w:pPr>
      <w:r w:rsidRPr="00F35226">
        <w:rPr>
          <w:rStyle w:val="Refdenotaalpie"/>
          <w:rFonts w:ascii="Arial" w:hAnsi="Arial" w:cs="Arial"/>
          <w:sz w:val="16"/>
          <w:szCs w:val="16"/>
        </w:rPr>
        <w:footnoteRef/>
      </w:r>
      <w:r w:rsidRPr="00F35226">
        <w:rPr>
          <w:rFonts w:ascii="Arial" w:hAnsi="Arial" w:cs="Arial"/>
          <w:sz w:val="16"/>
          <w:szCs w:val="16"/>
        </w:rPr>
        <w:t xml:space="preserve"> Por ejemplo que no se usarán nombres propios</w:t>
      </w:r>
      <w:r w:rsidR="00D96470" w:rsidRPr="00F35226">
        <w:rPr>
          <w:rFonts w:ascii="Arial" w:hAnsi="Arial" w:cs="Arial"/>
          <w:sz w:val="16"/>
          <w:szCs w:val="16"/>
        </w:rPr>
        <w:t xml:space="preserve"> y que de requerirse, se hará con previa autorización del participante.</w:t>
      </w:r>
    </w:p>
  </w:footnote>
  <w:footnote w:id="5">
    <w:p w14:paraId="774B1030" w14:textId="77777777" w:rsidR="00823AEA" w:rsidRPr="00F35226" w:rsidRDefault="00823AEA" w:rsidP="00D96470">
      <w:pPr>
        <w:pStyle w:val="Textonotapie"/>
        <w:jc w:val="both"/>
        <w:rPr>
          <w:rFonts w:ascii="Arial" w:hAnsi="Arial" w:cs="Arial"/>
          <w:sz w:val="16"/>
          <w:szCs w:val="16"/>
          <w:lang w:val="es-ES"/>
        </w:rPr>
      </w:pPr>
      <w:r w:rsidRPr="00F35226">
        <w:rPr>
          <w:rStyle w:val="Refdenotaalpie"/>
          <w:rFonts w:ascii="Arial" w:hAnsi="Arial" w:cs="Arial"/>
          <w:sz w:val="16"/>
          <w:szCs w:val="16"/>
        </w:rPr>
        <w:footnoteRef/>
      </w:r>
      <w:r w:rsidRPr="00F35226">
        <w:rPr>
          <w:rFonts w:ascii="Arial" w:hAnsi="Arial" w:cs="Arial"/>
          <w:sz w:val="16"/>
          <w:szCs w:val="16"/>
        </w:rPr>
        <w:t xml:space="preserve"> Algunos documentos establecen que para el abordaje investigativo con población vulnerable, adultos mayores y niños y niñas, y personas que por sus trastornos mentales o conductuales no pueden dar adecuadamente un consentimiento informado es necesario el consentimiento por parte de un tercero, sea éste un familiar, cuidador o representante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D9F7" w14:textId="77777777" w:rsidR="00212CB5" w:rsidRDefault="00212C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margin" w:tblpY="-515"/>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4140"/>
      <w:gridCol w:w="2806"/>
    </w:tblGrid>
    <w:tr w:rsidR="007E623A" w:rsidRPr="00C8262F" w14:paraId="0DD67C37" w14:textId="77777777" w:rsidTr="00380697">
      <w:trPr>
        <w:cantSplit/>
        <w:trHeight w:val="437"/>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4068FDE3" w14:textId="77777777" w:rsidR="007E623A" w:rsidRPr="00C8262F" w:rsidRDefault="007E623A" w:rsidP="007E623A">
          <w:pPr>
            <w:pStyle w:val="Encabezado"/>
            <w:spacing w:line="256" w:lineRule="auto"/>
            <w:jc w:val="center"/>
            <w:rPr>
              <w:rFonts w:ascii="Times New Roman" w:hAnsi="Times New Roman" w:cs="Times New Roman"/>
              <w:sz w:val="18"/>
            </w:rPr>
          </w:pPr>
          <w:r w:rsidRPr="00C8262F">
            <w:rPr>
              <w:rFonts w:ascii="Times New Roman" w:hAnsi="Times New Roman" w:cs="Times New Roman"/>
              <w:noProof/>
              <w:sz w:val="18"/>
              <w:lang w:val="es-CO" w:eastAsia="es-CO"/>
            </w:rPr>
            <w:drawing>
              <wp:inline distT="0" distB="0" distL="0" distR="0" wp14:anchorId="7D9459C6" wp14:editId="3F44F837">
                <wp:extent cx="1419225" cy="809625"/>
                <wp:effectExtent l="0" t="0" r="9525"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top w:val="single" w:sz="4" w:space="0" w:color="auto"/>
            <w:left w:val="single" w:sz="4" w:space="0" w:color="auto"/>
            <w:bottom w:val="single" w:sz="4" w:space="0" w:color="auto"/>
            <w:right w:val="single" w:sz="4" w:space="0" w:color="auto"/>
          </w:tcBorders>
          <w:vAlign w:val="center"/>
        </w:tcPr>
        <w:p w14:paraId="16E0CE5A" w14:textId="77777777" w:rsidR="000840FA" w:rsidRPr="00F35226" w:rsidRDefault="007E623A" w:rsidP="00E64185">
          <w:pPr>
            <w:jc w:val="center"/>
            <w:rPr>
              <w:rFonts w:ascii="Arial" w:hAnsi="Arial" w:cs="Arial"/>
              <w:b/>
              <w:sz w:val="20"/>
              <w:szCs w:val="20"/>
            </w:rPr>
          </w:pPr>
          <w:r w:rsidRPr="00F35226">
            <w:rPr>
              <w:rFonts w:ascii="Arial" w:hAnsi="Arial" w:cs="Arial"/>
              <w:sz w:val="20"/>
              <w:szCs w:val="20"/>
            </w:rPr>
            <w:fldChar w:fldCharType="begin"/>
          </w:r>
          <w:r w:rsidRPr="00F35226">
            <w:rPr>
              <w:rFonts w:ascii="Arial" w:hAnsi="Arial" w:cs="Arial"/>
              <w:sz w:val="20"/>
              <w:szCs w:val="20"/>
            </w:rPr>
            <w:instrText xml:space="preserve"> MACROBUTTON  ActDesactEscrituraManual </w:instrText>
          </w:r>
          <w:r w:rsidRPr="00F35226">
            <w:rPr>
              <w:rFonts w:ascii="Arial" w:hAnsi="Arial" w:cs="Arial"/>
              <w:sz w:val="20"/>
              <w:szCs w:val="20"/>
            </w:rPr>
            <w:fldChar w:fldCharType="end"/>
          </w:r>
          <w:r w:rsidRPr="00F35226">
            <w:rPr>
              <w:rFonts w:ascii="Arial" w:hAnsi="Arial" w:cs="Arial"/>
              <w:sz w:val="20"/>
              <w:szCs w:val="20"/>
            </w:rPr>
            <w:fldChar w:fldCharType="begin"/>
          </w:r>
          <w:r w:rsidRPr="00F35226">
            <w:rPr>
              <w:rFonts w:ascii="Arial" w:hAnsi="Arial" w:cs="Arial"/>
              <w:sz w:val="20"/>
              <w:szCs w:val="20"/>
            </w:rPr>
            <w:instrText xml:space="preserve"> MACROBUTTON  InsertarCampo </w:instrText>
          </w:r>
          <w:r w:rsidRPr="00F35226">
            <w:rPr>
              <w:rFonts w:ascii="Arial" w:hAnsi="Arial" w:cs="Arial"/>
              <w:sz w:val="20"/>
              <w:szCs w:val="20"/>
            </w:rPr>
            <w:fldChar w:fldCharType="end"/>
          </w:r>
          <w:r w:rsidR="000840FA" w:rsidRPr="00F35226">
            <w:rPr>
              <w:rFonts w:ascii="Arial" w:hAnsi="Arial" w:cs="Arial"/>
              <w:b/>
              <w:sz w:val="20"/>
              <w:szCs w:val="20"/>
            </w:rPr>
            <w:t>PROCESO GESTIÓN DEL CONOCIMIENTO</w:t>
          </w:r>
          <w:r w:rsidRPr="00F35226">
            <w:rPr>
              <w:rFonts w:ascii="Arial" w:hAnsi="Arial" w:cs="Arial"/>
              <w:b/>
              <w:sz w:val="20"/>
              <w:szCs w:val="20"/>
            </w:rPr>
            <w:t xml:space="preserve"> </w:t>
          </w:r>
        </w:p>
        <w:p w14:paraId="495900DA" w14:textId="77777777" w:rsidR="000840FA" w:rsidRPr="00F35226" w:rsidRDefault="000840FA" w:rsidP="00E64185">
          <w:pPr>
            <w:jc w:val="center"/>
            <w:rPr>
              <w:rFonts w:ascii="Arial" w:hAnsi="Arial" w:cs="Arial"/>
              <w:b/>
              <w:sz w:val="20"/>
              <w:szCs w:val="20"/>
            </w:rPr>
          </w:pPr>
        </w:p>
        <w:p w14:paraId="768280D6" w14:textId="219D5248" w:rsidR="007E623A" w:rsidRPr="00F35226" w:rsidRDefault="008C3EBE" w:rsidP="00F35226">
          <w:pPr>
            <w:jc w:val="center"/>
            <w:rPr>
              <w:rFonts w:ascii="Arial" w:hAnsi="Arial" w:cs="Arial"/>
              <w:b/>
              <w:sz w:val="20"/>
              <w:szCs w:val="20"/>
            </w:rPr>
          </w:pPr>
          <w:r w:rsidRPr="00F35226">
            <w:rPr>
              <w:rFonts w:ascii="Arial" w:hAnsi="Arial" w:cs="Arial"/>
              <w:b/>
              <w:sz w:val="20"/>
              <w:szCs w:val="20"/>
            </w:rPr>
            <w:t xml:space="preserve">MANUAL </w:t>
          </w:r>
          <w:r w:rsidR="007E623A" w:rsidRPr="00F35226">
            <w:rPr>
              <w:rFonts w:ascii="Arial" w:hAnsi="Arial" w:cs="Arial"/>
              <w:b/>
              <w:sz w:val="20"/>
              <w:szCs w:val="20"/>
            </w:rPr>
            <w:t>INVESTIGACIONES</w:t>
          </w:r>
          <w:r w:rsidRPr="00F35226">
            <w:rPr>
              <w:rFonts w:ascii="Arial" w:hAnsi="Arial" w:cs="Arial"/>
              <w:b/>
              <w:sz w:val="20"/>
              <w:szCs w:val="20"/>
            </w:rPr>
            <w:t xml:space="preserve"> CON PERSONAS</w:t>
          </w:r>
          <w:r w:rsidR="007E623A" w:rsidRPr="00F35226">
            <w:rPr>
              <w:rFonts w:ascii="Arial" w:hAnsi="Arial" w:cs="Arial"/>
              <w:b/>
              <w:sz w:val="20"/>
              <w:szCs w:val="20"/>
            </w:rPr>
            <w:t xml:space="preserve"> DE LA SECRETARÍA DISTRITAL DE INTEGRACIÓN SOCIAL</w:t>
          </w:r>
        </w:p>
      </w:tc>
      <w:tc>
        <w:tcPr>
          <w:tcW w:w="2806" w:type="dxa"/>
          <w:tcBorders>
            <w:top w:val="single" w:sz="4" w:space="0" w:color="auto"/>
            <w:left w:val="single" w:sz="4" w:space="0" w:color="auto"/>
            <w:bottom w:val="single" w:sz="4" w:space="0" w:color="auto"/>
            <w:right w:val="single" w:sz="4" w:space="0" w:color="auto"/>
          </w:tcBorders>
          <w:vAlign w:val="center"/>
          <w:hideMark/>
        </w:tcPr>
        <w:p w14:paraId="07958330" w14:textId="302548A6" w:rsidR="007E623A" w:rsidRPr="00F35226" w:rsidRDefault="007E623A" w:rsidP="007E623A">
          <w:pPr>
            <w:rPr>
              <w:rFonts w:ascii="Arial" w:hAnsi="Arial" w:cs="Arial"/>
              <w:bCs/>
              <w:sz w:val="20"/>
              <w:szCs w:val="20"/>
              <w:lang w:val="es-ES_tradnl"/>
            </w:rPr>
          </w:pPr>
          <w:r w:rsidRPr="00F35226">
            <w:rPr>
              <w:rFonts w:ascii="Arial" w:hAnsi="Arial" w:cs="Arial"/>
              <w:sz w:val="20"/>
              <w:szCs w:val="20"/>
            </w:rPr>
            <w:t xml:space="preserve">Código: </w:t>
          </w:r>
          <w:r w:rsidR="00F35226" w:rsidRPr="00F35226">
            <w:rPr>
              <w:rFonts w:ascii="Arial" w:hAnsi="Arial" w:cs="Arial"/>
              <w:sz w:val="20"/>
              <w:szCs w:val="20"/>
            </w:rPr>
            <w:t>MNL-GC-001</w:t>
          </w:r>
        </w:p>
      </w:tc>
    </w:tr>
    <w:tr w:rsidR="007E623A" w:rsidRPr="00C8262F" w14:paraId="3510DC16" w14:textId="77777777" w:rsidTr="00380697">
      <w:trPr>
        <w:cantSplit/>
        <w:trHeight w:val="454"/>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8681129" w14:textId="77777777" w:rsidR="007E623A" w:rsidRPr="00C8262F" w:rsidRDefault="007E623A" w:rsidP="007E623A">
          <w:pPr>
            <w:rPr>
              <w:rFonts w:ascii="Times New Roman" w:hAnsi="Times New Roman" w:cs="Times New Roman"/>
              <w:sz w:val="18"/>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4B67412A" w14:textId="77777777" w:rsidR="007E623A" w:rsidRPr="00F35226" w:rsidRDefault="007E623A" w:rsidP="007E623A">
          <w:pPr>
            <w:rPr>
              <w:rFonts w:ascii="Arial" w:hAnsi="Arial" w:cs="Arial"/>
              <w:b/>
              <w:sz w:val="20"/>
              <w:szCs w:val="20"/>
              <w:lang w:eastAsia="en-US"/>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533BB80E" w14:textId="77777777" w:rsidR="007E623A" w:rsidRPr="00F35226" w:rsidRDefault="007E623A" w:rsidP="007E623A">
          <w:pPr>
            <w:pStyle w:val="Encabezado"/>
            <w:spacing w:line="256" w:lineRule="auto"/>
            <w:rPr>
              <w:rFonts w:ascii="Arial" w:hAnsi="Arial" w:cs="Arial"/>
              <w:sz w:val="20"/>
              <w:szCs w:val="20"/>
              <w:lang w:val="es-CO"/>
            </w:rPr>
          </w:pPr>
          <w:r w:rsidRPr="00F35226">
            <w:rPr>
              <w:rFonts w:ascii="Arial" w:hAnsi="Arial" w:cs="Arial"/>
              <w:sz w:val="20"/>
              <w:szCs w:val="20"/>
            </w:rPr>
            <w:t>Versión: 0</w:t>
          </w:r>
        </w:p>
      </w:tc>
    </w:tr>
    <w:tr w:rsidR="007E623A" w:rsidRPr="00C8262F" w14:paraId="2EAFFCB0" w14:textId="77777777" w:rsidTr="00380697">
      <w:trPr>
        <w:cantSplit/>
        <w:trHeight w:val="454"/>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2D7FA27" w14:textId="77777777" w:rsidR="007E623A" w:rsidRPr="00C8262F" w:rsidRDefault="007E623A" w:rsidP="007E623A">
          <w:pPr>
            <w:rPr>
              <w:rFonts w:ascii="Times New Roman" w:hAnsi="Times New Roman" w:cs="Times New Roman"/>
              <w:sz w:val="18"/>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12A492EC" w14:textId="77777777" w:rsidR="007E623A" w:rsidRPr="00F35226" w:rsidRDefault="007E623A" w:rsidP="007E623A">
          <w:pPr>
            <w:rPr>
              <w:rFonts w:ascii="Arial" w:hAnsi="Arial" w:cs="Arial"/>
              <w:b/>
              <w:sz w:val="20"/>
              <w:szCs w:val="20"/>
              <w:lang w:eastAsia="en-US"/>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4EA518A9" w14:textId="203960D4" w:rsidR="007E623A" w:rsidRPr="00F35226" w:rsidRDefault="007E623A" w:rsidP="00212CB5">
          <w:pPr>
            <w:pStyle w:val="Encabezado"/>
            <w:spacing w:line="256" w:lineRule="auto"/>
            <w:rPr>
              <w:rFonts w:ascii="Arial" w:hAnsi="Arial" w:cs="Arial"/>
              <w:sz w:val="20"/>
              <w:szCs w:val="20"/>
            </w:rPr>
          </w:pPr>
          <w:r w:rsidRPr="00F35226">
            <w:rPr>
              <w:rFonts w:ascii="Arial" w:hAnsi="Arial" w:cs="Arial"/>
              <w:sz w:val="20"/>
              <w:szCs w:val="20"/>
            </w:rPr>
            <w:t xml:space="preserve">Fecha: </w:t>
          </w:r>
          <w:bookmarkStart w:id="24" w:name="_GoBack"/>
          <w:bookmarkEnd w:id="24"/>
          <w:r w:rsidR="00212CB5">
            <w:rPr>
              <w:rFonts w:ascii="Arial" w:hAnsi="Arial" w:cs="Arial"/>
              <w:sz w:val="20"/>
              <w:szCs w:val="20"/>
            </w:rPr>
            <w:t xml:space="preserve">Memo </w:t>
          </w:r>
          <w:proofErr w:type="spellStart"/>
          <w:r w:rsidR="00212CB5">
            <w:rPr>
              <w:rFonts w:ascii="Arial" w:hAnsi="Arial" w:cs="Arial"/>
              <w:sz w:val="20"/>
              <w:szCs w:val="20"/>
            </w:rPr>
            <w:t>Int</w:t>
          </w:r>
          <w:proofErr w:type="spellEnd"/>
          <w:r w:rsidR="00212CB5">
            <w:rPr>
              <w:rFonts w:ascii="Arial" w:hAnsi="Arial" w:cs="Arial"/>
              <w:sz w:val="20"/>
              <w:szCs w:val="20"/>
            </w:rPr>
            <w:t xml:space="preserve"> 61962 – 27/11/2017</w:t>
          </w:r>
        </w:p>
      </w:tc>
    </w:tr>
    <w:tr w:rsidR="007E623A" w:rsidRPr="00C8262F" w14:paraId="0350EB2F" w14:textId="77777777" w:rsidTr="00380697">
      <w:trPr>
        <w:cantSplit/>
        <w:trHeight w:val="43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07DB7FE" w14:textId="77777777" w:rsidR="007E623A" w:rsidRPr="00C8262F" w:rsidRDefault="007E623A" w:rsidP="007E623A">
          <w:pPr>
            <w:rPr>
              <w:rFonts w:ascii="Times New Roman" w:hAnsi="Times New Roman" w:cs="Times New Roman"/>
              <w:sz w:val="18"/>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2084CC2" w14:textId="77777777" w:rsidR="007E623A" w:rsidRPr="00F35226" w:rsidRDefault="007E623A" w:rsidP="007E623A">
          <w:pPr>
            <w:rPr>
              <w:rFonts w:ascii="Arial" w:hAnsi="Arial" w:cs="Arial"/>
              <w:b/>
              <w:sz w:val="20"/>
              <w:szCs w:val="20"/>
              <w:lang w:eastAsia="en-US"/>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7375A53C" w14:textId="77777777" w:rsidR="007E623A" w:rsidRPr="00F35226" w:rsidRDefault="007E623A" w:rsidP="007E623A">
          <w:pPr>
            <w:pStyle w:val="Encabezado"/>
            <w:spacing w:line="256" w:lineRule="auto"/>
            <w:rPr>
              <w:rFonts w:ascii="Arial" w:hAnsi="Arial" w:cs="Arial"/>
              <w:sz w:val="20"/>
              <w:szCs w:val="20"/>
            </w:rPr>
          </w:pPr>
          <w:r w:rsidRPr="00F35226">
            <w:rPr>
              <w:rFonts w:ascii="Arial" w:hAnsi="Arial" w:cs="Arial"/>
              <w:sz w:val="20"/>
              <w:szCs w:val="20"/>
            </w:rPr>
            <w:t xml:space="preserve">Página: </w:t>
          </w:r>
          <w:r w:rsidRPr="00F35226">
            <w:rPr>
              <w:rFonts w:ascii="Arial" w:hAnsi="Arial" w:cs="Arial"/>
              <w:sz w:val="20"/>
              <w:szCs w:val="20"/>
              <w:lang w:val="es-ES"/>
            </w:rPr>
            <w:fldChar w:fldCharType="begin"/>
          </w:r>
          <w:r w:rsidRPr="00F35226">
            <w:rPr>
              <w:rFonts w:ascii="Arial" w:hAnsi="Arial" w:cs="Arial"/>
              <w:sz w:val="20"/>
              <w:szCs w:val="20"/>
              <w:lang w:val="es-ES"/>
            </w:rPr>
            <w:instrText xml:space="preserve"> PAGE </w:instrText>
          </w:r>
          <w:r w:rsidRPr="00F35226">
            <w:rPr>
              <w:rFonts w:ascii="Arial" w:hAnsi="Arial" w:cs="Arial"/>
              <w:sz w:val="20"/>
              <w:szCs w:val="20"/>
              <w:lang w:val="es-ES"/>
            </w:rPr>
            <w:fldChar w:fldCharType="separate"/>
          </w:r>
          <w:r w:rsidR="00212CB5">
            <w:rPr>
              <w:rFonts w:ascii="Arial" w:hAnsi="Arial" w:cs="Arial"/>
              <w:noProof/>
              <w:sz w:val="20"/>
              <w:szCs w:val="20"/>
              <w:lang w:val="es-ES"/>
            </w:rPr>
            <w:t>1</w:t>
          </w:r>
          <w:r w:rsidRPr="00F35226">
            <w:rPr>
              <w:rFonts w:ascii="Arial" w:hAnsi="Arial" w:cs="Arial"/>
              <w:sz w:val="20"/>
              <w:szCs w:val="20"/>
              <w:lang w:val="es-ES"/>
            </w:rPr>
            <w:fldChar w:fldCharType="end"/>
          </w:r>
          <w:r w:rsidRPr="00F35226">
            <w:rPr>
              <w:rFonts w:ascii="Arial" w:hAnsi="Arial" w:cs="Arial"/>
              <w:sz w:val="20"/>
              <w:szCs w:val="20"/>
              <w:lang w:val="es-ES"/>
            </w:rPr>
            <w:t xml:space="preserve"> de </w:t>
          </w:r>
          <w:r w:rsidRPr="00F35226">
            <w:rPr>
              <w:rFonts w:ascii="Arial" w:hAnsi="Arial" w:cs="Arial"/>
              <w:sz w:val="20"/>
              <w:szCs w:val="20"/>
              <w:lang w:val="es-ES"/>
            </w:rPr>
            <w:fldChar w:fldCharType="begin"/>
          </w:r>
          <w:r w:rsidRPr="00F35226">
            <w:rPr>
              <w:rFonts w:ascii="Arial" w:hAnsi="Arial" w:cs="Arial"/>
              <w:sz w:val="20"/>
              <w:szCs w:val="20"/>
              <w:lang w:val="es-ES"/>
            </w:rPr>
            <w:instrText xml:space="preserve"> NUMPAGES  </w:instrText>
          </w:r>
          <w:r w:rsidRPr="00F35226">
            <w:rPr>
              <w:rFonts w:ascii="Arial" w:hAnsi="Arial" w:cs="Arial"/>
              <w:sz w:val="20"/>
              <w:szCs w:val="20"/>
              <w:lang w:val="es-ES"/>
            </w:rPr>
            <w:fldChar w:fldCharType="separate"/>
          </w:r>
          <w:r w:rsidR="00212CB5">
            <w:rPr>
              <w:rFonts w:ascii="Arial" w:hAnsi="Arial" w:cs="Arial"/>
              <w:noProof/>
              <w:sz w:val="20"/>
              <w:szCs w:val="20"/>
              <w:lang w:val="es-ES"/>
            </w:rPr>
            <w:t>12</w:t>
          </w:r>
          <w:r w:rsidRPr="00F35226">
            <w:rPr>
              <w:rFonts w:ascii="Arial" w:hAnsi="Arial" w:cs="Arial"/>
              <w:sz w:val="20"/>
              <w:szCs w:val="20"/>
              <w:lang w:val="es-ES"/>
            </w:rPr>
            <w:fldChar w:fldCharType="end"/>
          </w:r>
        </w:p>
      </w:tc>
    </w:tr>
  </w:tbl>
  <w:p w14:paraId="525B0B44" w14:textId="77777777" w:rsidR="007E623A" w:rsidRPr="00C8262F" w:rsidRDefault="007E623A">
    <w:pPr>
      <w:pStyle w:val="Encabezado"/>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0FD7" w14:textId="77777777" w:rsidR="00212CB5" w:rsidRDefault="00212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0DE"/>
    <w:multiLevelType w:val="hybridMultilevel"/>
    <w:tmpl w:val="7526D00C"/>
    <w:lvl w:ilvl="0" w:tplc="FD2ACFFA">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517FA5"/>
    <w:multiLevelType w:val="hybridMultilevel"/>
    <w:tmpl w:val="84BE1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E27F04"/>
    <w:multiLevelType w:val="hybridMultilevel"/>
    <w:tmpl w:val="54C6A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A216F4"/>
    <w:multiLevelType w:val="hybridMultilevel"/>
    <w:tmpl w:val="8D22E4A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CF27EC"/>
    <w:multiLevelType w:val="hybridMultilevel"/>
    <w:tmpl w:val="99A4A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7F296B"/>
    <w:multiLevelType w:val="hybridMultilevel"/>
    <w:tmpl w:val="6F1AD06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591A0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7"/>
    <w:rsid w:val="00001D9A"/>
    <w:rsid w:val="0001283D"/>
    <w:rsid w:val="00030CF9"/>
    <w:rsid w:val="00043247"/>
    <w:rsid w:val="00046A76"/>
    <w:rsid w:val="00053B14"/>
    <w:rsid w:val="00053CEA"/>
    <w:rsid w:val="00056067"/>
    <w:rsid w:val="00060491"/>
    <w:rsid w:val="00061E2F"/>
    <w:rsid w:val="00062334"/>
    <w:rsid w:val="00073089"/>
    <w:rsid w:val="0008283D"/>
    <w:rsid w:val="000840FA"/>
    <w:rsid w:val="00087525"/>
    <w:rsid w:val="00090CCA"/>
    <w:rsid w:val="000969BF"/>
    <w:rsid w:val="000A57D7"/>
    <w:rsid w:val="000A7817"/>
    <w:rsid w:val="000B07E4"/>
    <w:rsid w:val="000B40EE"/>
    <w:rsid w:val="000B437E"/>
    <w:rsid w:val="000B5278"/>
    <w:rsid w:val="000B7118"/>
    <w:rsid w:val="000C11A7"/>
    <w:rsid w:val="000C2E27"/>
    <w:rsid w:val="000C6714"/>
    <w:rsid w:val="000D1E2B"/>
    <w:rsid w:val="000E4C28"/>
    <w:rsid w:val="000E5CD5"/>
    <w:rsid w:val="000F3DD4"/>
    <w:rsid w:val="000F523C"/>
    <w:rsid w:val="00104E12"/>
    <w:rsid w:val="00106E26"/>
    <w:rsid w:val="00111D84"/>
    <w:rsid w:val="00113BAE"/>
    <w:rsid w:val="00115778"/>
    <w:rsid w:val="001215FF"/>
    <w:rsid w:val="00123EF6"/>
    <w:rsid w:val="001258F1"/>
    <w:rsid w:val="001312B3"/>
    <w:rsid w:val="00131EFF"/>
    <w:rsid w:val="00136C51"/>
    <w:rsid w:val="0015099F"/>
    <w:rsid w:val="0015605B"/>
    <w:rsid w:val="001615E1"/>
    <w:rsid w:val="00163F09"/>
    <w:rsid w:val="001704AD"/>
    <w:rsid w:val="00177038"/>
    <w:rsid w:val="0018180D"/>
    <w:rsid w:val="001821D6"/>
    <w:rsid w:val="00186D3C"/>
    <w:rsid w:val="001910AA"/>
    <w:rsid w:val="0019130D"/>
    <w:rsid w:val="00194BC0"/>
    <w:rsid w:val="00194E55"/>
    <w:rsid w:val="00195820"/>
    <w:rsid w:val="001A0C1F"/>
    <w:rsid w:val="001B130E"/>
    <w:rsid w:val="001B5F9F"/>
    <w:rsid w:val="001B7E45"/>
    <w:rsid w:val="001C19C5"/>
    <w:rsid w:val="001D1391"/>
    <w:rsid w:val="001D1B24"/>
    <w:rsid w:val="001D492B"/>
    <w:rsid w:val="001D5491"/>
    <w:rsid w:val="001D6766"/>
    <w:rsid w:val="001D7B83"/>
    <w:rsid w:val="001D7D65"/>
    <w:rsid w:val="001E125A"/>
    <w:rsid w:val="001E6849"/>
    <w:rsid w:val="001E7D33"/>
    <w:rsid w:val="001F6410"/>
    <w:rsid w:val="0020083B"/>
    <w:rsid w:val="00202A38"/>
    <w:rsid w:val="002050E0"/>
    <w:rsid w:val="0021060A"/>
    <w:rsid w:val="00212CB5"/>
    <w:rsid w:val="002140A0"/>
    <w:rsid w:val="00215890"/>
    <w:rsid w:val="00215C8B"/>
    <w:rsid w:val="00220B81"/>
    <w:rsid w:val="00230E4F"/>
    <w:rsid w:val="0023181F"/>
    <w:rsid w:val="00234BED"/>
    <w:rsid w:val="00240E0F"/>
    <w:rsid w:val="00240E60"/>
    <w:rsid w:val="00242624"/>
    <w:rsid w:val="00242B7F"/>
    <w:rsid w:val="002435A5"/>
    <w:rsid w:val="00243927"/>
    <w:rsid w:val="00243F7E"/>
    <w:rsid w:val="00247A71"/>
    <w:rsid w:val="00253EA4"/>
    <w:rsid w:val="00270450"/>
    <w:rsid w:val="00273104"/>
    <w:rsid w:val="00275C86"/>
    <w:rsid w:val="00285068"/>
    <w:rsid w:val="00292795"/>
    <w:rsid w:val="00295287"/>
    <w:rsid w:val="002B6C89"/>
    <w:rsid w:val="002C26DA"/>
    <w:rsid w:val="002C3F24"/>
    <w:rsid w:val="002C4473"/>
    <w:rsid w:val="002C58CE"/>
    <w:rsid w:val="002F1529"/>
    <w:rsid w:val="002F1969"/>
    <w:rsid w:val="002F28C9"/>
    <w:rsid w:val="002F5C48"/>
    <w:rsid w:val="00310849"/>
    <w:rsid w:val="003163CC"/>
    <w:rsid w:val="003168D2"/>
    <w:rsid w:val="00321C6C"/>
    <w:rsid w:val="00326C2B"/>
    <w:rsid w:val="00333235"/>
    <w:rsid w:val="00337095"/>
    <w:rsid w:val="003370A8"/>
    <w:rsid w:val="003419BA"/>
    <w:rsid w:val="00353253"/>
    <w:rsid w:val="00363445"/>
    <w:rsid w:val="003637CE"/>
    <w:rsid w:val="00364EFE"/>
    <w:rsid w:val="00370A56"/>
    <w:rsid w:val="00375E18"/>
    <w:rsid w:val="0038008A"/>
    <w:rsid w:val="00384D23"/>
    <w:rsid w:val="003905DD"/>
    <w:rsid w:val="00397D9A"/>
    <w:rsid w:val="003A142B"/>
    <w:rsid w:val="003B1993"/>
    <w:rsid w:val="003B1B0C"/>
    <w:rsid w:val="003B3507"/>
    <w:rsid w:val="003B60FC"/>
    <w:rsid w:val="003B72CD"/>
    <w:rsid w:val="003C35B4"/>
    <w:rsid w:val="003C5B89"/>
    <w:rsid w:val="003C7CC2"/>
    <w:rsid w:val="003D4787"/>
    <w:rsid w:val="003D7E41"/>
    <w:rsid w:val="003E1557"/>
    <w:rsid w:val="003E397D"/>
    <w:rsid w:val="003E7911"/>
    <w:rsid w:val="003F0B68"/>
    <w:rsid w:val="003F29B9"/>
    <w:rsid w:val="003F3FD0"/>
    <w:rsid w:val="00413472"/>
    <w:rsid w:val="0041364D"/>
    <w:rsid w:val="00414969"/>
    <w:rsid w:val="0042131D"/>
    <w:rsid w:val="004238D5"/>
    <w:rsid w:val="00425A04"/>
    <w:rsid w:val="00426B90"/>
    <w:rsid w:val="00432F7D"/>
    <w:rsid w:val="004359B7"/>
    <w:rsid w:val="00437102"/>
    <w:rsid w:val="00441F2C"/>
    <w:rsid w:val="004424EA"/>
    <w:rsid w:val="00445C78"/>
    <w:rsid w:val="00450F6B"/>
    <w:rsid w:val="00453375"/>
    <w:rsid w:val="00456F41"/>
    <w:rsid w:val="00466ED9"/>
    <w:rsid w:val="004756DF"/>
    <w:rsid w:val="00484C02"/>
    <w:rsid w:val="00485406"/>
    <w:rsid w:val="00485FF4"/>
    <w:rsid w:val="00487ED8"/>
    <w:rsid w:val="00490434"/>
    <w:rsid w:val="00490AA2"/>
    <w:rsid w:val="004B177B"/>
    <w:rsid w:val="004B1E0F"/>
    <w:rsid w:val="004B2EDF"/>
    <w:rsid w:val="004B62F9"/>
    <w:rsid w:val="004B6DA2"/>
    <w:rsid w:val="004C0DDF"/>
    <w:rsid w:val="004C47CE"/>
    <w:rsid w:val="004C50BB"/>
    <w:rsid w:val="004D6AA6"/>
    <w:rsid w:val="004D7BA7"/>
    <w:rsid w:val="004E04B8"/>
    <w:rsid w:val="004E56CE"/>
    <w:rsid w:val="00505953"/>
    <w:rsid w:val="00510C69"/>
    <w:rsid w:val="00527A27"/>
    <w:rsid w:val="005307EB"/>
    <w:rsid w:val="0053257C"/>
    <w:rsid w:val="00535A7D"/>
    <w:rsid w:val="00536E8C"/>
    <w:rsid w:val="00541C65"/>
    <w:rsid w:val="00546778"/>
    <w:rsid w:val="00546B37"/>
    <w:rsid w:val="0056426E"/>
    <w:rsid w:val="00567C4C"/>
    <w:rsid w:val="005715DE"/>
    <w:rsid w:val="00592A04"/>
    <w:rsid w:val="00596553"/>
    <w:rsid w:val="005A76AD"/>
    <w:rsid w:val="005A7C25"/>
    <w:rsid w:val="005C0ADB"/>
    <w:rsid w:val="005C0BE0"/>
    <w:rsid w:val="005C5CEF"/>
    <w:rsid w:val="005D37E5"/>
    <w:rsid w:val="005D6A32"/>
    <w:rsid w:val="00605693"/>
    <w:rsid w:val="00606425"/>
    <w:rsid w:val="00610907"/>
    <w:rsid w:val="00611D22"/>
    <w:rsid w:val="00617A74"/>
    <w:rsid w:val="00622368"/>
    <w:rsid w:val="006235BC"/>
    <w:rsid w:val="00636862"/>
    <w:rsid w:val="006456A2"/>
    <w:rsid w:val="006541FD"/>
    <w:rsid w:val="00671C30"/>
    <w:rsid w:val="00671FA5"/>
    <w:rsid w:val="006727DF"/>
    <w:rsid w:val="00676E06"/>
    <w:rsid w:val="00677A41"/>
    <w:rsid w:val="00681B0D"/>
    <w:rsid w:val="00683BB6"/>
    <w:rsid w:val="00684115"/>
    <w:rsid w:val="006934F3"/>
    <w:rsid w:val="006A0C4A"/>
    <w:rsid w:val="006A35BE"/>
    <w:rsid w:val="006B19BC"/>
    <w:rsid w:val="006B1C56"/>
    <w:rsid w:val="006B4CA7"/>
    <w:rsid w:val="006C3D69"/>
    <w:rsid w:val="006C49B5"/>
    <w:rsid w:val="006D0830"/>
    <w:rsid w:val="006D5754"/>
    <w:rsid w:val="006E174D"/>
    <w:rsid w:val="006E36A7"/>
    <w:rsid w:val="00710064"/>
    <w:rsid w:val="00710487"/>
    <w:rsid w:val="007137D0"/>
    <w:rsid w:val="00714F5A"/>
    <w:rsid w:val="007162C0"/>
    <w:rsid w:val="00720657"/>
    <w:rsid w:val="007303CE"/>
    <w:rsid w:val="0073084E"/>
    <w:rsid w:val="00736127"/>
    <w:rsid w:val="00745FD5"/>
    <w:rsid w:val="00752F0F"/>
    <w:rsid w:val="007551A2"/>
    <w:rsid w:val="00762D63"/>
    <w:rsid w:val="0076361D"/>
    <w:rsid w:val="00764C6C"/>
    <w:rsid w:val="00765929"/>
    <w:rsid w:val="0076697A"/>
    <w:rsid w:val="0077175C"/>
    <w:rsid w:val="00771F5A"/>
    <w:rsid w:val="007764EC"/>
    <w:rsid w:val="007802F0"/>
    <w:rsid w:val="00781950"/>
    <w:rsid w:val="0078729C"/>
    <w:rsid w:val="007903D7"/>
    <w:rsid w:val="0079101C"/>
    <w:rsid w:val="0079664F"/>
    <w:rsid w:val="0079673D"/>
    <w:rsid w:val="007D3D7A"/>
    <w:rsid w:val="007D6017"/>
    <w:rsid w:val="007E0A71"/>
    <w:rsid w:val="007E2805"/>
    <w:rsid w:val="007E513E"/>
    <w:rsid w:val="007E623A"/>
    <w:rsid w:val="007E6537"/>
    <w:rsid w:val="007F1A91"/>
    <w:rsid w:val="00801A32"/>
    <w:rsid w:val="008027FE"/>
    <w:rsid w:val="00805586"/>
    <w:rsid w:val="00806976"/>
    <w:rsid w:val="008170DD"/>
    <w:rsid w:val="00823AEA"/>
    <w:rsid w:val="008250EA"/>
    <w:rsid w:val="00825B64"/>
    <w:rsid w:val="008353DC"/>
    <w:rsid w:val="00840E16"/>
    <w:rsid w:val="00845947"/>
    <w:rsid w:val="00846BFE"/>
    <w:rsid w:val="008574A1"/>
    <w:rsid w:val="008574B9"/>
    <w:rsid w:val="008617E7"/>
    <w:rsid w:val="008660D8"/>
    <w:rsid w:val="00871478"/>
    <w:rsid w:val="00872018"/>
    <w:rsid w:val="008760E6"/>
    <w:rsid w:val="008823D8"/>
    <w:rsid w:val="00883A89"/>
    <w:rsid w:val="008917D3"/>
    <w:rsid w:val="00895BBA"/>
    <w:rsid w:val="00897FB8"/>
    <w:rsid w:val="00897FC0"/>
    <w:rsid w:val="008A2653"/>
    <w:rsid w:val="008A3B9B"/>
    <w:rsid w:val="008A4F18"/>
    <w:rsid w:val="008B0F35"/>
    <w:rsid w:val="008B7CEA"/>
    <w:rsid w:val="008C3EBE"/>
    <w:rsid w:val="008C4329"/>
    <w:rsid w:val="008C59BC"/>
    <w:rsid w:val="008D183F"/>
    <w:rsid w:val="008D55CB"/>
    <w:rsid w:val="008D63E8"/>
    <w:rsid w:val="008D6EE1"/>
    <w:rsid w:val="008E2ED6"/>
    <w:rsid w:val="008E4473"/>
    <w:rsid w:val="008E5141"/>
    <w:rsid w:val="008F204F"/>
    <w:rsid w:val="008F3518"/>
    <w:rsid w:val="00900085"/>
    <w:rsid w:val="009033F1"/>
    <w:rsid w:val="0090458E"/>
    <w:rsid w:val="00917EBB"/>
    <w:rsid w:val="00927E43"/>
    <w:rsid w:val="00931AD4"/>
    <w:rsid w:val="00932B3B"/>
    <w:rsid w:val="00932BCA"/>
    <w:rsid w:val="00933E98"/>
    <w:rsid w:val="009441B4"/>
    <w:rsid w:val="009562C6"/>
    <w:rsid w:val="0096541B"/>
    <w:rsid w:val="009707D5"/>
    <w:rsid w:val="0097127D"/>
    <w:rsid w:val="00985FFC"/>
    <w:rsid w:val="009907E5"/>
    <w:rsid w:val="00990CA1"/>
    <w:rsid w:val="009940CC"/>
    <w:rsid w:val="00995417"/>
    <w:rsid w:val="0099562E"/>
    <w:rsid w:val="00997708"/>
    <w:rsid w:val="009A1CFA"/>
    <w:rsid w:val="009B3406"/>
    <w:rsid w:val="009B7047"/>
    <w:rsid w:val="009C2110"/>
    <w:rsid w:val="009C541E"/>
    <w:rsid w:val="009C62A9"/>
    <w:rsid w:val="009D43FE"/>
    <w:rsid w:val="009D5230"/>
    <w:rsid w:val="009D660D"/>
    <w:rsid w:val="009E18FA"/>
    <w:rsid w:val="00A1098C"/>
    <w:rsid w:val="00A15750"/>
    <w:rsid w:val="00A179E8"/>
    <w:rsid w:val="00A202BF"/>
    <w:rsid w:val="00A20AFC"/>
    <w:rsid w:val="00A20F3B"/>
    <w:rsid w:val="00A2660C"/>
    <w:rsid w:val="00A30E44"/>
    <w:rsid w:val="00A44969"/>
    <w:rsid w:val="00A479CF"/>
    <w:rsid w:val="00A53717"/>
    <w:rsid w:val="00A54E51"/>
    <w:rsid w:val="00A60B03"/>
    <w:rsid w:val="00A624AF"/>
    <w:rsid w:val="00A725A4"/>
    <w:rsid w:val="00A80ED3"/>
    <w:rsid w:val="00A83211"/>
    <w:rsid w:val="00A8342F"/>
    <w:rsid w:val="00A92BCA"/>
    <w:rsid w:val="00A93E7F"/>
    <w:rsid w:val="00AA2231"/>
    <w:rsid w:val="00AB13E9"/>
    <w:rsid w:val="00AB5F82"/>
    <w:rsid w:val="00AB77E7"/>
    <w:rsid w:val="00AC165F"/>
    <w:rsid w:val="00AC4D28"/>
    <w:rsid w:val="00AC578A"/>
    <w:rsid w:val="00AD1DEF"/>
    <w:rsid w:val="00AD6A1C"/>
    <w:rsid w:val="00AE0A4F"/>
    <w:rsid w:val="00B04F28"/>
    <w:rsid w:val="00B0711C"/>
    <w:rsid w:val="00B10E51"/>
    <w:rsid w:val="00B35248"/>
    <w:rsid w:val="00B40136"/>
    <w:rsid w:val="00B40732"/>
    <w:rsid w:val="00B45582"/>
    <w:rsid w:val="00B46B1D"/>
    <w:rsid w:val="00B53214"/>
    <w:rsid w:val="00B71632"/>
    <w:rsid w:val="00B8594E"/>
    <w:rsid w:val="00B87BA4"/>
    <w:rsid w:val="00B91B02"/>
    <w:rsid w:val="00B94359"/>
    <w:rsid w:val="00B97F10"/>
    <w:rsid w:val="00BA799C"/>
    <w:rsid w:val="00BB2391"/>
    <w:rsid w:val="00BB3AB8"/>
    <w:rsid w:val="00BB6391"/>
    <w:rsid w:val="00BC3724"/>
    <w:rsid w:val="00BD4CDB"/>
    <w:rsid w:val="00BD7C58"/>
    <w:rsid w:val="00BE18F9"/>
    <w:rsid w:val="00BE75BE"/>
    <w:rsid w:val="00BF0CB8"/>
    <w:rsid w:val="00BF580B"/>
    <w:rsid w:val="00BF776F"/>
    <w:rsid w:val="00BF77C3"/>
    <w:rsid w:val="00C02A00"/>
    <w:rsid w:val="00C12751"/>
    <w:rsid w:val="00C23310"/>
    <w:rsid w:val="00C24CED"/>
    <w:rsid w:val="00C263D6"/>
    <w:rsid w:val="00C3061A"/>
    <w:rsid w:val="00C41A42"/>
    <w:rsid w:val="00C437BE"/>
    <w:rsid w:val="00C43CA8"/>
    <w:rsid w:val="00C57A77"/>
    <w:rsid w:val="00C701A1"/>
    <w:rsid w:val="00C77765"/>
    <w:rsid w:val="00C809B3"/>
    <w:rsid w:val="00C8262F"/>
    <w:rsid w:val="00C827F1"/>
    <w:rsid w:val="00C82C66"/>
    <w:rsid w:val="00C82C70"/>
    <w:rsid w:val="00C9055E"/>
    <w:rsid w:val="00C92DA5"/>
    <w:rsid w:val="00C932C3"/>
    <w:rsid w:val="00C93ACD"/>
    <w:rsid w:val="00C96781"/>
    <w:rsid w:val="00C97BA5"/>
    <w:rsid w:val="00CA23E8"/>
    <w:rsid w:val="00CA2CB3"/>
    <w:rsid w:val="00CA7B63"/>
    <w:rsid w:val="00CB0B6F"/>
    <w:rsid w:val="00CB3673"/>
    <w:rsid w:val="00CB5FE6"/>
    <w:rsid w:val="00CD4575"/>
    <w:rsid w:val="00CE5B48"/>
    <w:rsid w:val="00CE5D34"/>
    <w:rsid w:val="00CF05D0"/>
    <w:rsid w:val="00CF36DC"/>
    <w:rsid w:val="00D10A56"/>
    <w:rsid w:val="00D221BA"/>
    <w:rsid w:val="00D262E7"/>
    <w:rsid w:val="00D31092"/>
    <w:rsid w:val="00D32689"/>
    <w:rsid w:val="00D3394A"/>
    <w:rsid w:val="00D510A2"/>
    <w:rsid w:val="00D5398C"/>
    <w:rsid w:val="00D553D4"/>
    <w:rsid w:val="00D57330"/>
    <w:rsid w:val="00D64CF7"/>
    <w:rsid w:val="00D650D0"/>
    <w:rsid w:val="00D70737"/>
    <w:rsid w:val="00D70C9B"/>
    <w:rsid w:val="00D72978"/>
    <w:rsid w:val="00D73992"/>
    <w:rsid w:val="00D77115"/>
    <w:rsid w:val="00D829A7"/>
    <w:rsid w:val="00D96470"/>
    <w:rsid w:val="00D97C3A"/>
    <w:rsid w:val="00DA050C"/>
    <w:rsid w:val="00DA45BF"/>
    <w:rsid w:val="00DA4EC0"/>
    <w:rsid w:val="00DA6A5D"/>
    <w:rsid w:val="00DB40C9"/>
    <w:rsid w:val="00DC1E46"/>
    <w:rsid w:val="00DC4345"/>
    <w:rsid w:val="00DC4DDA"/>
    <w:rsid w:val="00DC6776"/>
    <w:rsid w:val="00DD0D9E"/>
    <w:rsid w:val="00DD783C"/>
    <w:rsid w:val="00DE155B"/>
    <w:rsid w:val="00DE623C"/>
    <w:rsid w:val="00DE6576"/>
    <w:rsid w:val="00DE721A"/>
    <w:rsid w:val="00DF782C"/>
    <w:rsid w:val="00E05185"/>
    <w:rsid w:val="00E11392"/>
    <w:rsid w:val="00E1509B"/>
    <w:rsid w:val="00E2194D"/>
    <w:rsid w:val="00E24CDD"/>
    <w:rsid w:val="00E2580F"/>
    <w:rsid w:val="00E26F8F"/>
    <w:rsid w:val="00E30A21"/>
    <w:rsid w:val="00E315FF"/>
    <w:rsid w:val="00E374A4"/>
    <w:rsid w:val="00E41F13"/>
    <w:rsid w:val="00E423A2"/>
    <w:rsid w:val="00E44AAE"/>
    <w:rsid w:val="00E457F1"/>
    <w:rsid w:val="00E46785"/>
    <w:rsid w:val="00E5492B"/>
    <w:rsid w:val="00E564A0"/>
    <w:rsid w:val="00E64185"/>
    <w:rsid w:val="00E65231"/>
    <w:rsid w:val="00E702E3"/>
    <w:rsid w:val="00E7071D"/>
    <w:rsid w:val="00E82165"/>
    <w:rsid w:val="00E85B64"/>
    <w:rsid w:val="00E863F8"/>
    <w:rsid w:val="00E87D98"/>
    <w:rsid w:val="00EA0452"/>
    <w:rsid w:val="00EA630A"/>
    <w:rsid w:val="00EB00F6"/>
    <w:rsid w:val="00EB1EF4"/>
    <w:rsid w:val="00EB2A63"/>
    <w:rsid w:val="00EB6222"/>
    <w:rsid w:val="00EC016C"/>
    <w:rsid w:val="00EC31B8"/>
    <w:rsid w:val="00EC37D5"/>
    <w:rsid w:val="00EC6564"/>
    <w:rsid w:val="00EE1BCF"/>
    <w:rsid w:val="00EF2C41"/>
    <w:rsid w:val="00EF4D91"/>
    <w:rsid w:val="00EF6BC2"/>
    <w:rsid w:val="00F03427"/>
    <w:rsid w:val="00F0434D"/>
    <w:rsid w:val="00F04917"/>
    <w:rsid w:val="00F04AC4"/>
    <w:rsid w:val="00F07DD0"/>
    <w:rsid w:val="00F261E6"/>
    <w:rsid w:val="00F33D09"/>
    <w:rsid w:val="00F35226"/>
    <w:rsid w:val="00F400EC"/>
    <w:rsid w:val="00F401A7"/>
    <w:rsid w:val="00F4117D"/>
    <w:rsid w:val="00F4629A"/>
    <w:rsid w:val="00F479BF"/>
    <w:rsid w:val="00F54636"/>
    <w:rsid w:val="00F55059"/>
    <w:rsid w:val="00F61A7B"/>
    <w:rsid w:val="00F61E9C"/>
    <w:rsid w:val="00F63DFF"/>
    <w:rsid w:val="00F644C6"/>
    <w:rsid w:val="00F70B8F"/>
    <w:rsid w:val="00F829EC"/>
    <w:rsid w:val="00F84DD3"/>
    <w:rsid w:val="00F94DFF"/>
    <w:rsid w:val="00FA0B64"/>
    <w:rsid w:val="00FB6387"/>
    <w:rsid w:val="00FB6D39"/>
    <w:rsid w:val="00FC11E2"/>
    <w:rsid w:val="00FC36F2"/>
    <w:rsid w:val="00FD5514"/>
    <w:rsid w:val="00FD7546"/>
    <w:rsid w:val="00FE6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366A"/>
  <w15:docId w15:val="{47D2C93C-5CA5-4C01-9564-6FBDACDA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D5"/>
    <w:rPr>
      <w:rFonts w:ascii="Tw Cen MT" w:eastAsiaTheme="minorEastAsia" w:hAnsi="Tw Cen MT"/>
      <w:sz w:val="24"/>
      <w:lang w:val="es-CO" w:eastAsia="es-CO"/>
    </w:rPr>
  </w:style>
  <w:style w:type="paragraph" w:styleId="Ttulo1">
    <w:name w:val="heading 1"/>
    <w:basedOn w:val="Normal"/>
    <w:next w:val="Normal"/>
    <w:link w:val="Ttulo1Car"/>
    <w:uiPriority w:val="9"/>
    <w:qFormat/>
    <w:rsid w:val="008917D3"/>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5099F"/>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5099F"/>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15099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5099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5099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5099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509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509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2E7"/>
    <w:pPr>
      <w:ind w:left="720"/>
      <w:contextualSpacing/>
    </w:pPr>
  </w:style>
  <w:style w:type="character" w:customStyle="1" w:styleId="Ttulo1Car">
    <w:name w:val="Título 1 Car"/>
    <w:basedOn w:val="Fuentedeprrafopredeter"/>
    <w:link w:val="Ttulo1"/>
    <w:uiPriority w:val="9"/>
    <w:rsid w:val="008917D3"/>
    <w:rPr>
      <w:rFonts w:asciiTheme="majorHAnsi" w:eastAsiaTheme="majorEastAsia" w:hAnsiTheme="majorHAnsi" w:cstheme="majorBidi"/>
      <w:color w:val="2E74B5" w:themeColor="accent1" w:themeShade="BF"/>
      <w:sz w:val="32"/>
      <w:szCs w:val="32"/>
      <w:lang w:val="es-CO" w:eastAsia="es-CO"/>
    </w:rPr>
  </w:style>
  <w:style w:type="character" w:customStyle="1" w:styleId="Ttulo2Car">
    <w:name w:val="Título 2 Car"/>
    <w:basedOn w:val="Fuentedeprrafopredeter"/>
    <w:link w:val="Ttulo2"/>
    <w:uiPriority w:val="9"/>
    <w:rsid w:val="0015099F"/>
    <w:rPr>
      <w:rFonts w:asciiTheme="majorHAnsi" w:eastAsiaTheme="majorEastAsia" w:hAnsiTheme="majorHAnsi" w:cstheme="majorBidi"/>
      <w:color w:val="2E74B5" w:themeColor="accent1" w:themeShade="BF"/>
      <w:sz w:val="26"/>
      <w:szCs w:val="26"/>
      <w:lang w:val="es-CO" w:eastAsia="es-CO"/>
    </w:rPr>
  </w:style>
  <w:style w:type="character" w:customStyle="1" w:styleId="Ttulo3Car">
    <w:name w:val="Título 3 Car"/>
    <w:basedOn w:val="Fuentedeprrafopredeter"/>
    <w:link w:val="Ttulo3"/>
    <w:uiPriority w:val="9"/>
    <w:rsid w:val="0015099F"/>
    <w:rPr>
      <w:rFonts w:asciiTheme="majorHAnsi" w:eastAsiaTheme="majorEastAsia" w:hAnsiTheme="majorHAnsi" w:cstheme="majorBidi"/>
      <w:color w:val="1F4D78" w:themeColor="accent1" w:themeShade="7F"/>
      <w:sz w:val="24"/>
      <w:szCs w:val="24"/>
      <w:lang w:val="es-CO" w:eastAsia="es-CO"/>
    </w:rPr>
  </w:style>
  <w:style w:type="character" w:customStyle="1" w:styleId="Ttulo4Car">
    <w:name w:val="Título 4 Car"/>
    <w:basedOn w:val="Fuentedeprrafopredeter"/>
    <w:link w:val="Ttulo4"/>
    <w:uiPriority w:val="9"/>
    <w:rsid w:val="0015099F"/>
    <w:rPr>
      <w:rFonts w:asciiTheme="majorHAnsi" w:eastAsiaTheme="majorEastAsia" w:hAnsiTheme="majorHAnsi" w:cstheme="majorBidi"/>
      <w:i/>
      <w:iCs/>
      <w:color w:val="2E74B5" w:themeColor="accent1" w:themeShade="BF"/>
      <w:sz w:val="24"/>
      <w:lang w:val="es-CO" w:eastAsia="es-CO"/>
    </w:rPr>
  </w:style>
  <w:style w:type="character" w:customStyle="1" w:styleId="Ttulo5Car">
    <w:name w:val="Título 5 Car"/>
    <w:basedOn w:val="Fuentedeprrafopredeter"/>
    <w:link w:val="Ttulo5"/>
    <w:uiPriority w:val="9"/>
    <w:semiHidden/>
    <w:rsid w:val="0015099F"/>
    <w:rPr>
      <w:rFonts w:asciiTheme="majorHAnsi" w:eastAsiaTheme="majorEastAsia" w:hAnsiTheme="majorHAnsi" w:cstheme="majorBidi"/>
      <w:color w:val="2E74B5" w:themeColor="accent1" w:themeShade="BF"/>
      <w:sz w:val="24"/>
      <w:lang w:val="es-CO" w:eastAsia="es-CO"/>
    </w:rPr>
  </w:style>
  <w:style w:type="character" w:customStyle="1" w:styleId="Ttulo6Car">
    <w:name w:val="Título 6 Car"/>
    <w:basedOn w:val="Fuentedeprrafopredeter"/>
    <w:link w:val="Ttulo6"/>
    <w:uiPriority w:val="9"/>
    <w:semiHidden/>
    <w:rsid w:val="0015099F"/>
    <w:rPr>
      <w:rFonts w:asciiTheme="majorHAnsi" w:eastAsiaTheme="majorEastAsia" w:hAnsiTheme="majorHAnsi" w:cstheme="majorBidi"/>
      <w:color w:val="1F4D78" w:themeColor="accent1" w:themeShade="7F"/>
      <w:sz w:val="24"/>
      <w:lang w:val="es-CO" w:eastAsia="es-CO"/>
    </w:rPr>
  </w:style>
  <w:style w:type="character" w:customStyle="1" w:styleId="Ttulo7Car">
    <w:name w:val="Título 7 Car"/>
    <w:basedOn w:val="Fuentedeprrafopredeter"/>
    <w:link w:val="Ttulo7"/>
    <w:uiPriority w:val="9"/>
    <w:semiHidden/>
    <w:rsid w:val="0015099F"/>
    <w:rPr>
      <w:rFonts w:asciiTheme="majorHAnsi" w:eastAsiaTheme="majorEastAsia" w:hAnsiTheme="majorHAnsi" w:cstheme="majorBidi"/>
      <w:i/>
      <w:iCs/>
      <w:color w:val="1F4D78" w:themeColor="accent1" w:themeShade="7F"/>
      <w:sz w:val="24"/>
      <w:lang w:val="es-CO" w:eastAsia="es-CO"/>
    </w:rPr>
  </w:style>
  <w:style w:type="character" w:customStyle="1" w:styleId="Ttulo8Car">
    <w:name w:val="Título 8 Car"/>
    <w:basedOn w:val="Fuentedeprrafopredeter"/>
    <w:link w:val="Ttulo8"/>
    <w:uiPriority w:val="9"/>
    <w:semiHidden/>
    <w:rsid w:val="0015099F"/>
    <w:rPr>
      <w:rFonts w:asciiTheme="majorHAnsi" w:eastAsiaTheme="majorEastAsia" w:hAnsiTheme="majorHAnsi" w:cstheme="majorBidi"/>
      <w:color w:val="272727" w:themeColor="text1" w:themeTint="D8"/>
      <w:sz w:val="21"/>
      <w:szCs w:val="21"/>
      <w:lang w:val="es-CO" w:eastAsia="es-CO"/>
    </w:rPr>
  </w:style>
  <w:style w:type="character" w:customStyle="1" w:styleId="Ttulo9Car">
    <w:name w:val="Título 9 Car"/>
    <w:basedOn w:val="Fuentedeprrafopredeter"/>
    <w:link w:val="Ttulo9"/>
    <w:uiPriority w:val="9"/>
    <w:semiHidden/>
    <w:rsid w:val="0015099F"/>
    <w:rPr>
      <w:rFonts w:asciiTheme="majorHAnsi" w:eastAsiaTheme="majorEastAsia" w:hAnsiTheme="majorHAnsi" w:cstheme="majorBidi"/>
      <w:i/>
      <w:iCs/>
      <w:color w:val="272727" w:themeColor="text1" w:themeTint="D8"/>
      <w:sz w:val="21"/>
      <w:szCs w:val="21"/>
      <w:lang w:val="es-CO" w:eastAsia="es-CO"/>
    </w:rPr>
  </w:style>
  <w:style w:type="paragraph" w:styleId="TtulodeTDC">
    <w:name w:val="TOC Heading"/>
    <w:basedOn w:val="Ttulo1"/>
    <w:next w:val="Normal"/>
    <w:uiPriority w:val="39"/>
    <w:unhideWhenUsed/>
    <w:qFormat/>
    <w:rsid w:val="00C263D6"/>
    <w:pPr>
      <w:numPr>
        <w:numId w:val="0"/>
      </w:numPr>
      <w:spacing w:line="259" w:lineRule="auto"/>
      <w:outlineLvl w:val="9"/>
    </w:pPr>
  </w:style>
  <w:style w:type="paragraph" w:styleId="TDC1">
    <w:name w:val="toc 1"/>
    <w:basedOn w:val="Normal"/>
    <w:next w:val="Normal"/>
    <w:autoRedefine/>
    <w:uiPriority w:val="39"/>
    <w:unhideWhenUsed/>
    <w:rsid w:val="00C263D6"/>
    <w:pPr>
      <w:spacing w:after="100"/>
    </w:pPr>
  </w:style>
  <w:style w:type="paragraph" w:styleId="TDC2">
    <w:name w:val="toc 2"/>
    <w:basedOn w:val="Normal"/>
    <w:next w:val="Normal"/>
    <w:autoRedefine/>
    <w:uiPriority w:val="39"/>
    <w:unhideWhenUsed/>
    <w:rsid w:val="00C263D6"/>
    <w:pPr>
      <w:spacing w:after="100"/>
      <w:ind w:left="240"/>
    </w:pPr>
  </w:style>
  <w:style w:type="paragraph" w:styleId="TDC3">
    <w:name w:val="toc 3"/>
    <w:basedOn w:val="Normal"/>
    <w:next w:val="Normal"/>
    <w:autoRedefine/>
    <w:uiPriority w:val="39"/>
    <w:unhideWhenUsed/>
    <w:rsid w:val="00C263D6"/>
    <w:pPr>
      <w:spacing w:after="100"/>
      <w:ind w:left="480"/>
    </w:pPr>
  </w:style>
  <w:style w:type="character" w:styleId="Hipervnculo">
    <w:name w:val="Hyperlink"/>
    <w:basedOn w:val="Fuentedeprrafopredeter"/>
    <w:uiPriority w:val="99"/>
    <w:unhideWhenUsed/>
    <w:rsid w:val="00C263D6"/>
    <w:rPr>
      <w:color w:val="0563C1" w:themeColor="hyperlink"/>
      <w:u w:val="single"/>
    </w:rPr>
  </w:style>
  <w:style w:type="paragraph" w:styleId="Textonotapie">
    <w:name w:val="footnote text"/>
    <w:basedOn w:val="Normal"/>
    <w:link w:val="TextonotapieCar"/>
    <w:uiPriority w:val="99"/>
    <w:semiHidden/>
    <w:unhideWhenUsed/>
    <w:rsid w:val="004C0DDF"/>
    <w:rPr>
      <w:sz w:val="20"/>
      <w:szCs w:val="20"/>
    </w:rPr>
  </w:style>
  <w:style w:type="character" w:customStyle="1" w:styleId="TextonotapieCar">
    <w:name w:val="Texto nota pie Car"/>
    <w:basedOn w:val="Fuentedeprrafopredeter"/>
    <w:link w:val="Textonotapie"/>
    <w:uiPriority w:val="99"/>
    <w:semiHidden/>
    <w:rsid w:val="004C0DDF"/>
    <w:rPr>
      <w:rFonts w:ascii="Tw Cen MT" w:eastAsiaTheme="minorEastAsia" w:hAnsi="Tw Cen MT"/>
      <w:sz w:val="20"/>
      <w:szCs w:val="20"/>
      <w:lang w:val="es-CO" w:eastAsia="es-CO"/>
    </w:rPr>
  </w:style>
  <w:style w:type="character" w:styleId="Refdenotaalpie">
    <w:name w:val="footnote reference"/>
    <w:basedOn w:val="Fuentedeprrafopredeter"/>
    <w:uiPriority w:val="99"/>
    <w:semiHidden/>
    <w:unhideWhenUsed/>
    <w:rsid w:val="004C0DDF"/>
    <w:rPr>
      <w:vertAlign w:val="superscript"/>
    </w:rPr>
  </w:style>
  <w:style w:type="character" w:styleId="Refdecomentario">
    <w:name w:val="annotation reference"/>
    <w:basedOn w:val="Fuentedeprrafopredeter"/>
    <w:uiPriority w:val="99"/>
    <w:semiHidden/>
    <w:unhideWhenUsed/>
    <w:rsid w:val="00931AD4"/>
    <w:rPr>
      <w:sz w:val="16"/>
      <w:szCs w:val="16"/>
    </w:rPr>
  </w:style>
  <w:style w:type="paragraph" w:styleId="Textocomentario">
    <w:name w:val="annotation text"/>
    <w:basedOn w:val="Normal"/>
    <w:link w:val="TextocomentarioCar"/>
    <w:uiPriority w:val="99"/>
    <w:semiHidden/>
    <w:unhideWhenUsed/>
    <w:rsid w:val="00931AD4"/>
    <w:rPr>
      <w:sz w:val="20"/>
      <w:szCs w:val="20"/>
    </w:rPr>
  </w:style>
  <w:style w:type="character" w:customStyle="1" w:styleId="TextocomentarioCar">
    <w:name w:val="Texto comentario Car"/>
    <w:basedOn w:val="Fuentedeprrafopredeter"/>
    <w:link w:val="Textocomentario"/>
    <w:uiPriority w:val="99"/>
    <w:semiHidden/>
    <w:rsid w:val="00931AD4"/>
    <w:rPr>
      <w:rFonts w:ascii="Tw Cen MT" w:eastAsiaTheme="minorEastAsia" w:hAnsi="Tw Cen MT"/>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931AD4"/>
    <w:rPr>
      <w:b/>
      <w:bCs/>
    </w:rPr>
  </w:style>
  <w:style w:type="character" w:customStyle="1" w:styleId="AsuntodelcomentarioCar">
    <w:name w:val="Asunto del comentario Car"/>
    <w:basedOn w:val="TextocomentarioCar"/>
    <w:link w:val="Asuntodelcomentario"/>
    <w:uiPriority w:val="99"/>
    <w:semiHidden/>
    <w:rsid w:val="00931AD4"/>
    <w:rPr>
      <w:rFonts w:ascii="Tw Cen MT" w:eastAsiaTheme="minorEastAsia" w:hAnsi="Tw Cen MT"/>
      <w:b/>
      <w:bCs/>
      <w:sz w:val="20"/>
      <w:szCs w:val="20"/>
      <w:lang w:val="es-CO" w:eastAsia="es-CO"/>
    </w:rPr>
  </w:style>
  <w:style w:type="paragraph" w:styleId="Revisin">
    <w:name w:val="Revision"/>
    <w:hidden/>
    <w:uiPriority w:val="99"/>
    <w:semiHidden/>
    <w:rsid w:val="00931AD4"/>
    <w:rPr>
      <w:rFonts w:ascii="Tw Cen MT" w:eastAsiaTheme="minorEastAsia" w:hAnsi="Tw Cen MT"/>
      <w:sz w:val="24"/>
      <w:lang w:val="es-CO" w:eastAsia="es-CO"/>
    </w:rPr>
  </w:style>
  <w:style w:type="paragraph" w:styleId="Textodeglobo">
    <w:name w:val="Balloon Text"/>
    <w:basedOn w:val="Normal"/>
    <w:link w:val="TextodegloboCar"/>
    <w:uiPriority w:val="99"/>
    <w:semiHidden/>
    <w:unhideWhenUsed/>
    <w:rsid w:val="00931A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AD4"/>
    <w:rPr>
      <w:rFonts w:ascii="Segoe UI" w:eastAsiaTheme="minorEastAsia" w:hAnsi="Segoe UI" w:cs="Segoe UI"/>
      <w:sz w:val="18"/>
      <w:szCs w:val="18"/>
      <w:lang w:val="es-CO" w:eastAsia="es-CO"/>
    </w:rPr>
  </w:style>
  <w:style w:type="paragraph" w:styleId="Bibliografa">
    <w:name w:val="Bibliography"/>
    <w:basedOn w:val="Normal"/>
    <w:next w:val="Normal"/>
    <w:uiPriority w:val="37"/>
    <w:unhideWhenUsed/>
    <w:rsid w:val="00931AD4"/>
  </w:style>
  <w:style w:type="table" w:styleId="Tablaconcuadrcula">
    <w:name w:val="Table Grid"/>
    <w:basedOn w:val="Tablanormal"/>
    <w:uiPriority w:val="39"/>
    <w:rsid w:val="00D3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encabezado Car"/>
    <w:basedOn w:val="Fuentedeprrafopredeter"/>
    <w:link w:val="Encabezado"/>
    <w:uiPriority w:val="99"/>
    <w:locked/>
    <w:rsid w:val="007E623A"/>
  </w:style>
  <w:style w:type="paragraph" w:styleId="Encabezado">
    <w:name w:val="header"/>
    <w:aliases w:val="encabezado"/>
    <w:basedOn w:val="Normal"/>
    <w:link w:val="EncabezadoCar"/>
    <w:uiPriority w:val="99"/>
    <w:unhideWhenUsed/>
    <w:rsid w:val="007E623A"/>
    <w:pPr>
      <w:tabs>
        <w:tab w:val="center" w:pos="4419"/>
        <w:tab w:val="right" w:pos="8838"/>
      </w:tabs>
    </w:pPr>
    <w:rPr>
      <w:rFonts w:asciiTheme="minorHAnsi" w:eastAsiaTheme="minorHAnsi" w:hAnsiTheme="minorHAnsi"/>
      <w:sz w:val="22"/>
      <w:lang w:val="es-MX" w:eastAsia="en-US"/>
    </w:rPr>
  </w:style>
  <w:style w:type="character" w:customStyle="1" w:styleId="EncabezadoCar1">
    <w:name w:val="Encabezado Car1"/>
    <w:basedOn w:val="Fuentedeprrafopredeter"/>
    <w:uiPriority w:val="99"/>
    <w:semiHidden/>
    <w:rsid w:val="007E623A"/>
    <w:rPr>
      <w:rFonts w:ascii="Tw Cen MT" w:eastAsiaTheme="minorEastAsia" w:hAnsi="Tw Cen MT"/>
      <w:sz w:val="24"/>
      <w:lang w:val="es-CO" w:eastAsia="es-CO"/>
    </w:rPr>
  </w:style>
  <w:style w:type="paragraph" w:styleId="Piedepgina">
    <w:name w:val="footer"/>
    <w:basedOn w:val="Normal"/>
    <w:link w:val="PiedepginaCar"/>
    <w:uiPriority w:val="99"/>
    <w:unhideWhenUsed/>
    <w:rsid w:val="007E623A"/>
    <w:pPr>
      <w:tabs>
        <w:tab w:val="center" w:pos="4419"/>
        <w:tab w:val="right" w:pos="8838"/>
      </w:tabs>
    </w:pPr>
  </w:style>
  <w:style w:type="character" w:customStyle="1" w:styleId="PiedepginaCar">
    <w:name w:val="Pie de página Car"/>
    <w:basedOn w:val="Fuentedeprrafopredeter"/>
    <w:link w:val="Piedepgina"/>
    <w:uiPriority w:val="99"/>
    <w:rsid w:val="007E623A"/>
    <w:rPr>
      <w:rFonts w:ascii="Tw Cen MT" w:eastAsiaTheme="minorEastAsia" w:hAnsi="Tw Cen MT"/>
      <w:sz w:val="24"/>
      <w:lang w:val="es-CO" w:eastAsia="es-CO"/>
    </w:rPr>
  </w:style>
  <w:style w:type="paragraph" w:styleId="NormalWeb">
    <w:name w:val="Normal (Web)"/>
    <w:basedOn w:val="Normal"/>
    <w:uiPriority w:val="99"/>
    <w:semiHidden/>
    <w:unhideWhenUsed/>
    <w:rsid w:val="00F70B8F"/>
    <w:pPr>
      <w:spacing w:before="100" w:beforeAutospacing="1" w:after="100" w:afterAutospacing="1"/>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020">
      <w:bodyDiv w:val="1"/>
      <w:marLeft w:val="0"/>
      <w:marRight w:val="0"/>
      <w:marTop w:val="0"/>
      <w:marBottom w:val="0"/>
      <w:divBdr>
        <w:top w:val="none" w:sz="0" w:space="0" w:color="auto"/>
        <w:left w:val="none" w:sz="0" w:space="0" w:color="auto"/>
        <w:bottom w:val="none" w:sz="0" w:space="0" w:color="auto"/>
        <w:right w:val="none" w:sz="0" w:space="0" w:color="auto"/>
      </w:divBdr>
    </w:div>
    <w:div w:id="259535159">
      <w:bodyDiv w:val="1"/>
      <w:marLeft w:val="0"/>
      <w:marRight w:val="0"/>
      <w:marTop w:val="0"/>
      <w:marBottom w:val="0"/>
      <w:divBdr>
        <w:top w:val="none" w:sz="0" w:space="0" w:color="auto"/>
        <w:left w:val="none" w:sz="0" w:space="0" w:color="auto"/>
        <w:bottom w:val="none" w:sz="0" w:space="0" w:color="auto"/>
        <w:right w:val="none" w:sz="0" w:space="0" w:color="auto"/>
      </w:divBdr>
    </w:div>
    <w:div w:id="561216547">
      <w:bodyDiv w:val="1"/>
      <w:marLeft w:val="0"/>
      <w:marRight w:val="0"/>
      <w:marTop w:val="0"/>
      <w:marBottom w:val="0"/>
      <w:divBdr>
        <w:top w:val="none" w:sz="0" w:space="0" w:color="auto"/>
        <w:left w:val="none" w:sz="0" w:space="0" w:color="auto"/>
        <w:bottom w:val="none" w:sz="0" w:space="0" w:color="auto"/>
        <w:right w:val="none" w:sz="0" w:space="0" w:color="auto"/>
      </w:divBdr>
    </w:div>
    <w:div w:id="588391167">
      <w:bodyDiv w:val="1"/>
      <w:marLeft w:val="0"/>
      <w:marRight w:val="0"/>
      <w:marTop w:val="0"/>
      <w:marBottom w:val="0"/>
      <w:divBdr>
        <w:top w:val="none" w:sz="0" w:space="0" w:color="auto"/>
        <w:left w:val="none" w:sz="0" w:space="0" w:color="auto"/>
        <w:bottom w:val="none" w:sz="0" w:space="0" w:color="auto"/>
        <w:right w:val="none" w:sz="0" w:space="0" w:color="auto"/>
      </w:divBdr>
    </w:div>
    <w:div w:id="726996563">
      <w:bodyDiv w:val="1"/>
      <w:marLeft w:val="0"/>
      <w:marRight w:val="0"/>
      <w:marTop w:val="0"/>
      <w:marBottom w:val="0"/>
      <w:divBdr>
        <w:top w:val="none" w:sz="0" w:space="0" w:color="auto"/>
        <w:left w:val="none" w:sz="0" w:space="0" w:color="auto"/>
        <w:bottom w:val="none" w:sz="0" w:space="0" w:color="auto"/>
        <w:right w:val="none" w:sz="0" w:space="0" w:color="auto"/>
      </w:divBdr>
    </w:div>
    <w:div w:id="809714766">
      <w:bodyDiv w:val="1"/>
      <w:marLeft w:val="0"/>
      <w:marRight w:val="0"/>
      <w:marTop w:val="0"/>
      <w:marBottom w:val="0"/>
      <w:divBdr>
        <w:top w:val="none" w:sz="0" w:space="0" w:color="auto"/>
        <w:left w:val="none" w:sz="0" w:space="0" w:color="auto"/>
        <w:bottom w:val="none" w:sz="0" w:space="0" w:color="auto"/>
        <w:right w:val="none" w:sz="0" w:space="0" w:color="auto"/>
      </w:divBdr>
    </w:div>
    <w:div w:id="839808422">
      <w:bodyDiv w:val="1"/>
      <w:marLeft w:val="0"/>
      <w:marRight w:val="0"/>
      <w:marTop w:val="0"/>
      <w:marBottom w:val="0"/>
      <w:divBdr>
        <w:top w:val="none" w:sz="0" w:space="0" w:color="auto"/>
        <w:left w:val="none" w:sz="0" w:space="0" w:color="auto"/>
        <w:bottom w:val="none" w:sz="0" w:space="0" w:color="auto"/>
        <w:right w:val="none" w:sz="0" w:space="0" w:color="auto"/>
      </w:divBdr>
    </w:div>
    <w:div w:id="1093283250">
      <w:bodyDiv w:val="1"/>
      <w:marLeft w:val="0"/>
      <w:marRight w:val="0"/>
      <w:marTop w:val="0"/>
      <w:marBottom w:val="0"/>
      <w:divBdr>
        <w:top w:val="none" w:sz="0" w:space="0" w:color="auto"/>
        <w:left w:val="none" w:sz="0" w:space="0" w:color="auto"/>
        <w:bottom w:val="none" w:sz="0" w:space="0" w:color="auto"/>
        <w:right w:val="none" w:sz="0" w:space="0" w:color="auto"/>
      </w:divBdr>
    </w:div>
    <w:div w:id="1157453287">
      <w:bodyDiv w:val="1"/>
      <w:marLeft w:val="0"/>
      <w:marRight w:val="0"/>
      <w:marTop w:val="0"/>
      <w:marBottom w:val="0"/>
      <w:divBdr>
        <w:top w:val="none" w:sz="0" w:space="0" w:color="auto"/>
        <w:left w:val="none" w:sz="0" w:space="0" w:color="auto"/>
        <w:bottom w:val="none" w:sz="0" w:space="0" w:color="auto"/>
        <w:right w:val="none" w:sz="0" w:space="0" w:color="auto"/>
      </w:divBdr>
    </w:div>
    <w:div w:id="1212308227">
      <w:bodyDiv w:val="1"/>
      <w:marLeft w:val="0"/>
      <w:marRight w:val="0"/>
      <w:marTop w:val="0"/>
      <w:marBottom w:val="0"/>
      <w:divBdr>
        <w:top w:val="none" w:sz="0" w:space="0" w:color="auto"/>
        <w:left w:val="none" w:sz="0" w:space="0" w:color="auto"/>
        <w:bottom w:val="none" w:sz="0" w:space="0" w:color="auto"/>
        <w:right w:val="none" w:sz="0" w:space="0" w:color="auto"/>
      </w:divBdr>
    </w:div>
    <w:div w:id="1381898915">
      <w:bodyDiv w:val="1"/>
      <w:marLeft w:val="0"/>
      <w:marRight w:val="0"/>
      <w:marTop w:val="0"/>
      <w:marBottom w:val="0"/>
      <w:divBdr>
        <w:top w:val="none" w:sz="0" w:space="0" w:color="auto"/>
        <w:left w:val="none" w:sz="0" w:space="0" w:color="auto"/>
        <w:bottom w:val="none" w:sz="0" w:space="0" w:color="auto"/>
        <w:right w:val="none" w:sz="0" w:space="0" w:color="auto"/>
      </w:divBdr>
    </w:div>
    <w:div w:id="1387023933">
      <w:bodyDiv w:val="1"/>
      <w:marLeft w:val="0"/>
      <w:marRight w:val="0"/>
      <w:marTop w:val="0"/>
      <w:marBottom w:val="0"/>
      <w:divBdr>
        <w:top w:val="none" w:sz="0" w:space="0" w:color="auto"/>
        <w:left w:val="none" w:sz="0" w:space="0" w:color="auto"/>
        <w:bottom w:val="none" w:sz="0" w:space="0" w:color="auto"/>
        <w:right w:val="none" w:sz="0" w:space="0" w:color="auto"/>
      </w:divBdr>
    </w:div>
    <w:div w:id="1984234187">
      <w:bodyDiv w:val="1"/>
      <w:marLeft w:val="0"/>
      <w:marRight w:val="0"/>
      <w:marTop w:val="0"/>
      <w:marBottom w:val="0"/>
      <w:divBdr>
        <w:top w:val="none" w:sz="0" w:space="0" w:color="auto"/>
        <w:left w:val="none" w:sz="0" w:space="0" w:color="auto"/>
        <w:bottom w:val="none" w:sz="0" w:space="0" w:color="auto"/>
        <w:right w:val="none" w:sz="0" w:space="0" w:color="auto"/>
      </w:divBdr>
    </w:div>
    <w:div w:id="2084714498">
      <w:bodyDiv w:val="1"/>
      <w:marLeft w:val="0"/>
      <w:marRight w:val="0"/>
      <w:marTop w:val="0"/>
      <w:marBottom w:val="0"/>
      <w:divBdr>
        <w:top w:val="none" w:sz="0" w:space="0" w:color="auto"/>
        <w:left w:val="none" w:sz="0" w:space="0" w:color="auto"/>
        <w:bottom w:val="none" w:sz="0" w:space="0" w:color="auto"/>
        <w:right w:val="none" w:sz="0" w:space="0" w:color="auto"/>
      </w:divBdr>
    </w:div>
    <w:div w:id="21013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Veg10</b:Tag>
    <b:SourceType>Book</b:SourceType>
    <b:Guid>{79821C6B-E10E-42A6-B37D-7604C0813C47}</b:Guid>
    <b:Title>Manual de derecho de autor</b:Title>
    <b:Year>2010</b:Year>
    <b:Publisher>Dirección Nacional de Derecho de Autor, Unidad Administrativa Especial, Ministerio del Interior y de Justicia</b:Publisher>
    <b:City>Bogotá</b:City>
    <b:Author>
      <b:Author>
        <b:NameList>
          <b:Person>
            <b:Last>Vega Jaramillo</b:Last>
            <b:First>Alfredo</b:First>
          </b:Person>
        </b:NameList>
      </b:Author>
    </b:Author>
    <b:RefOrder>1</b:RefOrder>
  </b:Source>
  <b:Source>
    <b:Tag>Zim03</b:Tag>
    <b:SourceType>Book</b:SourceType>
    <b:Guid>{D0B31AB4-661C-46E8-AC7C-DC628BCFDFF4}</b:Guid>
    <b:Author>
      <b:Author>
        <b:NameList>
          <b:Person>
            <b:Last>Zimmerman</b:Last>
            <b:First>C</b:First>
            <b:Middle>y Watts, Ch.</b:Middle>
          </b:Person>
        </b:NameList>
      </b:Author>
    </b:Author>
    <b:Title>Recomendaciones éticas y de seguridad de la OMS para entrevistar a mujeres víctimas de la trata de personas. Unidad de Políticas de Salud, Escuela de Londres de Higiene y Medicina Tropical. </b:Title>
    <b:Year>2003</b:Year>
    <b:City>UK</b:City>
    <b:RefOrder>2</b:RefOrder>
  </b:Source>
  <b:Source>
    <b:Tag>UNI</b:Tag>
    <b:SourceType>DocumentFromInternetSite</b:SourceType>
    <b:Guid>{E91A5F99-0C54-469B-AD89-A8C77A2ADE71}</b:Guid>
    <b:Author>
      <b:Author>
        <b:NameList>
          <b:Person>
            <b:Last>UNICEF</b:Last>
          </b:Person>
        </b:NameList>
      </b:Author>
    </b:Author>
    <b:Title>Directrices éticas de UNICEF para la información sobre la infancia.</b:Title>
    <b:URL>https://www.unicef.org/mexico/spanish/mx_directrices_eticas_unicef_para_informar_sobre_infancia.pdf</b:URL>
    <b:RefOrder>3</b:RefOrder>
  </b:Source>
  <b:Source>
    <b:Tag>Mac10</b:Tag>
    <b:SourceType>Book</b:SourceType>
    <b:Guid>{E51EB5C7-A49B-450B-980D-8164F3342C25}</b:Guid>
    <b:Author>
      <b:Author>
        <b:NameList>
          <b:Person>
            <b:Last>Macassi León</b:Last>
            <b:First>I.</b:First>
          </b:Person>
          <b:Person>
            <b:Last>Meléndez López</b:Last>
            <b:First>L.</b:First>
          </b:Person>
          <b:Person>
            <b:Last>Simas de Souza</b:Last>
            <b:First>C.R.</b:First>
            <b:Middle>y Yáñez de la Borda, G.</b:Middle>
          </b:Person>
        </b:NameList>
      </b:Author>
    </b:Author>
    <b:Title>Acceso a la justicia para mujeres sobrevivientes de la violencia: Estudio comparativo de las Comisarías de la Mujer en América Latina.</b:Title>
    <b:Year>2010</b:Year>
    <b:City>Perú</b:City>
    <b:Publisher>Centro de la Mujer Peruana Flora Tristán – Movimiento Manuela Ramos</b:Publisher>
    <b:RefOrder>4</b:RefOrder>
  </b:Source>
  <b:Source xmlns:b="http://schemas.openxmlformats.org/officeDocument/2006/bibliography">
    <b:Tag>Con02</b:Tag>
    <b:SourceType>Book</b:SourceType>
    <b:Guid>{6434D7F7-36AC-4546-931A-C03E196CF87E}</b:Guid>
    <b:Author>
      <b:Author>
        <b:NameList>
          <b:Person>
            <b:Last>(CIOCM)</b:Last>
            <b:First>OMS</b:First>
            <b:Middle>y Consejo de Organizaciones Internacionales de las Ciencias Médicas</b:Middle>
          </b:Person>
        </b:NameList>
      </b:Author>
    </b:Author>
    <b:Title>Pautas éticas internacionales para la investigación biomédica en seres humanos.</b:Title>
    <b:Year>2002</b:Year>
    <b:City>Ginebra</b:City>
    <b:RefOrder>5</b:RefOrder>
  </b:Source>
  <b:Source>
    <b:Tag>Sal93</b:Tag>
    <b:SourceType>Book</b:SourceType>
    <b:Guid>{7D6E3A4A-F482-4C01-B287-F3365C41D103}</b:Guid>
    <b:Author>
      <b:Author>
        <b:Corporate>Ministerio de Salud</b:Corporate>
      </b:Author>
    </b:Author>
    <b:Title>Resolución 8430 Por la cual se establecen las normas científicas, técnicas y administrativas para la investigación en salud.</b:Title>
    <b:Year>1993</b:Year>
    <b:City>Bogotá, D.C.</b:City>
    <b:RefOrder>6</b:RefOrder>
  </b:Source>
  <b:Source>
    <b:Tag>Con12</b:Tag>
    <b:SourceType>Book</b:SourceType>
    <b:Guid>{84F84960-4E0E-4A24-AB03-97971854AA36}</b:Guid>
    <b:Author>
      <b:Author>
        <b:Corporate>Congreso de la República</b:Corporate>
      </b:Author>
    </b:Author>
    <b:Title>Ley Estatutaria 1581. Por la cual se dictan disposiciones generales para la protección de datos personales.</b:Title>
    <b:Year>2012</b:Year>
    <b:City>Bogotá. D.C.</b:City>
    <b:RefOrder>7</b:RefOrder>
  </b:Source>
  <b:Source>
    <b:Tag>Con08</b:Tag>
    <b:SourceType>Misc</b:SourceType>
    <b:Guid>{669B1406-0FAF-4399-A367-C0A4567CB502}</b:Guid>
    <b:Author>
      <b:Author>
        <b:Corporate>Congreso de la República</b:Corporate>
      </b:Author>
    </b:Author>
    <b:Title>Ley 1257 de 2008 Por la cual se dictan normas de sensibilización, prevención y sanción de formas de violencia y discriminación contra las mujeres, se reforman los Códigos Penal, de Procedimiento Penal, la Ley 294 de 1996 y se dictan otras disposiciones</b:Title>
    <b:Year>2008</b:Year>
    <b:Month>Diciembre</b:Month>
    <b:Day>4</b:Day>
    <b:City>Bogotá D.C.</b:City>
    <b:RefOrder>8</b:RefOrder>
  </b:Source>
</b:Sources>
</file>

<file path=customXml/itemProps1.xml><?xml version="1.0" encoding="utf-8"?>
<ds:datastoreItem xmlns:ds="http://schemas.openxmlformats.org/officeDocument/2006/customXml" ds:itemID="{74660BEB-CA3D-4191-A8AF-F2D1EEFE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4309</Words>
  <Characters>23704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Cardona</dc:creator>
  <cp:lastModifiedBy>Marcela Andrea Garcia Guerrero</cp:lastModifiedBy>
  <cp:revision>2</cp:revision>
  <cp:lastPrinted>2017-08-08T19:57:00Z</cp:lastPrinted>
  <dcterms:created xsi:type="dcterms:W3CDTF">2017-12-01T20:05:00Z</dcterms:created>
  <dcterms:modified xsi:type="dcterms:W3CDTF">2017-12-01T20:05:00Z</dcterms:modified>
</cp:coreProperties>
</file>