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840C6" w:rsidRDefault="00F53F41" w:rsidP="00D840C6">
      <w:pPr>
        <w:spacing w:after="0" w:line="240" w:lineRule="auto"/>
        <w:jc w:val="both"/>
        <w:rPr>
          <w:rFonts w:ascii="Arial" w:eastAsia="Arial" w:hAnsi="Arial" w:cs="Arial"/>
          <w:b/>
        </w:rPr>
      </w:pPr>
      <w:r>
        <w:rPr>
          <w:rFonts w:ascii="Calibri" w:eastAsia="Calibri" w:hAnsi="Calibri" w:cs="Calibri"/>
          <w:noProof/>
          <w:lang w:val="es-MX" w:eastAsia="es-MX"/>
        </w:rPr>
        <mc:AlternateContent>
          <mc:Choice Requires="wps">
            <w:drawing>
              <wp:anchor distT="0" distB="0" distL="114300" distR="114300" simplePos="0" relativeHeight="251659263" behindDoc="0" locked="0" layoutInCell="1" allowOverlap="1" wp14:anchorId="1477A5E9">
                <wp:simplePos x="0" y="0"/>
                <wp:positionH relativeFrom="page">
                  <wp:align>center</wp:align>
                </wp:positionH>
                <wp:positionV relativeFrom="paragraph">
                  <wp:posOffset>-1499870</wp:posOffset>
                </wp:positionV>
                <wp:extent cx="7018020" cy="1579245"/>
                <wp:effectExtent l="0" t="0" r="0" b="190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157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3FAEC" id="Rectangle 22" o:spid="_x0000_s1026" style="position:absolute;margin-left:0;margin-top:-118.1pt;width:552.6pt;height:124.35pt;z-index:25165926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" stroked="f">
                <w10:wrap anchorx="page"/>
              </v:rect>
            </w:pict>
          </mc:Fallback>
        </mc:AlternateContent>
      </w:r>
      <w:r>
        <w:rPr>
          <w:rFonts w:ascii="Calibri" w:eastAsia="Calibri" w:hAnsi="Calibri" w:cs="Calibri"/>
          <w:noProof/>
          <w:lang w:val="es-MX" w:eastAsia="es-MX"/>
        </w:rPr>
        <mc:AlternateContent>
          <mc:Choice Requires="wps">
            <w:drawing>
              <wp:anchor distT="0" distB="0" distL="114300" distR="114300" simplePos="0" relativeHeight="251665408" behindDoc="0" locked="0" layoutInCell="1" allowOverlap="1" wp14:anchorId="4D249A36">
                <wp:simplePos x="0" y="0"/>
                <wp:positionH relativeFrom="page">
                  <wp:align>right</wp:align>
                </wp:positionH>
                <wp:positionV relativeFrom="paragraph">
                  <wp:posOffset>-1961515</wp:posOffset>
                </wp:positionV>
                <wp:extent cx="5592445" cy="9102090"/>
                <wp:effectExtent l="0" t="0" r="27305" b="22860"/>
                <wp:wrapNone/>
                <wp:docPr id="1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9102090"/>
                        </a:xfrm>
                        <a:prstGeom prst="rect">
                          <a:avLst/>
                        </a:prstGeom>
                        <a:solidFill>
                          <a:schemeClr val="accent4">
                            <a:lumMod val="20000"/>
                            <a:lumOff val="80000"/>
                          </a:schemeClr>
                        </a:solidFill>
                        <a:ln w="6350">
                          <a:solidFill>
                            <a:schemeClr val="accent4">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C3749" id="Rectángulo 5" o:spid="_x0000_s1026" style="position:absolute;margin-left:389.15pt;margin-top:-154.45pt;width:440.35pt;height:716.7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" fillcolor="#fff2cc [663]" strokecolor="#ffe599 [1303]" strokeweight=".5pt">
                <w10:wrap anchorx="page"/>
              </v:rect>
            </w:pict>
          </mc:Fallback>
        </mc:AlternateContent>
      </w:r>
      <w:r>
        <w:rPr>
          <w:rFonts w:ascii="Calibri" w:eastAsia="Calibri" w:hAnsi="Calibri" w:cs="Calibri"/>
          <w:noProof/>
          <w:color w:val="0070C0"/>
          <w:lang w:val="es-MX" w:eastAsia="es-MX"/>
        </w:rPr>
        <mc:AlternateContent>
          <mc:Choice Requires="wps">
            <w:drawing>
              <wp:anchor distT="0" distB="0" distL="114299" distR="114299" simplePos="0" relativeHeight="251660288" behindDoc="0" locked="0" layoutInCell="1" allowOverlap="1" wp14:anchorId="09090709">
                <wp:simplePos x="0" y="0"/>
                <wp:positionH relativeFrom="column">
                  <wp:posOffset>873759</wp:posOffset>
                </wp:positionH>
                <wp:positionV relativeFrom="paragraph">
                  <wp:posOffset>-1073150</wp:posOffset>
                </wp:positionV>
                <wp:extent cx="0" cy="9109710"/>
                <wp:effectExtent l="0" t="0" r="19050" b="3429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971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FC047" id="_x0000_t32" coordsize="21600,21600" o:spt="32" o:oned="t" path="m,l21600,21600e" filled="f">
                <v:path arrowok="t" fillok="f" o:connecttype="none"/>
                <o:lock v:ext="edit" shapetype="t"/>
              </v:shapetype>
              <v:shape id="AutoShape 19" o:spid="_x0000_s1026" type="#_x0000_t32" style="position:absolute;margin-left:68.8pt;margin-top:-84.5pt;width:0;height:717.3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" strokecolor="#ffd966 [1943]"/>
            </w:pict>
          </mc:Fallback>
        </mc:AlternateContent>
      </w:r>
      <w:r>
        <w:rPr>
          <w:rFonts w:ascii="Calibri" w:eastAsia="Calibri" w:hAnsi="Calibri" w:cs="Calibri"/>
          <w:noProof/>
          <w:lang w:val="es-MX" w:eastAsia="es-MX"/>
        </w:rPr>
        <mc:AlternateContent>
          <mc:Choice Requires="wps">
            <w:drawing>
              <wp:anchor distT="0" distB="0" distL="114299" distR="114299" simplePos="0" relativeHeight="251664384" behindDoc="0" locked="0" layoutInCell="1" allowOverlap="1" wp14:anchorId="011F229F">
                <wp:simplePos x="0" y="0"/>
                <wp:positionH relativeFrom="column">
                  <wp:posOffset>919479</wp:posOffset>
                </wp:positionH>
                <wp:positionV relativeFrom="paragraph">
                  <wp:posOffset>-1080770</wp:posOffset>
                </wp:positionV>
                <wp:extent cx="0" cy="9109710"/>
                <wp:effectExtent l="0" t="0" r="19050" b="3429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971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D0084" id="AutoShape 23" o:spid="_x0000_s1026" type="#_x0000_t32" style="position:absolute;margin-left:72.4pt;margin-top:-85.1pt;width:0;height:717.3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" strokecolor="#ffd966 [1943]"/>
            </w:pict>
          </mc:Fallback>
        </mc:AlternateContent>
      </w:r>
      <w:r>
        <w:rPr>
          <w:rFonts w:ascii="Arial" w:eastAsia="Arial" w:hAnsi="Arial" w:cs="Arial"/>
          <w:b/>
          <w:noProof/>
          <w:lang w:val="es-MX" w:eastAsia="es-MX"/>
        </w:rPr>
        <mc:AlternateContent>
          <mc:Choice Requires="wps">
            <w:drawing>
              <wp:anchor distT="0" distB="0" distL="114299" distR="114299" simplePos="0" relativeHeight="251663360" behindDoc="0" locked="0" layoutInCell="1" allowOverlap="1" wp14:anchorId="1FC84923">
                <wp:simplePos x="0" y="0"/>
                <wp:positionH relativeFrom="column">
                  <wp:posOffset>959484</wp:posOffset>
                </wp:positionH>
                <wp:positionV relativeFrom="paragraph">
                  <wp:posOffset>-1080770</wp:posOffset>
                </wp:positionV>
                <wp:extent cx="0" cy="9109710"/>
                <wp:effectExtent l="0" t="0" r="19050" b="3429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971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E0819" id="AutoShape 22" o:spid="_x0000_s1026" type="#_x0000_t32" style="position:absolute;margin-left:75.55pt;margin-top:-85.1pt;width:0;height:717.3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" strokecolor="#ffd966 [1943]"/>
            </w:pict>
          </mc:Fallback>
        </mc:AlternateContent>
      </w:r>
      <w:r>
        <w:rPr>
          <w:rFonts w:ascii="Arial" w:eastAsia="Arial" w:hAnsi="Arial" w:cs="Arial"/>
          <w:b/>
          <w:noProof/>
          <w:lang w:val="es-MX" w:eastAsia="es-MX"/>
        </w:rPr>
        <mc:AlternateContent>
          <mc:Choice Requires="wps">
            <w:drawing>
              <wp:anchor distT="0" distB="0" distL="114299" distR="114299" simplePos="0" relativeHeight="251662336" behindDoc="0" locked="0" layoutInCell="1" allowOverlap="1" wp14:anchorId="65000525">
                <wp:simplePos x="0" y="0"/>
                <wp:positionH relativeFrom="column">
                  <wp:posOffset>999489</wp:posOffset>
                </wp:positionH>
                <wp:positionV relativeFrom="paragraph">
                  <wp:posOffset>-1080770</wp:posOffset>
                </wp:positionV>
                <wp:extent cx="0" cy="9109710"/>
                <wp:effectExtent l="0" t="0" r="19050" b="3429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971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CDA53" id="AutoShape 21" o:spid="_x0000_s1026" type="#_x0000_t32" style="position:absolute;margin-left:78.7pt;margin-top:-85.1pt;width:0;height:717.3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" strokecolor="#ffd966 [1943]"/>
            </w:pict>
          </mc:Fallback>
        </mc:AlternateContent>
      </w:r>
      <w:r>
        <w:rPr>
          <w:rFonts w:ascii="Arial" w:eastAsia="Arial" w:hAnsi="Arial" w:cs="Arial"/>
          <w:b/>
          <w:noProof/>
          <w:lang w:val="es-MX" w:eastAsia="es-MX"/>
        </w:rPr>
        <mc:AlternateContent>
          <mc:Choice Requires="wps">
            <w:drawing>
              <wp:anchor distT="0" distB="0" distL="114299" distR="114299" simplePos="0" relativeHeight="251661312" behindDoc="0" locked="0" layoutInCell="1" allowOverlap="1" wp14:anchorId="3BD76785">
                <wp:simplePos x="0" y="0"/>
                <wp:positionH relativeFrom="column">
                  <wp:posOffset>1039494</wp:posOffset>
                </wp:positionH>
                <wp:positionV relativeFrom="paragraph">
                  <wp:posOffset>-1080770</wp:posOffset>
                </wp:positionV>
                <wp:extent cx="0" cy="9109710"/>
                <wp:effectExtent l="0" t="0" r="19050" b="3429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971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28EE0" id="AutoShape 20" o:spid="_x0000_s1026" type="#_x0000_t32" style="position:absolute;margin-left:81.85pt;margin-top:-85.1pt;width:0;height:717.3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" strokecolor="#ffd966 [1943]"/>
            </w:pict>
          </mc:Fallback>
        </mc:AlternateContent>
      </w: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F53F41" w:rsidP="00D840C6">
      <w:pPr>
        <w:spacing w:after="0" w:line="240" w:lineRule="auto"/>
        <w:jc w:val="both"/>
        <w:rPr>
          <w:rFonts w:ascii="Arial" w:eastAsia="Arial" w:hAnsi="Arial" w:cs="Arial"/>
          <w:b/>
        </w:rPr>
      </w:pPr>
      <w:r>
        <w:rPr>
          <w:rFonts w:ascii="Calibri" w:eastAsia="Calibri" w:hAnsi="Calibri" w:cs="Calibri"/>
          <w:noProof/>
          <w:lang w:val="es-MX" w:eastAsia="es-MX"/>
        </w:rPr>
        <mc:AlternateContent>
          <mc:Choice Requires="wps">
            <w:drawing>
              <wp:anchor distT="0" distB="0" distL="114300" distR="114300" simplePos="0" relativeHeight="251666432" behindDoc="0" locked="0" layoutInCell="1" allowOverlap="1" wp14:anchorId="72AC1D71">
                <wp:simplePos x="0" y="0"/>
                <wp:positionH relativeFrom="page">
                  <wp:posOffset>13335</wp:posOffset>
                </wp:positionH>
                <wp:positionV relativeFrom="paragraph">
                  <wp:posOffset>307340</wp:posOffset>
                </wp:positionV>
                <wp:extent cx="6273165" cy="2369820"/>
                <wp:effectExtent l="0" t="0" r="13335" b="11430"/>
                <wp:wrapNone/>
                <wp:docPr id="1"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369820"/>
                        </a:xfrm>
                        <a:prstGeom prst="rect">
                          <a:avLst/>
                        </a:prstGeom>
                        <a:solidFill>
                          <a:schemeClr val="accent4">
                            <a:lumMod val="75000"/>
                            <a:lumOff val="0"/>
                          </a:schemeClr>
                        </a:solidFill>
                        <a:ln w="6350">
                          <a:solidFill>
                            <a:schemeClr val="accent4">
                              <a:lumMod val="75000"/>
                              <a:lumOff val="0"/>
                            </a:schemeClr>
                          </a:solidFill>
                          <a:miter lim="800000"/>
                          <a:headEnd/>
                          <a:tailEnd/>
                        </a:ln>
                      </wps:spPr>
                      <wps:txbx>
                        <w:txbxContent>
                          <w:p w:rsidR="00D9398E" w:rsidRPr="00D840C6" w:rsidRDefault="00D9398E" w:rsidP="00D840C6">
                            <w:pPr>
                              <w:pStyle w:val="NormalWeb"/>
                              <w:spacing w:before="0" w:beforeAutospacing="0" w:after="0" w:afterAutospacing="0"/>
                              <w:jc w:val="both"/>
                              <w:rPr>
                                <w:rFonts w:ascii="Leelawadee" w:hAnsi="Leelawadee" w:cs="Aharoni"/>
                                <w:b/>
                                <w:bCs/>
                                <w:caps/>
                                <w:color w:val="806000" w:themeColor="accent4" w:themeShade="80"/>
                                <w:kern w:val="24"/>
                                <w:sz w:val="72"/>
                                <w:szCs w:val="72"/>
                              </w:rPr>
                            </w:pPr>
                            <w:r w:rsidRPr="00D840C6">
                              <w:rPr>
                                <w:rFonts w:ascii="Leelawadee" w:hAnsi="Leelawadee" w:cs="Aharoni"/>
                                <w:b/>
                                <w:bCs/>
                                <w:caps/>
                                <w:color w:val="806000" w:themeColor="accent4" w:themeShade="80"/>
                                <w:kern w:val="24"/>
                                <w:sz w:val="72"/>
                                <w:szCs w:val="72"/>
                              </w:rPr>
                              <w:t>POLÍTICA</w:t>
                            </w:r>
                          </w:p>
                          <w:p w:rsidR="00D9398E" w:rsidRPr="00D840C6" w:rsidRDefault="00D9398E" w:rsidP="00D840C6">
                            <w:pPr>
                              <w:pStyle w:val="NormalWeb"/>
                              <w:spacing w:before="0" w:beforeAutospacing="0" w:after="0" w:afterAutospacing="0"/>
                              <w:jc w:val="both"/>
                              <w:rPr>
                                <w:rFonts w:ascii="Leelawadee" w:hAnsi="Leelawadee" w:cs="Aharoni"/>
                                <w:b/>
                                <w:bCs/>
                                <w:caps/>
                                <w:color w:val="FFFFFF" w:themeColor="background1"/>
                                <w:kern w:val="24"/>
                                <w:sz w:val="72"/>
                                <w:szCs w:val="72"/>
                              </w:rPr>
                            </w:pPr>
                            <w:r w:rsidRPr="00D840C6">
                              <w:rPr>
                                <w:rFonts w:ascii="Leelawadee" w:hAnsi="Leelawadee" w:cs="Aharoni"/>
                                <w:b/>
                                <w:bCs/>
                                <w:caps/>
                                <w:color w:val="FFFFFF" w:themeColor="background1"/>
                                <w:kern w:val="24"/>
                                <w:sz w:val="72"/>
                                <w:szCs w:val="72"/>
                              </w:rPr>
                              <w:t>CERO DESPERDICIO DE</w:t>
                            </w:r>
                          </w:p>
                          <w:p w:rsidR="00D9398E" w:rsidRPr="00D840C6" w:rsidRDefault="00D9398E" w:rsidP="00D840C6">
                            <w:pPr>
                              <w:pStyle w:val="NormalWeb"/>
                              <w:spacing w:before="0" w:beforeAutospacing="0" w:after="0" w:afterAutospacing="0"/>
                              <w:jc w:val="both"/>
                              <w:rPr>
                                <w:rFonts w:ascii="Leelawadee" w:hAnsi="Leelawadee" w:cs="Aharoni"/>
                                <w:b/>
                                <w:bCs/>
                                <w:caps/>
                                <w:color w:val="806000" w:themeColor="accent4" w:themeShade="80"/>
                                <w:kern w:val="24"/>
                                <w:sz w:val="72"/>
                                <w:szCs w:val="72"/>
                              </w:rPr>
                            </w:pPr>
                            <w:r>
                              <w:rPr>
                                <w:rFonts w:ascii="Leelawadee" w:hAnsi="Leelawadee" w:cs="Aharoni"/>
                                <w:b/>
                                <w:bCs/>
                                <w:caps/>
                                <w:color w:val="806000" w:themeColor="accent4" w:themeShade="80"/>
                                <w:kern w:val="24"/>
                                <w:sz w:val="72"/>
                                <w:szCs w:val="72"/>
                              </w:rPr>
                              <w:t>ENERGÍA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C1D71" id="_x0000_t202" coordsize="21600,21600" o:spt="202" path="m,l,21600r21600,l21600,xe">
                <v:stroke joinstyle="miter"/>
                <v:path gradientshapeok="t" o:connecttype="rect"/>
              </v:shapetype>
              <v:shape id="Cuadro de texto 57" o:spid="_x0000_s1026" type="#_x0000_t202" style="position:absolute;left:0;text-align:left;margin-left:1.05pt;margin-top:24.2pt;width:493.95pt;height:186.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" fillcolor="#bf8f00 [2407]" strokecolor="#bf8f00 [2407]" strokeweight=".5pt">
                <v:textbox>
                  <w:txbxContent>
                    <w:p w:rsidR="00D9398E" w:rsidRPr="00D840C6" w:rsidRDefault="00D9398E" w:rsidP="00D840C6">
                      <w:pPr>
                        <w:pStyle w:val="NormalWeb"/>
                        <w:spacing w:before="0" w:beforeAutospacing="0" w:after="0" w:afterAutospacing="0"/>
                        <w:jc w:val="both"/>
                        <w:rPr>
                          <w:rFonts w:ascii="Leelawadee" w:hAnsi="Leelawadee" w:cs="Aharoni"/>
                          <w:b/>
                          <w:bCs/>
                          <w:caps/>
                          <w:color w:val="806000" w:themeColor="accent4" w:themeShade="80"/>
                          <w:kern w:val="24"/>
                          <w:sz w:val="72"/>
                          <w:szCs w:val="72"/>
                        </w:rPr>
                      </w:pPr>
                      <w:r w:rsidRPr="00D840C6">
                        <w:rPr>
                          <w:rFonts w:ascii="Leelawadee" w:hAnsi="Leelawadee" w:cs="Aharoni"/>
                          <w:b/>
                          <w:bCs/>
                          <w:caps/>
                          <w:color w:val="806000" w:themeColor="accent4" w:themeShade="80"/>
                          <w:kern w:val="24"/>
                          <w:sz w:val="72"/>
                          <w:szCs w:val="72"/>
                        </w:rPr>
                        <w:t>POLÍTICA</w:t>
                      </w:r>
                    </w:p>
                    <w:p w:rsidR="00D9398E" w:rsidRPr="00D840C6" w:rsidRDefault="00D9398E" w:rsidP="00D840C6">
                      <w:pPr>
                        <w:pStyle w:val="NormalWeb"/>
                        <w:spacing w:before="0" w:beforeAutospacing="0" w:after="0" w:afterAutospacing="0"/>
                        <w:jc w:val="both"/>
                        <w:rPr>
                          <w:rFonts w:ascii="Leelawadee" w:hAnsi="Leelawadee" w:cs="Aharoni"/>
                          <w:b/>
                          <w:bCs/>
                          <w:caps/>
                          <w:color w:val="FFFFFF" w:themeColor="background1"/>
                          <w:kern w:val="24"/>
                          <w:sz w:val="72"/>
                          <w:szCs w:val="72"/>
                        </w:rPr>
                      </w:pPr>
                      <w:r w:rsidRPr="00D840C6">
                        <w:rPr>
                          <w:rFonts w:ascii="Leelawadee" w:hAnsi="Leelawadee" w:cs="Aharoni"/>
                          <w:b/>
                          <w:bCs/>
                          <w:caps/>
                          <w:color w:val="FFFFFF" w:themeColor="background1"/>
                          <w:kern w:val="24"/>
                          <w:sz w:val="72"/>
                          <w:szCs w:val="72"/>
                        </w:rPr>
                        <w:t>CERO DESPERDICIO DE</w:t>
                      </w:r>
                    </w:p>
                    <w:p w:rsidR="00D9398E" w:rsidRPr="00D840C6" w:rsidRDefault="00D9398E" w:rsidP="00D840C6">
                      <w:pPr>
                        <w:pStyle w:val="NormalWeb"/>
                        <w:spacing w:before="0" w:beforeAutospacing="0" w:after="0" w:afterAutospacing="0"/>
                        <w:jc w:val="both"/>
                        <w:rPr>
                          <w:rFonts w:ascii="Leelawadee" w:hAnsi="Leelawadee" w:cs="Aharoni"/>
                          <w:b/>
                          <w:bCs/>
                          <w:caps/>
                          <w:color w:val="806000" w:themeColor="accent4" w:themeShade="80"/>
                          <w:kern w:val="24"/>
                          <w:sz w:val="72"/>
                          <w:szCs w:val="72"/>
                        </w:rPr>
                      </w:pPr>
                      <w:r>
                        <w:rPr>
                          <w:rFonts w:ascii="Leelawadee" w:hAnsi="Leelawadee" w:cs="Aharoni"/>
                          <w:b/>
                          <w:bCs/>
                          <w:caps/>
                          <w:color w:val="806000" w:themeColor="accent4" w:themeShade="80"/>
                          <w:kern w:val="24"/>
                          <w:sz w:val="72"/>
                          <w:szCs w:val="72"/>
                        </w:rPr>
                        <w:t>ENERGÍA</w:t>
                      </w:r>
                    </w:p>
                  </w:txbxContent>
                </v:textbox>
                <w10:wrap anchorx="page"/>
              </v:shape>
            </w:pict>
          </mc:Fallback>
        </mc:AlternateContent>
      </w: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F53F41" w:rsidP="00D840C6">
      <w:pPr>
        <w:spacing w:after="0" w:line="240" w:lineRule="auto"/>
        <w:jc w:val="both"/>
        <w:rPr>
          <w:rFonts w:ascii="Arial" w:eastAsia="Arial" w:hAnsi="Arial" w:cs="Arial"/>
          <w:b/>
        </w:rPr>
      </w:pPr>
      <w:r>
        <w:rPr>
          <w:rFonts w:ascii="Calibri" w:eastAsia="Calibri" w:hAnsi="Calibri" w:cs="Calibri"/>
          <w:noProof/>
          <w:lang w:val="es-MX" w:eastAsia="es-MX"/>
        </w:rPr>
        <mc:AlternateContent>
          <mc:Choice Requires="wps">
            <w:drawing>
              <wp:anchor distT="0" distB="0" distL="114300" distR="114300" simplePos="0" relativeHeight="251668480" behindDoc="0" locked="0" layoutInCell="1" allowOverlap="1" wp14:anchorId="23B3D227">
                <wp:simplePos x="0" y="0"/>
                <wp:positionH relativeFrom="column">
                  <wp:posOffset>1167130</wp:posOffset>
                </wp:positionH>
                <wp:positionV relativeFrom="paragraph">
                  <wp:posOffset>116205</wp:posOffset>
                </wp:positionV>
                <wp:extent cx="5019675" cy="490855"/>
                <wp:effectExtent l="0" t="0" r="0" b="4445"/>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98E" w:rsidRPr="00D840C6" w:rsidRDefault="00D9398E" w:rsidP="00D840C6">
                            <w:pPr>
                              <w:pStyle w:val="NormalWeb"/>
                              <w:spacing w:before="0" w:beforeAutospacing="0" w:after="0" w:afterAutospacing="0"/>
                              <w:jc w:val="center"/>
                              <w:rPr>
                                <w:color w:val="171717" w:themeColor="background2" w:themeShade="1A"/>
                                <w:sz w:val="22"/>
                              </w:rPr>
                            </w:pPr>
                            <w:r w:rsidRPr="00D840C6">
                              <w:rPr>
                                <w:rFonts w:ascii="Leelawadee" w:hAnsi="Leelawadee" w:cstheme="minorBidi"/>
                                <w:b/>
                                <w:bCs/>
                                <w:color w:val="171717" w:themeColor="background2" w:themeShade="1A"/>
                                <w:kern w:val="24"/>
                                <w:sz w:val="28"/>
                                <w:szCs w:val="30"/>
                              </w:rPr>
                              <w:t>SECRETARÍA DISTRITAL DE INTEGRACIÓN SOCIAL - SDIS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3B3D227" id="Cuadro de texto 3" o:spid="_x0000_s1027" type="#_x0000_t202" style="position:absolute;left:0;text-align:left;margin-left:91.9pt;margin-top:9.15pt;width:395.25pt;height:3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fdvQIAAMc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" filled="f" stroked="f">
                <v:textbox>
                  <w:txbxContent>
                    <w:p w:rsidR="00D9398E" w:rsidRPr="00D840C6" w:rsidRDefault="00D9398E" w:rsidP="00D840C6">
                      <w:pPr>
                        <w:pStyle w:val="NormalWeb"/>
                        <w:spacing w:before="0" w:beforeAutospacing="0" w:after="0" w:afterAutospacing="0"/>
                        <w:jc w:val="center"/>
                        <w:rPr>
                          <w:color w:val="171717" w:themeColor="background2" w:themeShade="1A"/>
                          <w:sz w:val="22"/>
                        </w:rPr>
                      </w:pPr>
                      <w:r w:rsidRPr="00D840C6">
                        <w:rPr>
                          <w:rFonts w:ascii="Leelawadee" w:hAnsi="Leelawadee" w:cstheme="minorBidi"/>
                          <w:b/>
                          <w:bCs/>
                          <w:color w:val="171717" w:themeColor="background2" w:themeShade="1A"/>
                          <w:kern w:val="24"/>
                          <w:sz w:val="28"/>
                          <w:szCs w:val="30"/>
                        </w:rPr>
                        <w:t>SECRETARÍA DISTRITAL DE INTEGRACIÓN SOCIAL - SDIS</w:t>
                      </w:r>
                    </w:p>
                  </w:txbxContent>
                </v:textbox>
              </v:shape>
            </w:pict>
          </mc:Fallback>
        </mc:AlternateContent>
      </w:r>
    </w:p>
    <w:p w:rsidR="00D840C6" w:rsidRDefault="00D840C6" w:rsidP="00D840C6">
      <w:pPr>
        <w:spacing w:after="0" w:line="240" w:lineRule="auto"/>
        <w:jc w:val="both"/>
        <w:rPr>
          <w:rFonts w:ascii="Arial" w:eastAsia="Arial" w:hAnsi="Arial" w:cs="Arial"/>
          <w:b/>
        </w:rPr>
      </w:pPr>
    </w:p>
    <w:p w:rsidR="00D840C6" w:rsidRDefault="00F53F41" w:rsidP="00D840C6">
      <w:pPr>
        <w:spacing w:after="0" w:line="240" w:lineRule="auto"/>
        <w:jc w:val="both"/>
        <w:rPr>
          <w:rFonts w:ascii="Arial" w:eastAsia="Arial" w:hAnsi="Arial" w:cs="Arial"/>
          <w:b/>
        </w:rPr>
      </w:pPr>
      <w:r>
        <w:rPr>
          <w:rFonts w:ascii="Calibri" w:eastAsia="Calibri" w:hAnsi="Calibri" w:cs="Calibri"/>
          <w:noProof/>
          <w:lang w:val="es-MX" w:eastAsia="es-MX"/>
        </w:rPr>
        <mc:AlternateContent>
          <mc:Choice Requires="wps">
            <w:drawing>
              <wp:anchor distT="0" distB="0" distL="114300" distR="114300" simplePos="0" relativeHeight="251667456" behindDoc="0" locked="0" layoutInCell="1" allowOverlap="1" wp14:anchorId="271EBF31">
                <wp:simplePos x="0" y="0"/>
                <wp:positionH relativeFrom="column">
                  <wp:posOffset>1868805</wp:posOffset>
                </wp:positionH>
                <wp:positionV relativeFrom="paragraph">
                  <wp:posOffset>158750</wp:posOffset>
                </wp:positionV>
                <wp:extent cx="3586480" cy="313055"/>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98E" w:rsidRPr="00AA52AA" w:rsidRDefault="00D9398E" w:rsidP="00D840C6">
                            <w:pPr>
                              <w:pStyle w:val="NormalWeb"/>
                              <w:spacing w:before="0" w:beforeAutospacing="0" w:after="0" w:afterAutospacing="0"/>
                              <w:jc w:val="center"/>
                              <w:rPr>
                                <w:sz w:val="22"/>
                              </w:rPr>
                            </w:pPr>
                            <w:r w:rsidRPr="00AA52AA">
                              <w:rPr>
                                <w:rFonts w:ascii="Leelawadee" w:hAnsi="Leelawadee" w:cstheme="minorBidi"/>
                                <w:b/>
                                <w:bCs/>
                                <w:color w:val="000000" w:themeColor="text1"/>
                                <w:kern w:val="24"/>
                                <w:sz w:val="28"/>
                                <w:szCs w:val="30"/>
                              </w:rPr>
                              <w:t>SUBSISTEMA DE GESTIÓN AMBIENTAL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71EBF31" id="_x0000_s1028" type="#_x0000_t202" style="position:absolute;left:0;text-align:left;margin-left:147.15pt;margin-top:12.5pt;width:282.4pt;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" filled="f" stroked="f">
                <v:textbox>
                  <w:txbxContent>
                    <w:p w:rsidR="00D9398E" w:rsidRPr="00AA52AA" w:rsidRDefault="00D9398E" w:rsidP="00D840C6">
                      <w:pPr>
                        <w:pStyle w:val="NormalWeb"/>
                        <w:spacing w:before="0" w:beforeAutospacing="0" w:after="0" w:afterAutospacing="0"/>
                        <w:jc w:val="center"/>
                        <w:rPr>
                          <w:sz w:val="22"/>
                        </w:rPr>
                      </w:pPr>
                      <w:r w:rsidRPr="00AA52AA">
                        <w:rPr>
                          <w:rFonts w:ascii="Leelawadee" w:hAnsi="Leelawadee" w:cstheme="minorBidi"/>
                          <w:b/>
                          <w:bCs/>
                          <w:color w:val="000000" w:themeColor="text1"/>
                          <w:kern w:val="24"/>
                          <w:sz w:val="28"/>
                          <w:szCs w:val="30"/>
                        </w:rPr>
                        <w:t>SUBSISTEMA DE GESTIÓN AMBIENTAL</w:t>
                      </w:r>
                    </w:p>
                  </w:txbxContent>
                </v:textbox>
              </v:shape>
            </w:pict>
          </mc:Fallback>
        </mc:AlternateContent>
      </w: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D840C6" w:rsidP="00D840C6">
      <w:pPr>
        <w:spacing w:after="0" w:line="240" w:lineRule="auto"/>
        <w:jc w:val="both"/>
        <w:rPr>
          <w:rFonts w:ascii="Arial" w:eastAsia="Arial" w:hAnsi="Arial" w:cs="Arial"/>
          <w:b/>
        </w:rPr>
      </w:pPr>
    </w:p>
    <w:p w:rsidR="00D840C6" w:rsidRDefault="00F53F41" w:rsidP="00D840C6">
      <w:pPr>
        <w:spacing w:after="0" w:line="240" w:lineRule="auto"/>
        <w:jc w:val="both"/>
        <w:rPr>
          <w:rFonts w:ascii="Arial" w:eastAsia="Arial" w:hAnsi="Arial" w:cs="Arial"/>
          <w:b/>
        </w:rPr>
      </w:pPr>
      <w:r>
        <w:rPr>
          <w:rFonts w:ascii="Calibri" w:eastAsia="Calibri" w:hAnsi="Calibri" w:cs="Calibri"/>
          <w:noProof/>
          <w:lang w:val="es-MX" w:eastAsia="es-MX"/>
        </w:rPr>
        <mc:AlternateContent>
          <mc:Choice Requires="wps">
            <w:drawing>
              <wp:anchor distT="0" distB="0" distL="114300" distR="114300" simplePos="0" relativeHeight="251669504" behindDoc="0" locked="0" layoutInCell="1" allowOverlap="1" wp14:anchorId="5C570380">
                <wp:simplePos x="0" y="0"/>
                <wp:positionH relativeFrom="column">
                  <wp:posOffset>2669540</wp:posOffset>
                </wp:positionH>
                <wp:positionV relativeFrom="paragraph">
                  <wp:posOffset>106680</wp:posOffset>
                </wp:positionV>
                <wp:extent cx="2023110" cy="313055"/>
                <wp:effectExtent l="0" t="0" r="0" b="0"/>
                <wp:wrapNone/>
                <wp:docPr id="1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98E" w:rsidRPr="00AA52AA" w:rsidRDefault="00D9398E" w:rsidP="00D840C6">
                            <w:pPr>
                              <w:pStyle w:val="NormalWeb"/>
                              <w:spacing w:before="0" w:beforeAutospacing="0" w:after="0" w:afterAutospacing="0"/>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C570380" id="_x0000_s1029" type="#_x0000_t202" style="position:absolute;left:0;text-align:left;margin-left:210.2pt;margin-top:8.4pt;width:159.3pt;height:2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" filled="f" stroked="f">
                <v:textbox>
                  <w:txbxContent>
                    <w:p w:rsidR="00D9398E" w:rsidRPr="00AA52AA" w:rsidRDefault="00D9398E" w:rsidP="00D840C6">
                      <w:pPr>
                        <w:pStyle w:val="NormalWeb"/>
                        <w:spacing w:before="0" w:beforeAutospacing="0" w:after="0" w:afterAutospacing="0"/>
                        <w:jc w:val="center"/>
                        <w:rPr>
                          <w:sz w:val="22"/>
                        </w:rPr>
                      </w:pPr>
                    </w:p>
                  </w:txbxContent>
                </v:textbox>
              </v:shape>
            </w:pict>
          </mc:Fallback>
        </mc:AlternateContent>
      </w:r>
    </w:p>
    <w:p w:rsidR="00CE5C7B" w:rsidRDefault="00D840C6" w:rsidP="00D840C6">
      <w:pPr>
        <w:pStyle w:val="Prrafodelista"/>
        <w:rPr>
          <w:lang w:eastAsia="es-CO"/>
        </w:rPr>
      </w:pPr>
      <w:r>
        <w:rPr>
          <w:rFonts w:ascii="Arial" w:eastAsia="Arial" w:hAnsi="Arial" w:cs="Arial"/>
          <w:b/>
          <w:noProof/>
          <w:lang w:val="es-MX" w:eastAsia="es-MX"/>
        </w:rPr>
        <w:drawing>
          <wp:anchor distT="0" distB="0" distL="114300" distR="114300" simplePos="0" relativeHeight="251671552" behindDoc="0" locked="0" layoutInCell="1" allowOverlap="1">
            <wp:simplePos x="0" y="0"/>
            <wp:positionH relativeFrom="page">
              <wp:align>left</wp:align>
            </wp:positionH>
            <wp:positionV relativeFrom="paragraph">
              <wp:posOffset>658794</wp:posOffset>
            </wp:positionV>
            <wp:extent cx="7735537" cy="914400"/>
            <wp:effectExtent l="0" t="0" r="0" b="0"/>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735537" cy="9144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Arial" w:hAnsi="Arial" w:cs="Arial"/>
          <w:b/>
        </w:rPr>
        <w:br w:type="page"/>
      </w:r>
    </w:p>
    <w:sdt>
      <w:sdtPr>
        <w:rPr>
          <w:rFonts w:asciiTheme="minorHAnsi" w:eastAsiaTheme="minorHAnsi" w:hAnsiTheme="minorHAnsi" w:cstheme="minorBidi"/>
          <w:b w:val="0"/>
          <w:bCs w:val="0"/>
          <w:color w:val="auto"/>
          <w:sz w:val="22"/>
          <w:szCs w:val="22"/>
          <w:lang w:val="es-ES" w:eastAsia="en-US"/>
        </w:rPr>
        <w:id w:val="841129568"/>
        <w:docPartObj>
          <w:docPartGallery w:val="Table of Contents"/>
          <w:docPartUnique/>
        </w:docPartObj>
      </w:sdtPr>
      <w:sdtEndPr/>
      <w:sdtContent>
        <w:p w:rsidR="00880008" w:rsidRDefault="00880008">
          <w:pPr>
            <w:pStyle w:val="TtulodeTDC"/>
            <w:rPr>
              <w:rFonts w:asciiTheme="minorHAnsi" w:eastAsiaTheme="minorHAnsi" w:hAnsiTheme="minorHAnsi" w:cstheme="minorBidi"/>
              <w:b w:val="0"/>
              <w:bCs w:val="0"/>
              <w:color w:val="auto"/>
              <w:sz w:val="22"/>
              <w:szCs w:val="22"/>
              <w:lang w:val="es-ES" w:eastAsia="en-US"/>
            </w:rPr>
          </w:pPr>
        </w:p>
        <w:p w:rsidR="00EB3FDF" w:rsidRDefault="00EB3FDF">
          <w:pPr>
            <w:pStyle w:val="TtulodeTDC"/>
            <w:rPr>
              <w:rFonts w:ascii="Arial" w:hAnsi="Arial" w:cs="Arial"/>
              <w:color w:val="auto"/>
              <w:sz w:val="22"/>
              <w:szCs w:val="22"/>
              <w:lang w:val="es-ES"/>
            </w:rPr>
          </w:pPr>
          <w:r w:rsidRPr="00203F83">
            <w:rPr>
              <w:rFonts w:ascii="Arial" w:hAnsi="Arial" w:cs="Arial"/>
              <w:color w:val="auto"/>
              <w:sz w:val="22"/>
              <w:szCs w:val="22"/>
              <w:lang w:val="es-ES"/>
            </w:rPr>
            <w:t>Tabla de contenido</w:t>
          </w:r>
        </w:p>
        <w:p w:rsidR="009A5CDA" w:rsidRPr="009A5CDA" w:rsidRDefault="009A5CDA" w:rsidP="009A5CDA">
          <w:pPr>
            <w:rPr>
              <w:lang w:val="es-ES" w:eastAsia="es-CO"/>
            </w:rPr>
          </w:pPr>
        </w:p>
        <w:p w:rsidR="00675EC9" w:rsidRDefault="00B9165B">
          <w:pPr>
            <w:pStyle w:val="TDC1"/>
            <w:tabs>
              <w:tab w:val="left" w:pos="440"/>
              <w:tab w:val="right" w:leader="dot" w:pos="9395"/>
            </w:tabs>
            <w:rPr>
              <w:rFonts w:eastAsiaTheme="minorEastAsia"/>
              <w:noProof/>
              <w:lang w:eastAsia="es-CO"/>
            </w:rPr>
          </w:pPr>
          <w:r w:rsidRPr="00203F83">
            <w:rPr>
              <w:rFonts w:ascii="Arial" w:hAnsi="Arial" w:cs="Arial"/>
            </w:rPr>
            <w:fldChar w:fldCharType="begin"/>
          </w:r>
          <w:r w:rsidR="00EB3FDF" w:rsidRPr="00203F83">
            <w:rPr>
              <w:rFonts w:ascii="Arial" w:hAnsi="Arial" w:cs="Arial"/>
            </w:rPr>
            <w:instrText xml:space="preserve"> TOC \o "1-3" \h \z \u </w:instrText>
          </w:r>
          <w:r w:rsidRPr="00203F83">
            <w:rPr>
              <w:rFonts w:ascii="Arial" w:hAnsi="Arial" w:cs="Arial"/>
            </w:rPr>
            <w:fldChar w:fldCharType="separate"/>
          </w:r>
          <w:hyperlink w:anchor="_Toc505596055" w:history="1">
            <w:r w:rsidR="00675EC9" w:rsidRPr="00A753B3">
              <w:rPr>
                <w:rStyle w:val="Hipervnculo"/>
                <w:rFonts w:ascii="Arial" w:hAnsi="Arial" w:cs="Arial"/>
                <w:b/>
                <w:noProof/>
              </w:rPr>
              <w:t>1.</w:t>
            </w:r>
            <w:r w:rsidR="00675EC9">
              <w:rPr>
                <w:rFonts w:eastAsiaTheme="minorEastAsia"/>
                <w:noProof/>
                <w:lang w:eastAsia="es-CO"/>
              </w:rPr>
              <w:tab/>
            </w:r>
            <w:r w:rsidR="00675EC9" w:rsidRPr="00A753B3">
              <w:rPr>
                <w:rStyle w:val="Hipervnculo"/>
                <w:rFonts w:ascii="Arial" w:hAnsi="Arial" w:cs="Arial"/>
                <w:b/>
                <w:noProof/>
              </w:rPr>
              <w:t>Objetivo general</w:t>
            </w:r>
            <w:r w:rsidR="00675EC9">
              <w:rPr>
                <w:noProof/>
                <w:webHidden/>
              </w:rPr>
              <w:tab/>
            </w:r>
            <w:r>
              <w:rPr>
                <w:noProof/>
                <w:webHidden/>
              </w:rPr>
              <w:fldChar w:fldCharType="begin"/>
            </w:r>
            <w:r w:rsidR="00675EC9">
              <w:rPr>
                <w:noProof/>
                <w:webHidden/>
              </w:rPr>
              <w:instrText xml:space="preserve"> PAGEREF _Toc505596055 \h </w:instrText>
            </w:r>
            <w:r>
              <w:rPr>
                <w:noProof/>
                <w:webHidden/>
              </w:rPr>
            </w:r>
            <w:r>
              <w:rPr>
                <w:noProof/>
                <w:webHidden/>
              </w:rPr>
              <w:fldChar w:fldCharType="separate"/>
            </w:r>
            <w:r w:rsidR="00DC4013">
              <w:rPr>
                <w:noProof/>
                <w:webHidden/>
              </w:rPr>
              <w:t>3</w:t>
            </w:r>
            <w:r>
              <w:rPr>
                <w:noProof/>
                <w:webHidden/>
              </w:rPr>
              <w:fldChar w:fldCharType="end"/>
            </w:r>
          </w:hyperlink>
        </w:p>
        <w:p w:rsidR="00675EC9" w:rsidRDefault="00A80617">
          <w:pPr>
            <w:pStyle w:val="TDC1"/>
            <w:tabs>
              <w:tab w:val="left" w:pos="440"/>
              <w:tab w:val="right" w:leader="dot" w:pos="9395"/>
            </w:tabs>
            <w:rPr>
              <w:rFonts w:eastAsiaTheme="minorEastAsia"/>
              <w:noProof/>
              <w:lang w:eastAsia="es-CO"/>
            </w:rPr>
          </w:pPr>
          <w:hyperlink w:anchor="_Toc505596056" w:history="1">
            <w:r w:rsidR="00675EC9" w:rsidRPr="00A753B3">
              <w:rPr>
                <w:rStyle w:val="Hipervnculo"/>
                <w:rFonts w:ascii="Arial" w:hAnsi="Arial" w:cs="Arial"/>
                <w:b/>
                <w:noProof/>
              </w:rPr>
              <w:t>2.</w:t>
            </w:r>
            <w:r w:rsidR="00675EC9">
              <w:rPr>
                <w:rFonts w:eastAsiaTheme="minorEastAsia"/>
                <w:noProof/>
                <w:lang w:eastAsia="es-CO"/>
              </w:rPr>
              <w:tab/>
            </w:r>
            <w:r w:rsidR="00675EC9" w:rsidRPr="00A753B3">
              <w:rPr>
                <w:rStyle w:val="Hipervnculo"/>
                <w:rFonts w:ascii="Arial" w:hAnsi="Arial" w:cs="Arial"/>
                <w:b/>
                <w:noProof/>
              </w:rPr>
              <w:t>Objetivos específicos</w:t>
            </w:r>
            <w:r w:rsidR="00675EC9">
              <w:rPr>
                <w:noProof/>
                <w:webHidden/>
              </w:rPr>
              <w:tab/>
            </w:r>
            <w:r w:rsidR="00B9165B">
              <w:rPr>
                <w:noProof/>
                <w:webHidden/>
              </w:rPr>
              <w:fldChar w:fldCharType="begin"/>
            </w:r>
            <w:r w:rsidR="00675EC9">
              <w:rPr>
                <w:noProof/>
                <w:webHidden/>
              </w:rPr>
              <w:instrText xml:space="preserve"> PAGEREF _Toc505596056 \h </w:instrText>
            </w:r>
            <w:r w:rsidR="00B9165B">
              <w:rPr>
                <w:noProof/>
                <w:webHidden/>
              </w:rPr>
            </w:r>
            <w:r w:rsidR="00B9165B">
              <w:rPr>
                <w:noProof/>
                <w:webHidden/>
              </w:rPr>
              <w:fldChar w:fldCharType="separate"/>
            </w:r>
            <w:r w:rsidR="00DC4013">
              <w:rPr>
                <w:noProof/>
                <w:webHidden/>
              </w:rPr>
              <w:t>3</w:t>
            </w:r>
            <w:r w:rsidR="00B9165B">
              <w:rPr>
                <w:noProof/>
                <w:webHidden/>
              </w:rPr>
              <w:fldChar w:fldCharType="end"/>
            </w:r>
          </w:hyperlink>
        </w:p>
        <w:p w:rsidR="00675EC9" w:rsidRDefault="00A80617">
          <w:pPr>
            <w:pStyle w:val="TDC1"/>
            <w:tabs>
              <w:tab w:val="left" w:pos="440"/>
              <w:tab w:val="right" w:leader="dot" w:pos="9395"/>
            </w:tabs>
            <w:rPr>
              <w:rFonts w:eastAsiaTheme="minorEastAsia"/>
              <w:noProof/>
              <w:lang w:eastAsia="es-CO"/>
            </w:rPr>
          </w:pPr>
          <w:hyperlink w:anchor="_Toc505596057" w:history="1">
            <w:r w:rsidR="00675EC9" w:rsidRPr="00A753B3">
              <w:rPr>
                <w:rStyle w:val="Hipervnculo"/>
                <w:rFonts w:ascii="Arial" w:hAnsi="Arial" w:cs="Arial"/>
                <w:b/>
                <w:noProof/>
              </w:rPr>
              <w:t>3.</w:t>
            </w:r>
            <w:r w:rsidR="00675EC9">
              <w:rPr>
                <w:rFonts w:eastAsiaTheme="minorEastAsia"/>
                <w:noProof/>
                <w:lang w:eastAsia="es-CO"/>
              </w:rPr>
              <w:tab/>
            </w:r>
            <w:r w:rsidR="00675EC9" w:rsidRPr="00A753B3">
              <w:rPr>
                <w:rStyle w:val="Hipervnculo"/>
                <w:rFonts w:ascii="Arial" w:hAnsi="Arial" w:cs="Arial"/>
                <w:b/>
                <w:noProof/>
              </w:rPr>
              <w:t>Alcance</w:t>
            </w:r>
            <w:r w:rsidR="00675EC9">
              <w:rPr>
                <w:noProof/>
                <w:webHidden/>
              </w:rPr>
              <w:tab/>
            </w:r>
            <w:r w:rsidR="00B9165B">
              <w:rPr>
                <w:noProof/>
                <w:webHidden/>
              </w:rPr>
              <w:fldChar w:fldCharType="begin"/>
            </w:r>
            <w:r w:rsidR="00675EC9">
              <w:rPr>
                <w:noProof/>
                <w:webHidden/>
              </w:rPr>
              <w:instrText xml:space="preserve"> PAGEREF _Toc505596057 \h </w:instrText>
            </w:r>
            <w:r w:rsidR="00B9165B">
              <w:rPr>
                <w:noProof/>
                <w:webHidden/>
              </w:rPr>
            </w:r>
            <w:r w:rsidR="00B9165B">
              <w:rPr>
                <w:noProof/>
                <w:webHidden/>
              </w:rPr>
              <w:fldChar w:fldCharType="separate"/>
            </w:r>
            <w:r w:rsidR="00DC4013">
              <w:rPr>
                <w:noProof/>
                <w:webHidden/>
              </w:rPr>
              <w:t>3</w:t>
            </w:r>
            <w:r w:rsidR="00B9165B">
              <w:rPr>
                <w:noProof/>
                <w:webHidden/>
              </w:rPr>
              <w:fldChar w:fldCharType="end"/>
            </w:r>
          </w:hyperlink>
        </w:p>
        <w:p w:rsidR="00675EC9" w:rsidRDefault="00A80617">
          <w:pPr>
            <w:pStyle w:val="TDC1"/>
            <w:tabs>
              <w:tab w:val="left" w:pos="440"/>
              <w:tab w:val="right" w:leader="dot" w:pos="9395"/>
            </w:tabs>
            <w:rPr>
              <w:rFonts w:eastAsiaTheme="minorEastAsia"/>
              <w:noProof/>
              <w:lang w:eastAsia="es-CO"/>
            </w:rPr>
          </w:pPr>
          <w:hyperlink w:anchor="_Toc505596058" w:history="1">
            <w:r w:rsidR="00675EC9" w:rsidRPr="00A753B3">
              <w:rPr>
                <w:rStyle w:val="Hipervnculo"/>
                <w:rFonts w:ascii="Arial" w:hAnsi="Arial" w:cs="Arial"/>
                <w:b/>
                <w:noProof/>
              </w:rPr>
              <w:t>4.</w:t>
            </w:r>
            <w:r w:rsidR="00675EC9">
              <w:rPr>
                <w:rFonts w:eastAsiaTheme="minorEastAsia"/>
                <w:noProof/>
                <w:lang w:eastAsia="es-CO"/>
              </w:rPr>
              <w:tab/>
            </w:r>
            <w:r w:rsidR="00675EC9" w:rsidRPr="00A753B3">
              <w:rPr>
                <w:rStyle w:val="Hipervnculo"/>
                <w:rFonts w:ascii="Arial" w:hAnsi="Arial" w:cs="Arial"/>
                <w:b/>
                <w:noProof/>
              </w:rPr>
              <w:t>Vigencia</w:t>
            </w:r>
            <w:r w:rsidR="00675EC9">
              <w:rPr>
                <w:noProof/>
                <w:webHidden/>
              </w:rPr>
              <w:tab/>
            </w:r>
            <w:r w:rsidR="00B9165B">
              <w:rPr>
                <w:noProof/>
                <w:webHidden/>
              </w:rPr>
              <w:fldChar w:fldCharType="begin"/>
            </w:r>
            <w:r w:rsidR="00675EC9">
              <w:rPr>
                <w:noProof/>
                <w:webHidden/>
              </w:rPr>
              <w:instrText xml:space="preserve"> PAGEREF _Toc505596058 \h </w:instrText>
            </w:r>
            <w:r w:rsidR="00B9165B">
              <w:rPr>
                <w:noProof/>
                <w:webHidden/>
              </w:rPr>
            </w:r>
            <w:r w:rsidR="00B9165B">
              <w:rPr>
                <w:noProof/>
                <w:webHidden/>
              </w:rPr>
              <w:fldChar w:fldCharType="separate"/>
            </w:r>
            <w:r w:rsidR="00DC4013">
              <w:rPr>
                <w:noProof/>
                <w:webHidden/>
              </w:rPr>
              <w:t>3</w:t>
            </w:r>
            <w:r w:rsidR="00B9165B">
              <w:rPr>
                <w:noProof/>
                <w:webHidden/>
              </w:rPr>
              <w:fldChar w:fldCharType="end"/>
            </w:r>
          </w:hyperlink>
        </w:p>
        <w:p w:rsidR="00675EC9" w:rsidRDefault="00A80617">
          <w:pPr>
            <w:pStyle w:val="TDC1"/>
            <w:tabs>
              <w:tab w:val="left" w:pos="440"/>
              <w:tab w:val="right" w:leader="dot" w:pos="9395"/>
            </w:tabs>
            <w:rPr>
              <w:rFonts w:eastAsiaTheme="minorEastAsia"/>
              <w:noProof/>
              <w:lang w:eastAsia="es-CO"/>
            </w:rPr>
          </w:pPr>
          <w:hyperlink w:anchor="_Toc505596059" w:history="1">
            <w:r w:rsidR="00675EC9" w:rsidRPr="00A753B3">
              <w:rPr>
                <w:rStyle w:val="Hipervnculo"/>
                <w:rFonts w:ascii="Arial" w:hAnsi="Arial" w:cs="Arial"/>
                <w:b/>
                <w:noProof/>
              </w:rPr>
              <w:t>5.</w:t>
            </w:r>
            <w:r w:rsidR="00675EC9">
              <w:rPr>
                <w:rFonts w:eastAsiaTheme="minorEastAsia"/>
                <w:noProof/>
                <w:lang w:eastAsia="es-CO"/>
              </w:rPr>
              <w:tab/>
            </w:r>
            <w:r w:rsidR="00675EC9" w:rsidRPr="00A753B3">
              <w:rPr>
                <w:rStyle w:val="Hipervnculo"/>
                <w:rFonts w:ascii="Arial" w:hAnsi="Arial" w:cs="Arial"/>
                <w:b/>
                <w:noProof/>
              </w:rPr>
              <w:t>Marco conceptual</w:t>
            </w:r>
            <w:r w:rsidR="00675EC9">
              <w:rPr>
                <w:noProof/>
                <w:webHidden/>
              </w:rPr>
              <w:tab/>
            </w:r>
            <w:r w:rsidR="00B9165B">
              <w:rPr>
                <w:noProof/>
                <w:webHidden/>
              </w:rPr>
              <w:fldChar w:fldCharType="begin"/>
            </w:r>
            <w:r w:rsidR="00675EC9">
              <w:rPr>
                <w:noProof/>
                <w:webHidden/>
              </w:rPr>
              <w:instrText xml:space="preserve"> PAGEREF _Toc505596059 \h </w:instrText>
            </w:r>
            <w:r w:rsidR="00B9165B">
              <w:rPr>
                <w:noProof/>
                <w:webHidden/>
              </w:rPr>
            </w:r>
            <w:r w:rsidR="00B9165B">
              <w:rPr>
                <w:noProof/>
                <w:webHidden/>
              </w:rPr>
              <w:fldChar w:fldCharType="separate"/>
            </w:r>
            <w:r w:rsidR="00DC4013">
              <w:rPr>
                <w:noProof/>
                <w:webHidden/>
              </w:rPr>
              <w:t>3</w:t>
            </w:r>
            <w:r w:rsidR="00B9165B">
              <w:rPr>
                <w:noProof/>
                <w:webHidden/>
              </w:rPr>
              <w:fldChar w:fldCharType="end"/>
            </w:r>
          </w:hyperlink>
        </w:p>
        <w:p w:rsidR="00675EC9" w:rsidRDefault="00A80617">
          <w:pPr>
            <w:pStyle w:val="TDC1"/>
            <w:tabs>
              <w:tab w:val="left" w:pos="440"/>
              <w:tab w:val="right" w:leader="dot" w:pos="9395"/>
            </w:tabs>
            <w:rPr>
              <w:rFonts w:eastAsiaTheme="minorEastAsia"/>
              <w:noProof/>
              <w:lang w:eastAsia="es-CO"/>
            </w:rPr>
          </w:pPr>
          <w:hyperlink w:anchor="_Toc505596060" w:history="1">
            <w:r w:rsidR="00675EC9" w:rsidRPr="00A753B3">
              <w:rPr>
                <w:rStyle w:val="Hipervnculo"/>
                <w:rFonts w:ascii="Arial" w:hAnsi="Arial" w:cs="Arial"/>
                <w:b/>
                <w:noProof/>
              </w:rPr>
              <w:t>6.</w:t>
            </w:r>
            <w:r w:rsidR="00675EC9">
              <w:rPr>
                <w:rFonts w:eastAsiaTheme="minorEastAsia"/>
                <w:noProof/>
                <w:lang w:eastAsia="es-CO"/>
              </w:rPr>
              <w:tab/>
            </w:r>
            <w:r w:rsidR="00675EC9" w:rsidRPr="00A753B3">
              <w:rPr>
                <w:rStyle w:val="Hipervnculo"/>
                <w:rFonts w:ascii="Arial" w:hAnsi="Arial" w:cs="Arial"/>
                <w:b/>
                <w:noProof/>
              </w:rPr>
              <w:t>Justificación</w:t>
            </w:r>
            <w:r w:rsidR="00675EC9">
              <w:rPr>
                <w:noProof/>
                <w:webHidden/>
              </w:rPr>
              <w:tab/>
            </w:r>
            <w:r w:rsidR="00B9165B">
              <w:rPr>
                <w:noProof/>
                <w:webHidden/>
              </w:rPr>
              <w:fldChar w:fldCharType="begin"/>
            </w:r>
            <w:r w:rsidR="00675EC9">
              <w:rPr>
                <w:noProof/>
                <w:webHidden/>
              </w:rPr>
              <w:instrText xml:space="preserve"> PAGEREF _Toc505596060 \h </w:instrText>
            </w:r>
            <w:r w:rsidR="00B9165B">
              <w:rPr>
                <w:noProof/>
                <w:webHidden/>
              </w:rPr>
            </w:r>
            <w:r w:rsidR="00B9165B">
              <w:rPr>
                <w:noProof/>
                <w:webHidden/>
              </w:rPr>
              <w:fldChar w:fldCharType="separate"/>
            </w:r>
            <w:r w:rsidR="00DC4013">
              <w:rPr>
                <w:noProof/>
                <w:webHidden/>
              </w:rPr>
              <w:t>4</w:t>
            </w:r>
            <w:r w:rsidR="00B9165B">
              <w:rPr>
                <w:noProof/>
                <w:webHidden/>
              </w:rPr>
              <w:fldChar w:fldCharType="end"/>
            </w:r>
          </w:hyperlink>
        </w:p>
        <w:p w:rsidR="00675EC9" w:rsidRDefault="00A80617">
          <w:pPr>
            <w:pStyle w:val="TDC1"/>
            <w:tabs>
              <w:tab w:val="left" w:pos="440"/>
              <w:tab w:val="right" w:leader="dot" w:pos="9395"/>
            </w:tabs>
            <w:rPr>
              <w:rFonts w:eastAsiaTheme="minorEastAsia"/>
              <w:noProof/>
              <w:lang w:eastAsia="es-CO"/>
            </w:rPr>
          </w:pPr>
          <w:hyperlink w:anchor="_Toc505596061" w:history="1">
            <w:r w:rsidR="00675EC9" w:rsidRPr="00A753B3">
              <w:rPr>
                <w:rStyle w:val="Hipervnculo"/>
                <w:rFonts w:ascii="Arial" w:hAnsi="Arial" w:cs="Arial"/>
                <w:b/>
                <w:noProof/>
              </w:rPr>
              <w:t>7.</w:t>
            </w:r>
            <w:r w:rsidR="00675EC9">
              <w:rPr>
                <w:rFonts w:eastAsiaTheme="minorEastAsia"/>
                <w:noProof/>
                <w:lang w:eastAsia="es-CO"/>
              </w:rPr>
              <w:tab/>
            </w:r>
            <w:r w:rsidR="00675EC9" w:rsidRPr="00A753B3">
              <w:rPr>
                <w:rStyle w:val="Hipervnculo"/>
                <w:rFonts w:ascii="Arial" w:hAnsi="Arial" w:cs="Arial"/>
                <w:b/>
                <w:noProof/>
              </w:rPr>
              <w:t>Antecedentes</w:t>
            </w:r>
            <w:r w:rsidR="00675EC9">
              <w:rPr>
                <w:noProof/>
                <w:webHidden/>
              </w:rPr>
              <w:tab/>
            </w:r>
            <w:r w:rsidR="00B9165B">
              <w:rPr>
                <w:noProof/>
                <w:webHidden/>
              </w:rPr>
              <w:fldChar w:fldCharType="begin"/>
            </w:r>
            <w:r w:rsidR="00675EC9">
              <w:rPr>
                <w:noProof/>
                <w:webHidden/>
              </w:rPr>
              <w:instrText xml:space="preserve"> PAGEREF _Toc505596061 \h </w:instrText>
            </w:r>
            <w:r w:rsidR="00B9165B">
              <w:rPr>
                <w:noProof/>
                <w:webHidden/>
              </w:rPr>
            </w:r>
            <w:r w:rsidR="00B9165B">
              <w:rPr>
                <w:noProof/>
                <w:webHidden/>
              </w:rPr>
              <w:fldChar w:fldCharType="separate"/>
            </w:r>
            <w:r w:rsidR="00DC4013">
              <w:rPr>
                <w:noProof/>
                <w:webHidden/>
              </w:rPr>
              <w:t>4</w:t>
            </w:r>
            <w:r w:rsidR="00B9165B">
              <w:rPr>
                <w:noProof/>
                <w:webHidden/>
              </w:rPr>
              <w:fldChar w:fldCharType="end"/>
            </w:r>
          </w:hyperlink>
        </w:p>
        <w:p w:rsidR="00675EC9" w:rsidRDefault="00A80617">
          <w:pPr>
            <w:pStyle w:val="TDC1"/>
            <w:tabs>
              <w:tab w:val="left" w:pos="440"/>
              <w:tab w:val="right" w:leader="dot" w:pos="9395"/>
            </w:tabs>
            <w:rPr>
              <w:rFonts w:eastAsiaTheme="minorEastAsia"/>
              <w:noProof/>
              <w:lang w:eastAsia="es-CO"/>
            </w:rPr>
          </w:pPr>
          <w:hyperlink w:anchor="_Toc505596062" w:history="1">
            <w:r w:rsidR="00675EC9" w:rsidRPr="00A753B3">
              <w:rPr>
                <w:rStyle w:val="Hipervnculo"/>
                <w:rFonts w:ascii="Arial" w:hAnsi="Arial" w:cs="Arial"/>
                <w:b/>
                <w:noProof/>
              </w:rPr>
              <w:t>8.</w:t>
            </w:r>
            <w:r w:rsidR="00675EC9">
              <w:rPr>
                <w:rFonts w:eastAsiaTheme="minorEastAsia"/>
                <w:noProof/>
                <w:lang w:eastAsia="es-CO"/>
              </w:rPr>
              <w:tab/>
            </w:r>
            <w:r w:rsidR="00675EC9" w:rsidRPr="00A753B3">
              <w:rPr>
                <w:rStyle w:val="Hipervnculo"/>
                <w:rFonts w:ascii="Arial" w:hAnsi="Arial" w:cs="Arial"/>
                <w:b/>
                <w:noProof/>
              </w:rPr>
              <w:t>Normatividad</w:t>
            </w:r>
            <w:r w:rsidR="00675EC9">
              <w:rPr>
                <w:noProof/>
                <w:webHidden/>
              </w:rPr>
              <w:tab/>
            </w:r>
            <w:r w:rsidR="00B9165B">
              <w:rPr>
                <w:noProof/>
                <w:webHidden/>
              </w:rPr>
              <w:fldChar w:fldCharType="begin"/>
            </w:r>
            <w:r w:rsidR="00675EC9">
              <w:rPr>
                <w:noProof/>
                <w:webHidden/>
              </w:rPr>
              <w:instrText xml:space="preserve"> PAGEREF _Toc505596062 \h </w:instrText>
            </w:r>
            <w:r w:rsidR="00B9165B">
              <w:rPr>
                <w:noProof/>
                <w:webHidden/>
              </w:rPr>
            </w:r>
            <w:r w:rsidR="00B9165B">
              <w:rPr>
                <w:noProof/>
                <w:webHidden/>
              </w:rPr>
              <w:fldChar w:fldCharType="separate"/>
            </w:r>
            <w:r w:rsidR="00DC4013">
              <w:rPr>
                <w:noProof/>
                <w:webHidden/>
              </w:rPr>
              <w:t>6</w:t>
            </w:r>
            <w:r w:rsidR="00B9165B">
              <w:rPr>
                <w:noProof/>
                <w:webHidden/>
              </w:rPr>
              <w:fldChar w:fldCharType="end"/>
            </w:r>
          </w:hyperlink>
        </w:p>
        <w:p w:rsidR="00675EC9" w:rsidRDefault="00A80617">
          <w:pPr>
            <w:pStyle w:val="TDC1"/>
            <w:tabs>
              <w:tab w:val="left" w:pos="440"/>
              <w:tab w:val="right" w:leader="dot" w:pos="9395"/>
            </w:tabs>
            <w:rPr>
              <w:rFonts w:eastAsiaTheme="minorEastAsia"/>
              <w:noProof/>
              <w:lang w:eastAsia="es-CO"/>
            </w:rPr>
          </w:pPr>
          <w:hyperlink w:anchor="_Toc505596063" w:history="1">
            <w:r w:rsidR="00675EC9" w:rsidRPr="00A753B3">
              <w:rPr>
                <w:rStyle w:val="Hipervnculo"/>
                <w:rFonts w:ascii="Arial" w:hAnsi="Arial" w:cs="Arial"/>
                <w:b/>
                <w:noProof/>
              </w:rPr>
              <w:t>9.</w:t>
            </w:r>
            <w:r w:rsidR="00675EC9">
              <w:rPr>
                <w:rFonts w:eastAsiaTheme="minorEastAsia"/>
                <w:noProof/>
                <w:lang w:eastAsia="es-CO"/>
              </w:rPr>
              <w:tab/>
            </w:r>
            <w:r w:rsidR="00675EC9" w:rsidRPr="00A753B3">
              <w:rPr>
                <w:rStyle w:val="Hipervnculo"/>
                <w:rFonts w:ascii="Arial" w:hAnsi="Arial" w:cs="Arial"/>
                <w:b/>
                <w:noProof/>
              </w:rPr>
              <w:t>Principio</w:t>
            </w:r>
            <w:r w:rsidR="00675EC9">
              <w:rPr>
                <w:noProof/>
                <w:webHidden/>
              </w:rPr>
              <w:tab/>
            </w:r>
            <w:r w:rsidR="00B9165B">
              <w:rPr>
                <w:noProof/>
                <w:webHidden/>
              </w:rPr>
              <w:fldChar w:fldCharType="begin"/>
            </w:r>
            <w:r w:rsidR="00675EC9">
              <w:rPr>
                <w:noProof/>
                <w:webHidden/>
              </w:rPr>
              <w:instrText xml:space="preserve"> PAGEREF _Toc505596063 \h </w:instrText>
            </w:r>
            <w:r w:rsidR="00B9165B">
              <w:rPr>
                <w:noProof/>
                <w:webHidden/>
              </w:rPr>
            </w:r>
            <w:r w:rsidR="00B9165B">
              <w:rPr>
                <w:noProof/>
                <w:webHidden/>
              </w:rPr>
              <w:fldChar w:fldCharType="separate"/>
            </w:r>
            <w:r w:rsidR="00DC4013">
              <w:rPr>
                <w:noProof/>
                <w:webHidden/>
              </w:rPr>
              <w:t>8</w:t>
            </w:r>
            <w:r w:rsidR="00B9165B">
              <w:rPr>
                <w:noProof/>
                <w:webHidden/>
              </w:rPr>
              <w:fldChar w:fldCharType="end"/>
            </w:r>
          </w:hyperlink>
        </w:p>
        <w:p w:rsidR="00675EC9" w:rsidRDefault="00A80617">
          <w:pPr>
            <w:pStyle w:val="TDC1"/>
            <w:tabs>
              <w:tab w:val="left" w:pos="660"/>
              <w:tab w:val="right" w:leader="dot" w:pos="9395"/>
            </w:tabs>
            <w:rPr>
              <w:rFonts w:eastAsiaTheme="minorEastAsia"/>
              <w:noProof/>
              <w:lang w:eastAsia="es-CO"/>
            </w:rPr>
          </w:pPr>
          <w:hyperlink w:anchor="_Toc505596064" w:history="1">
            <w:r w:rsidR="00675EC9" w:rsidRPr="00A753B3">
              <w:rPr>
                <w:rStyle w:val="Hipervnculo"/>
                <w:rFonts w:ascii="Arial" w:hAnsi="Arial" w:cs="Arial"/>
                <w:b/>
                <w:noProof/>
              </w:rPr>
              <w:t>10.</w:t>
            </w:r>
            <w:r w:rsidR="00675EC9">
              <w:rPr>
                <w:rFonts w:eastAsiaTheme="minorEastAsia"/>
                <w:noProof/>
                <w:lang w:eastAsia="es-CO"/>
              </w:rPr>
              <w:tab/>
            </w:r>
            <w:r w:rsidR="00675EC9" w:rsidRPr="00A753B3">
              <w:rPr>
                <w:rStyle w:val="Hipervnculo"/>
                <w:rFonts w:ascii="Arial" w:hAnsi="Arial" w:cs="Arial"/>
                <w:b/>
                <w:noProof/>
              </w:rPr>
              <w:t>Ejes temáticos de la política interna</w:t>
            </w:r>
            <w:r w:rsidR="00675EC9">
              <w:rPr>
                <w:noProof/>
                <w:webHidden/>
              </w:rPr>
              <w:tab/>
            </w:r>
            <w:r w:rsidR="00B9165B">
              <w:rPr>
                <w:noProof/>
                <w:webHidden/>
              </w:rPr>
              <w:fldChar w:fldCharType="begin"/>
            </w:r>
            <w:r w:rsidR="00675EC9">
              <w:rPr>
                <w:noProof/>
                <w:webHidden/>
              </w:rPr>
              <w:instrText xml:space="preserve"> PAGEREF _Toc505596064 \h </w:instrText>
            </w:r>
            <w:r w:rsidR="00B9165B">
              <w:rPr>
                <w:noProof/>
                <w:webHidden/>
              </w:rPr>
            </w:r>
            <w:r w:rsidR="00B9165B">
              <w:rPr>
                <w:noProof/>
                <w:webHidden/>
              </w:rPr>
              <w:fldChar w:fldCharType="separate"/>
            </w:r>
            <w:r w:rsidR="00DC4013">
              <w:rPr>
                <w:noProof/>
                <w:webHidden/>
              </w:rPr>
              <w:t>8</w:t>
            </w:r>
            <w:r w:rsidR="00B9165B">
              <w:rPr>
                <w:noProof/>
                <w:webHidden/>
              </w:rPr>
              <w:fldChar w:fldCharType="end"/>
            </w:r>
          </w:hyperlink>
        </w:p>
        <w:p w:rsidR="00675EC9" w:rsidRDefault="00A80617">
          <w:pPr>
            <w:pStyle w:val="TDC1"/>
            <w:tabs>
              <w:tab w:val="left" w:pos="660"/>
              <w:tab w:val="right" w:leader="dot" w:pos="9395"/>
            </w:tabs>
            <w:rPr>
              <w:rFonts w:eastAsiaTheme="minorEastAsia"/>
              <w:noProof/>
              <w:lang w:eastAsia="es-CO"/>
            </w:rPr>
          </w:pPr>
          <w:hyperlink w:anchor="_Toc505596065" w:history="1">
            <w:r w:rsidR="00675EC9" w:rsidRPr="00A753B3">
              <w:rPr>
                <w:rStyle w:val="Hipervnculo"/>
                <w:rFonts w:ascii="Arial" w:hAnsi="Arial" w:cs="Arial"/>
                <w:b/>
                <w:noProof/>
              </w:rPr>
              <w:t>11.</w:t>
            </w:r>
            <w:r w:rsidR="00675EC9">
              <w:rPr>
                <w:rFonts w:eastAsiaTheme="minorEastAsia"/>
                <w:noProof/>
                <w:lang w:eastAsia="es-CO"/>
              </w:rPr>
              <w:tab/>
            </w:r>
            <w:r w:rsidR="00675EC9" w:rsidRPr="00A753B3">
              <w:rPr>
                <w:rStyle w:val="Hipervnculo"/>
                <w:rFonts w:ascii="Arial" w:hAnsi="Arial" w:cs="Arial"/>
                <w:b/>
                <w:noProof/>
              </w:rPr>
              <w:t>Evaluación del lineamiento o política interna</w:t>
            </w:r>
            <w:r w:rsidR="00675EC9">
              <w:rPr>
                <w:noProof/>
                <w:webHidden/>
              </w:rPr>
              <w:tab/>
            </w:r>
            <w:r w:rsidR="00B9165B">
              <w:rPr>
                <w:noProof/>
                <w:webHidden/>
              </w:rPr>
              <w:fldChar w:fldCharType="begin"/>
            </w:r>
            <w:r w:rsidR="00675EC9">
              <w:rPr>
                <w:noProof/>
                <w:webHidden/>
              </w:rPr>
              <w:instrText xml:space="preserve"> PAGEREF _Toc505596065 \h </w:instrText>
            </w:r>
            <w:r w:rsidR="00B9165B">
              <w:rPr>
                <w:noProof/>
                <w:webHidden/>
              </w:rPr>
            </w:r>
            <w:r w:rsidR="00B9165B">
              <w:rPr>
                <w:noProof/>
                <w:webHidden/>
              </w:rPr>
              <w:fldChar w:fldCharType="separate"/>
            </w:r>
            <w:r w:rsidR="00DC4013">
              <w:rPr>
                <w:noProof/>
                <w:webHidden/>
              </w:rPr>
              <w:t>9</w:t>
            </w:r>
            <w:r w:rsidR="00B9165B">
              <w:rPr>
                <w:noProof/>
                <w:webHidden/>
              </w:rPr>
              <w:fldChar w:fldCharType="end"/>
            </w:r>
          </w:hyperlink>
        </w:p>
        <w:p w:rsidR="00675EC9" w:rsidRDefault="00A80617">
          <w:pPr>
            <w:pStyle w:val="TDC1"/>
            <w:tabs>
              <w:tab w:val="left" w:pos="660"/>
              <w:tab w:val="right" w:leader="dot" w:pos="9395"/>
            </w:tabs>
            <w:rPr>
              <w:rFonts w:eastAsiaTheme="minorEastAsia"/>
              <w:noProof/>
              <w:lang w:eastAsia="es-CO"/>
            </w:rPr>
          </w:pPr>
          <w:hyperlink w:anchor="_Toc505596066" w:history="1">
            <w:r w:rsidR="00675EC9" w:rsidRPr="00A753B3">
              <w:rPr>
                <w:rStyle w:val="Hipervnculo"/>
                <w:rFonts w:ascii="Arial" w:hAnsi="Arial" w:cs="Arial"/>
                <w:b/>
                <w:noProof/>
              </w:rPr>
              <w:t>12.</w:t>
            </w:r>
            <w:r w:rsidR="00675EC9">
              <w:rPr>
                <w:rFonts w:eastAsiaTheme="minorEastAsia"/>
                <w:noProof/>
                <w:lang w:eastAsia="es-CO"/>
              </w:rPr>
              <w:tab/>
            </w:r>
            <w:r w:rsidR="00675EC9" w:rsidRPr="00A753B3">
              <w:rPr>
                <w:rStyle w:val="Hipervnculo"/>
                <w:rFonts w:ascii="Arial" w:hAnsi="Arial" w:cs="Arial"/>
                <w:b/>
                <w:noProof/>
              </w:rPr>
              <w:t>Responsabilidades y competencias</w:t>
            </w:r>
            <w:r w:rsidR="00675EC9">
              <w:rPr>
                <w:noProof/>
                <w:webHidden/>
              </w:rPr>
              <w:tab/>
            </w:r>
            <w:r w:rsidR="00B9165B">
              <w:rPr>
                <w:noProof/>
                <w:webHidden/>
              </w:rPr>
              <w:fldChar w:fldCharType="begin"/>
            </w:r>
            <w:r w:rsidR="00675EC9">
              <w:rPr>
                <w:noProof/>
                <w:webHidden/>
              </w:rPr>
              <w:instrText xml:space="preserve"> PAGEREF _Toc505596066 \h </w:instrText>
            </w:r>
            <w:r w:rsidR="00B9165B">
              <w:rPr>
                <w:noProof/>
                <w:webHidden/>
              </w:rPr>
            </w:r>
            <w:r w:rsidR="00B9165B">
              <w:rPr>
                <w:noProof/>
                <w:webHidden/>
              </w:rPr>
              <w:fldChar w:fldCharType="separate"/>
            </w:r>
            <w:r w:rsidR="00DC4013">
              <w:rPr>
                <w:noProof/>
                <w:webHidden/>
              </w:rPr>
              <w:t>10</w:t>
            </w:r>
            <w:r w:rsidR="00B9165B">
              <w:rPr>
                <w:noProof/>
                <w:webHidden/>
              </w:rPr>
              <w:fldChar w:fldCharType="end"/>
            </w:r>
          </w:hyperlink>
        </w:p>
        <w:p w:rsidR="00675EC9" w:rsidRDefault="00A80617">
          <w:pPr>
            <w:pStyle w:val="TDC1"/>
            <w:tabs>
              <w:tab w:val="left" w:pos="660"/>
              <w:tab w:val="right" w:leader="dot" w:pos="9395"/>
            </w:tabs>
            <w:rPr>
              <w:rFonts w:eastAsiaTheme="minorEastAsia"/>
              <w:noProof/>
              <w:lang w:eastAsia="es-CO"/>
            </w:rPr>
          </w:pPr>
          <w:hyperlink w:anchor="_Toc505596067" w:history="1">
            <w:r w:rsidR="00675EC9" w:rsidRPr="00A753B3">
              <w:rPr>
                <w:rStyle w:val="Hipervnculo"/>
                <w:rFonts w:ascii="Arial" w:hAnsi="Arial" w:cs="Arial"/>
                <w:b/>
                <w:noProof/>
              </w:rPr>
              <w:t>13.</w:t>
            </w:r>
            <w:r w:rsidR="00675EC9">
              <w:rPr>
                <w:rFonts w:eastAsiaTheme="minorEastAsia"/>
                <w:noProof/>
                <w:lang w:eastAsia="es-CO"/>
              </w:rPr>
              <w:tab/>
            </w:r>
            <w:r w:rsidR="00675EC9" w:rsidRPr="00A753B3">
              <w:rPr>
                <w:rStyle w:val="Hipervnculo"/>
                <w:rFonts w:ascii="Arial" w:hAnsi="Arial" w:cs="Arial"/>
                <w:b/>
                <w:noProof/>
              </w:rPr>
              <w:t>Administración del lineamiento</w:t>
            </w:r>
            <w:r w:rsidR="00675EC9">
              <w:rPr>
                <w:noProof/>
                <w:webHidden/>
              </w:rPr>
              <w:tab/>
            </w:r>
            <w:r w:rsidR="00B9165B">
              <w:rPr>
                <w:noProof/>
                <w:webHidden/>
              </w:rPr>
              <w:fldChar w:fldCharType="begin"/>
            </w:r>
            <w:r w:rsidR="00675EC9">
              <w:rPr>
                <w:noProof/>
                <w:webHidden/>
              </w:rPr>
              <w:instrText xml:space="preserve"> PAGEREF _Toc505596067 \h </w:instrText>
            </w:r>
            <w:r w:rsidR="00B9165B">
              <w:rPr>
                <w:noProof/>
                <w:webHidden/>
              </w:rPr>
            </w:r>
            <w:r w:rsidR="00B9165B">
              <w:rPr>
                <w:noProof/>
                <w:webHidden/>
              </w:rPr>
              <w:fldChar w:fldCharType="separate"/>
            </w:r>
            <w:r w:rsidR="00DC4013">
              <w:rPr>
                <w:noProof/>
                <w:webHidden/>
              </w:rPr>
              <w:t>10</w:t>
            </w:r>
            <w:r w:rsidR="00B9165B">
              <w:rPr>
                <w:noProof/>
                <w:webHidden/>
              </w:rPr>
              <w:fldChar w:fldCharType="end"/>
            </w:r>
          </w:hyperlink>
        </w:p>
        <w:p w:rsidR="00675EC9" w:rsidRDefault="00A80617">
          <w:pPr>
            <w:pStyle w:val="TDC1"/>
            <w:tabs>
              <w:tab w:val="left" w:pos="660"/>
              <w:tab w:val="right" w:leader="dot" w:pos="9395"/>
            </w:tabs>
            <w:rPr>
              <w:rFonts w:eastAsiaTheme="minorEastAsia"/>
              <w:noProof/>
              <w:lang w:eastAsia="es-CO"/>
            </w:rPr>
          </w:pPr>
          <w:hyperlink w:anchor="_Toc505596068" w:history="1">
            <w:r w:rsidR="00675EC9" w:rsidRPr="00A753B3">
              <w:rPr>
                <w:rStyle w:val="Hipervnculo"/>
                <w:rFonts w:ascii="Arial" w:hAnsi="Arial" w:cs="Arial"/>
                <w:b/>
                <w:noProof/>
              </w:rPr>
              <w:t>14.</w:t>
            </w:r>
            <w:r w:rsidR="00675EC9">
              <w:rPr>
                <w:rFonts w:eastAsiaTheme="minorEastAsia"/>
                <w:noProof/>
                <w:lang w:eastAsia="es-CO"/>
              </w:rPr>
              <w:tab/>
            </w:r>
            <w:r w:rsidR="00675EC9" w:rsidRPr="00A753B3">
              <w:rPr>
                <w:rStyle w:val="Hipervnculo"/>
                <w:rFonts w:ascii="Arial" w:hAnsi="Arial" w:cs="Arial"/>
                <w:b/>
                <w:noProof/>
              </w:rPr>
              <w:t>Aprobación del documento</w:t>
            </w:r>
            <w:r w:rsidR="00675EC9">
              <w:rPr>
                <w:noProof/>
                <w:webHidden/>
              </w:rPr>
              <w:tab/>
            </w:r>
            <w:r w:rsidR="00B9165B">
              <w:rPr>
                <w:noProof/>
                <w:webHidden/>
              </w:rPr>
              <w:fldChar w:fldCharType="begin"/>
            </w:r>
            <w:r w:rsidR="00675EC9">
              <w:rPr>
                <w:noProof/>
                <w:webHidden/>
              </w:rPr>
              <w:instrText xml:space="preserve"> PAGEREF _Toc505596068 \h </w:instrText>
            </w:r>
            <w:r w:rsidR="00B9165B">
              <w:rPr>
                <w:noProof/>
                <w:webHidden/>
              </w:rPr>
            </w:r>
            <w:r w:rsidR="00B9165B">
              <w:rPr>
                <w:noProof/>
                <w:webHidden/>
              </w:rPr>
              <w:fldChar w:fldCharType="separate"/>
            </w:r>
            <w:r w:rsidR="00DC4013">
              <w:rPr>
                <w:noProof/>
                <w:webHidden/>
              </w:rPr>
              <w:t>10</w:t>
            </w:r>
            <w:r w:rsidR="00B9165B">
              <w:rPr>
                <w:noProof/>
                <w:webHidden/>
              </w:rPr>
              <w:fldChar w:fldCharType="end"/>
            </w:r>
          </w:hyperlink>
        </w:p>
        <w:p w:rsidR="00EB3FDF" w:rsidRDefault="00B9165B">
          <w:r w:rsidRPr="00203F83">
            <w:rPr>
              <w:rFonts w:ascii="Arial" w:hAnsi="Arial" w:cs="Arial"/>
              <w:b/>
              <w:bCs/>
              <w:lang w:val="es-ES"/>
            </w:rPr>
            <w:fldChar w:fldCharType="end"/>
          </w:r>
        </w:p>
      </w:sdtContent>
    </w:sdt>
    <w:p w:rsidR="00EB3FDF" w:rsidRDefault="00EB3FDF">
      <w:pPr>
        <w:rPr>
          <w:rFonts w:ascii="Arial" w:hAnsi="Arial" w:cs="Arial"/>
        </w:rPr>
      </w:pPr>
      <w:r>
        <w:rPr>
          <w:rFonts w:ascii="Arial" w:hAnsi="Arial" w:cs="Arial"/>
        </w:rPr>
        <w:br w:type="page"/>
      </w:r>
    </w:p>
    <w:p w:rsidR="0048611F" w:rsidRPr="0048611F" w:rsidRDefault="0048611F" w:rsidP="009A46E9">
      <w:pPr>
        <w:spacing w:after="0" w:line="240" w:lineRule="auto"/>
        <w:jc w:val="both"/>
        <w:rPr>
          <w:rFonts w:ascii="Arial" w:hAnsi="Arial" w:cs="Arial"/>
        </w:rPr>
      </w:pPr>
    </w:p>
    <w:p w:rsidR="0048611F" w:rsidRPr="00EB3FDF" w:rsidRDefault="0048611F" w:rsidP="00D840C6">
      <w:pPr>
        <w:pStyle w:val="Ttulo1"/>
        <w:numPr>
          <w:ilvl w:val="0"/>
          <w:numId w:val="18"/>
        </w:numPr>
        <w:spacing w:before="0" w:line="240" w:lineRule="auto"/>
        <w:rPr>
          <w:rFonts w:ascii="Arial" w:hAnsi="Arial" w:cs="Arial"/>
          <w:color w:val="auto"/>
          <w:sz w:val="22"/>
        </w:rPr>
      </w:pPr>
      <w:bookmarkStart w:id="1" w:name="_Toc505596055"/>
      <w:r w:rsidRPr="00EB3FDF">
        <w:rPr>
          <w:rFonts w:ascii="Arial" w:hAnsi="Arial" w:cs="Arial"/>
          <w:b/>
          <w:color w:val="auto"/>
          <w:sz w:val="22"/>
        </w:rPr>
        <w:t>Objetivo general</w:t>
      </w:r>
      <w:bookmarkEnd w:id="1"/>
    </w:p>
    <w:p w:rsidR="0048611F" w:rsidRDefault="0048611F" w:rsidP="00D840C6">
      <w:pPr>
        <w:spacing w:after="0" w:line="240" w:lineRule="auto"/>
        <w:jc w:val="both"/>
        <w:rPr>
          <w:rFonts w:ascii="Arial" w:hAnsi="Arial" w:cs="Arial"/>
          <w:bCs/>
          <w:i/>
        </w:rPr>
      </w:pPr>
    </w:p>
    <w:p w:rsidR="00E754FE" w:rsidRDefault="00E754FE" w:rsidP="00D840C6">
      <w:pPr>
        <w:spacing w:after="0" w:line="240" w:lineRule="auto"/>
        <w:jc w:val="both"/>
        <w:rPr>
          <w:rFonts w:ascii="Arial" w:eastAsia="Times New Roman" w:hAnsi="Arial" w:cs="Arial"/>
          <w:lang w:eastAsia="es-CO"/>
        </w:rPr>
      </w:pPr>
      <w:r>
        <w:rPr>
          <w:rFonts w:ascii="Arial" w:eastAsia="Times New Roman" w:hAnsi="Arial" w:cs="Arial"/>
          <w:lang w:eastAsia="es-CO"/>
        </w:rPr>
        <w:t>I</w:t>
      </w:r>
      <w:r w:rsidR="0025350F" w:rsidRPr="0025350F">
        <w:rPr>
          <w:rFonts w:ascii="Arial" w:eastAsia="Times New Roman" w:hAnsi="Arial" w:cs="Arial"/>
          <w:lang w:eastAsia="es-CO"/>
        </w:rPr>
        <w:t xml:space="preserve">mplementar </w:t>
      </w:r>
      <w:r>
        <w:rPr>
          <w:rFonts w:ascii="Arial" w:eastAsia="Times New Roman" w:hAnsi="Arial" w:cs="Arial"/>
          <w:lang w:eastAsia="es-CO"/>
        </w:rPr>
        <w:t xml:space="preserve">la </w:t>
      </w:r>
      <w:r w:rsidR="0025350F" w:rsidRPr="0025350F">
        <w:rPr>
          <w:rFonts w:ascii="Arial" w:eastAsia="Times New Roman" w:hAnsi="Arial" w:cs="Arial"/>
          <w:lang w:eastAsia="es-CO"/>
        </w:rPr>
        <w:t>política Cero Desperdicio de Energía</w:t>
      </w:r>
      <w:r>
        <w:rPr>
          <w:rFonts w:ascii="Arial" w:eastAsia="Times New Roman" w:hAnsi="Arial" w:cs="Arial"/>
          <w:lang w:eastAsia="es-CO"/>
        </w:rPr>
        <w:t xml:space="preserve"> dentro de la entidad, mediante </w:t>
      </w:r>
      <w:r w:rsidR="0075154F">
        <w:rPr>
          <w:rFonts w:ascii="Arial" w:eastAsia="Times New Roman" w:hAnsi="Arial" w:cs="Arial"/>
          <w:lang w:eastAsia="es-CO"/>
        </w:rPr>
        <w:t>el desarrollo</w:t>
      </w:r>
      <w:r>
        <w:rPr>
          <w:rFonts w:ascii="Arial" w:eastAsia="Times New Roman" w:hAnsi="Arial" w:cs="Arial"/>
          <w:lang w:eastAsia="es-CO"/>
        </w:rPr>
        <w:t xml:space="preserve"> de estrategias que promuevan </w:t>
      </w:r>
      <w:r w:rsidR="0025350F" w:rsidRPr="0025350F">
        <w:rPr>
          <w:rFonts w:ascii="Arial" w:eastAsia="Times New Roman" w:hAnsi="Arial" w:cs="Arial"/>
          <w:lang w:eastAsia="es-CO"/>
        </w:rPr>
        <w:t xml:space="preserve">el ahorro y uso eficiente del recurso energético, </w:t>
      </w:r>
      <w:r>
        <w:rPr>
          <w:rFonts w:ascii="Arial" w:eastAsia="Times New Roman" w:hAnsi="Arial" w:cs="Arial"/>
          <w:lang w:eastAsia="es-CO"/>
        </w:rPr>
        <w:t xml:space="preserve">y la adopción </w:t>
      </w:r>
      <w:r w:rsidR="0025350F" w:rsidRPr="0025350F">
        <w:rPr>
          <w:rFonts w:ascii="Arial" w:eastAsia="Times New Roman" w:hAnsi="Arial" w:cs="Arial"/>
          <w:lang w:eastAsia="es-CO"/>
        </w:rPr>
        <w:t>de buenas prácticas ambientales</w:t>
      </w:r>
      <w:r w:rsidR="00C01B5F">
        <w:rPr>
          <w:rFonts w:ascii="Arial" w:eastAsia="Times New Roman" w:hAnsi="Arial" w:cs="Arial"/>
          <w:lang w:eastAsia="es-CO"/>
        </w:rPr>
        <w:t>, tendientes al aumento de la eficiencia energética.</w:t>
      </w:r>
    </w:p>
    <w:p w:rsidR="00D840C6" w:rsidRDefault="00D840C6" w:rsidP="00D840C6">
      <w:pPr>
        <w:spacing w:after="0" w:line="240" w:lineRule="auto"/>
        <w:jc w:val="both"/>
        <w:rPr>
          <w:rFonts w:ascii="Arial" w:eastAsia="Times New Roman" w:hAnsi="Arial" w:cs="Arial"/>
          <w:lang w:eastAsia="es-CO"/>
        </w:rPr>
      </w:pPr>
    </w:p>
    <w:p w:rsidR="0048611F" w:rsidRPr="00EB3FDF" w:rsidRDefault="0048611F" w:rsidP="00D840C6">
      <w:pPr>
        <w:pStyle w:val="Ttulo1"/>
        <w:numPr>
          <w:ilvl w:val="0"/>
          <w:numId w:val="18"/>
        </w:numPr>
        <w:spacing w:before="0" w:line="240" w:lineRule="auto"/>
        <w:rPr>
          <w:rFonts w:ascii="Arial" w:hAnsi="Arial" w:cs="Arial"/>
          <w:b/>
          <w:color w:val="auto"/>
          <w:sz w:val="22"/>
        </w:rPr>
      </w:pPr>
      <w:bookmarkStart w:id="2" w:name="_Toc505596056"/>
      <w:r w:rsidRPr="00EB3FDF">
        <w:rPr>
          <w:rFonts w:ascii="Arial" w:hAnsi="Arial" w:cs="Arial"/>
          <w:b/>
          <w:color w:val="auto"/>
          <w:sz w:val="22"/>
        </w:rPr>
        <w:t>Objetivos específicos</w:t>
      </w:r>
      <w:bookmarkEnd w:id="2"/>
    </w:p>
    <w:p w:rsidR="0048611F" w:rsidRPr="0048611F" w:rsidRDefault="0048611F" w:rsidP="00D840C6">
      <w:pPr>
        <w:spacing w:after="0" w:line="240" w:lineRule="auto"/>
        <w:jc w:val="both"/>
        <w:rPr>
          <w:rFonts w:ascii="Arial" w:hAnsi="Arial" w:cs="Arial"/>
        </w:rPr>
      </w:pPr>
    </w:p>
    <w:p w:rsidR="00E131B4" w:rsidRDefault="00E131B4" w:rsidP="00D840C6">
      <w:pPr>
        <w:pStyle w:val="Prrafodelista"/>
        <w:numPr>
          <w:ilvl w:val="0"/>
          <w:numId w:val="16"/>
        </w:numPr>
        <w:spacing w:after="0" w:line="240" w:lineRule="auto"/>
        <w:jc w:val="both"/>
        <w:rPr>
          <w:rFonts w:ascii="Arial" w:eastAsia="Times New Roman" w:hAnsi="Arial" w:cs="Arial"/>
          <w:lang w:eastAsia="es-CO"/>
        </w:rPr>
      </w:pPr>
      <w:r>
        <w:rPr>
          <w:rFonts w:ascii="Arial" w:eastAsia="Times New Roman" w:hAnsi="Arial" w:cs="Arial"/>
          <w:lang w:eastAsia="es-CO"/>
        </w:rPr>
        <w:t xml:space="preserve">Generar </w:t>
      </w:r>
      <w:r w:rsidR="0025350F" w:rsidRPr="0025350F">
        <w:rPr>
          <w:rFonts w:ascii="Arial" w:eastAsia="Times New Roman" w:hAnsi="Arial" w:cs="Arial"/>
          <w:lang w:eastAsia="es-CO"/>
        </w:rPr>
        <w:t xml:space="preserve">cambios culturales individuales y colectivos </w:t>
      </w:r>
      <w:r>
        <w:rPr>
          <w:rFonts w:ascii="Arial" w:eastAsia="Times New Roman" w:hAnsi="Arial" w:cs="Arial"/>
          <w:lang w:eastAsia="es-CO"/>
        </w:rPr>
        <w:t>frente al comportamiento energético tendientes a</w:t>
      </w:r>
      <w:r w:rsidR="0025350F" w:rsidRPr="0025350F">
        <w:rPr>
          <w:rFonts w:ascii="Arial" w:eastAsia="Times New Roman" w:hAnsi="Arial" w:cs="Arial"/>
          <w:lang w:eastAsia="es-CO"/>
        </w:rPr>
        <w:t>l</w:t>
      </w:r>
      <w:r>
        <w:rPr>
          <w:rFonts w:ascii="Arial" w:eastAsia="Times New Roman" w:hAnsi="Arial" w:cs="Arial"/>
          <w:lang w:eastAsia="es-CO"/>
        </w:rPr>
        <w:t xml:space="preserve"> uso racional de la energía genera</w:t>
      </w:r>
      <w:r w:rsidR="008A49F3">
        <w:rPr>
          <w:rFonts w:ascii="Arial" w:eastAsia="Times New Roman" w:hAnsi="Arial" w:cs="Arial"/>
          <w:lang w:eastAsia="es-CO"/>
        </w:rPr>
        <w:t>n</w:t>
      </w:r>
      <w:r>
        <w:rPr>
          <w:rFonts w:ascii="Arial" w:eastAsia="Times New Roman" w:hAnsi="Arial" w:cs="Arial"/>
          <w:lang w:eastAsia="es-CO"/>
        </w:rPr>
        <w:t>do conductas rutinarias.</w:t>
      </w:r>
    </w:p>
    <w:p w:rsidR="00E131B4" w:rsidRDefault="00E131B4" w:rsidP="00D840C6">
      <w:pPr>
        <w:pStyle w:val="Prrafodelista"/>
        <w:spacing w:after="0" w:line="240" w:lineRule="auto"/>
        <w:jc w:val="both"/>
        <w:rPr>
          <w:rFonts w:ascii="Arial" w:eastAsia="Times New Roman" w:hAnsi="Arial" w:cs="Arial"/>
          <w:lang w:eastAsia="es-CO"/>
        </w:rPr>
      </w:pPr>
    </w:p>
    <w:p w:rsidR="00E131B4" w:rsidRDefault="00E131B4" w:rsidP="00D840C6">
      <w:pPr>
        <w:pStyle w:val="Prrafodelista"/>
        <w:numPr>
          <w:ilvl w:val="0"/>
          <w:numId w:val="16"/>
        </w:numPr>
        <w:spacing w:after="0" w:line="240" w:lineRule="auto"/>
        <w:jc w:val="both"/>
        <w:rPr>
          <w:rFonts w:ascii="Arial" w:eastAsia="Times New Roman" w:hAnsi="Arial" w:cs="Arial"/>
          <w:lang w:eastAsia="es-CO"/>
        </w:rPr>
      </w:pPr>
      <w:r w:rsidRPr="00E131B4">
        <w:rPr>
          <w:rFonts w:ascii="Arial" w:eastAsia="Times New Roman" w:hAnsi="Arial" w:cs="Arial"/>
          <w:lang w:eastAsia="es-CO"/>
        </w:rPr>
        <w:t xml:space="preserve">Formular estrategias y </w:t>
      </w:r>
      <w:r w:rsidR="0025350F" w:rsidRPr="00E131B4">
        <w:rPr>
          <w:rFonts w:ascii="Arial" w:eastAsia="Times New Roman" w:hAnsi="Arial" w:cs="Arial"/>
          <w:lang w:eastAsia="es-CO"/>
        </w:rPr>
        <w:t>métodos de aprovechamiento</w:t>
      </w:r>
      <w:r w:rsidR="0075154F">
        <w:rPr>
          <w:rFonts w:ascii="Arial" w:eastAsia="Times New Roman" w:hAnsi="Arial" w:cs="Arial"/>
          <w:lang w:eastAsia="es-CO"/>
        </w:rPr>
        <w:t xml:space="preserve">, con el propósito de </w:t>
      </w:r>
      <w:r w:rsidR="00D9398E">
        <w:rPr>
          <w:rFonts w:ascii="Arial" w:eastAsia="Times New Roman" w:hAnsi="Arial" w:cs="Arial"/>
          <w:lang w:eastAsia="es-CO"/>
        </w:rPr>
        <w:t xml:space="preserve">conservar </w:t>
      </w:r>
      <w:r w:rsidR="00D9398E" w:rsidRPr="00E131B4">
        <w:rPr>
          <w:rFonts w:ascii="Arial" w:eastAsia="Times New Roman" w:hAnsi="Arial" w:cs="Arial"/>
          <w:lang w:eastAsia="es-CO"/>
        </w:rPr>
        <w:t>y</w:t>
      </w:r>
      <w:r w:rsidR="0025350F" w:rsidRPr="00E131B4">
        <w:rPr>
          <w:rFonts w:ascii="Arial" w:eastAsia="Times New Roman" w:hAnsi="Arial" w:cs="Arial"/>
          <w:lang w:eastAsia="es-CO"/>
        </w:rPr>
        <w:t xml:space="preserve"> los recursos naturales</w:t>
      </w:r>
      <w:r w:rsidR="0075154F">
        <w:rPr>
          <w:rFonts w:ascii="Arial" w:eastAsia="Times New Roman" w:hAnsi="Arial" w:cs="Arial"/>
          <w:lang w:eastAsia="es-CO"/>
        </w:rPr>
        <w:t xml:space="preserve"> y reducir</w:t>
      </w:r>
      <w:r w:rsidR="0075154F" w:rsidRPr="00E131B4">
        <w:rPr>
          <w:rFonts w:ascii="Arial" w:eastAsia="Times New Roman" w:hAnsi="Arial" w:cs="Arial"/>
          <w:lang w:eastAsia="es-CO"/>
        </w:rPr>
        <w:t xml:space="preserve"> </w:t>
      </w:r>
      <w:r w:rsidR="0025350F" w:rsidRPr="00E131B4">
        <w:rPr>
          <w:rFonts w:ascii="Arial" w:eastAsia="Times New Roman" w:hAnsi="Arial" w:cs="Arial"/>
          <w:lang w:eastAsia="es-CO"/>
        </w:rPr>
        <w:t>e</w:t>
      </w:r>
      <w:r w:rsidR="00C01B5F">
        <w:rPr>
          <w:rFonts w:ascii="Arial" w:eastAsia="Times New Roman" w:hAnsi="Arial" w:cs="Arial"/>
          <w:lang w:eastAsia="es-CO"/>
        </w:rPr>
        <w:t>l consumo de energía</w:t>
      </w:r>
      <w:r w:rsidR="0075154F">
        <w:rPr>
          <w:rFonts w:ascii="Arial" w:eastAsia="Times New Roman" w:hAnsi="Arial" w:cs="Arial"/>
          <w:lang w:eastAsia="es-CO"/>
        </w:rPr>
        <w:t>,</w:t>
      </w:r>
      <w:r w:rsidR="00C01B5F">
        <w:rPr>
          <w:rFonts w:ascii="Arial" w:eastAsia="Times New Roman" w:hAnsi="Arial" w:cs="Arial"/>
          <w:lang w:eastAsia="es-CO"/>
        </w:rPr>
        <w:t xml:space="preserve"> sin disminuir la calidad de los servicios</w:t>
      </w:r>
      <w:r w:rsidR="00C01B5F">
        <w:rPr>
          <w:rFonts w:ascii="Arial" w:hAnsi="Arial" w:cs="Arial"/>
          <w:color w:val="222222"/>
          <w:sz w:val="21"/>
          <w:szCs w:val="21"/>
          <w:shd w:val="clear" w:color="auto" w:fill="FFFFFF"/>
        </w:rPr>
        <w:t>.</w:t>
      </w:r>
    </w:p>
    <w:p w:rsidR="00E131B4" w:rsidRPr="00E131B4" w:rsidRDefault="00E131B4" w:rsidP="00D840C6">
      <w:pPr>
        <w:pStyle w:val="Prrafodelista"/>
        <w:spacing w:after="0" w:line="240" w:lineRule="auto"/>
        <w:rPr>
          <w:rFonts w:ascii="Arial" w:eastAsia="Times New Roman" w:hAnsi="Arial" w:cs="Arial"/>
          <w:lang w:eastAsia="es-CO"/>
        </w:rPr>
      </w:pPr>
    </w:p>
    <w:p w:rsidR="0048611F" w:rsidRPr="0025350F" w:rsidRDefault="00E131B4" w:rsidP="00D840C6">
      <w:pPr>
        <w:pStyle w:val="Prrafodelista"/>
        <w:numPr>
          <w:ilvl w:val="0"/>
          <w:numId w:val="16"/>
        </w:numPr>
        <w:spacing w:after="0" w:line="240" w:lineRule="auto"/>
        <w:jc w:val="both"/>
        <w:rPr>
          <w:rFonts w:ascii="Arial" w:eastAsia="Times New Roman" w:hAnsi="Arial" w:cs="Arial"/>
          <w:lang w:eastAsia="es-CO"/>
        </w:rPr>
      </w:pPr>
      <w:r>
        <w:rPr>
          <w:rFonts w:ascii="Arial" w:eastAsia="Times New Roman" w:hAnsi="Arial" w:cs="Arial"/>
          <w:lang w:eastAsia="es-CO"/>
        </w:rPr>
        <w:t>Reducir la demanda energética en las</w:t>
      </w:r>
      <w:r w:rsidR="0025350F" w:rsidRPr="0025350F">
        <w:rPr>
          <w:rFonts w:ascii="Arial" w:eastAsia="Times New Roman" w:hAnsi="Arial" w:cs="Arial"/>
          <w:lang w:eastAsia="es-CO"/>
        </w:rPr>
        <w:t xml:space="preserve"> subdirecciones y unidades operativas de la SDIS</w:t>
      </w:r>
      <w:r w:rsidR="008A49F3">
        <w:rPr>
          <w:rFonts w:ascii="Arial" w:eastAsia="Times New Roman" w:hAnsi="Arial" w:cs="Arial"/>
          <w:lang w:eastAsia="es-CO"/>
        </w:rPr>
        <w:t>,</w:t>
      </w:r>
      <w:r w:rsidR="0025350F" w:rsidRPr="0025350F">
        <w:rPr>
          <w:rFonts w:ascii="Arial" w:eastAsia="Times New Roman" w:hAnsi="Arial" w:cs="Arial"/>
          <w:lang w:eastAsia="es-CO"/>
        </w:rPr>
        <w:t xml:space="preserve"> </w:t>
      </w:r>
      <w:r>
        <w:rPr>
          <w:rFonts w:ascii="Arial" w:eastAsia="Times New Roman" w:hAnsi="Arial" w:cs="Arial"/>
          <w:lang w:eastAsia="es-CO"/>
        </w:rPr>
        <w:t xml:space="preserve">desarrollando la implementación gradual de </w:t>
      </w:r>
      <w:r w:rsidR="0025350F" w:rsidRPr="0025350F">
        <w:rPr>
          <w:rFonts w:ascii="Arial" w:eastAsia="Times New Roman" w:hAnsi="Arial" w:cs="Arial"/>
          <w:lang w:eastAsia="es-CO"/>
        </w:rPr>
        <w:t>tecnologías verdes.</w:t>
      </w:r>
    </w:p>
    <w:p w:rsidR="0025350F" w:rsidRPr="0048611F" w:rsidRDefault="0025350F" w:rsidP="00D840C6">
      <w:pPr>
        <w:spacing w:after="0" w:line="240" w:lineRule="auto"/>
        <w:jc w:val="both"/>
        <w:rPr>
          <w:rFonts w:ascii="Arial" w:hAnsi="Arial" w:cs="Arial"/>
        </w:rPr>
      </w:pPr>
    </w:p>
    <w:p w:rsidR="0048611F" w:rsidRPr="00EB3FDF" w:rsidRDefault="0048611F" w:rsidP="00D840C6">
      <w:pPr>
        <w:pStyle w:val="Ttulo1"/>
        <w:numPr>
          <w:ilvl w:val="0"/>
          <w:numId w:val="18"/>
        </w:numPr>
        <w:spacing w:before="0" w:line="240" w:lineRule="auto"/>
        <w:rPr>
          <w:rFonts w:ascii="Arial" w:hAnsi="Arial" w:cs="Arial"/>
          <w:b/>
          <w:color w:val="auto"/>
          <w:sz w:val="22"/>
        </w:rPr>
      </w:pPr>
      <w:bookmarkStart w:id="3" w:name="_Toc505596057"/>
      <w:r w:rsidRPr="00EB3FDF">
        <w:rPr>
          <w:rFonts w:ascii="Arial" w:hAnsi="Arial" w:cs="Arial"/>
          <w:b/>
          <w:color w:val="auto"/>
          <w:sz w:val="22"/>
        </w:rPr>
        <w:t>Alcance</w:t>
      </w:r>
      <w:bookmarkEnd w:id="3"/>
    </w:p>
    <w:p w:rsidR="0048611F" w:rsidRDefault="0048611F" w:rsidP="00D840C6">
      <w:pPr>
        <w:spacing w:after="0" w:line="240" w:lineRule="auto"/>
        <w:jc w:val="both"/>
        <w:rPr>
          <w:rFonts w:ascii="Arial" w:hAnsi="Arial" w:cs="Arial"/>
          <w:i/>
        </w:rPr>
      </w:pPr>
    </w:p>
    <w:p w:rsidR="0048611F" w:rsidRDefault="00C01B5F" w:rsidP="00D840C6">
      <w:pPr>
        <w:spacing w:after="0" w:line="240" w:lineRule="auto"/>
        <w:jc w:val="both"/>
        <w:rPr>
          <w:rFonts w:ascii="Arial" w:eastAsia="Times New Roman" w:hAnsi="Arial" w:cs="Arial"/>
          <w:lang w:eastAsia="es-CO"/>
        </w:rPr>
      </w:pPr>
      <w:r>
        <w:rPr>
          <w:rFonts w:ascii="Arial" w:eastAsia="Times New Roman" w:hAnsi="Arial" w:cs="Arial"/>
          <w:lang w:eastAsia="es-CO"/>
        </w:rPr>
        <w:t>I</w:t>
      </w:r>
      <w:r w:rsidR="0025350F" w:rsidRPr="0025350F">
        <w:rPr>
          <w:rFonts w:ascii="Arial" w:eastAsia="Times New Roman" w:hAnsi="Arial" w:cs="Arial"/>
          <w:lang w:eastAsia="es-CO"/>
        </w:rPr>
        <w:t xml:space="preserve">mplementar la Política Cero Desperdicio de Energía en la prestación de los servicios sociales y </w:t>
      </w:r>
      <w:r w:rsidR="0075154F">
        <w:rPr>
          <w:rFonts w:ascii="Arial" w:eastAsia="Times New Roman" w:hAnsi="Arial" w:cs="Arial"/>
          <w:lang w:eastAsia="es-CO"/>
        </w:rPr>
        <w:t xml:space="preserve">en </w:t>
      </w:r>
      <w:r w:rsidR="0025350F" w:rsidRPr="0025350F">
        <w:rPr>
          <w:rFonts w:ascii="Arial" w:eastAsia="Times New Roman" w:hAnsi="Arial" w:cs="Arial"/>
          <w:lang w:eastAsia="es-CO"/>
        </w:rPr>
        <w:t>el funcionamiento de la entidad</w:t>
      </w:r>
      <w:r>
        <w:rPr>
          <w:rFonts w:ascii="Arial" w:eastAsia="Times New Roman" w:hAnsi="Arial" w:cs="Arial"/>
          <w:lang w:eastAsia="es-CO"/>
        </w:rPr>
        <w:t xml:space="preserve">, garantizando </w:t>
      </w:r>
      <w:r w:rsidR="008A49F3">
        <w:rPr>
          <w:rFonts w:ascii="Arial" w:eastAsia="Times New Roman" w:hAnsi="Arial" w:cs="Arial"/>
          <w:lang w:eastAsia="es-CO"/>
        </w:rPr>
        <w:t xml:space="preserve">la </w:t>
      </w:r>
      <w:r w:rsidR="0025350F" w:rsidRPr="0025350F">
        <w:rPr>
          <w:rFonts w:ascii="Arial" w:eastAsia="Times New Roman" w:hAnsi="Arial" w:cs="Arial"/>
          <w:lang w:eastAsia="es-CO"/>
        </w:rPr>
        <w:t xml:space="preserve">reducción del </w:t>
      </w:r>
      <w:r>
        <w:rPr>
          <w:rFonts w:ascii="Arial" w:eastAsia="Times New Roman" w:hAnsi="Arial" w:cs="Arial"/>
          <w:lang w:eastAsia="es-CO"/>
        </w:rPr>
        <w:t xml:space="preserve">consumo de energía </w:t>
      </w:r>
      <w:r w:rsidR="0025350F" w:rsidRPr="0025350F">
        <w:rPr>
          <w:rFonts w:ascii="Arial" w:eastAsia="Times New Roman" w:hAnsi="Arial" w:cs="Arial"/>
          <w:lang w:eastAsia="es-CO"/>
        </w:rPr>
        <w:t xml:space="preserve">y </w:t>
      </w:r>
      <w:r>
        <w:rPr>
          <w:rFonts w:ascii="Arial" w:eastAsia="Times New Roman" w:hAnsi="Arial" w:cs="Arial"/>
          <w:lang w:eastAsia="es-CO"/>
        </w:rPr>
        <w:t xml:space="preserve">la </w:t>
      </w:r>
      <w:r w:rsidR="0025350F" w:rsidRPr="0025350F">
        <w:rPr>
          <w:rFonts w:ascii="Arial" w:eastAsia="Times New Roman" w:hAnsi="Arial" w:cs="Arial"/>
          <w:lang w:eastAsia="es-CO"/>
        </w:rPr>
        <w:t>optimización del recurso</w:t>
      </w:r>
      <w:r>
        <w:rPr>
          <w:rFonts w:ascii="Arial" w:eastAsia="Times New Roman" w:hAnsi="Arial" w:cs="Arial"/>
          <w:lang w:eastAsia="es-CO"/>
        </w:rPr>
        <w:t xml:space="preserve"> energético</w:t>
      </w:r>
      <w:r w:rsidR="0025350F" w:rsidRPr="0025350F">
        <w:rPr>
          <w:rFonts w:ascii="Arial" w:eastAsia="Times New Roman" w:hAnsi="Arial" w:cs="Arial"/>
          <w:lang w:eastAsia="es-CO"/>
        </w:rPr>
        <w:t>.</w:t>
      </w:r>
    </w:p>
    <w:p w:rsidR="00D840C6" w:rsidRPr="0025350F" w:rsidRDefault="00D840C6" w:rsidP="00D840C6">
      <w:pPr>
        <w:spacing w:after="0" w:line="240" w:lineRule="auto"/>
        <w:jc w:val="both"/>
        <w:rPr>
          <w:rFonts w:ascii="Arial" w:eastAsia="Times New Roman" w:hAnsi="Arial" w:cs="Arial"/>
          <w:lang w:eastAsia="es-CO"/>
        </w:rPr>
      </w:pPr>
    </w:p>
    <w:p w:rsidR="0048611F" w:rsidRPr="00EB3FDF" w:rsidRDefault="0048611F" w:rsidP="00D840C6">
      <w:pPr>
        <w:pStyle w:val="Ttulo1"/>
        <w:numPr>
          <w:ilvl w:val="0"/>
          <w:numId w:val="18"/>
        </w:numPr>
        <w:spacing w:before="0" w:line="240" w:lineRule="auto"/>
        <w:rPr>
          <w:rFonts w:ascii="Arial" w:hAnsi="Arial" w:cs="Arial"/>
          <w:b/>
          <w:color w:val="auto"/>
          <w:sz w:val="22"/>
        </w:rPr>
      </w:pPr>
      <w:bookmarkStart w:id="4" w:name="_Toc505596058"/>
      <w:r w:rsidRPr="00EB3FDF">
        <w:rPr>
          <w:rFonts w:ascii="Arial" w:hAnsi="Arial" w:cs="Arial"/>
          <w:b/>
          <w:color w:val="auto"/>
          <w:sz w:val="22"/>
        </w:rPr>
        <w:t>Vigencia</w:t>
      </w:r>
      <w:bookmarkEnd w:id="4"/>
    </w:p>
    <w:p w:rsidR="0048611F" w:rsidRDefault="0048611F" w:rsidP="00D840C6">
      <w:pPr>
        <w:spacing w:after="0" w:line="240" w:lineRule="auto"/>
        <w:jc w:val="both"/>
        <w:rPr>
          <w:rFonts w:ascii="Arial" w:hAnsi="Arial" w:cs="Arial"/>
        </w:rPr>
      </w:pPr>
    </w:p>
    <w:p w:rsidR="00C01B5F" w:rsidRDefault="0025350F" w:rsidP="00D840C6">
      <w:pPr>
        <w:spacing w:after="0" w:line="240" w:lineRule="auto"/>
        <w:jc w:val="both"/>
        <w:rPr>
          <w:rFonts w:ascii="Arial" w:eastAsia="Times New Roman" w:hAnsi="Arial" w:cs="Arial"/>
          <w:lang w:eastAsia="es-CO"/>
        </w:rPr>
      </w:pPr>
      <w:r w:rsidRPr="0025350F">
        <w:rPr>
          <w:rFonts w:ascii="Arial" w:eastAsia="Times New Roman" w:hAnsi="Arial" w:cs="Arial"/>
          <w:lang w:eastAsia="es-CO"/>
        </w:rPr>
        <w:t xml:space="preserve">La Política Cero Desperdicio de Energía </w:t>
      </w:r>
      <w:r w:rsidR="00C01B5F" w:rsidRPr="00363F19">
        <w:rPr>
          <w:rFonts w:ascii="Arial" w:eastAsia="Times New Roman" w:hAnsi="Arial" w:cs="Arial"/>
          <w:lang w:eastAsia="es-CO"/>
        </w:rPr>
        <w:t>debe estar presente en cada uno de los actores de los procesos de la entidad</w:t>
      </w:r>
      <w:r w:rsidR="00C01B5F">
        <w:rPr>
          <w:rFonts w:ascii="Arial" w:eastAsia="Times New Roman" w:hAnsi="Arial" w:cs="Arial"/>
          <w:lang w:eastAsia="es-CO"/>
        </w:rPr>
        <w:t xml:space="preserve"> y tendrá una vigencia hasta el 2020.</w:t>
      </w:r>
    </w:p>
    <w:p w:rsidR="00D840C6" w:rsidRPr="0048611F" w:rsidRDefault="00D840C6" w:rsidP="00D840C6">
      <w:pPr>
        <w:spacing w:after="0" w:line="240" w:lineRule="auto"/>
        <w:jc w:val="both"/>
        <w:rPr>
          <w:rFonts w:ascii="Arial" w:hAnsi="Arial" w:cs="Arial"/>
        </w:rPr>
      </w:pPr>
    </w:p>
    <w:p w:rsidR="0048611F" w:rsidRDefault="0048611F" w:rsidP="00D840C6">
      <w:pPr>
        <w:pStyle w:val="Ttulo1"/>
        <w:numPr>
          <w:ilvl w:val="0"/>
          <w:numId w:val="18"/>
        </w:numPr>
        <w:spacing w:before="0" w:line="240" w:lineRule="auto"/>
        <w:rPr>
          <w:rFonts w:ascii="Arial" w:hAnsi="Arial" w:cs="Arial"/>
          <w:b/>
          <w:color w:val="auto"/>
          <w:sz w:val="22"/>
        </w:rPr>
      </w:pPr>
      <w:bookmarkStart w:id="5" w:name="_Toc505596059"/>
      <w:r w:rsidRPr="00E202AC">
        <w:rPr>
          <w:rFonts w:ascii="Arial" w:hAnsi="Arial" w:cs="Arial"/>
          <w:b/>
          <w:color w:val="auto"/>
          <w:sz w:val="22"/>
        </w:rPr>
        <w:t>Marco conceptual</w:t>
      </w:r>
      <w:bookmarkEnd w:id="5"/>
    </w:p>
    <w:p w:rsidR="00D9398E" w:rsidRDefault="00D9398E" w:rsidP="00D840C6">
      <w:pPr>
        <w:pStyle w:val="NormalWeb"/>
        <w:shd w:val="clear" w:color="auto" w:fill="FFFFFF"/>
        <w:spacing w:before="0" w:beforeAutospacing="0" w:after="0" w:afterAutospacing="0"/>
        <w:jc w:val="both"/>
        <w:rPr>
          <w:rFonts w:ascii="Arial" w:hAnsi="Arial" w:cs="Arial"/>
          <w:sz w:val="22"/>
          <w:szCs w:val="22"/>
          <w:lang w:val="es-CO" w:eastAsia="es-CO"/>
        </w:rPr>
      </w:pPr>
    </w:p>
    <w:p w:rsidR="005D4ACD" w:rsidRDefault="00F1427E" w:rsidP="00D840C6">
      <w:pPr>
        <w:pStyle w:val="NormalWeb"/>
        <w:shd w:val="clear" w:color="auto" w:fill="FFFFFF"/>
        <w:spacing w:before="0" w:beforeAutospacing="0" w:after="0" w:afterAutospacing="0"/>
        <w:jc w:val="both"/>
        <w:rPr>
          <w:rFonts w:ascii="Arial" w:hAnsi="Arial" w:cs="Arial"/>
          <w:sz w:val="22"/>
          <w:szCs w:val="22"/>
          <w:lang w:val="es-CO" w:eastAsia="es-CO"/>
        </w:rPr>
      </w:pPr>
      <w:r>
        <w:rPr>
          <w:rFonts w:ascii="Arial" w:hAnsi="Arial" w:cs="Arial"/>
          <w:sz w:val="22"/>
          <w:szCs w:val="22"/>
          <w:lang w:val="es-CO" w:eastAsia="es-CO"/>
        </w:rPr>
        <w:t>La</w:t>
      </w:r>
      <w:r w:rsidR="005D4ACD" w:rsidRPr="005D4ACD">
        <w:rPr>
          <w:rFonts w:ascii="Arial" w:hAnsi="Arial" w:cs="Arial"/>
          <w:sz w:val="22"/>
          <w:szCs w:val="22"/>
          <w:lang w:val="es-CO" w:eastAsia="es-CO"/>
        </w:rPr>
        <w:t xml:space="preserve"> Constitución Política de 1991 en su artículo 80, establece que el Estado planificará el manejo y aprovechamiento de los recursos naturales, para garantizar su desarrollo sostenible, su conservación, restauración o sustitución</w:t>
      </w:r>
      <w:r w:rsidR="00807C0B">
        <w:rPr>
          <w:rFonts w:ascii="Arial" w:hAnsi="Arial" w:cs="Arial"/>
          <w:sz w:val="22"/>
          <w:szCs w:val="22"/>
          <w:lang w:val="es-CO" w:eastAsia="es-CO"/>
        </w:rPr>
        <w:t>. As</w:t>
      </w:r>
      <w:r>
        <w:rPr>
          <w:rFonts w:ascii="Arial" w:hAnsi="Arial" w:cs="Arial"/>
          <w:sz w:val="22"/>
          <w:szCs w:val="22"/>
          <w:lang w:val="es-CO" w:eastAsia="es-CO"/>
        </w:rPr>
        <w:t>í mismo</w:t>
      </w:r>
      <w:r w:rsidR="00807C0B">
        <w:rPr>
          <w:rFonts w:ascii="Arial" w:hAnsi="Arial" w:cs="Arial"/>
          <w:sz w:val="22"/>
          <w:szCs w:val="22"/>
          <w:lang w:val="es-CO" w:eastAsia="es-CO"/>
        </w:rPr>
        <w:t>,</w:t>
      </w:r>
      <w:r>
        <w:rPr>
          <w:rFonts w:ascii="Arial" w:hAnsi="Arial" w:cs="Arial"/>
          <w:sz w:val="22"/>
          <w:szCs w:val="22"/>
          <w:lang w:val="es-CO" w:eastAsia="es-CO"/>
        </w:rPr>
        <w:t xml:space="preserve"> </w:t>
      </w:r>
      <w:r w:rsidR="005D4ACD" w:rsidRPr="005D4ACD">
        <w:rPr>
          <w:rFonts w:ascii="Arial" w:hAnsi="Arial" w:cs="Arial"/>
          <w:sz w:val="22"/>
          <w:szCs w:val="22"/>
          <w:lang w:val="es-CO" w:eastAsia="es-CO"/>
        </w:rPr>
        <w:t xml:space="preserve">el artículo 334 prevé que la dirección general de la economía estará a cargo del Estado y </w:t>
      </w:r>
      <w:r w:rsidR="00E77ACF">
        <w:rPr>
          <w:rFonts w:ascii="Arial" w:hAnsi="Arial" w:cs="Arial"/>
          <w:sz w:val="22"/>
          <w:szCs w:val="22"/>
          <w:lang w:val="es-CO" w:eastAsia="es-CO"/>
        </w:rPr>
        <w:t>é</w:t>
      </w:r>
      <w:r w:rsidR="005D4ACD" w:rsidRPr="005D4ACD">
        <w:rPr>
          <w:rFonts w:ascii="Arial" w:hAnsi="Arial" w:cs="Arial"/>
          <w:sz w:val="22"/>
          <w:szCs w:val="22"/>
          <w:lang w:val="es-CO" w:eastAsia="es-CO"/>
        </w:rPr>
        <w:t>ste intervendrá por mandato de la ley en la explot</w:t>
      </w:r>
      <w:r>
        <w:rPr>
          <w:rFonts w:ascii="Arial" w:hAnsi="Arial" w:cs="Arial"/>
          <w:sz w:val="22"/>
          <w:szCs w:val="22"/>
          <w:lang w:val="es-CO" w:eastAsia="es-CO"/>
        </w:rPr>
        <w:t>ación de los recursos naturales, siendo la constitución genera</w:t>
      </w:r>
      <w:r w:rsidR="0098285A">
        <w:rPr>
          <w:rFonts w:ascii="Arial" w:hAnsi="Arial" w:cs="Arial"/>
          <w:sz w:val="22"/>
          <w:szCs w:val="22"/>
          <w:lang w:val="es-CO" w:eastAsia="es-CO"/>
        </w:rPr>
        <w:t xml:space="preserve">l, </w:t>
      </w:r>
      <w:r>
        <w:rPr>
          <w:rFonts w:ascii="Arial" w:hAnsi="Arial" w:cs="Arial"/>
          <w:sz w:val="22"/>
          <w:szCs w:val="22"/>
          <w:lang w:val="es-CO" w:eastAsia="es-CO"/>
        </w:rPr>
        <w:t>el primer principio de ahorro de los recursos.</w:t>
      </w:r>
    </w:p>
    <w:p w:rsidR="00D840C6" w:rsidRPr="005D4ACD" w:rsidRDefault="00D840C6" w:rsidP="00D840C6">
      <w:pPr>
        <w:pStyle w:val="NormalWeb"/>
        <w:shd w:val="clear" w:color="auto" w:fill="FFFFFF"/>
        <w:spacing w:before="0" w:beforeAutospacing="0" w:after="0" w:afterAutospacing="0"/>
        <w:jc w:val="both"/>
        <w:rPr>
          <w:rFonts w:ascii="Arial" w:hAnsi="Arial" w:cs="Arial"/>
          <w:sz w:val="22"/>
          <w:szCs w:val="22"/>
          <w:lang w:val="es-CO" w:eastAsia="es-CO"/>
        </w:rPr>
      </w:pPr>
    </w:p>
    <w:p w:rsidR="005D4ACD" w:rsidRPr="005D4ACD" w:rsidRDefault="00F1427E" w:rsidP="00D840C6">
      <w:pPr>
        <w:pStyle w:val="NormalWeb"/>
        <w:shd w:val="clear" w:color="auto" w:fill="FFFFFF"/>
        <w:spacing w:before="0" w:beforeAutospacing="0" w:after="0" w:afterAutospacing="0"/>
        <w:jc w:val="both"/>
        <w:rPr>
          <w:rFonts w:ascii="Arial" w:hAnsi="Arial" w:cs="Arial"/>
          <w:sz w:val="22"/>
          <w:szCs w:val="22"/>
          <w:lang w:val="es-CO" w:eastAsia="es-CO"/>
        </w:rPr>
      </w:pPr>
      <w:r>
        <w:rPr>
          <w:rFonts w:ascii="Arial" w:hAnsi="Arial" w:cs="Arial"/>
          <w:sz w:val="22"/>
          <w:szCs w:val="22"/>
          <w:lang w:val="es-CO" w:eastAsia="es-CO"/>
        </w:rPr>
        <w:t>En el año 2001</w:t>
      </w:r>
      <w:r w:rsidR="00E77ACF">
        <w:rPr>
          <w:rFonts w:ascii="Arial" w:hAnsi="Arial" w:cs="Arial"/>
          <w:sz w:val="22"/>
          <w:szCs w:val="22"/>
          <w:lang w:val="es-CO" w:eastAsia="es-CO"/>
        </w:rPr>
        <w:t>,</w:t>
      </w:r>
      <w:r>
        <w:rPr>
          <w:rFonts w:ascii="Arial" w:hAnsi="Arial" w:cs="Arial"/>
          <w:sz w:val="22"/>
          <w:szCs w:val="22"/>
          <w:lang w:val="es-CO" w:eastAsia="es-CO"/>
        </w:rPr>
        <w:t xml:space="preserve"> por medio de la Ley 697</w:t>
      </w:r>
      <w:r w:rsidR="00E77ACF">
        <w:rPr>
          <w:rFonts w:ascii="Arial" w:hAnsi="Arial" w:cs="Arial"/>
          <w:sz w:val="22"/>
          <w:szCs w:val="22"/>
          <w:lang w:val="es-CO" w:eastAsia="es-CO"/>
        </w:rPr>
        <w:t>,</w:t>
      </w:r>
      <w:r>
        <w:rPr>
          <w:rFonts w:ascii="Arial" w:hAnsi="Arial" w:cs="Arial"/>
          <w:sz w:val="22"/>
          <w:szCs w:val="22"/>
          <w:lang w:val="es-CO" w:eastAsia="es-CO"/>
        </w:rPr>
        <w:t xml:space="preserve"> se </w:t>
      </w:r>
      <w:r w:rsidR="005D4ACD" w:rsidRPr="005D4ACD">
        <w:rPr>
          <w:rFonts w:ascii="Arial" w:hAnsi="Arial" w:cs="Arial"/>
          <w:sz w:val="22"/>
          <w:szCs w:val="22"/>
          <w:lang w:val="es-CO" w:eastAsia="es-CO"/>
        </w:rPr>
        <w:t>declaró asunto de interés social, público y de conveniencia nacional, el uso racional y eficiente de la energía</w:t>
      </w:r>
      <w:r w:rsidR="00D9398E">
        <w:rPr>
          <w:rFonts w:ascii="Arial" w:hAnsi="Arial" w:cs="Arial"/>
          <w:sz w:val="22"/>
          <w:szCs w:val="22"/>
          <w:lang w:val="es-CO" w:eastAsia="es-CO"/>
        </w:rPr>
        <w:t>,</w:t>
      </w:r>
      <w:r w:rsidR="005D4ACD" w:rsidRPr="005D4ACD">
        <w:rPr>
          <w:rFonts w:ascii="Arial" w:hAnsi="Arial" w:cs="Arial"/>
          <w:sz w:val="22"/>
          <w:szCs w:val="22"/>
          <w:lang w:val="es-CO" w:eastAsia="es-CO"/>
        </w:rPr>
        <w:t xml:space="preserve"> así como el uso de fuentes energéticas no convencionales; </w:t>
      </w:r>
      <w:r>
        <w:rPr>
          <w:rFonts w:ascii="Arial" w:hAnsi="Arial" w:cs="Arial"/>
          <w:sz w:val="22"/>
          <w:szCs w:val="22"/>
          <w:lang w:val="es-CO" w:eastAsia="es-CO"/>
        </w:rPr>
        <w:t xml:space="preserve">lo que permitió </w:t>
      </w:r>
      <w:r w:rsidR="005D4ACD" w:rsidRPr="005D4ACD">
        <w:rPr>
          <w:rFonts w:ascii="Arial" w:hAnsi="Arial" w:cs="Arial"/>
          <w:sz w:val="22"/>
          <w:szCs w:val="22"/>
          <w:lang w:val="es-CO" w:eastAsia="es-CO"/>
        </w:rPr>
        <w:t xml:space="preserve">expedir la reglamentación necesaria para garantizar que el país cuente </w:t>
      </w:r>
      <w:r>
        <w:rPr>
          <w:rFonts w:ascii="Arial" w:hAnsi="Arial" w:cs="Arial"/>
          <w:sz w:val="22"/>
          <w:szCs w:val="22"/>
          <w:lang w:val="es-CO" w:eastAsia="es-CO"/>
        </w:rPr>
        <w:t xml:space="preserve">hoy </w:t>
      </w:r>
      <w:r w:rsidR="005D4ACD" w:rsidRPr="005D4ACD">
        <w:rPr>
          <w:rFonts w:ascii="Arial" w:hAnsi="Arial" w:cs="Arial"/>
          <w:sz w:val="22"/>
          <w:szCs w:val="22"/>
          <w:lang w:val="es-CO" w:eastAsia="es-CO"/>
        </w:rPr>
        <w:t>con una normatividad que permita el uso racional y eficiente de los recursos energéticos exist</w:t>
      </w:r>
      <w:r>
        <w:rPr>
          <w:rFonts w:ascii="Arial" w:hAnsi="Arial" w:cs="Arial"/>
          <w:sz w:val="22"/>
          <w:szCs w:val="22"/>
          <w:lang w:val="es-CO" w:eastAsia="es-CO"/>
        </w:rPr>
        <w:t xml:space="preserve">entes en el territorio nacional, todo esto en el marco del cumplimento de la </w:t>
      </w:r>
      <w:r w:rsidR="005D4ACD" w:rsidRPr="005D4ACD">
        <w:rPr>
          <w:rFonts w:ascii="Arial" w:hAnsi="Arial" w:cs="Arial"/>
          <w:sz w:val="22"/>
          <w:szCs w:val="22"/>
          <w:lang w:val="es-CO" w:eastAsia="es-CO"/>
        </w:rPr>
        <w:t>Ley 164 de 1994</w:t>
      </w:r>
      <w:r w:rsidR="00E77ACF">
        <w:rPr>
          <w:rFonts w:ascii="Arial" w:hAnsi="Arial" w:cs="Arial"/>
          <w:sz w:val="22"/>
          <w:szCs w:val="22"/>
          <w:lang w:val="es-CO" w:eastAsia="es-CO"/>
        </w:rPr>
        <w:t>,</w:t>
      </w:r>
      <w:r w:rsidR="005D4ACD" w:rsidRPr="005D4ACD">
        <w:rPr>
          <w:rFonts w:ascii="Arial" w:hAnsi="Arial" w:cs="Arial"/>
          <w:sz w:val="22"/>
          <w:szCs w:val="22"/>
          <w:lang w:val="es-CO" w:eastAsia="es-CO"/>
        </w:rPr>
        <w:t xml:space="preserve"> </w:t>
      </w:r>
      <w:r>
        <w:rPr>
          <w:rFonts w:ascii="Arial" w:hAnsi="Arial" w:cs="Arial"/>
          <w:sz w:val="22"/>
          <w:szCs w:val="22"/>
          <w:lang w:val="es-CO" w:eastAsia="es-CO"/>
        </w:rPr>
        <w:t xml:space="preserve">la cual </w:t>
      </w:r>
      <w:r w:rsidR="001A506E" w:rsidRPr="005D4ACD">
        <w:rPr>
          <w:rFonts w:ascii="Arial" w:hAnsi="Arial" w:cs="Arial"/>
          <w:sz w:val="22"/>
          <w:szCs w:val="22"/>
          <w:lang w:val="es-CO" w:eastAsia="es-CO"/>
        </w:rPr>
        <w:t>ratific</w:t>
      </w:r>
      <w:r w:rsidR="001A506E">
        <w:rPr>
          <w:rFonts w:ascii="Arial" w:hAnsi="Arial" w:cs="Arial"/>
          <w:sz w:val="22"/>
          <w:szCs w:val="22"/>
          <w:lang w:val="es-CO" w:eastAsia="es-CO"/>
        </w:rPr>
        <w:t>a los compromisos establecid</w:t>
      </w:r>
      <w:r w:rsidR="0098285A">
        <w:rPr>
          <w:rFonts w:ascii="Arial" w:hAnsi="Arial" w:cs="Arial"/>
          <w:sz w:val="22"/>
          <w:szCs w:val="22"/>
          <w:lang w:val="es-CO" w:eastAsia="es-CO"/>
        </w:rPr>
        <w:t>o</w:t>
      </w:r>
      <w:r w:rsidR="001A506E">
        <w:rPr>
          <w:rFonts w:ascii="Arial" w:hAnsi="Arial" w:cs="Arial"/>
          <w:sz w:val="22"/>
          <w:szCs w:val="22"/>
          <w:lang w:val="es-CO" w:eastAsia="es-CO"/>
        </w:rPr>
        <w:t xml:space="preserve">s en </w:t>
      </w:r>
      <w:r w:rsidR="005D4ACD" w:rsidRPr="005D4ACD">
        <w:rPr>
          <w:rFonts w:ascii="Arial" w:hAnsi="Arial" w:cs="Arial"/>
          <w:sz w:val="22"/>
          <w:szCs w:val="22"/>
          <w:lang w:val="es-CO" w:eastAsia="es-CO"/>
        </w:rPr>
        <w:t xml:space="preserve">la Convención Marco de las Naciones Unidas sobre Cambio Climático, </w:t>
      </w:r>
      <w:r w:rsidR="001A506E">
        <w:rPr>
          <w:rFonts w:ascii="Arial" w:hAnsi="Arial" w:cs="Arial"/>
          <w:sz w:val="22"/>
          <w:szCs w:val="22"/>
          <w:lang w:val="es-CO" w:eastAsia="es-CO"/>
        </w:rPr>
        <w:t xml:space="preserve">cuyo </w:t>
      </w:r>
      <w:r w:rsidR="005D4ACD" w:rsidRPr="005D4ACD">
        <w:rPr>
          <w:rFonts w:ascii="Arial" w:hAnsi="Arial" w:cs="Arial"/>
          <w:sz w:val="22"/>
          <w:szCs w:val="22"/>
          <w:lang w:val="es-CO" w:eastAsia="es-CO"/>
        </w:rPr>
        <w:t xml:space="preserve">objeto </w:t>
      </w:r>
      <w:r w:rsidR="001A506E">
        <w:rPr>
          <w:rFonts w:ascii="Arial" w:hAnsi="Arial" w:cs="Arial"/>
          <w:sz w:val="22"/>
          <w:szCs w:val="22"/>
          <w:lang w:val="es-CO" w:eastAsia="es-CO"/>
        </w:rPr>
        <w:t xml:space="preserve">es </w:t>
      </w:r>
      <w:r w:rsidR="005D4ACD" w:rsidRPr="005D4ACD">
        <w:rPr>
          <w:rFonts w:ascii="Arial" w:hAnsi="Arial" w:cs="Arial"/>
          <w:sz w:val="22"/>
          <w:szCs w:val="22"/>
          <w:lang w:val="es-CO" w:eastAsia="es-CO"/>
        </w:rPr>
        <w:t>estabilizar las concentraciones de gases de efe</w:t>
      </w:r>
      <w:r w:rsidR="001A506E">
        <w:rPr>
          <w:rFonts w:ascii="Arial" w:hAnsi="Arial" w:cs="Arial"/>
          <w:sz w:val="22"/>
          <w:szCs w:val="22"/>
          <w:lang w:val="es-CO" w:eastAsia="es-CO"/>
        </w:rPr>
        <w:t>cto invernadero en la atmósfera.</w:t>
      </w:r>
    </w:p>
    <w:p w:rsidR="005D4ACD" w:rsidRDefault="001A506E" w:rsidP="00D840C6">
      <w:pPr>
        <w:pStyle w:val="NormalWeb"/>
        <w:shd w:val="clear" w:color="auto" w:fill="FFFFFF"/>
        <w:spacing w:before="0" w:beforeAutospacing="0" w:after="0" w:afterAutospacing="0"/>
        <w:jc w:val="both"/>
        <w:rPr>
          <w:rFonts w:ascii="Arial" w:hAnsi="Arial" w:cs="Arial"/>
          <w:sz w:val="22"/>
          <w:szCs w:val="22"/>
          <w:lang w:val="es-CO" w:eastAsia="es-CO"/>
        </w:rPr>
      </w:pPr>
      <w:r>
        <w:rPr>
          <w:rFonts w:ascii="Arial" w:hAnsi="Arial" w:cs="Arial"/>
          <w:sz w:val="22"/>
          <w:szCs w:val="22"/>
          <w:lang w:val="es-CO" w:eastAsia="es-CO"/>
        </w:rPr>
        <w:lastRenderedPageBreak/>
        <w:t>Sumado a lo anterior</w:t>
      </w:r>
      <w:r w:rsidR="00E77ACF">
        <w:rPr>
          <w:rFonts w:ascii="Arial" w:hAnsi="Arial" w:cs="Arial"/>
          <w:sz w:val="22"/>
          <w:szCs w:val="22"/>
          <w:lang w:val="es-CO" w:eastAsia="es-CO"/>
        </w:rPr>
        <w:t>,</w:t>
      </w:r>
      <w:r>
        <w:rPr>
          <w:rFonts w:ascii="Arial" w:hAnsi="Arial" w:cs="Arial"/>
          <w:sz w:val="22"/>
          <w:szCs w:val="22"/>
          <w:lang w:val="es-CO" w:eastAsia="es-CO"/>
        </w:rPr>
        <w:t xml:space="preserve"> en el año 2002, Colombia participa en la C</w:t>
      </w:r>
      <w:r w:rsidR="005D4ACD" w:rsidRPr="005D4ACD">
        <w:rPr>
          <w:rFonts w:ascii="Arial" w:hAnsi="Arial" w:cs="Arial"/>
          <w:sz w:val="22"/>
          <w:szCs w:val="22"/>
          <w:lang w:val="es-CO" w:eastAsia="es-CO"/>
        </w:rPr>
        <w:t xml:space="preserve">umbre Mundial sobre Desarrollo Sostenible realizada en Johannesburgo </w:t>
      </w:r>
      <w:r>
        <w:rPr>
          <w:rFonts w:ascii="Arial" w:hAnsi="Arial" w:cs="Arial"/>
          <w:sz w:val="22"/>
          <w:szCs w:val="22"/>
          <w:lang w:val="es-CO" w:eastAsia="es-CO"/>
        </w:rPr>
        <w:t xml:space="preserve">y se compromete a establecer  </w:t>
      </w:r>
      <w:r w:rsidR="005D4ACD" w:rsidRPr="005D4ACD">
        <w:rPr>
          <w:rFonts w:ascii="Arial" w:hAnsi="Arial" w:cs="Arial"/>
          <w:sz w:val="22"/>
          <w:szCs w:val="22"/>
          <w:lang w:val="es-CO" w:eastAsia="es-CO"/>
        </w:rPr>
        <w:t xml:space="preserve">el acceso a la energía </w:t>
      </w:r>
      <w:r>
        <w:rPr>
          <w:rFonts w:ascii="Arial" w:hAnsi="Arial" w:cs="Arial"/>
          <w:sz w:val="22"/>
          <w:szCs w:val="22"/>
          <w:lang w:val="es-CO" w:eastAsia="es-CO"/>
        </w:rPr>
        <w:t>como mecanismo facilitador para la erradicación de la pobreza, para lo cual  debe</w:t>
      </w:r>
      <w:r w:rsidR="005D4ACD" w:rsidRPr="005D4ACD">
        <w:rPr>
          <w:rFonts w:ascii="Arial" w:hAnsi="Arial" w:cs="Arial"/>
          <w:sz w:val="22"/>
          <w:szCs w:val="22"/>
          <w:lang w:val="es-CO" w:eastAsia="es-CO"/>
        </w:rPr>
        <w:t xml:space="preserve"> incluir medidas relacionadas con el Uso Eficiente de Energía, fuentes renovables de energía, diversificación de fuentes energéticas, investigación y desarrollo en tecnologías de uso eficiente de energía y políticas que reduzcan distorsiones en el mercado ene</w:t>
      </w:r>
      <w:r w:rsidR="0098285A">
        <w:rPr>
          <w:rFonts w:ascii="Arial" w:hAnsi="Arial" w:cs="Arial"/>
          <w:sz w:val="22"/>
          <w:szCs w:val="22"/>
          <w:lang w:val="es-CO" w:eastAsia="es-CO"/>
        </w:rPr>
        <w:t>rgético.</w:t>
      </w:r>
    </w:p>
    <w:p w:rsidR="00D840C6" w:rsidRPr="005D4ACD" w:rsidRDefault="00D840C6" w:rsidP="00D840C6">
      <w:pPr>
        <w:pStyle w:val="NormalWeb"/>
        <w:shd w:val="clear" w:color="auto" w:fill="FFFFFF"/>
        <w:spacing w:before="0" w:beforeAutospacing="0" w:after="0" w:afterAutospacing="0"/>
        <w:jc w:val="both"/>
        <w:rPr>
          <w:rFonts w:ascii="Arial" w:hAnsi="Arial" w:cs="Arial"/>
          <w:sz w:val="22"/>
          <w:szCs w:val="22"/>
          <w:lang w:val="es-CO" w:eastAsia="es-CO"/>
        </w:rPr>
      </w:pPr>
    </w:p>
    <w:p w:rsidR="0048611F" w:rsidRPr="00EB3FDF" w:rsidRDefault="0048611F" w:rsidP="00D840C6">
      <w:pPr>
        <w:pStyle w:val="Ttulo1"/>
        <w:numPr>
          <w:ilvl w:val="0"/>
          <w:numId w:val="18"/>
        </w:numPr>
        <w:spacing w:before="0" w:line="240" w:lineRule="auto"/>
        <w:rPr>
          <w:rFonts w:ascii="Arial" w:hAnsi="Arial" w:cs="Arial"/>
          <w:b/>
          <w:color w:val="auto"/>
          <w:sz w:val="22"/>
        </w:rPr>
      </w:pPr>
      <w:bookmarkStart w:id="6" w:name="_Toc505596060"/>
      <w:r w:rsidRPr="00EB3FDF">
        <w:rPr>
          <w:rFonts w:ascii="Arial" w:hAnsi="Arial" w:cs="Arial"/>
          <w:b/>
          <w:color w:val="auto"/>
          <w:sz w:val="22"/>
        </w:rPr>
        <w:t>Justificación</w:t>
      </w:r>
      <w:bookmarkEnd w:id="6"/>
    </w:p>
    <w:p w:rsidR="0048611F" w:rsidRDefault="0048611F" w:rsidP="00D840C6">
      <w:pPr>
        <w:spacing w:after="0" w:line="240" w:lineRule="auto"/>
        <w:jc w:val="both"/>
        <w:rPr>
          <w:rFonts w:ascii="Arial" w:hAnsi="Arial" w:cs="Arial"/>
          <w:i/>
        </w:rPr>
      </w:pPr>
    </w:p>
    <w:p w:rsidR="00CB14C0" w:rsidRDefault="00943A82" w:rsidP="00D840C6">
      <w:pPr>
        <w:spacing w:after="0" w:line="240" w:lineRule="auto"/>
        <w:jc w:val="both"/>
        <w:rPr>
          <w:rFonts w:ascii="Arial" w:eastAsia="Times New Roman" w:hAnsi="Arial" w:cs="Arial"/>
          <w:lang w:eastAsia="es-CO"/>
        </w:rPr>
      </w:pPr>
      <w:r>
        <w:rPr>
          <w:rFonts w:ascii="Arial" w:eastAsia="Times New Roman" w:hAnsi="Arial" w:cs="Arial"/>
          <w:lang w:eastAsia="es-CO"/>
        </w:rPr>
        <w:t xml:space="preserve">La </w:t>
      </w:r>
      <w:r w:rsidR="00E77ACF">
        <w:rPr>
          <w:rFonts w:ascii="Arial" w:eastAsia="Times New Roman" w:hAnsi="Arial" w:cs="Arial"/>
          <w:lang w:eastAsia="es-CO"/>
        </w:rPr>
        <w:t>S</w:t>
      </w:r>
      <w:r>
        <w:rPr>
          <w:rFonts w:ascii="Arial" w:eastAsia="Times New Roman" w:hAnsi="Arial" w:cs="Arial"/>
          <w:lang w:eastAsia="es-CO"/>
        </w:rPr>
        <w:t xml:space="preserve">ecretaria </w:t>
      </w:r>
      <w:r w:rsidR="00E77ACF">
        <w:rPr>
          <w:rFonts w:ascii="Arial" w:eastAsia="Times New Roman" w:hAnsi="Arial" w:cs="Arial"/>
          <w:lang w:eastAsia="es-CO"/>
        </w:rPr>
        <w:t xml:space="preserve">Distrital </w:t>
      </w:r>
      <w:r>
        <w:rPr>
          <w:rFonts w:ascii="Arial" w:eastAsia="Times New Roman" w:hAnsi="Arial" w:cs="Arial"/>
          <w:lang w:eastAsia="es-CO"/>
        </w:rPr>
        <w:t xml:space="preserve">de Integración </w:t>
      </w:r>
      <w:r w:rsidR="00E77ACF">
        <w:rPr>
          <w:rFonts w:ascii="Arial" w:eastAsia="Times New Roman" w:hAnsi="Arial" w:cs="Arial"/>
          <w:lang w:eastAsia="es-CO"/>
        </w:rPr>
        <w:t>S</w:t>
      </w:r>
      <w:r>
        <w:rPr>
          <w:rFonts w:ascii="Arial" w:eastAsia="Times New Roman" w:hAnsi="Arial" w:cs="Arial"/>
          <w:lang w:eastAsia="es-CO"/>
        </w:rPr>
        <w:t>ocial, no es ajena al cumplimiento de los compromisos internacionales y normativos que rigen la protección del medio ambiente y los recurso</w:t>
      </w:r>
      <w:r w:rsidR="00CB14C0">
        <w:rPr>
          <w:rFonts w:ascii="Arial" w:eastAsia="Times New Roman" w:hAnsi="Arial" w:cs="Arial"/>
          <w:lang w:eastAsia="es-CO"/>
        </w:rPr>
        <w:t>s nat</w:t>
      </w:r>
      <w:r w:rsidR="0098285A">
        <w:rPr>
          <w:rFonts w:ascii="Arial" w:eastAsia="Times New Roman" w:hAnsi="Arial" w:cs="Arial"/>
          <w:lang w:eastAsia="es-CO"/>
        </w:rPr>
        <w:t>u</w:t>
      </w:r>
      <w:r w:rsidR="00CB14C0">
        <w:rPr>
          <w:rFonts w:ascii="Arial" w:eastAsia="Times New Roman" w:hAnsi="Arial" w:cs="Arial"/>
          <w:lang w:eastAsia="es-CO"/>
        </w:rPr>
        <w:t xml:space="preserve">rales, los cuales se abordan desde el </w:t>
      </w:r>
      <w:r w:rsidR="00E77ACF">
        <w:rPr>
          <w:rFonts w:ascii="Arial" w:eastAsia="Times New Roman" w:hAnsi="Arial" w:cs="Arial"/>
          <w:lang w:eastAsia="es-CO"/>
        </w:rPr>
        <w:t>P</w:t>
      </w:r>
      <w:r w:rsidR="00CB14C0">
        <w:rPr>
          <w:rFonts w:ascii="Arial" w:eastAsia="Times New Roman" w:hAnsi="Arial" w:cs="Arial"/>
          <w:lang w:eastAsia="es-CO"/>
        </w:rPr>
        <w:t xml:space="preserve">lan de </w:t>
      </w:r>
      <w:r w:rsidR="00E77ACF">
        <w:rPr>
          <w:rFonts w:ascii="Arial" w:eastAsia="Times New Roman" w:hAnsi="Arial" w:cs="Arial"/>
          <w:lang w:eastAsia="es-CO"/>
        </w:rPr>
        <w:t>D</w:t>
      </w:r>
      <w:r w:rsidR="00CB14C0">
        <w:rPr>
          <w:rFonts w:ascii="Arial" w:eastAsia="Times New Roman" w:hAnsi="Arial" w:cs="Arial"/>
          <w:lang w:eastAsia="es-CO"/>
        </w:rPr>
        <w:t>esarrollo Distrital, entendiendo las dinámicas de crecimiento de la ciudad con el propósito de disminuir el consumo de los recursos naturales</w:t>
      </w:r>
      <w:r w:rsidR="00E77ACF">
        <w:rPr>
          <w:rFonts w:ascii="Arial" w:eastAsia="Times New Roman" w:hAnsi="Arial" w:cs="Arial"/>
          <w:lang w:eastAsia="es-CO"/>
        </w:rPr>
        <w:t xml:space="preserve"> y</w:t>
      </w:r>
      <w:r w:rsidR="00CB14C0">
        <w:rPr>
          <w:rFonts w:ascii="Arial" w:eastAsia="Times New Roman" w:hAnsi="Arial" w:cs="Arial"/>
          <w:lang w:eastAsia="es-CO"/>
        </w:rPr>
        <w:t xml:space="preserve"> fortaleciendo la conciencia ambiental</w:t>
      </w:r>
      <w:r w:rsidR="00CB14C0" w:rsidRPr="00CB14C0">
        <w:rPr>
          <w:rFonts w:ascii="Arial" w:eastAsia="Times New Roman" w:hAnsi="Arial" w:cs="Arial"/>
          <w:lang w:eastAsia="es-CO"/>
        </w:rPr>
        <w:t xml:space="preserve"> </w:t>
      </w:r>
      <w:r w:rsidR="00CB14C0">
        <w:rPr>
          <w:rFonts w:ascii="Arial" w:eastAsia="Times New Roman" w:hAnsi="Arial" w:cs="Arial"/>
          <w:lang w:eastAsia="es-CO"/>
        </w:rPr>
        <w:t xml:space="preserve">de nuestros funcionarios, contratistas, participantes y partes interesadas. </w:t>
      </w:r>
    </w:p>
    <w:p w:rsidR="00CB14C0" w:rsidRDefault="00CB14C0" w:rsidP="00D840C6">
      <w:pPr>
        <w:spacing w:after="0" w:line="240" w:lineRule="auto"/>
        <w:jc w:val="both"/>
        <w:rPr>
          <w:rFonts w:ascii="Arial" w:eastAsia="Times New Roman" w:hAnsi="Arial" w:cs="Arial"/>
          <w:lang w:eastAsia="es-CO"/>
        </w:rPr>
      </w:pPr>
    </w:p>
    <w:p w:rsidR="00A41BA5" w:rsidRDefault="00F278D2" w:rsidP="00D840C6">
      <w:pPr>
        <w:spacing w:after="0" w:line="240" w:lineRule="auto"/>
        <w:jc w:val="both"/>
        <w:rPr>
          <w:rFonts w:ascii="Arial" w:eastAsia="Times New Roman" w:hAnsi="Arial" w:cs="Arial"/>
          <w:lang w:eastAsia="es-CO"/>
        </w:rPr>
      </w:pPr>
      <w:r>
        <w:rPr>
          <w:rFonts w:ascii="Arial" w:eastAsia="Times New Roman" w:hAnsi="Arial" w:cs="Arial"/>
          <w:lang w:eastAsia="es-CO"/>
        </w:rPr>
        <w:t>P</w:t>
      </w:r>
      <w:r w:rsidR="00CB14C0" w:rsidRPr="0025350F">
        <w:rPr>
          <w:rFonts w:ascii="Arial" w:eastAsia="Times New Roman" w:hAnsi="Arial" w:cs="Arial"/>
          <w:lang w:eastAsia="es-CO"/>
        </w:rPr>
        <w:t>or esta razón</w:t>
      </w:r>
      <w:r w:rsidR="00CB14C0">
        <w:rPr>
          <w:rFonts w:ascii="Arial" w:eastAsia="Times New Roman" w:hAnsi="Arial" w:cs="Arial"/>
          <w:lang w:eastAsia="es-CO"/>
        </w:rPr>
        <w:t>,</w:t>
      </w:r>
      <w:r w:rsidR="00CB14C0" w:rsidRPr="0025350F">
        <w:rPr>
          <w:rFonts w:ascii="Arial" w:eastAsia="Times New Roman" w:hAnsi="Arial" w:cs="Arial"/>
          <w:lang w:eastAsia="es-CO"/>
        </w:rPr>
        <w:t xml:space="preserve"> la Política Cero Desperdicio de Energía busca generar una conciencia institucional que se mantenga de forma dinámica, abierta y transversal a cada uno de los procesos y procedimientos de la entidad</w:t>
      </w:r>
      <w:r>
        <w:rPr>
          <w:rFonts w:ascii="Arial" w:eastAsia="Times New Roman" w:hAnsi="Arial" w:cs="Arial"/>
          <w:lang w:eastAsia="es-CO"/>
        </w:rPr>
        <w:t xml:space="preserve">, tendientes a </w:t>
      </w:r>
      <w:r w:rsidRPr="005D4ACD">
        <w:rPr>
          <w:rFonts w:ascii="Arial" w:eastAsia="Times New Roman" w:hAnsi="Arial" w:cs="Arial"/>
          <w:lang w:eastAsia="es-CO"/>
        </w:rPr>
        <w:t>reducir la cantidad de energía eléctrica y de combustibles que utilizamos, pero conservando la calidad y el acceso a bienes y servicios</w:t>
      </w:r>
      <w:r w:rsidR="00E77ACF">
        <w:rPr>
          <w:rFonts w:ascii="Arial" w:eastAsia="Times New Roman" w:hAnsi="Arial" w:cs="Arial"/>
          <w:lang w:eastAsia="es-CO"/>
        </w:rPr>
        <w:t>. De igual forma,</w:t>
      </w:r>
      <w:r w:rsidR="00E77ACF" w:rsidRPr="0025350F">
        <w:rPr>
          <w:rFonts w:ascii="Arial" w:eastAsia="Times New Roman" w:hAnsi="Arial" w:cs="Arial"/>
          <w:lang w:eastAsia="es-CO"/>
        </w:rPr>
        <w:t xml:space="preserve"> mediante la adopción de fuentes energéticas</w:t>
      </w:r>
      <w:r w:rsidR="00F50AA6">
        <w:rPr>
          <w:rFonts w:ascii="Arial" w:eastAsia="Times New Roman" w:hAnsi="Arial" w:cs="Arial"/>
          <w:lang w:eastAsia="es-CO"/>
        </w:rPr>
        <w:t xml:space="preserve"> sustentables no convencionales</w:t>
      </w:r>
      <w:r w:rsidR="00E77ACF" w:rsidRPr="0025350F">
        <w:rPr>
          <w:rFonts w:ascii="Arial" w:eastAsia="Times New Roman" w:hAnsi="Arial" w:cs="Arial"/>
          <w:lang w:eastAsia="es-CO"/>
        </w:rPr>
        <w:t xml:space="preserve"> </w:t>
      </w:r>
      <w:r w:rsidR="00E77ACF">
        <w:rPr>
          <w:rFonts w:ascii="Arial" w:eastAsia="Times New Roman" w:hAnsi="Arial" w:cs="Arial"/>
          <w:lang w:eastAsia="es-CO"/>
        </w:rPr>
        <w:t xml:space="preserve">y </w:t>
      </w:r>
      <w:r w:rsidR="00F50AA6">
        <w:rPr>
          <w:rFonts w:ascii="Arial" w:eastAsia="Times New Roman" w:hAnsi="Arial" w:cs="Arial"/>
          <w:lang w:eastAsia="es-CO"/>
        </w:rPr>
        <w:t xml:space="preserve">contando con </w:t>
      </w:r>
      <w:r w:rsidR="00E77ACF" w:rsidRPr="0025350F">
        <w:rPr>
          <w:rFonts w:ascii="Arial" w:eastAsia="Times New Roman" w:hAnsi="Arial" w:cs="Arial"/>
          <w:lang w:eastAsia="es-CO"/>
        </w:rPr>
        <w:t xml:space="preserve">la participación de los funcionarios, </w:t>
      </w:r>
      <w:r w:rsidR="00E77ACF">
        <w:rPr>
          <w:rFonts w:ascii="Arial" w:eastAsia="Times New Roman" w:hAnsi="Arial" w:cs="Arial"/>
          <w:lang w:eastAsia="es-CO"/>
        </w:rPr>
        <w:t>contratistas, participantes y partes interesadas,</w:t>
      </w:r>
      <w:r w:rsidR="00E77ACF" w:rsidRPr="0025350F">
        <w:rPr>
          <w:rFonts w:ascii="Arial" w:eastAsia="Times New Roman" w:hAnsi="Arial" w:cs="Arial"/>
          <w:lang w:eastAsia="es-CO"/>
        </w:rPr>
        <w:t xml:space="preserve"> </w:t>
      </w:r>
      <w:r w:rsidR="00E77ACF">
        <w:rPr>
          <w:rFonts w:ascii="Arial" w:eastAsia="Times New Roman" w:hAnsi="Arial" w:cs="Arial"/>
          <w:lang w:eastAsia="es-CO"/>
        </w:rPr>
        <w:t xml:space="preserve">en el desarrollo de </w:t>
      </w:r>
      <w:r w:rsidR="00E77ACF" w:rsidRPr="0025350F">
        <w:rPr>
          <w:rFonts w:ascii="Arial" w:eastAsia="Times New Roman" w:hAnsi="Arial" w:cs="Arial"/>
          <w:lang w:eastAsia="es-CO"/>
        </w:rPr>
        <w:t>estrategias que permitan potenciali</w:t>
      </w:r>
      <w:r w:rsidR="00E77ACF">
        <w:rPr>
          <w:rFonts w:ascii="Arial" w:eastAsia="Times New Roman" w:hAnsi="Arial" w:cs="Arial"/>
          <w:lang w:eastAsia="es-CO"/>
        </w:rPr>
        <w:t xml:space="preserve">zar el uso racional del recurso, se pretende </w:t>
      </w:r>
      <w:r>
        <w:rPr>
          <w:rFonts w:ascii="Arial" w:eastAsia="Times New Roman" w:hAnsi="Arial" w:cs="Arial"/>
          <w:lang w:eastAsia="es-CO"/>
        </w:rPr>
        <w:t xml:space="preserve">incrementar los aspectos positivos identificados, </w:t>
      </w:r>
      <w:r w:rsidR="00F50AA6">
        <w:rPr>
          <w:rFonts w:ascii="Arial" w:eastAsia="Times New Roman" w:hAnsi="Arial" w:cs="Arial"/>
          <w:lang w:eastAsia="es-CO"/>
        </w:rPr>
        <w:t xml:space="preserve">contrarrestar </w:t>
      </w:r>
      <w:r>
        <w:rPr>
          <w:rFonts w:ascii="Arial" w:eastAsia="Times New Roman" w:hAnsi="Arial" w:cs="Arial"/>
          <w:lang w:eastAsia="es-CO"/>
        </w:rPr>
        <w:t xml:space="preserve">el daño ambiental y </w:t>
      </w:r>
      <w:r w:rsidR="00F50AA6">
        <w:rPr>
          <w:rFonts w:ascii="Arial" w:eastAsia="Times New Roman" w:hAnsi="Arial" w:cs="Arial"/>
          <w:lang w:eastAsia="es-CO"/>
        </w:rPr>
        <w:t xml:space="preserve">disminuir </w:t>
      </w:r>
      <w:r>
        <w:rPr>
          <w:rFonts w:ascii="Arial" w:eastAsia="Times New Roman" w:hAnsi="Arial" w:cs="Arial"/>
          <w:lang w:eastAsia="es-CO"/>
        </w:rPr>
        <w:t>la huella de carbono generada</w:t>
      </w:r>
      <w:r w:rsidR="00F50AA6">
        <w:rPr>
          <w:rFonts w:ascii="Arial" w:eastAsia="Times New Roman" w:hAnsi="Arial" w:cs="Arial"/>
          <w:lang w:eastAsia="es-CO"/>
        </w:rPr>
        <w:t xml:space="preserve"> por la Entidad</w:t>
      </w:r>
      <w:r w:rsidR="00E77ACF">
        <w:rPr>
          <w:rFonts w:ascii="Arial" w:eastAsia="Times New Roman" w:hAnsi="Arial" w:cs="Arial"/>
          <w:lang w:eastAsia="es-CO"/>
        </w:rPr>
        <w:t xml:space="preserve">. </w:t>
      </w:r>
    </w:p>
    <w:p w:rsidR="00A41BA5" w:rsidRDefault="00A41BA5" w:rsidP="00D840C6">
      <w:pPr>
        <w:spacing w:after="0" w:line="240" w:lineRule="auto"/>
        <w:rPr>
          <w:rFonts w:ascii="Arial" w:eastAsia="Times New Roman" w:hAnsi="Arial" w:cs="Arial"/>
          <w:lang w:eastAsia="es-CO"/>
        </w:rPr>
      </w:pPr>
    </w:p>
    <w:p w:rsidR="0048611F" w:rsidRPr="00EB3FDF" w:rsidRDefault="0048611F" w:rsidP="00D840C6">
      <w:pPr>
        <w:pStyle w:val="Ttulo1"/>
        <w:numPr>
          <w:ilvl w:val="0"/>
          <w:numId w:val="18"/>
        </w:numPr>
        <w:spacing w:before="0" w:line="240" w:lineRule="auto"/>
        <w:rPr>
          <w:rFonts w:ascii="Arial" w:hAnsi="Arial" w:cs="Arial"/>
          <w:b/>
          <w:color w:val="auto"/>
          <w:sz w:val="22"/>
        </w:rPr>
      </w:pPr>
      <w:bookmarkStart w:id="7" w:name="_Toc505596061"/>
      <w:r w:rsidRPr="00EB3FDF">
        <w:rPr>
          <w:rFonts w:ascii="Arial" w:hAnsi="Arial" w:cs="Arial"/>
          <w:b/>
          <w:color w:val="auto"/>
          <w:sz w:val="22"/>
        </w:rPr>
        <w:t>Antecedentes</w:t>
      </w:r>
      <w:bookmarkEnd w:id="7"/>
    </w:p>
    <w:p w:rsidR="0048611F" w:rsidRDefault="0048611F" w:rsidP="00D840C6">
      <w:pPr>
        <w:spacing w:after="0" w:line="240" w:lineRule="auto"/>
        <w:jc w:val="both"/>
        <w:rPr>
          <w:rFonts w:ascii="Arial" w:hAnsi="Arial" w:cs="Arial"/>
          <w:i/>
        </w:rPr>
      </w:pPr>
    </w:p>
    <w:p w:rsidR="0025350F" w:rsidRDefault="0025350F" w:rsidP="00D840C6">
      <w:pPr>
        <w:spacing w:after="0" w:line="240" w:lineRule="auto"/>
        <w:jc w:val="both"/>
        <w:rPr>
          <w:rFonts w:ascii="Arial" w:hAnsi="Arial" w:cs="Arial"/>
          <w:b/>
        </w:rPr>
      </w:pPr>
      <w:r w:rsidRPr="0025350F">
        <w:rPr>
          <w:rFonts w:ascii="Arial" w:hAnsi="Arial" w:cs="Arial"/>
          <w:b/>
        </w:rPr>
        <w:t>A nivel nacional</w:t>
      </w:r>
    </w:p>
    <w:p w:rsidR="00D840C6" w:rsidRPr="0025350F" w:rsidRDefault="00D840C6" w:rsidP="00D840C6">
      <w:pPr>
        <w:spacing w:after="0" w:line="240" w:lineRule="auto"/>
        <w:jc w:val="both"/>
        <w:rPr>
          <w:rFonts w:ascii="Arial" w:hAnsi="Arial" w:cs="Arial"/>
          <w:b/>
        </w:rPr>
      </w:pPr>
    </w:p>
    <w:p w:rsidR="00632825" w:rsidRDefault="00632825" w:rsidP="00D840C6">
      <w:pPr>
        <w:pStyle w:val="NormalWeb"/>
        <w:shd w:val="clear" w:color="auto" w:fill="FFFFFF"/>
        <w:spacing w:before="0" w:beforeAutospacing="0" w:after="0" w:afterAutospacing="0"/>
        <w:jc w:val="both"/>
        <w:rPr>
          <w:rFonts w:ascii="Arial" w:hAnsi="Arial" w:cs="Arial"/>
          <w:sz w:val="22"/>
          <w:szCs w:val="22"/>
          <w:lang w:eastAsia="es-CO"/>
        </w:rPr>
      </w:pPr>
      <w:r w:rsidRPr="00632825">
        <w:rPr>
          <w:rFonts w:ascii="Arial" w:hAnsi="Arial" w:cs="Arial"/>
          <w:sz w:val="22"/>
          <w:szCs w:val="22"/>
          <w:lang w:val="es-CO" w:eastAsia="es-CO"/>
        </w:rPr>
        <w:t xml:space="preserve">Colombia en su compromiso determinado a la contribución de acciones tendientes a la adaptación a los efectos del cambio climático y dirigirse hacia una economía baja en carbono, </w:t>
      </w:r>
      <w:r w:rsidR="0098285A" w:rsidRPr="00632825">
        <w:rPr>
          <w:rFonts w:ascii="Arial" w:hAnsi="Arial" w:cs="Arial"/>
          <w:sz w:val="22"/>
          <w:szCs w:val="22"/>
          <w:lang w:val="es-CO" w:eastAsia="es-CO"/>
        </w:rPr>
        <w:t>participó</w:t>
      </w:r>
      <w:r w:rsidRPr="00632825">
        <w:rPr>
          <w:rFonts w:ascii="Arial" w:hAnsi="Arial" w:cs="Arial"/>
          <w:sz w:val="22"/>
          <w:szCs w:val="22"/>
          <w:lang w:val="es-CO" w:eastAsia="es-CO"/>
        </w:rPr>
        <w:t xml:space="preserve"> activamente en el Acuerdo de París de 2015 adoptado durante la Cumbre Mundi</w:t>
      </w:r>
      <w:r w:rsidR="0098285A">
        <w:rPr>
          <w:rFonts w:ascii="Arial" w:hAnsi="Arial" w:cs="Arial"/>
          <w:sz w:val="22"/>
          <w:szCs w:val="22"/>
          <w:lang w:val="es-CO" w:eastAsia="es-CO"/>
        </w:rPr>
        <w:t xml:space="preserve">al de Cambio Climático (COP21), </w:t>
      </w:r>
      <w:r w:rsidRPr="00632825">
        <w:rPr>
          <w:rFonts w:ascii="Arial" w:hAnsi="Arial" w:cs="Arial"/>
          <w:sz w:val="22"/>
          <w:szCs w:val="22"/>
          <w:lang w:val="es-CO" w:eastAsia="es-CO"/>
        </w:rPr>
        <w:t xml:space="preserve">que permitió que prácticamente todas las naciones del mundo se comprometieran a abordar </w:t>
      </w:r>
      <w:r w:rsidR="0098285A">
        <w:rPr>
          <w:rFonts w:ascii="Arial" w:hAnsi="Arial" w:cs="Arial"/>
          <w:sz w:val="22"/>
          <w:szCs w:val="22"/>
          <w:lang w:val="es-CO" w:eastAsia="es-CO"/>
        </w:rPr>
        <w:t>la amenaza del cambio climático</w:t>
      </w:r>
      <w:r w:rsidR="006E48F5">
        <w:rPr>
          <w:rFonts w:ascii="Arial" w:hAnsi="Arial" w:cs="Arial"/>
          <w:sz w:val="22"/>
          <w:szCs w:val="22"/>
          <w:lang w:val="es-CO" w:eastAsia="es-CO"/>
        </w:rPr>
        <w:t>. E</w:t>
      </w:r>
      <w:r>
        <w:rPr>
          <w:rFonts w:ascii="Arial" w:hAnsi="Arial" w:cs="Arial"/>
          <w:sz w:val="22"/>
          <w:szCs w:val="22"/>
          <w:lang w:val="es-CO" w:eastAsia="es-CO"/>
        </w:rPr>
        <w:t>ste compromiso est</w:t>
      </w:r>
      <w:r w:rsidR="006E48F5">
        <w:rPr>
          <w:rFonts w:ascii="Arial" w:hAnsi="Arial" w:cs="Arial"/>
          <w:sz w:val="22"/>
          <w:szCs w:val="22"/>
          <w:lang w:val="es-CO" w:eastAsia="es-CO"/>
        </w:rPr>
        <w:t>á</w:t>
      </w:r>
      <w:r>
        <w:rPr>
          <w:rFonts w:ascii="Arial" w:hAnsi="Arial" w:cs="Arial"/>
          <w:sz w:val="22"/>
          <w:szCs w:val="22"/>
          <w:lang w:val="es-CO" w:eastAsia="es-CO"/>
        </w:rPr>
        <w:t xml:space="preserve"> soportado en la estructura normativa que Colombia ha implementado</w:t>
      </w:r>
      <w:r w:rsidR="00547BAD">
        <w:rPr>
          <w:rFonts w:ascii="Arial" w:hAnsi="Arial" w:cs="Arial"/>
          <w:sz w:val="22"/>
          <w:szCs w:val="22"/>
          <w:lang w:val="es-CO" w:eastAsia="es-CO"/>
        </w:rPr>
        <w:t>,</w:t>
      </w:r>
      <w:r>
        <w:rPr>
          <w:rFonts w:ascii="Arial" w:hAnsi="Arial" w:cs="Arial"/>
          <w:sz w:val="22"/>
          <w:szCs w:val="22"/>
          <w:lang w:val="es-CO" w:eastAsia="es-CO"/>
        </w:rPr>
        <w:t xml:space="preserve"> con el propósito de </w:t>
      </w:r>
      <w:r w:rsidR="0098285A">
        <w:rPr>
          <w:rFonts w:ascii="Arial" w:hAnsi="Arial" w:cs="Arial"/>
          <w:sz w:val="22"/>
          <w:szCs w:val="22"/>
          <w:lang w:val="es-CO" w:eastAsia="es-CO"/>
        </w:rPr>
        <w:t>pro</w:t>
      </w:r>
      <w:r>
        <w:rPr>
          <w:rFonts w:ascii="Arial" w:hAnsi="Arial" w:cs="Arial"/>
          <w:sz w:val="22"/>
          <w:szCs w:val="22"/>
          <w:lang w:val="es-CO" w:eastAsia="es-CO"/>
        </w:rPr>
        <w:t>m</w:t>
      </w:r>
      <w:r w:rsidR="0098285A">
        <w:rPr>
          <w:rFonts w:ascii="Arial" w:hAnsi="Arial" w:cs="Arial"/>
          <w:sz w:val="22"/>
          <w:szCs w:val="22"/>
          <w:lang w:val="es-CO" w:eastAsia="es-CO"/>
        </w:rPr>
        <w:t>ov</w:t>
      </w:r>
      <w:r>
        <w:rPr>
          <w:rFonts w:ascii="Arial" w:hAnsi="Arial" w:cs="Arial"/>
          <w:sz w:val="22"/>
          <w:szCs w:val="22"/>
          <w:lang w:val="es-CO" w:eastAsia="es-CO"/>
        </w:rPr>
        <w:t xml:space="preserve">er el uso racional y eficiente de la energía y demás formas de energía no convencionales para asegurar el abastecimiento </w:t>
      </w:r>
      <w:r w:rsidRPr="00632825">
        <w:rPr>
          <w:rFonts w:ascii="Arial" w:hAnsi="Arial" w:cs="Arial"/>
          <w:sz w:val="22"/>
          <w:szCs w:val="22"/>
          <w:lang w:eastAsia="es-CO"/>
        </w:rPr>
        <w:t>energético pleno y oportuno, la competitividad de la economía colombiana, la protección al consumidor y la promoción de fuentes de energía no convencionales, de manera sostenible con el medio ambiente y los recursos naturales</w:t>
      </w:r>
      <w:r>
        <w:rPr>
          <w:rFonts w:ascii="Arial" w:hAnsi="Arial" w:cs="Arial"/>
          <w:sz w:val="22"/>
          <w:szCs w:val="22"/>
          <w:lang w:eastAsia="es-CO"/>
        </w:rPr>
        <w:t>.</w:t>
      </w:r>
    </w:p>
    <w:p w:rsidR="00D840C6" w:rsidRDefault="00D840C6" w:rsidP="00D840C6">
      <w:pPr>
        <w:pStyle w:val="NormalWeb"/>
        <w:shd w:val="clear" w:color="auto" w:fill="FFFFFF"/>
        <w:spacing w:before="0" w:beforeAutospacing="0" w:after="0" w:afterAutospacing="0"/>
        <w:jc w:val="both"/>
        <w:rPr>
          <w:rFonts w:ascii="Arial" w:hAnsi="Arial" w:cs="Arial"/>
          <w:sz w:val="22"/>
          <w:szCs w:val="22"/>
          <w:lang w:eastAsia="es-CO"/>
        </w:rPr>
      </w:pPr>
    </w:p>
    <w:p w:rsidR="00225D39" w:rsidRPr="0055367A" w:rsidRDefault="0055367A" w:rsidP="00D840C6">
      <w:pPr>
        <w:pStyle w:val="cuerpo"/>
        <w:shd w:val="clear" w:color="auto" w:fill="FFFFFF"/>
        <w:spacing w:before="0" w:beforeAutospacing="0" w:after="0" w:afterAutospacing="0"/>
        <w:jc w:val="both"/>
        <w:rPr>
          <w:rFonts w:ascii="Arial" w:hAnsi="Arial" w:cs="Arial"/>
          <w:sz w:val="22"/>
          <w:szCs w:val="22"/>
          <w:lang w:val="es-CO" w:eastAsia="es-CO"/>
        </w:rPr>
      </w:pPr>
      <w:r>
        <w:rPr>
          <w:rFonts w:ascii="Arial" w:hAnsi="Arial" w:cs="Arial"/>
          <w:sz w:val="22"/>
          <w:szCs w:val="22"/>
          <w:lang w:val="es-CO" w:eastAsia="es-CO"/>
        </w:rPr>
        <w:t>Como resultado de estos esfuerzos para el año 2016</w:t>
      </w:r>
      <w:r w:rsidR="006E48F5">
        <w:rPr>
          <w:rFonts w:ascii="Arial" w:hAnsi="Arial" w:cs="Arial"/>
          <w:sz w:val="22"/>
          <w:szCs w:val="22"/>
          <w:lang w:val="es-CO" w:eastAsia="es-CO"/>
        </w:rPr>
        <w:t>,</w:t>
      </w:r>
      <w:r w:rsidRPr="0055367A">
        <w:rPr>
          <w:rFonts w:ascii="Arial" w:hAnsi="Arial" w:cs="Arial"/>
          <w:sz w:val="22"/>
          <w:szCs w:val="22"/>
          <w:lang w:val="es-CO" w:eastAsia="es-CO"/>
        </w:rPr>
        <w:t xml:space="preserve"> tras reunión con los representantes de las generadoras y distribuidoras de energía del país, </w:t>
      </w:r>
      <w:r>
        <w:rPr>
          <w:rFonts w:ascii="Arial" w:hAnsi="Arial" w:cs="Arial"/>
          <w:sz w:val="22"/>
          <w:szCs w:val="22"/>
          <w:lang w:val="es-CO" w:eastAsia="es-CO"/>
        </w:rPr>
        <w:t xml:space="preserve">se </w:t>
      </w:r>
      <w:r w:rsidRPr="0055367A">
        <w:rPr>
          <w:rFonts w:ascii="Arial" w:hAnsi="Arial" w:cs="Arial"/>
          <w:sz w:val="22"/>
          <w:szCs w:val="22"/>
          <w:lang w:val="es-CO" w:eastAsia="es-CO"/>
        </w:rPr>
        <w:t>concluyó de manera pública que la meta propuesta por el gobierno nacional del 5</w:t>
      </w:r>
      <w:r w:rsidR="006E48F5">
        <w:rPr>
          <w:rFonts w:ascii="Arial" w:hAnsi="Arial" w:cs="Arial"/>
          <w:sz w:val="22"/>
          <w:szCs w:val="22"/>
          <w:lang w:val="es-CO" w:eastAsia="es-CO"/>
        </w:rPr>
        <w:t xml:space="preserve"> </w:t>
      </w:r>
      <w:r w:rsidRPr="0055367A">
        <w:rPr>
          <w:rFonts w:ascii="Arial" w:hAnsi="Arial" w:cs="Arial"/>
          <w:sz w:val="22"/>
          <w:szCs w:val="22"/>
          <w:lang w:val="es-CO" w:eastAsia="es-CO"/>
        </w:rPr>
        <w:t>% de ahorro de energía</w:t>
      </w:r>
      <w:r w:rsidR="0098285A">
        <w:rPr>
          <w:rFonts w:ascii="Arial" w:hAnsi="Arial" w:cs="Arial"/>
          <w:sz w:val="22"/>
          <w:szCs w:val="22"/>
          <w:lang w:val="es-CO" w:eastAsia="es-CO"/>
        </w:rPr>
        <w:t>,</w:t>
      </w:r>
      <w:r w:rsidRPr="0055367A">
        <w:rPr>
          <w:rFonts w:ascii="Arial" w:hAnsi="Arial" w:cs="Arial"/>
          <w:sz w:val="22"/>
          <w:szCs w:val="22"/>
          <w:lang w:val="es-CO" w:eastAsia="es-CO"/>
        </w:rPr>
        <w:t xml:space="preserve"> impulsado a través de la campaña “Apagar Paga”, superó lo previsto hasta alcanzar finalmente el 6,72</w:t>
      </w:r>
      <w:r w:rsidR="006E48F5">
        <w:rPr>
          <w:rFonts w:ascii="Arial" w:hAnsi="Arial" w:cs="Arial"/>
          <w:sz w:val="22"/>
          <w:szCs w:val="22"/>
          <w:lang w:val="es-CO" w:eastAsia="es-CO"/>
        </w:rPr>
        <w:t xml:space="preserve"> </w:t>
      </w:r>
      <w:r w:rsidRPr="0055367A">
        <w:rPr>
          <w:rFonts w:ascii="Arial" w:hAnsi="Arial" w:cs="Arial"/>
          <w:sz w:val="22"/>
          <w:szCs w:val="22"/>
          <w:lang w:val="es-CO" w:eastAsia="es-CO"/>
        </w:rPr>
        <w:t>% de la meta propuesta</w:t>
      </w:r>
      <w:r w:rsidR="006E48F5">
        <w:rPr>
          <w:rFonts w:ascii="Arial" w:hAnsi="Arial" w:cs="Arial"/>
          <w:sz w:val="22"/>
          <w:szCs w:val="22"/>
          <w:lang w:val="es-CO" w:eastAsia="es-CO"/>
        </w:rPr>
        <w:t>. E</w:t>
      </w:r>
      <w:r w:rsidRPr="0055367A">
        <w:rPr>
          <w:rFonts w:ascii="Arial" w:hAnsi="Arial" w:cs="Arial"/>
          <w:sz w:val="22"/>
          <w:szCs w:val="22"/>
          <w:lang w:val="es-CO" w:eastAsia="es-CO"/>
        </w:rPr>
        <w:t xml:space="preserve">n consecuencia, </w:t>
      </w:r>
      <w:r w:rsidR="006E48F5">
        <w:rPr>
          <w:rFonts w:ascii="Arial" w:hAnsi="Arial" w:cs="Arial"/>
          <w:sz w:val="22"/>
          <w:szCs w:val="22"/>
          <w:lang w:val="es-CO" w:eastAsia="es-CO"/>
        </w:rPr>
        <w:t xml:space="preserve">el gobierno </w:t>
      </w:r>
      <w:r w:rsidRPr="0055367A">
        <w:rPr>
          <w:rFonts w:ascii="Arial" w:hAnsi="Arial" w:cs="Arial"/>
          <w:sz w:val="22"/>
          <w:szCs w:val="22"/>
          <w:lang w:val="es-CO" w:eastAsia="es-CO"/>
        </w:rPr>
        <w:t>aseguró que “</w:t>
      </w:r>
      <w:r w:rsidR="006E48F5">
        <w:rPr>
          <w:rFonts w:ascii="Arial" w:hAnsi="Arial" w:cs="Arial"/>
          <w:sz w:val="22"/>
          <w:szCs w:val="22"/>
          <w:lang w:val="es-CO" w:eastAsia="es-CO"/>
        </w:rPr>
        <w:t>[</w:t>
      </w:r>
      <w:r w:rsidRPr="0055367A">
        <w:rPr>
          <w:rFonts w:ascii="Arial" w:hAnsi="Arial" w:cs="Arial"/>
          <w:sz w:val="22"/>
          <w:szCs w:val="22"/>
          <w:lang w:val="es-CO" w:eastAsia="es-CO"/>
        </w:rPr>
        <w:t>…</w:t>
      </w:r>
      <w:r w:rsidR="006E48F5">
        <w:rPr>
          <w:rFonts w:ascii="Arial" w:hAnsi="Arial" w:cs="Arial"/>
          <w:sz w:val="22"/>
          <w:szCs w:val="22"/>
          <w:lang w:val="es-CO" w:eastAsia="es-CO"/>
        </w:rPr>
        <w:t xml:space="preserve">] </w:t>
      </w:r>
      <w:r w:rsidRPr="0055367A">
        <w:rPr>
          <w:rFonts w:ascii="Arial" w:hAnsi="Arial" w:cs="Arial"/>
          <w:sz w:val="22"/>
          <w:szCs w:val="22"/>
          <w:lang w:val="es-CO" w:eastAsia="es-CO"/>
        </w:rPr>
        <w:t>ya no habrá racionamiento de energía”, aunque pidió a los colombianos no bajar la guardia y seguir ahorrando</w:t>
      </w:r>
      <w:r w:rsidR="0098285A">
        <w:rPr>
          <w:rFonts w:ascii="Arial" w:hAnsi="Arial" w:cs="Arial"/>
          <w:sz w:val="22"/>
          <w:szCs w:val="22"/>
          <w:lang w:val="es-CO" w:eastAsia="es-CO"/>
        </w:rPr>
        <w:t>”</w:t>
      </w:r>
      <w:r w:rsidRPr="0055367A">
        <w:rPr>
          <w:rFonts w:ascii="Arial" w:hAnsi="Arial" w:cs="Arial"/>
          <w:sz w:val="22"/>
          <w:szCs w:val="22"/>
          <w:lang w:val="es-CO" w:eastAsia="es-CO"/>
        </w:rPr>
        <w:t>.</w:t>
      </w:r>
    </w:p>
    <w:p w:rsidR="0025350F" w:rsidRDefault="0025350F" w:rsidP="00D840C6">
      <w:pPr>
        <w:spacing w:after="0" w:line="240" w:lineRule="auto"/>
        <w:jc w:val="both"/>
        <w:rPr>
          <w:rFonts w:ascii="Arial" w:eastAsia="Times New Roman" w:hAnsi="Arial" w:cs="Arial"/>
          <w:i/>
          <w:color w:val="4472C4" w:themeColor="accent5"/>
          <w:lang w:eastAsia="es-CO"/>
        </w:rPr>
      </w:pPr>
    </w:p>
    <w:p w:rsidR="00225D39" w:rsidRDefault="0025350F" w:rsidP="00D840C6">
      <w:pPr>
        <w:spacing w:after="0" w:line="240" w:lineRule="auto"/>
        <w:jc w:val="both"/>
        <w:rPr>
          <w:rFonts w:ascii="Arial" w:hAnsi="Arial" w:cs="Arial"/>
          <w:b/>
        </w:rPr>
      </w:pPr>
      <w:r w:rsidRPr="0025350F">
        <w:rPr>
          <w:rFonts w:ascii="Arial" w:hAnsi="Arial" w:cs="Arial"/>
          <w:b/>
        </w:rPr>
        <w:t>A nivel distrital</w:t>
      </w:r>
    </w:p>
    <w:p w:rsidR="00EB4BA8" w:rsidRDefault="00EB4BA8" w:rsidP="00D840C6">
      <w:pPr>
        <w:spacing w:after="0" w:line="240" w:lineRule="auto"/>
        <w:jc w:val="both"/>
        <w:rPr>
          <w:rFonts w:ascii="Arial" w:hAnsi="Arial" w:cs="Arial"/>
          <w:lang w:eastAsia="es-CO"/>
        </w:rPr>
      </w:pPr>
    </w:p>
    <w:p w:rsidR="00BC152F" w:rsidRPr="00BC152F" w:rsidRDefault="0055367A" w:rsidP="00D840C6">
      <w:pPr>
        <w:shd w:val="clear" w:color="auto" w:fill="FFFFFF"/>
        <w:spacing w:after="0" w:line="240" w:lineRule="auto"/>
        <w:jc w:val="both"/>
        <w:rPr>
          <w:rFonts w:ascii="Arial" w:hAnsi="Arial" w:cs="Arial"/>
          <w:lang w:eastAsia="es-CO"/>
        </w:rPr>
      </w:pPr>
      <w:r>
        <w:rPr>
          <w:rFonts w:ascii="Arial" w:hAnsi="Arial" w:cs="Arial"/>
          <w:lang w:eastAsia="es-CO"/>
        </w:rPr>
        <w:t xml:space="preserve">La </w:t>
      </w:r>
      <w:r w:rsidR="0098285A">
        <w:rPr>
          <w:rFonts w:ascii="Arial" w:hAnsi="Arial" w:cs="Arial"/>
          <w:lang w:eastAsia="es-CO"/>
        </w:rPr>
        <w:t>Alcaldía</w:t>
      </w:r>
      <w:r>
        <w:rPr>
          <w:rFonts w:ascii="Arial" w:hAnsi="Arial" w:cs="Arial"/>
          <w:lang w:eastAsia="es-CO"/>
        </w:rPr>
        <w:t xml:space="preserve"> </w:t>
      </w:r>
      <w:r w:rsidRPr="0055367A">
        <w:rPr>
          <w:rFonts w:ascii="Arial" w:hAnsi="Arial" w:cs="Arial"/>
          <w:lang w:eastAsia="es-CO"/>
        </w:rPr>
        <w:t xml:space="preserve">Mayor de Bogotá, </w:t>
      </w:r>
      <w:r>
        <w:rPr>
          <w:rFonts w:ascii="Arial" w:hAnsi="Arial" w:cs="Arial"/>
          <w:lang w:eastAsia="es-CO"/>
        </w:rPr>
        <w:t xml:space="preserve">teniendo </w:t>
      </w:r>
      <w:r w:rsidR="00BC152F">
        <w:rPr>
          <w:rFonts w:ascii="Arial" w:hAnsi="Arial" w:cs="Arial"/>
          <w:lang w:eastAsia="es-CO"/>
        </w:rPr>
        <w:t>como premisa</w:t>
      </w:r>
      <w:r>
        <w:rPr>
          <w:rFonts w:ascii="Arial" w:hAnsi="Arial" w:cs="Arial"/>
          <w:lang w:eastAsia="es-CO"/>
        </w:rPr>
        <w:t xml:space="preserve"> </w:t>
      </w:r>
      <w:r w:rsidR="00161F01">
        <w:rPr>
          <w:rFonts w:ascii="Arial" w:hAnsi="Arial" w:cs="Arial"/>
          <w:lang w:eastAsia="es-CO"/>
        </w:rPr>
        <w:t xml:space="preserve">el </w:t>
      </w:r>
      <w:r w:rsidR="006E48F5">
        <w:rPr>
          <w:rFonts w:ascii="Arial" w:hAnsi="Arial" w:cs="Arial"/>
          <w:lang w:eastAsia="es-CO"/>
        </w:rPr>
        <w:t>C</w:t>
      </w:r>
      <w:r w:rsidR="00161F01">
        <w:rPr>
          <w:rFonts w:ascii="Arial" w:hAnsi="Arial" w:cs="Arial"/>
          <w:lang w:eastAsia="es-CO"/>
        </w:rPr>
        <w:t xml:space="preserve">ódigo </w:t>
      </w:r>
      <w:r w:rsidR="006E48F5">
        <w:rPr>
          <w:rFonts w:ascii="Arial" w:hAnsi="Arial" w:cs="Arial"/>
          <w:lang w:eastAsia="es-CO"/>
        </w:rPr>
        <w:t>S</w:t>
      </w:r>
      <w:r w:rsidR="00161F01">
        <w:rPr>
          <w:rFonts w:ascii="Arial" w:hAnsi="Arial" w:cs="Arial"/>
          <w:lang w:eastAsia="es-CO"/>
        </w:rPr>
        <w:t xml:space="preserve">anitario </w:t>
      </w:r>
      <w:r w:rsidR="006E48F5">
        <w:rPr>
          <w:rFonts w:ascii="Arial" w:hAnsi="Arial" w:cs="Arial"/>
          <w:lang w:eastAsia="es-CO"/>
        </w:rPr>
        <w:t>C</w:t>
      </w:r>
      <w:r w:rsidR="00161F01">
        <w:rPr>
          <w:rFonts w:ascii="Arial" w:hAnsi="Arial" w:cs="Arial"/>
          <w:lang w:eastAsia="es-CO"/>
        </w:rPr>
        <w:t>olombiano</w:t>
      </w:r>
      <w:r w:rsidR="006E48F5">
        <w:rPr>
          <w:rFonts w:ascii="Arial" w:hAnsi="Arial" w:cs="Arial"/>
          <w:lang w:eastAsia="es-CO"/>
        </w:rPr>
        <w:t>, el cual</w:t>
      </w:r>
      <w:r w:rsidRPr="0055367A">
        <w:rPr>
          <w:rFonts w:ascii="Arial" w:hAnsi="Arial" w:cs="Arial"/>
          <w:lang w:eastAsia="es-CO"/>
        </w:rPr>
        <w:t xml:space="preserve"> </w:t>
      </w:r>
      <w:r w:rsidR="00BC152F">
        <w:rPr>
          <w:rFonts w:ascii="Arial" w:hAnsi="Arial" w:cs="Arial"/>
          <w:lang w:eastAsia="es-CO"/>
        </w:rPr>
        <w:t xml:space="preserve">establece </w:t>
      </w:r>
      <w:r w:rsidRPr="0055367A">
        <w:rPr>
          <w:rFonts w:ascii="Arial" w:hAnsi="Arial" w:cs="Arial"/>
          <w:lang w:eastAsia="es-CO"/>
        </w:rPr>
        <w:t>como principios generales consagrados en el artículo 1° de la Ley 99 de 1993, el desarrollo sostenible contenido en la Declaración de Río de Janeiro de junio de 1992 sobre Medio Ambiente y Desarrollo, así como el principio de precaución conforme al cual, cuando exista peligro de daño grave e irreversible, la falta de certeza científica absoluta no deberá utilizarse como razón para postergar la adopción de medidas eficaces para impedir la degradación del medio a</w:t>
      </w:r>
      <w:r w:rsidR="00BC152F">
        <w:rPr>
          <w:rFonts w:ascii="Arial" w:hAnsi="Arial" w:cs="Arial"/>
          <w:lang w:eastAsia="es-CO"/>
        </w:rPr>
        <w:t>mbiente</w:t>
      </w:r>
      <w:r w:rsidR="00161F01">
        <w:rPr>
          <w:rFonts w:ascii="Arial" w:hAnsi="Arial" w:cs="Arial"/>
          <w:lang w:eastAsia="es-CO"/>
        </w:rPr>
        <w:t>;</w:t>
      </w:r>
      <w:r w:rsidRPr="0055367A">
        <w:rPr>
          <w:rFonts w:ascii="Arial" w:hAnsi="Arial" w:cs="Arial"/>
          <w:lang w:eastAsia="es-CO"/>
        </w:rPr>
        <w:t xml:space="preserve"> </w:t>
      </w:r>
      <w:r w:rsidR="00BC152F">
        <w:rPr>
          <w:rFonts w:ascii="Arial" w:hAnsi="Arial" w:cs="Arial"/>
          <w:lang w:eastAsia="es-CO"/>
        </w:rPr>
        <w:t>establece la adopción de medidas para el ahorro de energía eléctrica en la administración d</w:t>
      </w:r>
      <w:r w:rsidR="00161F01">
        <w:rPr>
          <w:rFonts w:ascii="Arial" w:hAnsi="Arial" w:cs="Arial"/>
          <w:lang w:eastAsia="es-CO"/>
        </w:rPr>
        <w:t>istrital</w:t>
      </w:r>
      <w:r w:rsidR="00BC152F">
        <w:rPr>
          <w:rFonts w:ascii="Arial" w:hAnsi="Arial" w:cs="Arial"/>
          <w:lang w:eastAsia="es-CO"/>
        </w:rPr>
        <w:t xml:space="preserve">, </w:t>
      </w:r>
      <w:r w:rsidR="00BC152F" w:rsidRPr="00BC152F">
        <w:rPr>
          <w:rFonts w:ascii="Arial" w:hAnsi="Arial" w:cs="Arial"/>
          <w:lang w:eastAsia="es-CO"/>
        </w:rPr>
        <w:t>e invita a formar una cultura de apropiación, autorregulación y buen uso de los bi</w:t>
      </w:r>
      <w:r w:rsidR="00161F01">
        <w:rPr>
          <w:rFonts w:ascii="Arial" w:hAnsi="Arial" w:cs="Arial"/>
          <w:lang w:eastAsia="es-CO"/>
        </w:rPr>
        <w:t>enes públicos, a difundir, aprender y</w:t>
      </w:r>
      <w:r w:rsidR="00BC152F" w:rsidRPr="00BC152F">
        <w:rPr>
          <w:rFonts w:ascii="Arial" w:hAnsi="Arial" w:cs="Arial"/>
          <w:lang w:eastAsia="es-CO"/>
        </w:rPr>
        <w:t xml:space="preserve"> crear nuevas estrategias de ahorro.</w:t>
      </w:r>
    </w:p>
    <w:p w:rsidR="0055367A" w:rsidRPr="00EB4BA8" w:rsidRDefault="0055367A" w:rsidP="00D840C6">
      <w:pPr>
        <w:pStyle w:val="cuerpo"/>
        <w:shd w:val="clear" w:color="auto" w:fill="FFFFFF"/>
        <w:spacing w:before="0" w:beforeAutospacing="0" w:after="0" w:afterAutospacing="0"/>
        <w:jc w:val="both"/>
        <w:rPr>
          <w:rFonts w:ascii="Arial" w:hAnsi="Arial" w:cs="Arial"/>
          <w:sz w:val="22"/>
          <w:szCs w:val="22"/>
          <w:lang w:eastAsia="es-CO"/>
        </w:rPr>
      </w:pPr>
    </w:p>
    <w:p w:rsidR="0025350F" w:rsidRPr="00EB4BA8" w:rsidRDefault="0025350F" w:rsidP="00D840C6">
      <w:pPr>
        <w:spacing w:after="0" w:line="240" w:lineRule="auto"/>
        <w:jc w:val="both"/>
        <w:rPr>
          <w:rFonts w:ascii="Arial" w:eastAsia="Times New Roman" w:hAnsi="Arial" w:cs="Arial"/>
          <w:lang w:eastAsia="es-CO"/>
        </w:rPr>
      </w:pPr>
      <w:r w:rsidRPr="00EB4BA8">
        <w:rPr>
          <w:rFonts w:ascii="Arial" w:eastAsia="Times New Roman" w:hAnsi="Arial" w:cs="Arial"/>
          <w:lang w:eastAsia="es-CO"/>
        </w:rPr>
        <w:t>La SDIS en su compromiso constante de mejorar las condiciones ambientales de los diferentes predios donde presta sus servicios sociales, ha venido realizando la sustitución de luminarias incandescentes por bombillos ahorradores y tubos con tecnología T5 y T8 o LED en los predios ya existentes</w:t>
      </w:r>
      <w:r w:rsidR="00B03427">
        <w:rPr>
          <w:rFonts w:ascii="Arial" w:eastAsia="Times New Roman" w:hAnsi="Arial" w:cs="Arial"/>
          <w:lang w:eastAsia="es-CO"/>
        </w:rPr>
        <w:t>. P</w:t>
      </w:r>
      <w:r w:rsidRPr="00EB4BA8">
        <w:rPr>
          <w:rFonts w:ascii="Arial" w:eastAsia="Times New Roman" w:hAnsi="Arial" w:cs="Arial"/>
          <w:lang w:eastAsia="es-CO"/>
        </w:rPr>
        <w:t>or otro lado</w:t>
      </w:r>
      <w:r w:rsidR="00B03427">
        <w:rPr>
          <w:rFonts w:ascii="Arial" w:eastAsia="Times New Roman" w:hAnsi="Arial" w:cs="Arial"/>
          <w:lang w:eastAsia="es-CO"/>
        </w:rPr>
        <w:t>,</w:t>
      </w:r>
      <w:r w:rsidRPr="00EB4BA8">
        <w:rPr>
          <w:rFonts w:ascii="Arial" w:eastAsia="Times New Roman" w:hAnsi="Arial" w:cs="Arial"/>
          <w:lang w:eastAsia="es-CO"/>
        </w:rPr>
        <w:t xml:space="preserve"> en los predios nuevos o con reforzamiento estructural</w:t>
      </w:r>
      <w:r w:rsidR="00E5259D" w:rsidRPr="00EB4BA8">
        <w:rPr>
          <w:rFonts w:ascii="Arial" w:eastAsia="Times New Roman" w:hAnsi="Arial" w:cs="Arial"/>
          <w:lang w:eastAsia="es-CO"/>
        </w:rPr>
        <w:t xml:space="preserve">, se </w:t>
      </w:r>
      <w:r w:rsidR="00B03427">
        <w:rPr>
          <w:rFonts w:ascii="Arial" w:eastAsia="Times New Roman" w:hAnsi="Arial" w:cs="Arial"/>
          <w:lang w:eastAsia="es-CO"/>
        </w:rPr>
        <w:t xml:space="preserve">ha </w:t>
      </w:r>
      <w:r w:rsidR="00E5259D" w:rsidRPr="00EB4BA8">
        <w:rPr>
          <w:rFonts w:ascii="Arial" w:eastAsia="Times New Roman" w:hAnsi="Arial" w:cs="Arial"/>
          <w:lang w:eastAsia="es-CO"/>
        </w:rPr>
        <w:t>realiza</w:t>
      </w:r>
      <w:r w:rsidR="00B03427">
        <w:rPr>
          <w:rFonts w:ascii="Arial" w:eastAsia="Times New Roman" w:hAnsi="Arial" w:cs="Arial"/>
          <w:lang w:eastAsia="es-CO"/>
        </w:rPr>
        <w:t>do</w:t>
      </w:r>
      <w:r w:rsidR="00E5259D" w:rsidRPr="00EB4BA8">
        <w:rPr>
          <w:rFonts w:ascii="Arial" w:eastAsia="Times New Roman" w:hAnsi="Arial" w:cs="Arial"/>
          <w:lang w:eastAsia="es-CO"/>
        </w:rPr>
        <w:t xml:space="preserve"> la conversión a sistemas ahorradores, esto acompañado de las actividades de sensibilización tendientes al fortalecimiento d</w:t>
      </w:r>
      <w:r w:rsidR="0077079A" w:rsidRPr="00EB4BA8">
        <w:rPr>
          <w:rFonts w:ascii="Arial" w:eastAsia="Times New Roman" w:hAnsi="Arial" w:cs="Arial"/>
          <w:lang w:eastAsia="es-CO"/>
        </w:rPr>
        <w:t xml:space="preserve">el uso racional del recurso energético, el aprovechamiento de la luz natural para </w:t>
      </w:r>
      <w:r w:rsidRPr="00EB4BA8">
        <w:rPr>
          <w:rFonts w:ascii="Arial" w:eastAsia="Times New Roman" w:hAnsi="Arial" w:cs="Arial"/>
          <w:lang w:eastAsia="es-CO"/>
        </w:rPr>
        <w:t xml:space="preserve">reducir el consumo de energía eléctrica y </w:t>
      </w:r>
      <w:r w:rsidR="0077079A" w:rsidRPr="00EB4BA8">
        <w:rPr>
          <w:rFonts w:ascii="Arial" w:eastAsia="Times New Roman" w:hAnsi="Arial" w:cs="Arial"/>
          <w:lang w:eastAsia="es-CO"/>
        </w:rPr>
        <w:t xml:space="preserve">hacer </w:t>
      </w:r>
      <w:r w:rsidR="00547BAD" w:rsidRPr="00EB4BA8">
        <w:rPr>
          <w:rFonts w:ascii="Arial" w:eastAsia="Times New Roman" w:hAnsi="Arial" w:cs="Arial"/>
          <w:lang w:eastAsia="es-CO"/>
        </w:rPr>
        <w:t>un mejor</w:t>
      </w:r>
      <w:r w:rsidRPr="00EB4BA8">
        <w:rPr>
          <w:rFonts w:ascii="Arial" w:eastAsia="Times New Roman" w:hAnsi="Arial" w:cs="Arial"/>
          <w:lang w:eastAsia="es-CO"/>
        </w:rPr>
        <w:t xml:space="preserve"> uso de los recursos naturales</w:t>
      </w:r>
      <w:r w:rsidR="0077079A" w:rsidRPr="00EB4BA8">
        <w:rPr>
          <w:rFonts w:ascii="Arial" w:eastAsia="Times New Roman" w:hAnsi="Arial" w:cs="Arial"/>
          <w:lang w:eastAsia="es-CO"/>
        </w:rPr>
        <w:t>.</w:t>
      </w:r>
    </w:p>
    <w:p w:rsidR="008573A0" w:rsidRPr="00EB4BA8" w:rsidRDefault="008573A0" w:rsidP="00D840C6">
      <w:pPr>
        <w:spacing w:after="0" w:line="240" w:lineRule="auto"/>
        <w:jc w:val="both"/>
        <w:rPr>
          <w:rFonts w:ascii="Arial" w:eastAsia="Times New Roman" w:hAnsi="Arial" w:cs="Arial"/>
          <w:lang w:eastAsia="es-CO"/>
        </w:rPr>
      </w:pPr>
    </w:p>
    <w:p w:rsidR="00225D39" w:rsidRDefault="008573A0" w:rsidP="00D840C6">
      <w:pPr>
        <w:spacing w:after="0" w:line="240" w:lineRule="auto"/>
        <w:jc w:val="both"/>
        <w:rPr>
          <w:rFonts w:ascii="Arial" w:eastAsia="Times New Roman" w:hAnsi="Arial" w:cs="Arial"/>
          <w:color w:val="000000"/>
          <w:lang w:eastAsia="es-CO"/>
        </w:rPr>
      </w:pPr>
      <w:r w:rsidRPr="00EB4BA8">
        <w:rPr>
          <w:rFonts w:ascii="Arial" w:eastAsia="Times New Roman" w:hAnsi="Arial" w:cs="Arial"/>
          <w:lang w:eastAsia="es-CO"/>
        </w:rPr>
        <w:t>Como resultado entre la vigencia 2016-2017</w:t>
      </w:r>
      <w:r w:rsidR="00B03427">
        <w:rPr>
          <w:rFonts w:ascii="Arial" w:eastAsia="Times New Roman" w:hAnsi="Arial" w:cs="Arial"/>
          <w:lang w:eastAsia="es-CO"/>
        </w:rPr>
        <w:t>,</w:t>
      </w:r>
      <w:r w:rsidRPr="00EB4BA8">
        <w:rPr>
          <w:rFonts w:ascii="Arial" w:eastAsia="Times New Roman" w:hAnsi="Arial" w:cs="Arial"/>
          <w:lang w:eastAsia="es-CO"/>
        </w:rPr>
        <w:t xml:space="preserve"> se tiene que para el año 2016 se consumieron anualmente en la entidad </w:t>
      </w:r>
      <w:r w:rsidRPr="00EB4BA8">
        <w:rPr>
          <w:rFonts w:ascii="Arial" w:eastAsia="Times New Roman" w:hAnsi="Arial" w:cs="Arial"/>
          <w:color w:val="000000"/>
          <w:lang w:eastAsia="es-CO"/>
        </w:rPr>
        <w:t>6</w:t>
      </w:r>
      <w:r w:rsidR="00B03427">
        <w:rPr>
          <w:rFonts w:ascii="Arial" w:eastAsia="Times New Roman" w:hAnsi="Arial" w:cs="Arial"/>
          <w:color w:val="000000"/>
          <w:lang w:eastAsia="es-CO"/>
        </w:rPr>
        <w:t>.</w:t>
      </w:r>
      <w:r w:rsidRPr="00EB4BA8">
        <w:rPr>
          <w:rFonts w:ascii="Arial" w:eastAsia="Times New Roman" w:hAnsi="Arial" w:cs="Arial"/>
          <w:color w:val="000000"/>
          <w:lang w:eastAsia="es-CO"/>
        </w:rPr>
        <w:t>915</w:t>
      </w:r>
      <w:r w:rsidR="00B03427">
        <w:rPr>
          <w:rFonts w:ascii="Arial" w:eastAsia="Times New Roman" w:hAnsi="Arial" w:cs="Arial"/>
          <w:color w:val="000000"/>
          <w:lang w:eastAsia="es-CO"/>
        </w:rPr>
        <w:t>.</w:t>
      </w:r>
      <w:r w:rsidRPr="00EB4BA8">
        <w:rPr>
          <w:rFonts w:ascii="Arial" w:eastAsia="Times New Roman" w:hAnsi="Arial" w:cs="Arial"/>
          <w:color w:val="000000"/>
          <w:lang w:eastAsia="es-CO"/>
        </w:rPr>
        <w:t>543 Kw</w:t>
      </w:r>
      <w:r w:rsidR="00547BAD">
        <w:rPr>
          <w:rFonts w:ascii="Arial" w:eastAsia="Times New Roman" w:hAnsi="Arial" w:cs="Arial"/>
          <w:color w:val="000000"/>
          <w:lang w:eastAsia="es-CO"/>
        </w:rPr>
        <w:t>,</w:t>
      </w:r>
      <w:r w:rsidRPr="00EB4BA8">
        <w:rPr>
          <w:rFonts w:ascii="Arial" w:eastAsia="Times New Roman" w:hAnsi="Arial" w:cs="Arial"/>
          <w:color w:val="000000"/>
          <w:lang w:eastAsia="es-CO"/>
        </w:rPr>
        <w:t xml:space="preserve"> y en la vigencia 2017 se consumieron 6</w:t>
      </w:r>
      <w:r w:rsidR="00B03427">
        <w:rPr>
          <w:rFonts w:ascii="Arial" w:eastAsia="Times New Roman" w:hAnsi="Arial" w:cs="Arial"/>
          <w:color w:val="000000"/>
          <w:lang w:eastAsia="es-CO"/>
        </w:rPr>
        <w:t>.</w:t>
      </w:r>
      <w:r w:rsidRPr="00EB4BA8">
        <w:rPr>
          <w:rFonts w:ascii="Arial" w:eastAsia="Times New Roman" w:hAnsi="Arial" w:cs="Arial"/>
          <w:color w:val="000000"/>
          <w:lang w:eastAsia="es-CO"/>
        </w:rPr>
        <w:t>611</w:t>
      </w:r>
      <w:r w:rsidR="00B03427">
        <w:rPr>
          <w:rFonts w:ascii="Arial" w:eastAsia="Times New Roman" w:hAnsi="Arial" w:cs="Arial"/>
          <w:color w:val="000000"/>
          <w:lang w:eastAsia="es-CO"/>
        </w:rPr>
        <w:t>.</w:t>
      </w:r>
      <w:r w:rsidRPr="00EB4BA8">
        <w:rPr>
          <w:rFonts w:ascii="Arial" w:eastAsia="Times New Roman" w:hAnsi="Arial" w:cs="Arial"/>
          <w:color w:val="000000"/>
          <w:lang w:eastAsia="es-CO"/>
        </w:rPr>
        <w:t>348 Kw</w:t>
      </w:r>
      <w:r w:rsidR="00B03427">
        <w:rPr>
          <w:rFonts w:ascii="Arial" w:eastAsia="Times New Roman" w:hAnsi="Arial" w:cs="Arial"/>
          <w:color w:val="000000"/>
          <w:lang w:eastAsia="es-CO"/>
        </w:rPr>
        <w:t>, obteniendo</w:t>
      </w:r>
      <w:r w:rsidRPr="00EB4BA8">
        <w:rPr>
          <w:rFonts w:ascii="Arial" w:eastAsia="Times New Roman" w:hAnsi="Arial" w:cs="Arial"/>
          <w:color w:val="000000"/>
          <w:lang w:eastAsia="es-CO"/>
        </w:rPr>
        <w:t xml:space="preserve"> un ahorro de 304</w:t>
      </w:r>
      <w:r w:rsidR="00B03427">
        <w:rPr>
          <w:rFonts w:ascii="Arial" w:eastAsia="Times New Roman" w:hAnsi="Arial" w:cs="Arial"/>
          <w:color w:val="000000"/>
          <w:lang w:eastAsia="es-CO"/>
        </w:rPr>
        <w:t>.</w:t>
      </w:r>
      <w:r w:rsidRPr="00EB4BA8">
        <w:rPr>
          <w:rFonts w:ascii="Arial" w:eastAsia="Times New Roman" w:hAnsi="Arial" w:cs="Arial"/>
          <w:color w:val="000000"/>
          <w:lang w:eastAsia="es-CO"/>
        </w:rPr>
        <w:t>195</w:t>
      </w:r>
      <w:r w:rsidR="007B4B37" w:rsidRPr="00EB4BA8">
        <w:rPr>
          <w:rFonts w:ascii="Arial" w:eastAsia="Times New Roman" w:hAnsi="Arial" w:cs="Arial"/>
          <w:color w:val="000000"/>
          <w:lang w:eastAsia="es-CO"/>
        </w:rPr>
        <w:t xml:space="preserve"> Kw. Por otra parte</w:t>
      </w:r>
      <w:r w:rsidR="00B03427">
        <w:rPr>
          <w:rFonts w:ascii="Arial" w:eastAsia="Times New Roman" w:hAnsi="Arial" w:cs="Arial"/>
          <w:color w:val="000000"/>
          <w:lang w:eastAsia="es-CO"/>
        </w:rPr>
        <w:t>,</w:t>
      </w:r>
      <w:r w:rsidR="007B4B37" w:rsidRPr="00EB4BA8">
        <w:rPr>
          <w:rFonts w:ascii="Arial" w:eastAsia="Times New Roman" w:hAnsi="Arial" w:cs="Arial"/>
          <w:color w:val="000000"/>
          <w:lang w:eastAsia="es-CO"/>
        </w:rPr>
        <w:t xml:space="preserve"> en la siguiente gráfica </w:t>
      </w:r>
      <w:r w:rsidR="00B03427">
        <w:rPr>
          <w:rFonts w:ascii="Arial" w:eastAsia="Times New Roman" w:hAnsi="Arial" w:cs="Arial"/>
          <w:color w:val="000000"/>
          <w:lang w:eastAsia="es-CO"/>
        </w:rPr>
        <w:t xml:space="preserve">se muestra </w:t>
      </w:r>
      <w:r w:rsidR="007B4B37" w:rsidRPr="00EB4BA8">
        <w:rPr>
          <w:rFonts w:ascii="Arial" w:eastAsia="Times New Roman" w:hAnsi="Arial" w:cs="Arial"/>
          <w:color w:val="000000"/>
          <w:lang w:eastAsia="es-CO"/>
        </w:rPr>
        <w:t>la variación en el consumo de energía por mes 2016-2017:</w:t>
      </w:r>
    </w:p>
    <w:p w:rsidR="00D840C6" w:rsidRDefault="00D840C6" w:rsidP="00D840C6">
      <w:pPr>
        <w:spacing w:after="0" w:line="240" w:lineRule="auto"/>
        <w:jc w:val="both"/>
        <w:rPr>
          <w:rFonts w:ascii="Calibri" w:eastAsia="Times New Roman" w:hAnsi="Calibri" w:cs="Calibri"/>
          <w:noProof/>
          <w:color w:val="000000"/>
          <w:lang w:eastAsia="es-CO"/>
        </w:rPr>
      </w:pPr>
    </w:p>
    <w:p w:rsidR="007B4B37" w:rsidRDefault="00225D39" w:rsidP="00D840C6">
      <w:pPr>
        <w:spacing w:after="0" w:line="240" w:lineRule="auto"/>
        <w:jc w:val="center"/>
        <w:rPr>
          <w:rFonts w:ascii="Calibri" w:eastAsia="Times New Roman" w:hAnsi="Calibri" w:cs="Calibri"/>
          <w:color w:val="000000"/>
          <w:lang w:eastAsia="es-CO"/>
        </w:rPr>
      </w:pPr>
      <w:r>
        <w:rPr>
          <w:rFonts w:ascii="Calibri" w:eastAsia="Times New Roman" w:hAnsi="Calibri" w:cs="Calibri"/>
          <w:noProof/>
          <w:color w:val="000000"/>
          <w:lang w:val="es-MX" w:eastAsia="es-MX"/>
        </w:rPr>
        <w:drawing>
          <wp:inline distT="0" distB="0" distL="0" distR="0">
            <wp:extent cx="4773953" cy="2541247"/>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3953" cy="2541247"/>
                    </a:xfrm>
                    <a:prstGeom prst="rect">
                      <a:avLst/>
                    </a:prstGeom>
                    <a:noFill/>
                  </pic:spPr>
                </pic:pic>
              </a:graphicData>
            </a:graphic>
          </wp:inline>
        </w:drawing>
      </w:r>
    </w:p>
    <w:p w:rsidR="00D840C6" w:rsidRDefault="0016471C" w:rsidP="00D840C6">
      <w:pPr>
        <w:spacing w:after="0" w:line="240" w:lineRule="auto"/>
        <w:jc w:val="center"/>
        <w:rPr>
          <w:rFonts w:ascii="Arial" w:eastAsia="Times New Roman" w:hAnsi="Arial" w:cs="Arial"/>
          <w:lang w:eastAsia="es-CO"/>
        </w:rPr>
      </w:pPr>
      <w:r w:rsidRPr="00057C71">
        <w:rPr>
          <w:rFonts w:ascii="Arial" w:eastAsia="Times New Roman" w:hAnsi="Arial" w:cs="Arial"/>
          <w:lang w:eastAsia="es-CO"/>
        </w:rPr>
        <w:t>Fuente</w:t>
      </w:r>
      <w:r w:rsidR="00057C71" w:rsidRPr="00057C71">
        <w:rPr>
          <w:rFonts w:ascii="Arial" w:eastAsia="Times New Roman" w:hAnsi="Arial" w:cs="Arial"/>
          <w:lang w:eastAsia="es-CO"/>
        </w:rPr>
        <w:t>: Área</w:t>
      </w:r>
      <w:r w:rsidR="00F21FE6" w:rsidRPr="00057C71">
        <w:rPr>
          <w:rFonts w:ascii="Arial" w:eastAsia="Times New Roman" w:hAnsi="Arial" w:cs="Arial"/>
          <w:lang w:eastAsia="es-CO"/>
        </w:rPr>
        <w:t xml:space="preserve"> de Gestión ambiental</w:t>
      </w:r>
    </w:p>
    <w:p w:rsidR="00057C71" w:rsidRPr="00057C71" w:rsidRDefault="00057C71" w:rsidP="00D840C6">
      <w:pPr>
        <w:spacing w:after="0" w:line="240" w:lineRule="auto"/>
        <w:jc w:val="center"/>
        <w:rPr>
          <w:rFonts w:ascii="Arial" w:eastAsia="Times New Roman" w:hAnsi="Arial" w:cs="Arial"/>
          <w:lang w:eastAsia="es-CO"/>
        </w:rPr>
      </w:pPr>
    </w:p>
    <w:p w:rsidR="008573A0" w:rsidRDefault="00B03427" w:rsidP="00D840C6">
      <w:pPr>
        <w:spacing w:after="0" w:line="240" w:lineRule="auto"/>
        <w:jc w:val="both"/>
        <w:rPr>
          <w:rFonts w:ascii="Arial" w:eastAsia="Times New Roman" w:hAnsi="Arial" w:cs="Arial"/>
          <w:lang w:eastAsia="es-CO"/>
        </w:rPr>
      </w:pPr>
      <w:r w:rsidRPr="00A41BA5">
        <w:rPr>
          <w:rFonts w:ascii="Arial" w:eastAsia="Times New Roman" w:hAnsi="Arial" w:cs="Arial"/>
          <w:color w:val="000000"/>
          <w:lang w:eastAsia="es-CO"/>
        </w:rPr>
        <w:t xml:space="preserve">En esta variación </w:t>
      </w:r>
      <w:r w:rsidR="00B0155F" w:rsidRPr="00A41BA5">
        <w:rPr>
          <w:rFonts w:ascii="Arial" w:eastAsia="Times New Roman" w:hAnsi="Arial" w:cs="Arial"/>
          <w:color w:val="000000"/>
          <w:lang w:eastAsia="es-CO"/>
        </w:rPr>
        <w:t xml:space="preserve">de energía </w:t>
      </w:r>
      <w:r w:rsidRPr="00A41BA5">
        <w:rPr>
          <w:rFonts w:ascii="Arial" w:eastAsia="Times New Roman" w:hAnsi="Arial" w:cs="Arial"/>
          <w:color w:val="000000"/>
          <w:lang w:eastAsia="es-CO"/>
        </w:rPr>
        <w:t>entre los meses de los años 2016 y 2017, se puede apreciar que los consumos correspondientes a 2017 l</w:t>
      </w:r>
      <w:r w:rsidR="00B0155F" w:rsidRPr="00A41BA5">
        <w:rPr>
          <w:rFonts w:ascii="Arial" w:eastAsia="Times New Roman" w:hAnsi="Arial" w:cs="Arial"/>
          <w:color w:val="000000"/>
          <w:lang w:eastAsia="es-CO"/>
        </w:rPr>
        <w:t>a</w:t>
      </w:r>
      <w:r w:rsidRPr="00A41BA5">
        <w:rPr>
          <w:rFonts w:ascii="Arial" w:eastAsia="Times New Roman" w:hAnsi="Arial" w:cs="Arial"/>
          <w:color w:val="000000"/>
          <w:lang w:eastAsia="es-CO"/>
        </w:rPr>
        <w:t xml:space="preserve"> mayoría fueron menores a los de 2016. </w:t>
      </w:r>
      <w:r w:rsidR="00225D39" w:rsidRPr="00E25843">
        <w:rPr>
          <w:rFonts w:ascii="Arial" w:eastAsia="Times New Roman" w:hAnsi="Arial" w:cs="Arial"/>
          <w:lang w:eastAsia="es-CO"/>
        </w:rPr>
        <w:t>L</w:t>
      </w:r>
      <w:r w:rsidR="008573A0" w:rsidRPr="008D2412">
        <w:rPr>
          <w:rFonts w:ascii="Arial" w:eastAsia="Times New Roman" w:hAnsi="Arial" w:cs="Arial"/>
          <w:lang w:eastAsia="es-CO"/>
        </w:rPr>
        <w:t>o anterior</w:t>
      </w:r>
      <w:r w:rsidR="00B0155F" w:rsidRPr="008D2412">
        <w:rPr>
          <w:rFonts w:ascii="Arial" w:eastAsia="Times New Roman" w:hAnsi="Arial" w:cs="Arial"/>
          <w:lang w:eastAsia="es-CO"/>
        </w:rPr>
        <w:t>,</w:t>
      </w:r>
      <w:r w:rsidR="008573A0" w:rsidRPr="008D2412">
        <w:rPr>
          <w:rFonts w:ascii="Arial" w:eastAsia="Times New Roman" w:hAnsi="Arial" w:cs="Arial"/>
          <w:lang w:eastAsia="es-CO"/>
        </w:rPr>
        <w:t xml:space="preserve"> </w:t>
      </w:r>
      <w:r w:rsidR="008573A0" w:rsidRPr="008D2412">
        <w:rPr>
          <w:rFonts w:ascii="Arial" w:eastAsia="Times New Roman" w:hAnsi="Arial" w:cs="Arial"/>
          <w:lang w:eastAsia="es-CO"/>
        </w:rPr>
        <w:lastRenderedPageBreak/>
        <w:t>gracias a la gestión en cuanto</w:t>
      </w:r>
      <w:r w:rsidR="00EB4BA8" w:rsidRPr="008D2412">
        <w:rPr>
          <w:rFonts w:ascii="Arial" w:eastAsia="Times New Roman" w:hAnsi="Arial" w:cs="Arial"/>
          <w:lang w:eastAsia="es-CO"/>
        </w:rPr>
        <w:t xml:space="preserve"> a la</w:t>
      </w:r>
      <w:r w:rsidR="008573A0" w:rsidRPr="008D2412">
        <w:rPr>
          <w:rFonts w:ascii="Arial" w:eastAsia="Times New Roman" w:hAnsi="Arial" w:cs="Arial"/>
          <w:lang w:eastAsia="es-CO"/>
        </w:rPr>
        <w:t xml:space="preserve"> eficiencia energética, es decir, </w:t>
      </w:r>
      <w:r w:rsidR="00EB4BA8" w:rsidRPr="008D2412">
        <w:rPr>
          <w:rFonts w:ascii="Arial" w:eastAsia="Times New Roman" w:hAnsi="Arial" w:cs="Arial"/>
          <w:lang w:eastAsia="es-CO"/>
        </w:rPr>
        <w:t>la disminución en</w:t>
      </w:r>
      <w:r w:rsidR="008573A0" w:rsidRPr="008D2412">
        <w:rPr>
          <w:rFonts w:ascii="Arial" w:eastAsia="Times New Roman" w:hAnsi="Arial" w:cs="Arial"/>
          <w:lang w:eastAsia="es-CO"/>
        </w:rPr>
        <w:t xml:space="preserve"> la cantidad de energía</w:t>
      </w:r>
      <w:r w:rsidR="00EB4BA8" w:rsidRPr="008D2412">
        <w:rPr>
          <w:rFonts w:ascii="Arial" w:eastAsia="Times New Roman" w:hAnsi="Arial" w:cs="Arial"/>
          <w:lang w:eastAsia="es-CO"/>
        </w:rPr>
        <w:t>, pero</w:t>
      </w:r>
      <w:r w:rsidR="008573A0" w:rsidRPr="008D2412">
        <w:rPr>
          <w:rFonts w:ascii="Arial" w:eastAsia="Times New Roman" w:hAnsi="Arial" w:cs="Arial"/>
          <w:lang w:eastAsia="es-CO"/>
        </w:rPr>
        <w:t xml:space="preserve"> sin disminuir la calidad de los servicios que ofrece la entidad</w:t>
      </w:r>
      <w:r w:rsidR="00EB4BA8" w:rsidRPr="008D2412">
        <w:rPr>
          <w:rFonts w:ascii="Arial" w:eastAsia="Times New Roman" w:hAnsi="Arial" w:cs="Arial"/>
          <w:lang w:eastAsia="es-CO"/>
        </w:rPr>
        <w:t>.</w:t>
      </w:r>
    </w:p>
    <w:p w:rsidR="00547BAD" w:rsidRPr="008D2412" w:rsidRDefault="00547BAD" w:rsidP="00D840C6">
      <w:pPr>
        <w:spacing w:after="0" w:line="240" w:lineRule="auto"/>
        <w:jc w:val="both"/>
        <w:rPr>
          <w:rFonts w:ascii="Arial" w:eastAsia="Times New Roman" w:hAnsi="Arial" w:cs="Arial"/>
          <w:lang w:eastAsia="es-CO"/>
        </w:rPr>
      </w:pPr>
    </w:p>
    <w:p w:rsidR="002041E0" w:rsidRPr="00EB3FDF" w:rsidRDefault="002041E0" w:rsidP="00D840C6">
      <w:pPr>
        <w:pStyle w:val="Ttulo1"/>
        <w:numPr>
          <w:ilvl w:val="0"/>
          <w:numId w:val="18"/>
        </w:numPr>
        <w:spacing w:before="0" w:line="240" w:lineRule="auto"/>
        <w:rPr>
          <w:rFonts w:ascii="Arial" w:hAnsi="Arial" w:cs="Arial"/>
          <w:b/>
          <w:color w:val="auto"/>
          <w:sz w:val="22"/>
        </w:rPr>
      </w:pPr>
      <w:bookmarkStart w:id="8" w:name="_Toc505596062"/>
      <w:r w:rsidRPr="00EB3FDF">
        <w:rPr>
          <w:rFonts w:ascii="Arial" w:hAnsi="Arial" w:cs="Arial"/>
          <w:b/>
          <w:color w:val="auto"/>
          <w:sz w:val="22"/>
        </w:rPr>
        <w:t>Normatividad</w:t>
      </w:r>
      <w:bookmarkEnd w:id="8"/>
    </w:p>
    <w:p w:rsidR="002041E0" w:rsidRDefault="002041E0" w:rsidP="00D840C6">
      <w:pPr>
        <w:spacing w:after="0" w:line="240" w:lineRule="auto"/>
        <w:jc w:val="both"/>
        <w:rPr>
          <w:rFonts w:ascii="Arial" w:hAnsi="Arial" w:cs="Arial"/>
          <w:i/>
        </w:rPr>
      </w:pPr>
    </w:p>
    <w:p w:rsidR="002041E0" w:rsidRPr="0025350F" w:rsidRDefault="00920BC3" w:rsidP="00D840C6">
      <w:pPr>
        <w:spacing w:after="0" w:line="240" w:lineRule="auto"/>
        <w:jc w:val="both"/>
        <w:rPr>
          <w:rFonts w:ascii="Arial" w:hAnsi="Arial" w:cs="Arial"/>
        </w:rPr>
      </w:pPr>
      <w:r>
        <w:rPr>
          <w:rFonts w:ascii="Arial" w:eastAsia="Times New Roman" w:hAnsi="Arial" w:cs="Arial"/>
          <w:lang w:eastAsia="es-CO"/>
        </w:rPr>
        <w:t>A continuación, se enuncia la principal normatividad ambiental relacionada con l</w:t>
      </w:r>
      <w:r w:rsidR="002041E0" w:rsidRPr="00E652E8">
        <w:rPr>
          <w:rFonts w:ascii="Arial" w:eastAsia="Times New Roman" w:hAnsi="Arial" w:cs="Arial"/>
          <w:lang w:eastAsia="es-CO"/>
        </w:rPr>
        <w:t xml:space="preserve">a Política Cero Desperdicio de Energía, </w:t>
      </w:r>
      <w:r>
        <w:rPr>
          <w:rFonts w:ascii="Arial" w:eastAsia="Times New Roman" w:hAnsi="Arial" w:cs="Arial"/>
          <w:lang w:eastAsia="es-CO"/>
        </w:rPr>
        <w:t xml:space="preserve">la cual </w:t>
      </w:r>
      <w:r w:rsidR="002041E0" w:rsidRPr="00E652E8">
        <w:rPr>
          <w:rFonts w:ascii="Arial" w:eastAsia="Times New Roman" w:hAnsi="Arial" w:cs="Arial"/>
          <w:lang w:eastAsia="es-CO"/>
        </w:rPr>
        <w:t>se rige de acuerdo a la normatividad ambiental vigente que se encuentra en el normograma de la Entidad.</w:t>
      </w:r>
    </w:p>
    <w:p w:rsidR="002041E0" w:rsidRDefault="002041E0" w:rsidP="00D840C6">
      <w:pPr>
        <w:spacing w:after="0" w:line="240" w:lineRule="auto"/>
        <w:jc w:val="both"/>
        <w:rPr>
          <w:rFonts w:ascii="Arial" w:hAnsi="Arial" w:cs="Aria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200"/>
        <w:gridCol w:w="1172"/>
        <w:gridCol w:w="1355"/>
        <w:gridCol w:w="1221"/>
        <w:gridCol w:w="1379"/>
      </w:tblGrid>
      <w:tr w:rsidR="00F21FE6" w:rsidRPr="00F21FE6" w:rsidTr="00F21FE6">
        <w:trPr>
          <w:trHeight w:val="70"/>
          <w:tblHeader/>
        </w:trPr>
        <w:tc>
          <w:tcPr>
            <w:tcW w:w="614" w:type="pct"/>
            <w:shd w:val="clear" w:color="auto" w:fill="C0C0C0"/>
            <w:vAlign w:val="center"/>
          </w:tcPr>
          <w:p w:rsidR="00F21FE6" w:rsidRPr="00F21FE6" w:rsidRDefault="00F21FE6" w:rsidP="00F21FE6">
            <w:pPr>
              <w:pStyle w:val="TableParagraph"/>
              <w:ind w:left="199" w:right="201"/>
              <w:jc w:val="center"/>
              <w:rPr>
                <w:b/>
                <w:sz w:val="14"/>
                <w:lang w:val="es-CO"/>
              </w:rPr>
            </w:pPr>
            <w:r w:rsidRPr="00F21FE6">
              <w:rPr>
                <w:b/>
                <w:w w:val="99"/>
                <w:sz w:val="14"/>
                <w:lang w:val="es-CO"/>
              </w:rPr>
              <w:t>NIVEL</w:t>
            </w:r>
          </w:p>
        </w:tc>
        <w:tc>
          <w:tcPr>
            <w:tcW w:w="1749" w:type="pct"/>
            <w:shd w:val="clear" w:color="auto" w:fill="C0C0C0"/>
            <w:vAlign w:val="center"/>
          </w:tcPr>
          <w:p w:rsidR="00F21FE6" w:rsidRPr="00F21FE6" w:rsidRDefault="00F21FE6" w:rsidP="00F21FE6">
            <w:pPr>
              <w:pStyle w:val="TableParagraph"/>
              <w:ind w:left="443"/>
              <w:jc w:val="center"/>
              <w:rPr>
                <w:b/>
                <w:sz w:val="14"/>
                <w:lang w:val="es-CO"/>
              </w:rPr>
            </w:pPr>
            <w:r w:rsidRPr="00F21FE6">
              <w:rPr>
                <w:b/>
                <w:spacing w:val="-2"/>
                <w:w w:val="99"/>
                <w:sz w:val="14"/>
                <w:lang w:val="es-CO"/>
              </w:rPr>
              <w:t>T</w:t>
            </w:r>
            <w:r w:rsidRPr="00F21FE6">
              <w:rPr>
                <w:b/>
                <w:w w:val="99"/>
                <w:sz w:val="14"/>
                <w:lang w:val="es-CO"/>
              </w:rPr>
              <w:t>ÍTULO</w:t>
            </w:r>
          </w:p>
        </w:tc>
        <w:tc>
          <w:tcPr>
            <w:tcW w:w="637" w:type="pct"/>
            <w:shd w:val="clear" w:color="auto" w:fill="C0C0C0"/>
            <w:vAlign w:val="center"/>
          </w:tcPr>
          <w:p w:rsidR="00F21FE6" w:rsidRPr="00F21FE6" w:rsidRDefault="00F21FE6" w:rsidP="00F21FE6">
            <w:pPr>
              <w:pStyle w:val="TableParagraph"/>
              <w:ind w:left="218"/>
              <w:jc w:val="center"/>
              <w:rPr>
                <w:b/>
                <w:sz w:val="14"/>
                <w:lang w:val="es-CO"/>
              </w:rPr>
            </w:pPr>
            <w:r w:rsidRPr="00F21FE6">
              <w:rPr>
                <w:b/>
                <w:spacing w:val="-2"/>
                <w:w w:val="99"/>
                <w:sz w:val="14"/>
                <w:lang w:val="es-CO"/>
              </w:rPr>
              <w:t>L</w:t>
            </w:r>
            <w:r w:rsidRPr="00F21FE6">
              <w:rPr>
                <w:b/>
                <w:w w:val="99"/>
                <w:sz w:val="14"/>
                <w:lang w:val="es-CO"/>
              </w:rPr>
              <w:t>EG</w:t>
            </w:r>
            <w:r w:rsidRPr="00F21FE6">
              <w:rPr>
                <w:b/>
                <w:spacing w:val="-1"/>
                <w:w w:val="99"/>
                <w:sz w:val="14"/>
                <w:lang w:val="es-CO"/>
              </w:rPr>
              <w:t>I</w:t>
            </w:r>
            <w:r w:rsidRPr="00F21FE6">
              <w:rPr>
                <w:b/>
                <w:spacing w:val="2"/>
                <w:w w:val="99"/>
                <w:sz w:val="14"/>
                <w:lang w:val="es-CO"/>
              </w:rPr>
              <w:t>S</w:t>
            </w:r>
            <w:r w:rsidRPr="00F21FE6">
              <w:rPr>
                <w:b/>
                <w:spacing w:val="-2"/>
                <w:w w:val="99"/>
                <w:sz w:val="14"/>
                <w:lang w:val="es-CO"/>
              </w:rPr>
              <w:t>L</w:t>
            </w:r>
            <w:r w:rsidRPr="00F21FE6">
              <w:rPr>
                <w:b/>
                <w:w w:val="99"/>
                <w:sz w:val="14"/>
                <w:lang w:val="es-CO"/>
              </w:rPr>
              <w:t>ACIÓN</w:t>
            </w:r>
          </w:p>
        </w:tc>
        <w:tc>
          <w:tcPr>
            <w:tcW w:w="637" w:type="pct"/>
            <w:shd w:val="clear" w:color="auto" w:fill="C0C0C0"/>
            <w:vAlign w:val="center"/>
          </w:tcPr>
          <w:p w:rsidR="00F21FE6" w:rsidRPr="00F21FE6" w:rsidRDefault="00F21FE6" w:rsidP="00F21FE6">
            <w:pPr>
              <w:pStyle w:val="TableParagraph"/>
              <w:ind w:left="200" w:right="200"/>
              <w:jc w:val="center"/>
              <w:rPr>
                <w:b/>
                <w:sz w:val="14"/>
                <w:lang w:val="es-CO"/>
              </w:rPr>
            </w:pPr>
            <w:r w:rsidRPr="00F21FE6">
              <w:rPr>
                <w:b/>
                <w:w w:val="99"/>
                <w:sz w:val="14"/>
                <w:lang w:val="es-CO"/>
              </w:rPr>
              <w:t>N</w:t>
            </w:r>
            <w:r w:rsidRPr="00F21FE6">
              <w:rPr>
                <w:b/>
                <w:spacing w:val="-1"/>
                <w:w w:val="99"/>
                <w:sz w:val="14"/>
                <w:lang w:val="es-CO"/>
              </w:rPr>
              <w:t>o</w:t>
            </w:r>
            <w:r w:rsidRPr="00F21FE6">
              <w:rPr>
                <w:b/>
                <w:w w:val="99"/>
                <w:sz w:val="14"/>
                <w:lang w:val="es-CO"/>
              </w:rPr>
              <w:t>.</w:t>
            </w:r>
          </w:p>
          <w:p w:rsidR="00F21FE6" w:rsidRPr="00F21FE6" w:rsidRDefault="00F21FE6" w:rsidP="00F21FE6">
            <w:pPr>
              <w:pStyle w:val="TableParagraph"/>
              <w:ind w:left="200" w:right="201"/>
              <w:jc w:val="center"/>
              <w:rPr>
                <w:b/>
                <w:sz w:val="14"/>
                <w:lang w:val="es-CO"/>
              </w:rPr>
            </w:pPr>
            <w:r w:rsidRPr="00F21FE6">
              <w:rPr>
                <w:b/>
                <w:spacing w:val="-2"/>
                <w:w w:val="99"/>
                <w:sz w:val="14"/>
                <w:lang w:val="es-CO"/>
              </w:rPr>
              <w:t>L</w:t>
            </w:r>
            <w:r w:rsidRPr="00F21FE6">
              <w:rPr>
                <w:b/>
                <w:w w:val="99"/>
                <w:sz w:val="14"/>
                <w:lang w:val="es-CO"/>
              </w:rPr>
              <w:t>EG</w:t>
            </w:r>
            <w:r w:rsidRPr="00F21FE6">
              <w:rPr>
                <w:b/>
                <w:spacing w:val="-1"/>
                <w:w w:val="99"/>
                <w:sz w:val="14"/>
                <w:lang w:val="es-CO"/>
              </w:rPr>
              <w:t>I</w:t>
            </w:r>
            <w:r w:rsidRPr="00F21FE6">
              <w:rPr>
                <w:b/>
                <w:spacing w:val="2"/>
                <w:w w:val="99"/>
                <w:sz w:val="14"/>
                <w:lang w:val="es-CO"/>
              </w:rPr>
              <w:t>S</w:t>
            </w:r>
            <w:r w:rsidRPr="00F21FE6">
              <w:rPr>
                <w:b/>
                <w:spacing w:val="-2"/>
                <w:w w:val="99"/>
                <w:sz w:val="14"/>
                <w:lang w:val="es-CO"/>
              </w:rPr>
              <w:t>L</w:t>
            </w:r>
            <w:r w:rsidRPr="00F21FE6">
              <w:rPr>
                <w:b/>
                <w:w w:val="99"/>
                <w:sz w:val="14"/>
                <w:lang w:val="es-CO"/>
              </w:rPr>
              <w:t>ACIÓN</w:t>
            </w:r>
          </w:p>
        </w:tc>
        <w:tc>
          <w:tcPr>
            <w:tcW w:w="727" w:type="pct"/>
            <w:shd w:val="clear" w:color="auto" w:fill="C0C0C0"/>
            <w:vAlign w:val="center"/>
          </w:tcPr>
          <w:p w:rsidR="00F21FE6" w:rsidRPr="00F21FE6" w:rsidRDefault="00F21FE6" w:rsidP="00F21FE6">
            <w:pPr>
              <w:pStyle w:val="TableParagraph"/>
              <w:ind w:left="167"/>
              <w:jc w:val="center"/>
              <w:rPr>
                <w:b/>
                <w:sz w:val="14"/>
                <w:lang w:val="es-CO"/>
              </w:rPr>
            </w:pPr>
            <w:r w:rsidRPr="00F21FE6">
              <w:rPr>
                <w:b/>
                <w:w w:val="99"/>
                <w:sz w:val="14"/>
                <w:lang w:val="es-CO"/>
              </w:rPr>
              <w:t>EXPEDIDA</w:t>
            </w:r>
            <w:r w:rsidRPr="00F21FE6">
              <w:rPr>
                <w:b/>
                <w:sz w:val="14"/>
                <w:lang w:val="es-CO"/>
              </w:rPr>
              <w:t xml:space="preserve"> </w:t>
            </w:r>
            <w:r w:rsidRPr="00F21FE6">
              <w:rPr>
                <w:b/>
                <w:w w:val="99"/>
                <w:sz w:val="14"/>
                <w:lang w:val="es-CO"/>
              </w:rPr>
              <w:t>POR</w:t>
            </w:r>
          </w:p>
        </w:tc>
        <w:tc>
          <w:tcPr>
            <w:tcW w:w="636" w:type="pct"/>
            <w:shd w:val="clear" w:color="auto" w:fill="C0C0C0"/>
            <w:vAlign w:val="center"/>
          </w:tcPr>
          <w:p w:rsidR="00F21FE6" w:rsidRPr="00F21FE6" w:rsidRDefault="00F21FE6" w:rsidP="00F21FE6">
            <w:pPr>
              <w:pStyle w:val="TableParagraph"/>
              <w:ind w:left="263" w:right="251" w:firstLine="76"/>
              <w:jc w:val="center"/>
              <w:rPr>
                <w:b/>
                <w:sz w:val="14"/>
                <w:lang w:val="es-CO"/>
              </w:rPr>
            </w:pPr>
            <w:r w:rsidRPr="00F21FE6">
              <w:rPr>
                <w:b/>
                <w:spacing w:val="-2"/>
                <w:w w:val="99"/>
                <w:sz w:val="14"/>
                <w:lang w:val="es-CO"/>
              </w:rPr>
              <w:t>F</w:t>
            </w:r>
            <w:r w:rsidRPr="00F21FE6">
              <w:rPr>
                <w:b/>
                <w:w w:val="99"/>
                <w:sz w:val="14"/>
                <w:lang w:val="es-CO"/>
              </w:rPr>
              <w:t>ECHA</w:t>
            </w:r>
            <w:r w:rsidRPr="00F21FE6">
              <w:rPr>
                <w:b/>
                <w:spacing w:val="-1"/>
                <w:sz w:val="14"/>
                <w:lang w:val="es-CO"/>
              </w:rPr>
              <w:t xml:space="preserve"> </w:t>
            </w:r>
            <w:r w:rsidRPr="00F21FE6">
              <w:rPr>
                <w:b/>
                <w:w w:val="99"/>
                <w:sz w:val="14"/>
                <w:lang w:val="es-CO"/>
              </w:rPr>
              <w:t>DE EXPEDICIÓN</w:t>
            </w:r>
          </w:p>
        </w:tc>
      </w:tr>
      <w:tr w:rsidR="00F21FE6" w:rsidRPr="00F21FE6" w:rsidTr="00F21FE6">
        <w:trPr>
          <w:cantSplit/>
          <w:trHeight w:val="1134"/>
        </w:trPr>
        <w:tc>
          <w:tcPr>
            <w:tcW w:w="614" w:type="pct"/>
            <w:vAlign w:val="center"/>
          </w:tcPr>
          <w:p w:rsidR="00F21FE6" w:rsidRPr="00F21FE6" w:rsidRDefault="00F21FE6" w:rsidP="00F21FE6">
            <w:pPr>
              <w:pStyle w:val="TableParagraph"/>
              <w:ind w:left="50" w:right="40"/>
              <w:jc w:val="center"/>
              <w:rPr>
                <w:sz w:val="16"/>
                <w:lang w:val="es-CO"/>
              </w:rPr>
            </w:pPr>
            <w:r w:rsidRPr="00F21FE6">
              <w:rPr>
                <w:sz w:val="16"/>
                <w:lang w:val="es-CO"/>
              </w:rPr>
              <w:t>NACIONAL</w:t>
            </w:r>
          </w:p>
        </w:tc>
        <w:tc>
          <w:tcPr>
            <w:tcW w:w="1749" w:type="pct"/>
            <w:vAlign w:val="center"/>
          </w:tcPr>
          <w:p w:rsidR="00F21FE6" w:rsidRPr="00F21FE6" w:rsidRDefault="00F21FE6" w:rsidP="00F21FE6">
            <w:pPr>
              <w:pStyle w:val="TableParagraph"/>
              <w:ind w:left="88" w:right="80"/>
              <w:jc w:val="center"/>
              <w:rPr>
                <w:sz w:val="16"/>
                <w:lang w:val="es-CO"/>
              </w:rPr>
            </w:pPr>
            <w:r w:rsidRPr="00F21FE6">
              <w:rPr>
                <w:sz w:val="16"/>
                <w:lang w:val="es-CO"/>
              </w:rPr>
              <w:t>Por la cual se establece el régimen para la generación, interconexión, transmisión, distribución y comercialización de electricidad en el territorio nacional, se conceden unas autorizaciones y se dictan otras disposiciones en materia energética.</w:t>
            </w:r>
          </w:p>
        </w:tc>
        <w:tc>
          <w:tcPr>
            <w:tcW w:w="637" w:type="pct"/>
            <w:vAlign w:val="center"/>
          </w:tcPr>
          <w:p w:rsidR="00F21FE6" w:rsidRPr="00F21FE6" w:rsidRDefault="00F21FE6" w:rsidP="00F21FE6">
            <w:pPr>
              <w:pStyle w:val="TableParagraph"/>
              <w:ind w:left="75" w:right="66"/>
              <w:jc w:val="center"/>
              <w:rPr>
                <w:sz w:val="16"/>
                <w:lang w:val="es-CO"/>
              </w:rPr>
            </w:pPr>
            <w:r w:rsidRPr="00F21FE6">
              <w:rPr>
                <w:sz w:val="16"/>
                <w:lang w:val="es-CO"/>
              </w:rPr>
              <w:t>Ley</w:t>
            </w:r>
          </w:p>
        </w:tc>
        <w:tc>
          <w:tcPr>
            <w:tcW w:w="637" w:type="pct"/>
            <w:vAlign w:val="center"/>
          </w:tcPr>
          <w:p w:rsidR="00F21FE6" w:rsidRPr="00F21FE6" w:rsidRDefault="00F21FE6" w:rsidP="00F21FE6">
            <w:pPr>
              <w:pStyle w:val="TableParagraph"/>
              <w:ind w:left="103" w:right="97"/>
              <w:jc w:val="center"/>
              <w:rPr>
                <w:sz w:val="16"/>
                <w:lang w:val="es-CO"/>
              </w:rPr>
            </w:pPr>
            <w:r w:rsidRPr="00F21FE6">
              <w:rPr>
                <w:sz w:val="16"/>
                <w:lang w:val="es-CO"/>
              </w:rPr>
              <w:t>143</w:t>
            </w:r>
          </w:p>
        </w:tc>
        <w:tc>
          <w:tcPr>
            <w:tcW w:w="727" w:type="pct"/>
            <w:vAlign w:val="center"/>
          </w:tcPr>
          <w:p w:rsidR="00F21FE6" w:rsidRPr="00F21FE6" w:rsidRDefault="00F21FE6" w:rsidP="00F21FE6">
            <w:pPr>
              <w:pStyle w:val="TableParagraph"/>
              <w:ind w:left="102" w:right="93"/>
              <w:jc w:val="center"/>
              <w:rPr>
                <w:sz w:val="16"/>
                <w:lang w:val="es-CO"/>
              </w:rPr>
            </w:pPr>
            <w:r w:rsidRPr="00F21FE6">
              <w:rPr>
                <w:sz w:val="16"/>
                <w:lang w:val="es-CO"/>
              </w:rPr>
              <w:t>Congreso</w:t>
            </w:r>
          </w:p>
        </w:tc>
        <w:tc>
          <w:tcPr>
            <w:tcW w:w="636" w:type="pct"/>
            <w:vAlign w:val="center"/>
          </w:tcPr>
          <w:p w:rsidR="00F21FE6" w:rsidRPr="00F21FE6" w:rsidRDefault="00F21FE6" w:rsidP="00F21FE6">
            <w:pPr>
              <w:pStyle w:val="TableParagraph"/>
              <w:ind w:left="144"/>
              <w:jc w:val="center"/>
              <w:rPr>
                <w:sz w:val="16"/>
                <w:lang w:val="es-CO"/>
              </w:rPr>
            </w:pPr>
            <w:r w:rsidRPr="00F21FE6">
              <w:rPr>
                <w:sz w:val="16"/>
                <w:lang w:val="es-CO"/>
              </w:rPr>
              <w:t>04/11/1994</w:t>
            </w:r>
          </w:p>
        </w:tc>
      </w:tr>
      <w:tr w:rsidR="00F21FE6" w:rsidRPr="00F21FE6" w:rsidTr="00F21FE6">
        <w:trPr>
          <w:cantSplit/>
          <w:trHeight w:val="1134"/>
        </w:trPr>
        <w:tc>
          <w:tcPr>
            <w:tcW w:w="614" w:type="pct"/>
            <w:vAlign w:val="center"/>
          </w:tcPr>
          <w:p w:rsidR="00F21FE6" w:rsidRPr="00F21FE6" w:rsidRDefault="00F21FE6" w:rsidP="00F21FE6">
            <w:pPr>
              <w:pStyle w:val="TableParagraph"/>
              <w:jc w:val="center"/>
              <w:rPr>
                <w:b/>
                <w:sz w:val="18"/>
                <w:lang w:val="es-CO"/>
              </w:rPr>
            </w:pPr>
            <w:r w:rsidRPr="00F21FE6">
              <w:rPr>
                <w:sz w:val="16"/>
                <w:szCs w:val="16"/>
                <w:lang w:val="es-CO"/>
              </w:rPr>
              <w:t>NACIONAL</w:t>
            </w:r>
          </w:p>
        </w:tc>
        <w:tc>
          <w:tcPr>
            <w:tcW w:w="1749" w:type="pct"/>
            <w:vAlign w:val="center"/>
          </w:tcPr>
          <w:p w:rsidR="00F21FE6" w:rsidRPr="00F21FE6" w:rsidRDefault="00F21FE6" w:rsidP="00F21FE6">
            <w:pPr>
              <w:pStyle w:val="TableParagraph"/>
              <w:ind w:left="88" w:right="80"/>
              <w:jc w:val="center"/>
              <w:rPr>
                <w:sz w:val="16"/>
                <w:lang w:val="es-CO"/>
              </w:rPr>
            </w:pPr>
            <w:r w:rsidRPr="00F21FE6">
              <w:rPr>
                <w:sz w:val="16"/>
                <w:szCs w:val="16"/>
                <w:lang w:val="es-CO"/>
              </w:rPr>
              <w:t>Por medio de la cual se aprueba el "Protocolo de Kyoto de la Convención Marco de las Naciones Unidas sobre el Cambio Climático", hecho en Kyoto el 11 de diciembre de 1997.</w:t>
            </w:r>
          </w:p>
        </w:tc>
        <w:tc>
          <w:tcPr>
            <w:tcW w:w="637" w:type="pct"/>
            <w:vAlign w:val="center"/>
          </w:tcPr>
          <w:p w:rsidR="00F21FE6" w:rsidRPr="00F21FE6" w:rsidRDefault="00F21FE6" w:rsidP="00F21FE6">
            <w:pPr>
              <w:pStyle w:val="TableParagraph"/>
              <w:jc w:val="center"/>
              <w:rPr>
                <w:b/>
                <w:sz w:val="18"/>
                <w:lang w:val="es-CO"/>
              </w:rPr>
            </w:pPr>
            <w:r w:rsidRPr="00F21FE6">
              <w:rPr>
                <w:sz w:val="16"/>
                <w:szCs w:val="16"/>
                <w:lang w:val="es-CO"/>
              </w:rPr>
              <w:t>Ley</w:t>
            </w:r>
          </w:p>
        </w:tc>
        <w:tc>
          <w:tcPr>
            <w:tcW w:w="637" w:type="pct"/>
            <w:vAlign w:val="center"/>
          </w:tcPr>
          <w:p w:rsidR="00F21FE6" w:rsidRPr="00F21FE6" w:rsidRDefault="00F21FE6" w:rsidP="00F21FE6">
            <w:pPr>
              <w:pStyle w:val="TableParagraph"/>
              <w:jc w:val="center"/>
              <w:rPr>
                <w:b/>
                <w:sz w:val="18"/>
                <w:lang w:val="es-CO"/>
              </w:rPr>
            </w:pPr>
            <w:r w:rsidRPr="00F21FE6">
              <w:rPr>
                <w:sz w:val="16"/>
                <w:szCs w:val="16"/>
                <w:lang w:val="es-CO"/>
              </w:rPr>
              <w:t>629</w:t>
            </w:r>
          </w:p>
        </w:tc>
        <w:tc>
          <w:tcPr>
            <w:tcW w:w="727" w:type="pct"/>
            <w:vAlign w:val="center"/>
          </w:tcPr>
          <w:p w:rsidR="00F21FE6" w:rsidRPr="00F21FE6" w:rsidDel="008D2412" w:rsidRDefault="00F21FE6" w:rsidP="00F21FE6">
            <w:pPr>
              <w:pStyle w:val="TableParagraph"/>
              <w:ind w:left="171" w:hanging="209"/>
              <w:jc w:val="center"/>
              <w:rPr>
                <w:b/>
                <w:sz w:val="24"/>
                <w:lang w:val="es-CO"/>
              </w:rPr>
            </w:pPr>
            <w:r w:rsidRPr="00F21FE6">
              <w:rPr>
                <w:sz w:val="16"/>
                <w:szCs w:val="16"/>
                <w:lang w:val="es-CO"/>
              </w:rPr>
              <w:t>Congreso de Colombia</w:t>
            </w:r>
          </w:p>
        </w:tc>
        <w:tc>
          <w:tcPr>
            <w:tcW w:w="636" w:type="pct"/>
            <w:vAlign w:val="center"/>
          </w:tcPr>
          <w:p w:rsidR="00F21FE6" w:rsidRPr="00F21FE6" w:rsidDel="008D2412" w:rsidRDefault="00F21FE6" w:rsidP="00F21FE6">
            <w:pPr>
              <w:pStyle w:val="TableParagraph"/>
              <w:jc w:val="center"/>
              <w:rPr>
                <w:b/>
                <w:sz w:val="18"/>
                <w:lang w:val="es-CO"/>
              </w:rPr>
            </w:pPr>
            <w:r w:rsidRPr="00F21FE6">
              <w:rPr>
                <w:sz w:val="16"/>
                <w:szCs w:val="16"/>
                <w:lang w:val="es-CO"/>
              </w:rPr>
              <w:t>27/12/2000</w:t>
            </w:r>
          </w:p>
        </w:tc>
      </w:tr>
      <w:tr w:rsidR="00F21FE6" w:rsidRPr="00F21FE6" w:rsidTr="00F21FE6">
        <w:trPr>
          <w:cantSplit/>
          <w:trHeight w:val="1134"/>
        </w:trPr>
        <w:tc>
          <w:tcPr>
            <w:tcW w:w="614" w:type="pct"/>
            <w:vAlign w:val="center"/>
          </w:tcPr>
          <w:p w:rsidR="00F21FE6" w:rsidRPr="00F21FE6" w:rsidRDefault="00F21FE6" w:rsidP="00F21FE6">
            <w:pPr>
              <w:pStyle w:val="TableParagraph"/>
              <w:jc w:val="center"/>
              <w:rPr>
                <w:b/>
                <w:sz w:val="18"/>
                <w:lang w:val="es-CO"/>
              </w:rPr>
            </w:pPr>
            <w:r w:rsidRPr="00F21FE6">
              <w:rPr>
                <w:sz w:val="16"/>
                <w:lang w:val="es-CO"/>
              </w:rPr>
              <w:t>NACIONAL</w:t>
            </w:r>
          </w:p>
        </w:tc>
        <w:tc>
          <w:tcPr>
            <w:tcW w:w="1749" w:type="pct"/>
            <w:vAlign w:val="center"/>
          </w:tcPr>
          <w:p w:rsidR="00F21FE6" w:rsidRPr="00F21FE6" w:rsidRDefault="00F21FE6" w:rsidP="00F21FE6">
            <w:pPr>
              <w:pStyle w:val="TableParagraph"/>
              <w:ind w:left="68" w:right="59" w:hanging="2"/>
              <w:jc w:val="center"/>
              <w:rPr>
                <w:sz w:val="16"/>
                <w:lang w:val="es-CO"/>
              </w:rPr>
            </w:pPr>
            <w:r w:rsidRPr="00F21FE6">
              <w:rPr>
                <w:sz w:val="16"/>
                <w:lang w:val="es-CO"/>
              </w:rPr>
              <w:t>Mediante la cual se fomenta el uso racional y eficiente de</w:t>
            </w:r>
            <w:r w:rsidRPr="00F21FE6">
              <w:rPr>
                <w:spacing w:val="-9"/>
                <w:sz w:val="16"/>
                <w:lang w:val="es-CO"/>
              </w:rPr>
              <w:t xml:space="preserve"> </w:t>
            </w:r>
            <w:r w:rsidRPr="00F21FE6">
              <w:rPr>
                <w:sz w:val="16"/>
                <w:lang w:val="es-CO"/>
              </w:rPr>
              <w:t>la energía, se promueve la utilización de energías alternativas y se dictan</w:t>
            </w:r>
            <w:r w:rsidRPr="00F21FE6">
              <w:rPr>
                <w:spacing w:val="-10"/>
                <w:sz w:val="16"/>
                <w:lang w:val="es-CO"/>
              </w:rPr>
              <w:t xml:space="preserve"> </w:t>
            </w:r>
            <w:r w:rsidRPr="00F21FE6">
              <w:rPr>
                <w:sz w:val="16"/>
                <w:lang w:val="es-CO"/>
              </w:rPr>
              <w:t>otras</w:t>
            </w:r>
          </w:p>
          <w:p w:rsidR="00F21FE6" w:rsidRPr="00F21FE6" w:rsidRDefault="00F21FE6" w:rsidP="00F21FE6">
            <w:pPr>
              <w:pStyle w:val="TableParagraph"/>
              <w:ind w:left="88" w:right="80"/>
              <w:jc w:val="center"/>
              <w:rPr>
                <w:sz w:val="16"/>
                <w:lang w:val="es-CO"/>
              </w:rPr>
            </w:pPr>
            <w:r w:rsidRPr="00F21FE6">
              <w:rPr>
                <w:sz w:val="16"/>
                <w:lang w:val="es-CO"/>
              </w:rPr>
              <w:t>disposiciones.</w:t>
            </w:r>
          </w:p>
        </w:tc>
        <w:tc>
          <w:tcPr>
            <w:tcW w:w="637" w:type="pct"/>
            <w:vAlign w:val="center"/>
          </w:tcPr>
          <w:p w:rsidR="00F21FE6" w:rsidRPr="00F21FE6" w:rsidRDefault="00F21FE6" w:rsidP="00F21FE6">
            <w:pPr>
              <w:pStyle w:val="TableParagraph"/>
              <w:jc w:val="center"/>
              <w:rPr>
                <w:b/>
                <w:sz w:val="18"/>
                <w:lang w:val="es-CO"/>
              </w:rPr>
            </w:pPr>
            <w:r w:rsidRPr="00F21FE6">
              <w:rPr>
                <w:sz w:val="16"/>
                <w:lang w:val="es-CO"/>
              </w:rPr>
              <w:t>Ley</w:t>
            </w:r>
          </w:p>
        </w:tc>
        <w:tc>
          <w:tcPr>
            <w:tcW w:w="637" w:type="pct"/>
            <w:vAlign w:val="center"/>
          </w:tcPr>
          <w:p w:rsidR="00F21FE6" w:rsidRPr="00F21FE6" w:rsidRDefault="00F21FE6" w:rsidP="00F21FE6">
            <w:pPr>
              <w:pStyle w:val="TableParagraph"/>
              <w:jc w:val="center"/>
              <w:rPr>
                <w:b/>
                <w:sz w:val="18"/>
                <w:lang w:val="es-CO"/>
              </w:rPr>
            </w:pPr>
            <w:r w:rsidRPr="00F21FE6">
              <w:rPr>
                <w:sz w:val="16"/>
                <w:lang w:val="es-CO"/>
              </w:rPr>
              <w:t>697</w:t>
            </w:r>
          </w:p>
        </w:tc>
        <w:tc>
          <w:tcPr>
            <w:tcW w:w="727" w:type="pct"/>
            <w:vAlign w:val="center"/>
          </w:tcPr>
          <w:p w:rsidR="00F21FE6" w:rsidRPr="00F21FE6" w:rsidDel="008D2412" w:rsidRDefault="00F21FE6" w:rsidP="00F21FE6">
            <w:pPr>
              <w:pStyle w:val="TableParagraph"/>
              <w:ind w:left="171" w:hanging="209"/>
              <w:jc w:val="center"/>
              <w:rPr>
                <w:b/>
                <w:sz w:val="24"/>
                <w:lang w:val="es-CO"/>
              </w:rPr>
            </w:pPr>
            <w:r w:rsidRPr="00F21FE6">
              <w:rPr>
                <w:sz w:val="16"/>
                <w:lang w:val="es-CO"/>
              </w:rPr>
              <w:t>Congreso</w:t>
            </w:r>
          </w:p>
        </w:tc>
        <w:tc>
          <w:tcPr>
            <w:tcW w:w="636" w:type="pct"/>
            <w:vAlign w:val="center"/>
          </w:tcPr>
          <w:p w:rsidR="00F21FE6" w:rsidRPr="00F21FE6" w:rsidDel="008D2412" w:rsidRDefault="00F21FE6" w:rsidP="00F21FE6">
            <w:pPr>
              <w:pStyle w:val="TableParagraph"/>
              <w:jc w:val="center"/>
              <w:rPr>
                <w:b/>
                <w:sz w:val="18"/>
                <w:lang w:val="es-CO"/>
              </w:rPr>
            </w:pPr>
            <w:r w:rsidRPr="00F21FE6">
              <w:rPr>
                <w:sz w:val="16"/>
                <w:lang w:val="es-CO"/>
              </w:rPr>
              <w:t>03/10/2001</w:t>
            </w:r>
          </w:p>
        </w:tc>
      </w:tr>
      <w:tr w:rsidR="00F21FE6" w:rsidRPr="00F21FE6" w:rsidTr="00F21FE6">
        <w:trPr>
          <w:cantSplit/>
          <w:trHeight w:val="1134"/>
        </w:trPr>
        <w:tc>
          <w:tcPr>
            <w:tcW w:w="614" w:type="pct"/>
            <w:vAlign w:val="center"/>
          </w:tcPr>
          <w:p w:rsidR="00F21FE6" w:rsidRPr="00F21FE6" w:rsidRDefault="00F21FE6" w:rsidP="00F21FE6">
            <w:pPr>
              <w:pStyle w:val="TableParagraph"/>
              <w:jc w:val="center"/>
              <w:rPr>
                <w:sz w:val="16"/>
                <w:szCs w:val="16"/>
                <w:lang w:val="es-CO"/>
              </w:rPr>
            </w:pPr>
            <w:r w:rsidRPr="00F21FE6">
              <w:rPr>
                <w:sz w:val="16"/>
                <w:szCs w:val="16"/>
                <w:lang w:val="es-CO"/>
              </w:rPr>
              <w:t>NACIONAL</w:t>
            </w:r>
          </w:p>
        </w:tc>
        <w:tc>
          <w:tcPr>
            <w:tcW w:w="1749" w:type="pct"/>
            <w:vAlign w:val="center"/>
          </w:tcPr>
          <w:p w:rsidR="00F21FE6" w:rsidRPr="00F21FE6" w:rsidRDefault="00F21FE6" w:rsidP="00F21FE6">
            <w:pPr>
              <w:pStyle w:val="TableParagraph"/>
              <w:ind w:left="89" w:right="80"/>
              <w:jc w:val="center"/>
              <w:rPr>
                <w:sz w:val="16"/>
                <w:szCs w:val="16"/>
                <w:lang w:val="es-CO"/>
              </w:rPr>
            </w:pPr>
            <w:r w:rsidRPr="00F21FE6">
              <w:rPr>
                <w:sz w:val="16"/>
                <w:szCs w:val="16"/>
                <w:lang w:val="es-CO"/>
              </w:rPr>
              <w:t>Por medio de la cual se aprueba el "ESTATUTO DE LA AGENCIA</w:t>
            </w:r>
          </w:p>
          <w:p w:rsidR="00F21FE6" w:rsidRPr="00F21FE6" w:rsidRDefault="00F21FE6" w:rsidP="00F21FE6">
            <w:pPr>
              <w:pStyle w:val="TableParagraph"/>
              <w:ind w:left="89" w:right="80"/>
              <w:jc w:val="center"/>
              <w:rPr>
                <w:sz w:val="16"/>
                <w:szCs w:val="16"/>
                <w:lang w:val="es-CO"/>
              </w:rPr>
            </w:pPr>
            <w:r w:rsidRPr="00F21FE6">
              <w:rPr>
                <w:sz w:val="16"/>
                <w:szCs w:val="16"/>
                <w:lang w:val="es-CO"/>
              </w:rPr>
              <w:t>INTERNACIONAL DE ENERGÍAS RENOVABLES (IRENA)"</w:t>
            </w:r>
          </w:p>
        </w:tc>
        <w:tc>
          <w:tcPr>
            <w:tcW w:w="637" w:type="pct"/>
            <w:vAlign w:val="center"/>
          </w:tcPr>
          <w:p w:rsidR="00F21FE6" w:rsidRPr="00F21FE6" w:rsidRDefault="00F21FE6" w:rsidP="00F21FE6">
            <w:pPr>
              <w:pStyle w:val="TableParagraph"/>
              <w:jc w:val="center"/>
              <w:rPr>
                <w:sz w:val="16"/>
                <w:szCs w:val="16"/>
                <w:lang w:val="es-CO"/>
              </w:rPr>
            </w:pPr>
            <w:r w:rsidRPr="00F21FE6">
              <w:rPr>
                <w:sz w:val="16"/>
                <w:szCs w:val="16"/>
                <w:lang w:val="es-CO"/>
              </w:rPr>
              <w:t>Ley</w:t>
            </w:r>
          </w:p>
        </w:tc>
        <w:tc>
          <w:tcPr>
            <w:tcW w:w="637" w:type="pct"/>
            <w:vAlign w:val="center"/>
          </w:tcPr>
          <w:p w:rsidR="00F21FE6" w:rsidRPr="00F21FE6" w:rsidRDefault="00F21FE6" w:rsidP="00F21FE6">
            <w:pPr>
              <w:pStyle w:val="TableParagraph"/>
              <w:jc w:val="center"/>
              <w:rPr>
                <w:sz w:val="16"/>
                <w:szCs w:val="16"/>
                <w:lang w:val="es-CO"/>
              </w:rPr>
            </w:pPr>
            <w:r w:rsidRPr="00F21FE6">
              <w:rPr>
                <w:sz w:val="16"/>
                <w:szCs w:val="16"/>
                <w:lang w:val="es-CO"/>
              </w:rPr>
              <w:t>1665</w:t>
            </w:r>
          </w:p>
        </w:tc>
        <w:tc>
          <w:tcPr>
            <w:tcW w:w="727" w:type="pct"/>
            <w:vAlign w:val="center"/>
          </w:tcPr>
          <w:p w:rsidR="00F21FE6" w:rsidRPr="00F21FE6" w:rsidRDefault="00F21FE6" w:rsidP="00F21FE6">
            <w:pPr>
              <w:pStyle w:val="TableParagraph"/>
              <w:ind w:left="171" w:hanging="209"/>
              <w:jc w:val="center"/>
              <w:rPr>
                <w:sz w:val="16"/>
                <w:szCs w:val="16"/>
                <w:lang w:val="es-CO"/>
              </w:rPr>
            </w:pPr>
            <w:r w:rsidRPr="00F21FE6">
              <w:rPr>
                <w:sz w:val="16"/>
                <w:szCs w:val="16"/>
                <w:lang w:val="es-CO"/>
              </w:rPr>
              <w:t>Congreso de Colombia</w:t>
            </w:r>
          </w:p>
        </w:tc>
        <w:tc>
          <w:tcPr>
            <w:tcW w:w="636" w:type="pct"/>
            <w:vAlign w:val="center"/>
          </w:tcPr>
          <w:p w:rsidR="00F21FE6" w:rsidRPr="00F21FE6" w:rsidRDefault="00F21FE6" w:rsidP="00F21FE6">
            <w:pPr>
              <w:pStyle w:val="TableParagraph"/>
              <w:jc w:val="center"/>
              <w:rPr>
                <w:sz w:val="16"/>
                <w:szCs w:val="16"/>
                <w:lang w:val="es-CO"/>
              </w:rPr>
            </w:pPr>
            <w:r w:rsidRPr="00F21FE6">
              <w:rPr>
                <w:sz w:val="16"/>
                <w:szCs w:val="16"/>
                <w:lang w:val="es-CO"/>
              </w:rPr>
              <w:t>16/07/2013</w:t>
            </w:r>
          </w:p>
        </w:tc>
      </w:tr>
      <w:tr w:rsidR="00F21FE6" w:rsidRPr="00F21FE6" w:rsidTr="00F21FE6">
        <w:trPr>
          <w:cantSplit/>
          <w:trHeight w:val="1134"/>
        </w:trPr>
        <w:tc>
          <w:tcPr>
            <w:tcW w:w="614" w:type="pct"/>
            <w:vAlign w:val="center"/>
          </w:tcPr>
          <w:p w:rsidR="00F21FE6" w:rsidRPr="00F21FE6" w:rsidRDefault="00F21FE6" w:rsidP="00F21FE6">
            <w:pPr>
              <w:pStyle w:val="TableParagraph"/>
              <w:jc w:val="center"/>
              <w:rPr>
                <w:b/>
                <w:sz w:val="18"/>
                <w:lang w:val="es-CO"/>
              </w:rPr>
            </w:pPr>
            <w:r w:rsidRPr="00F21FE6">
              <w:rPr>
                <w:sz w:val="16"/>
                <w:szCs w:val="16"/>
                <w:lang w:val="es-CO"/>
              </w:rPr>
              <w:t>NACIONAL</w:t>
            </w:r>
          </w:p>
        </w:tc>
        <w:tc>
          <w:tcPr>
            <w:tcW w:w="1749" w:type="pct"/>
            <w:vAlign w:val="center"/>
          </w:tcPr>
          <w:p w:rsidR="00F21FE6" w:rsidRPr="00F21FE6" w:rsidRDefault="00F21FE6" w:rsidP="00F21FE6">
            <w:pPr>
              <w:pStyle w:val="TableParagraph"/>
              <w:ind w:left="88" w:right="80"/>
              <w:jc w:val="center"/>
              <w:rPr>
                <w:sz w:val="16"/>
                <w:lang w:val="es-CO"/>
              </w:rPr>
            </w:pPr>
            <w:r w:rsidRPr="00F21FE6">
              <w:rPr>
                <w:sz w:val="16"/>
                <w:szCs w:val="16"/>
                <w:lang w:val="es-CO"/>
              </w:rPr>
              <w:t>Por medio de la cual se regula la integración de las energías renovables no convencionales al Sistema Energético Nacional.</w:t>
            </w:r>
          </w:p>
        </w:tc>
        <w:tc>
          <w:tcPr>
            <w:tcW w:w="637" w:type="pct"/>
            <w:vAlign w:val="center"/>
          </w:tcPr>
          <w:p w:rsidR="00F21FE6" w:rsidRPr="00F21FE6" w:rsidRDefault="00F21FE6" w:rsidP="00F21FE6">
            <w:pPr>
              <w:pStyle w:val="TableParagraph"/>
              <w:jc w:val="center"/>
              <w:rPr>
                <w:b/>
                <w:sz w:val="18"/>
                <w:lang w:val="es-CO"/>
              </w:rPr>
            </w:pPr>
            <w:r w:rsidRPr="00F21FE6">
              <w:rPr>
                <w:sz w:val="16"/>
                <w:szCs w:val="16"/>
                <w:lang w:val="es-CO"/>
              </w:rPr>
              <w:t>Ley</w:t>
            </w:r>
          </w:p>
        </w:tc>
        <w:tc>
          <w:tcPr>
            <w:tcW w:w="637" w:type="pct"/>
            <w:vAlign w:val="center"/>
          </w:tcPr>
          <w:p w:rsidR="00F21FE6" w:rsidRPr="00F21FE6" w:rsidRDefault="00F21FE6" w:rsidP="00F21FE6">
            <w:pPr>
              <w:pStyle w:val="TableParagraph"/>
              <w:jc w:val="center"/>
              <w:rPr>
                <w:b/>
                <w:sz w:val="18"/>
                <w:lang w:val="es-CO"/>
              </w:rPr>
            </w:pPr>
            <w:r w:rsidRPr="00F21FE6">
              <w:rPr>
                <w:sz w:val="16"/>
                <w:szCs w:val="16"/>
                <w:lang w:val="es-CO"/>
              </w:rPr>
              <w:t>1715</w:t>
            </w:r>
          </w:p>
        </w:tc>
        <w:tc>
          <w:tcPr>
            <w:tcW w:w="727" w:type="pct"/>
            <w:vAlign w:val="center"/>
          </w:tcPr>
          <w:p w:rsidR="00F21FE6" w:rsidRPr="00F21FE6" w:rsidDel="008D2412" w:rsidRDefault="00F21FE6" w:rsidP="00F21FE6">
            <w:pPr>
              <w:pStyle w:val="TableParagraph"/>
              <w:ind w:left="171" w:hanging="209"/>
              <w:jc w:val="center"/>
              <w:rPr>
                <w:b/>
                <w:sz w:val="24"/>
                <w:lang w:val="es-CO"/>
              </w:rPr>
            </w:pPr>
            <w:r w:rsidRPr="00F21FE6">
              <w:rPr>
                <w:sz w:val="16"/>
                <w:szCs w:val="16"/>
                <w:lang w:val="es-CO"/>
              </w:rPr>
              <w:t>Congreso de Colombia</w:t>
            </w:r>
          </w:p>
        </w:tc>
        <w:tc>
          <w:tcPr>
            <w:tcW w:w="636" w:type="pct"/>
            <w:vAlign w:val="center"/>
          </w:tcPr>
          <w:p w:rsidR="00F21FE6" w:rsidRPr="00F21FE6" w:rsidDel="008D2412" w:rsidRDefault="00F21FE6" w:rsidP="00F21FE6">
            <w:pPr>
              <w:pStyle w:val="TableParagraph"/>
              <w:jc w:val="center"/>
              <w:rPr>
                <w:b/>
                <w:sz w:val="18"/>
                <w:lang w:val="es-CO"/>
              </w:rPr>
            </w:pPr>
            <w:r w:rsidRPr="00F21FE6">
              <w:rPr>
                <w:sz w:val="16"/>
                <w:szCs w:val="16"/>
                <w:lang w:val="es-CO"/>
              </w:rPr>
              <w:t>13/05/2014</w:t>
            </w:r>
          </w:p>
        </w:tc>
      </w:tr>
      <w:tr w:rsidR="00F21FE6" w:rsidRPr="00F21FE6" w:rsidTr="00F21FE6">
        <w:trPr>
          <w:cantSplit/>
          <w:trHeight w:val="1134"/>
        </w:trPr>
        <w:tc>
          <w:tcPr>
            <w:tcW w:w="614" w:type="pct"/>
            <w:vAlign w:val="center"/>
          </w:tcPr>
          <w:p w:rsidR="00F21FE6" w:rsidRPr="00F21FE6" w:rsidRDefault="00F21FE6" w:rsidP="00F21FE6">
            <w:pPr>
              <w:pStyle w:val="TableParagraph"/>
              <w:jc w:val="center"/>
              <w:rPr>
                <w:b/>
                <w:sz w:val="18"/>
                <w:lang w:val="es-CO"/>
              </w:rPr>
            </w:pPr>
            <w:r w:rsidRPr="00F21FE6">
              <w:rPr>
                <w:sz w:val="16"/>
                <w:lang w:val="es-CO"/>
              </w:rPr>
              <w:t>NACIONAL</w:t>
            </w:r>
          </w:p>
        </w:tc>
        <w:tc>
          <w:tcPr>
            <w:tcW w:w="1749" w:type="pct"/>
            <w:vAlign w:val="center"/>
          </w:tcPr>
          <w:p w:rsidR="00F21FE6" w:rsidRPr="00F21FE6" w:rsidRDefault="00F21FE6" w:rsidP="00F21FE6">
            <w:pPr>
              <w:pStyle w:val="TableParagraph"/>
              <w:ind w:left="88" w:right="80"/>
              <w:jc w:val="center"/>
              <w:rPr>
                <w:sz w:val="16"/>
                <w:lang w:val="es-CO"/>
              </w:rPr>
            </w:pPr>
            <w:r w:rsidRPr="00F21FE6">
              <w:rPr>
                <w:sz w:val="16"/>
                <w:lang w:val="es-CO"/>
              </w:rPr>
              <w:t>Por el cual se establece una medida tendiente al uso racional y eficiente de la energía eléctrica.</w:t>
            </w:r>
          </w:p>
        </w:tc>
        <w:tc>
          <w:tcPr>
            <w:tcW w:w="637" w:type="pct"/>
            <w:vAlign w:val="center"/>
          </w:tcPr>
          <w:p w:rsidR="00F21FE6" w:rsidRPr="00F21FE6" w:rsidRDefault="00F21FE6" w:rsidP="00F21FE6">
            <w:pPr>
              <w:pStyle w:val="TableParagraph"/>
              <w:jc w:val="center"/>
              <w:rPr>
                <w:b/>
                <w:sz w:val="18"/>
                <w:lang w:val="es-CO"/>
              </w:rPr>
            </w:pPr>
            <w:r w:rsidRPr="00F21FE6">
              <w:rPr>
                <w:sz w:val="16"/>
                <w:lang w:val="es-CO"/>
              </w:rPr>
              <w:t>Decreto</w:t>
            </w:r>
          </w:p>
        </w:tc>
        <w:tc>
          <w:tcPr>
            <w:tcW w:w="637" w:type="pct"/>
            <w:vAlign w:val="center"/>
          </w:tcPr>
          <w:p w:rsidR="00F21FE6" w:rsidRPr="00F21FE6" w:rsidRDefault="00F21FE6" w:rsidP="00F21FE6">
            <w:pPr>
              <w:pStyle w:val="TableParagraph"/>
              <w:jc w:val="center"/>
              <w:rPr>
                <w:b/>
                <w:sz w:val="18"/>
                <w:lang w:val="es-CO"/>
              </w:rPr>
            </w:pPr>
            <w:r w:rsidRPr="00F21FE6">
              <w:rPr>
                <w:sz w:val="16"/>
                <w:lang w:val="es-CO"/>
              </w:rPr>
              <w:t>2331</w:t>
            </w:r>
          </w:p>
        </w:tc>
        <w:tc>
          <w:tcPr>
            <w:tcW w:w="727" w:type="pct"/>
            <w:vAlign w:val="center"/>
          </w:tcPr>
          <w:p w:rsidR="00F21FE6" w:rsidRPr="00F21FE6" w:rsidRDefault="00F21FE6" w:rsidP="00F21FE6">
            <w:pPr>
              <w:pStyle w:val="TableParagraph"/>
              <w:ind w:left="171" w:hanging="209"/>
              <w:jc w:val="center"/>
              <w:rPr>
                <w:sz w:val="16"/>
                <w:lang w:val="es-CO"/>
              </w:rPr>
            </w:pPr>
            <w:r w:rsidRPr="00F21FE6">
              <w:rPr>
                <w:sz w:val="16"/>
                <w:lang w:val="es-CO"/>
              </w:rPr>
              <w:t>Presidente</w:t>
            </w:r>
          </w:p>
          <w:p w:rsidR="00F21FE6" w:rsidRPr="00F21FE6" w:rsidRDefault="00F21FE6" w:rsidP="00F21FE6">
            <w:pPr>
              <w:pStyle w:val="TableParagraph"/>
              <w:ind w:left="171" w:hanging="209"/>
              <w:jc w:val="center"/>
              <w:rPr>
                <w:sz w:val="16"/>
                <w:lang w:val="es-CO"/>
              </w:rPr>
            </w:pPr>
            <w:r w:rsidRPr="00F21FE6">
              <w:rPr>
                <w:sz w:val="16"/>
                <w:lang w:val="es-CO"/>
              </w:rPr>
              <w:t>de la República</w:t>
            </w:r>
          </w:p>
        </w:tc>
        <w:tc>
          <w:tcPr>
            <w:tcW w:w="636" w:type="pct"/>
            <w:vAlign w:val="center"/>
          </w:tcPr>
          <w:p w:rsidR="00F21FE6" w:rsidRPr="00F21FE6" w:rsidRDefault="00F21FE6" w:rsidP="00F21FE6">
            <w:pPr>
              <w:pStyle w:val="TableParagraph"/>
              <w:jc w:val="center"/>
              <w:rPr>
                <w:b/>
                <w:sz w:val="18"/>
                <w:lang w:val="es-CO"/>
              </w:rPr>
            </w:pPr>
            <w:r w:rsidRPr="00F21FE6">
              <w:rPr>
                <w:sz w:val="16"/>
                <w:lang w:val="es-CO"/>
              </w:rPr>
              <w:t>22/06/2007</w:t>
            </w:r>
          </w:p>
        </w:tc>
      </w:tr>
      <w:tr w:rsidR="00F21FE6" w:rsidRPr="00F21FE6" w:rsidTr="00F21FE6">
        <w:trPr>
          <w:cantSplit/>
          <w:trHeight w:val="1134"/>
        </w:trPr>
        <w:tc>
          <w:tcPr>
            <w:tcW w:w="614" w:type="pct"/>
            <w:vAlign w:val="center"/>
          </w:tcPr>
          <w:p w:rsidR="00F21FE6" w:rsidRPr="00F21FE6" w:rsidRDefault="00F21FE6" w:rsidP="00F21FE6">
            <w:pPr>
              <w:pStyle w:val="TableParagraph"/>
              <w:jc w:val="center"/>
              <w:rPr>
                <w:b/>
                <w:sz w:val="18"/>
                <w:lang w:val="es-CO"/>
              </w:rPr>
            </w:pPr>
            <w:r w:rsidRPr="00F21FE6">
              <w:rPr>
                <w:sz w:val="16"/>
                <w:lang w:val="es-CO"/>
              </w:rPr>
              <w:t>NACIONAL</w:t>
            </w:r>
          </w:p>
        </w:tc>
        <w:tc>
          <w:tcPr>
            <w:tcW w:w="1749" w:type="pct"/>
            <w:vAlign w:val="center"/>
          </w:tcPr>
          <w:p w:rsidR="00F21FE6" w:rsidRPr="00F21FE6" w:rsidRDefault="00F21FE6" w:rsidP="00F21FE6">
            <w:pPr>
              <w:pStyle w:val="TableParagraph"/>
              <w:ind w:left="88" w:right="80"/>
              <w:jc w:val="center"/>
              <w:rPr>
                <w:sz w:val="16"/>
                <w:lang w:val="es-CO"/>
              </w:rPr>
            </w:pPr>
            <w:r w:rsidRPr="00F21FE6">
              <w:rPr>
                <w:sz w:val="16"/>
                <w:lang w:val="es-CO"/>
              </w:rPr>
              <w:t>Por medio de los cuales se dictan disposiciones para promover prácticas con fines de uso racional y eficiente de energía y se definen algunos lineamientos generales del</w:t>
            </w:r>
          </w:p>
          <w:p w:rsidR="00F21FE6" w:rsidRPr="00F21FE6" w:rsidRDefault="00F21FE6" w:rsidP="00F21FE6">
            <w:pPr>
              <w:pStyle w:val="TableParagraph"/>
              <w:ind w:left="88" w:right="80"/>
              <w:jc w:val="center"/>
              <w:rPr>
                <w:sz w:val="16"/>
                <w:lang w:val="es-CO"/>
              </w:rPr>
            </w:pPr>
            <w:r w:rsidRPr="00F21FE6">
              <w:rPr>
                <w:sz w:val="16"/>
                <w:lang w:val="es-CO"/>
              </w:rPr>
              <w:t>PROURE</w:t>
            </w:r>
          </w:p>
        </w:tc>
        <w:tc>
          <w:tcPr>
            <w:tcW w:w="637" w:type="pct"/>
            <w:vAlign w:val="center"/>
          </w:tcPr>
          <w:p w:rsidR="00F21FE6" w:rsidRPr="00F21FE6" w:rsidRDefault="00F21FE6" w:rsidP="00F21FE6">
            <w:pPr>
              <w:pStyle w:val="TableParagraph"/>
              <w:jc w:val="center"/>
              <w:rPr>
                <w:b/>
                <w:sz w:val="18"/>
                <w:lang w:val="es-CO"/>
              </w:rPr>
            </w:pPr>
            <w:r w:rsidRPr="00F21FE6">
              <w:rPr>
                <w:sz w:val="16"/>
                <w:lang w:val="es-CO"/>
              </w:rPr>
              <w:t>Decreto</w:t>
            </w:r>
          </w:p>
        </w:tc>
        <w:tc>
          <w:tcPr>
            <w:tcW w:w="637" w:type="pct"/>
            <w:vAlign w:val="center"/>
          </w:tcPr>
          <w:p w:rsidR="00F21FE6" w:rsidRPr="00F21FE6" w:rsidRDefault="00F21FE6" w:rsidP="00F21FE6">
            <w:pPr>
              <w:pStyle w:val="TableParagraph"/>
              <w:jc w:val="center"/>
              <w:rPr>
                <w:b/>
                <w:sz w:val="18"/>
                <w:lang w:val="es-CO"/>
              </w:rPr>
            </w:pPr>
            <w:r w:rsidRPr="00F21FE6">
              <w:rPr>
                <w:sz w:val="16"/>
                <w:lang w:val="es-CO"/>
              </w:rPr>
              <w:t>2501</w:t>
            </w:r>
          </w:p>
        </w:tc>
        <w:tc>
          <w:tcPr>
            <w:tcW w:w="727" w:type="pct"/>
            <w:vAlign w:val="center"/>
          </w:tcPr>
          <w:p w:rsidR="00F21FE6" w:rsidRPr="00F21FE6" w:rsidRDefault="00F21FE6" w:rsidP="00F21FE6">
            <w:pPr>
              <w:pStyle w:val="TableParagraph"/>
              <w:ind w:left="29" w:right="79"/>
              <w:jc w:val="center"/>
              <w:rPr>
                <w:sz w:val="16"/>
                <w:lang w:val="es-CO"/>
              </w:rPr>
            </w:pPr>
            <w:r w:rsidRPr="00F21FE6">
              <w:rPr>
                <w:sz w:val="16"/>
                <w:lang w:val="es-CO"/>
              </w:rPr>
              <w:t>Presidente de la</w:t>
            </w:r>
          </w:p>
          <w:p w:rsidR="00F21FE6" w:rsidRPr="00F21FE6" w:rsidRDefault="00F21FE6" w:rsidP="00F21FE6">
            <w:pPr>
              <w:pStyle w:val="TableParagraph"/>
              <w:ind w:left="171" w:hanging="209"/>
              <w:jc w:val="center"/>
              <w:rPr>
                <w:sz w:val="16"/>
                <w:lang w:val="es-CO"/>
              </w:rPr>
            </w:pPr>
            <w:r w:rsidRPr="00F21FE6">
              <w:rPr>
                <w:sz w:val="16"/>
                <w:lang w:val="es-CO"/>
              </w:rPr>
              <w:t>República</w:t>
            </w:r>
          </w:p>
        </w:tc>
        <w:tc>
          <w:tcPr>
            <w:tcW w:w="636" w:type="pct"/>
            <w:vAlign w:val="center"/>
          </w:tcPr>
          <w:p w:rsidR="00F21FE6" w:rsidRPr="00F21FE6" w:rsidRDefault="00F21FE6" w:rsidP="00F21FE6">
            <w:pPr>
              <w:pStyle w:val="TableParagraph"/>
              <w:jc w:val="center"/>
              <w:rPr>
                <w:b/>
                <w:sz w:val="18"/>
                <w:lang w:val="es-CO"/>
              </w:rPr>
            </w:pPr>
            <w:r w:rsidRPr="00F21FE6">
              <w:rPr>
                <w:sz w:val="16"/>
                <w:lang w:val="es-CO"/>
              </w:rPr>
              <w:t>04/07/2007</w:t>
            </w:r>
          </w:p>
        </w:tc>
      </w:tr>
      <w:tr w:rsidR="00F21FE6" w:rsidRPr="00F21FE6" w:rsidTr="00F21FE6">
        <w:trPr>
          <w:cantSplit/>
          <w:trHeight w:val="1134"/>
        </w:trPr>
        <w:tc>
          <w:tcPr>
            <w:tcW w:w="614" w:type="pct"/>
            <w:vAlign w:val="center"/>
          </w:tcPr>
          <w:p w:rsidR="00F21FE6" w:rsidRPr="00F21FE6" w:rsidRDefault="00F21FE6" w:rsidP="00F21FE6">
            <w:pPr>
              <w:pStyle w:val="TableParagraph"/>
              <w:jc w:val="center"/>
              <w:rPr>
                <w:sz w:val="16"/>
                <w:lang w:val="es-CO"/>
              </w:rPr>
            </w:pPr>
            <w:r w:rsidRPr="00F21FE6">
              <w:rPr>
                <w:sz w:val="16"/>
                <w:lang w:val="es-CO"/>
              </w:rPr>
              <w:t>NACIONAL</w:t>
            </w:r>
          </w:p>
        </w:tc>
        <w:tc>
          <w:tcPr>
            <w:tcW w:w="1749" w:type="pct"/>
            <w:vAlign w:val="center"/>
          </w:tcPr>
          <w:p w:rsidR="00F21FE6" w:rsidRPr="00F21FE6" w:rsidRDefault="00F21FE6" w:rsidP="00F21FE6">
            <w:pPr>
              <w:pStyle w:val="TableParagraph"/>
              <w:ind w:left="88" w:right="80"/>
              <w:jc w:val="center"/>
              <w:rPr>
                <w:sz w:val="16"/>
                <w:lang w:val="es-CO"/>
              </w:rPr>
            </w:pPr>
            <w:r w:rsidRPr="00F21FE6">
              <w:rPr>
                <w:sz w:val="16"/>
                <w:lang w:val="es-CO"/>
              </w:rPr>
              <w:t>Por el cual se modifica y adiciona el Decreto 2331 de 2007 sobre uso racional y eficiente de energía eléctrica.</w:t>
            </w:r>
          </w:p>
        </w:tc>
        <w:tc>
          <w:tcPr>
            <w:tcW w:w="637" w:type="pct"/>
            <w:vAlign w:val="center"/>
          </w:tcPr>
          <w:p w:rsidR="00F21FE6" w:rsidRPr="00F21FE6" w:rsidRDefault="00F21FE6" w:rsidP="00F21FE6">
            <w:pPr>
              <w:pStyle w:val="TableParagraph"/>
              <w:jc w:val="center"/>
              <w:rPr>
                <w:sz w:val="16"/>
                <w:lang w:val="es-CO"/>
              </w:rPr>
            </w:pPr>
            <w:r w:rsidRPr="00F21FE6">
              <w:rPr>
                <w:sz w:val="16"/>
                <w:lang w:val="es-CO"/>
              </w:rPr>
              <w:t>Decreto</w:t>
            </w:r>
          </w:p>
        </w:tc>
        <w:tc>
          <w:tcPr>
            <w:tcW w:w="637" w:type="pct"/>
            <w:vAlign w:val="center"/>
          </w:tcPr>
          <w:p w:rsidR="00F21FE6" w:rsidRPr="00F21FE6" w:rsidRDefault="00F21FE6" w:rsidP="00F21FE6">
            <w:pPr>
              <w:pStyle w:val="TableParagraph"/>
              <w:jc w:val="center"/>
              <w:rPr>
                <w:sz w:val="16"/>
                <w:lang w:val="es-CO"/>
              </w:rPr>
            </w:pPr>
            <w:r w:rsidRPr="00F21FE6">
              <w:rPr>
                <w:sz w:val="16"/>
                <w:lang w:val="es-CO"/>
              </w:rPr>
              <w:t>895</w:t>
            </w:r>
          </w:p>
        </w:tc>
        <w:tc>
          <w:tcPr>
            <w:tcW w:w="727" w:type="pct"/>
            <w:vAlign w:val="center"/>
          </w:tcPr>
          <w:p w:rsidR="00F21FE6" w:rsidRPr="00F21FE6" w:rsidRDefault="00F21FE6" w:rsidP="00F21FE6">
            <w:pPr>
              <w:pStyle w:val="TableParagraph"/>
              <w:ind w:left="29" w:right="43"/>
              <w:jc w:val="center"/>
              <w:rPr>
                <w:sz w:val="16"/>
                <w:lang w:val="es-CO"/>
              </w:rPr>
            </w:pPr>
            <w:r w:rsidRPr="00F21FE6">
              <w:rPr>
                <w:sz w:val="16"/>
                <w:lang w:val="es-CO"/>
              </w:rPr>
              <w:t>Presidente de</w:t>
            </w:r>
          </w:p>
          <w:p w:rsidR="00F21FE6" w:rsidRPr="00F21FE6" w:rsidRDefault="00F21FE6" w:rsidP="00F21FE6">
            <w:pPr>
              <w:pStyle w:val="TableParagraph"/>
              <w:ind w:left="29" w:right="79"/>
              <w:jc w:val="center"/>
              <w:rPr>
                <w:sz w:val="16"/>
                <w:lang w:val="es-CO"/>
              </w:rPr>
            </w:pPr>
            <w:r w:rsidRPr="00F21FE6">
              <w:rPr>
                <w:sz w:val="16"/>
                <w:lang w:val="es-CO"/>
              </w:rPr>
              <w:t>la República</w:t>
            </w:r>
          </w:p>
        </w:tc>
        <w:tc>
          <w:tcPr>
            <w:tcW w:w="636" w:type="pct"/>
            <w:vAlign w:val="center"/>
          </w:tcPr>
          <w:p w:rsidR="00F21FE6" w:rsidRPr="00F21FE6" w:rsidRDefault="00F21FE6" w:rsidP="00F21FE6">
            <w:pPr>
              <w:pStyle w:val="TableParagraph"/>
              <w:jc w:val="center"/>
              <w:rPr>
                <w:sz w:val="16"/>
                <w:lang w:val="es-CO"/>
              </w:rPr>
            </w:pPr>
            <w:r w:rsidRPr="00F21FE6">
              <w:rPr>
                <w:sz w:val="16"/>
                <w:lang w:val="es-CO"/>
              </w:rPr>
              <w:t>28/03/2008</w:t>
            </w:r>
          </w:p>
        </w:tc>
      </w:tr>
      <w:tr w:rsidR="00F21FE6" w:rsidRPr="00F21FE6" w:rsidTr="00F21FE6">
        <w:trPr>
          <w:cantSplit/>
          <w:trHeight w:val="1134"/>
        </w:trPr>
        <w:tc>
          <w:tcPr>
            <w:tcW w:w="614" w:type="pct"/>
            <w:vAlign w:val="center"/>
          </w:tcPr>
          <w:p w:rsidR="00F21FE6" w:rsidRPr="00F21FE6" w:rsidRDefault="00F21FE6" w:rsidP="00F21FE6">
            <w:pPr>
              <w:pStyle w:val="TableParagraph"/>
              <w:jc w:val="center"/>
              <w:rPr>
                <w:b/>
                <w:sz w:val="18"/>
                <w:lang w:val="es-CO"/>
              </w:rPr>
            </w:pPr>
            <w:r w:rsidRPr="00F21FE6">
              <w:rPr>
                <w:sz w:val="16"/>
                <w:lang w:val="es-CO"/>
              </w:rPr>
              <w:lastRenderedPageBreak/>
              <w:t>NACIONAL</w:t>
            </w:r>
          </w:p>
        </w:tc>
        <w:tc>
          <w:tcPr>
            <w:tcW w:w="1749" w:type="pct"/>
            <w:vAlign w:val="center"/>
          </w:tcPr>
          <w:p w:rsidR="00F21FE6" w:rsidRPr="00F21FE6" w:rsidRDefault="00F21FE6" w:rsidP="00F21FE6">
            <w:pPr>
              <w:pStyle w:val="TableParagraph"/>
              <w:ind w:left="140" w:right="130" w:hanging="4"/>
              <w:jc w:val="center"/>
              <w:rPr>
                <w:sz w:val="16"/>
                <w:lang w:val="es-CO"/>
              </w:rPr>
            </w:pPr>
            <w:r w:rsidRPr="00F21FE6">
              <w:rPr>
                <w:sz w:val="16"/>
                <w:lang w:val="es-CO"/>
              </w:rPr>
              <w:t>Por el cual se modifica el Decreto Reglamentario 3683</w:t>
            </w:r>
          </w:p>
          <w:p w:rsidR="00F21FE6" w:rsidRPr="00F21FE6" w:rsidRDefault="00F21FE6" w:rsidP="00F21FE6">
            <w:pPr>
              <w:pStyle w:val="TableParagraph"/>
              <w:ind w:left="88" w:right="80"/>
              <w:jc w:val="center"/>
              <w:rPr>
                <w:sz w:val="16"/>
                <w:lang w:val="es-CO"/>
              </w:rPr>
            </w:pPr>
            <w:r w:rsidRPr="00F21FE6">
              <w:rPr>
                <w:sz w:val="16"/>
                <w:lang w:val="es-CO"/>
              </w:rPr>
              <w:t>del 19 de diciembre de 2003</w:t>
            </w:r>
          </w:p>
        </w:tc>
        <w:tc>
          <w:tcPr>
            <w:tcW w:w="637" w:type="pct"/>
            <w:vAlign w:val="center"/>
          </w:tcPr>
          <w:p w:rsidR="00F21FE6" w:rsidRPr="00F21FE6" w:rsidRDefault="00F21FE6" w:rsidP="00F21FE6">
            <w:pPr>
              <w:pStyle w:val="TableParagraph"/>
              <w:jc w:val="center"/>
              <w:rPr>
                <w:sz w:val="16"/>
                <w:lang w:val="es-CO"/>
              </w:rPr>
            </w:pPr>
            <w:r w:rsidRPr="00F21FE6">
              <w:rPr>
                <w:sz w:val="16"/>
                <w:lang w:val="es-CO"/>
              </w:rPr>
              <w:t>Decreto</w:t>
            </w:r>
          </w:p>
        </w:tc>
        <w:tc>
          <w:tcPr>
            <w:tcW w:w="637" w:type="pct"/>
            <w:vAlign w:val="center"/>
          </w:tcPr>
          <w:p w:rsidR="00F21FE6" w:rsidRPr="00F21FE6" w:rsidRDefault="00F21FE6" w:rsidP="00F21FE6">
            <w:pPr>
              <w:pStyle w:val="TableParagraph"/>
              <w:jc w:val="center"/>
              <w:rPr>
                <w:sz w:val="16"/>
                <w:lang w:val="es-CO"/>
              </w:rPr>
            </w:pPr>
            <w:r w:rsidRPr="00F21FE6">
              <w:rPr>
                <w:sz w:val="16"/>
                <w:lang w:val="es-CO"/>
              </w:rPr>
              <w:t>2688</w:t>
            </w:r>
          </w:p>
        </w:tc>
        <w:tc>
          <w:tcPr>
            <w:tcW w:w="727" w:type="pct"/>
            <w:vAlign w:val="center"/>
          </w:tcPr>
          <w:p w:rsidR="00F21FE6" w:rsidRPr="00F21FE6" w:rsidRDefault="00F21FE6" w:rsidP="00F21FE6">
            <w:pPr>
              <w:pStyle w:val="TableParagraph"/>
              <w:jc w:val="center"/>
              <w:rPr>
                <w:b/>
                <w:sz w:val="18"/>
                <w:lang w:val="es-CO"/>
              </w:rPr>
            </w:pPr>
            <w:r w:rsidRPr="00F21FE6">
              <w:rPr>
                <w:sz w:val="16"/>
                <w:lang w:val="es-CO"/>
              </w:rPr>
              <w:t>Presidente de la República</w:t>
            </w:r>
          </w:p>
        </w:tc>
        <w:tc>
          <w:tcPr>
            <w:tcW w:w="636" w:type="pct"/>
            <w:vAlign w:val="center"/>
          </w:tcPr>
          <w:p w:rsidR="00F21FE6" w:rsidRPr="00F21FE6" w:rsidRDefault="00F21FE6" w:rsidP="00F21FE6">
            <w:pPr>
              <w:pStyle w:val="TableParagraph"/>
              <w:jc w:val="center"/>
              <w:rPr>
                <w:b/>
                <w:sz w:val="18"/>
                <w:lang w:val="es-CO"/>
              </w:rPr>
            </w:pPr>
            <w:r w:rsidRPr="00F21FE6">
              <w:rPr>
                <w:sz w:val="16"/>
                <w:lang w:val="es-CO"/>
              </w:rPr>
              <w:t>22/06/2008</w:t>
            </w:r>
          </w:p>
        </w:tc>
      </w:tr>
      <w:tr w:rsidR="00F21FE6" w:rsidRPr="00F21FE6" w:rsidTr="00F21FE6">
        <w:trPr>
          <w:cantSplit/>
          <w:trHeight w:val="1134"/>
        </w:trPr>
        <w:tc>
          <w:tcPr>
            <w:tcW w:w="614" w:type="pct"/>
            <w:vAlign w:val="center"/>
          </w:tcPr>
          <w:p w:rsidR="00F21FE6" w:rsidRPr="00F21FE6" w:rsidRDefault="00F21FE6" w:rsidP="00F21FE6">
            <w:pPr>
              <w:pStyle w:val="TableParagraph"/>
              <w:ind w:left="50" w:right="40"/>
              <w:jc w:val="center"/>
              <w:rPr>
                <w:sz w:val="16"/>
                <w:lang w:val="es-CO"/>
              </w:rPr>
            </w:pPr>
            <w:r w:rsidRPr="00F21FE6">
              <w:rPr>
                <w:sz w:val="16"/>
                <w:lang w:val="es-CO"/>
              </w:rPr>
              <w:t>NACIONAL</w:t>
            </w:r>
          </w:p>
        </w:tc>
        <w:tc>
          <w:tcPr>
            <w:tcW w:w="1749" w:type="pct"/>
            <w:vAlign w:val="center"/>
          </w:tcPr>
          <w:p w:rsidR="00F21FE6" w:rsidRPr="00F21FE6" w:rsidRDefault="00F21FE6" w:rsidP="00F21FE6">
            <w:pPr>
              <w:pStyle w:val="TableParagraph"/>
              <w:ind w:left="90" w:right="80"/>
              <w:jc w:val="center"/>
              <w:rPr>
                <w:sz w:val="16"/>
                <w:lang w:val="es-CO"/>
              </w:rPr>
            </w:pPr>
            <w:r w:rsidRPr="00F21FE6">
              <w:rPr>
                <w:sz w:val="16"/>
                <w:lang w:val="es-CO"/>
              </w:rPr>
              <w:t>Por el cual se dictan medidas tendientes al uso racional y eficiente de la energía eléctrica.</w:t>
            </w:r>
          </w:p>
        </w:tc>
        <w:tc>
          <w:tcPr>
            <w:tcW w:w="637" w:type="pct"/>
            <w:vAlign w:val="center"/>
          </w:tcPr>
          <w:p w:rsidR="00F21FE6" w:rsidRPr="00F21FE6" w:rsidRDefault="00F21FE6" w:rsidP="00F21FE6">
            <w:pPr>
              <w:pStyle w:val="TableParagraph"/>
              <w:ind w:left="75" w:right="64"/>
              <w:jc w:val="center"/>
              <w:rPr>
                <w:sz w:val="16"/>
                <w:lang w:val="es-CO"/>
              </w:rPr>
            </w:pPr>
            <w:r w:rsidRPr="00F21FE6">
              <w:rPr>
                <w:sz w:val="16"/>
                <w:lang w:val="es-CO"/>
              </w:rPr>
              <w:t>Decreto</w:t>
            </w:r>
          </w:p>
        </w:tc>
        <w:tc>
          <w:tcPr>
            <w:tcW w:w="637" w:type="pct"/>
            <w:vAlign w:val="center"/>
          </w:tcPr>
          <w:p w:rsidR="00F21FE6" w:rsidRPr="00F21FE6" w:rsidRDefault="00F21FE6" w:rsidP="00F21FE6">
            <w:pPr>
              <w:pStyle w:val="TableParagraph"/>
              <w:ind w:left="103" w:right="97"/>
              <w:jc w:val="center"/>
              <w:rPr>
                <w:sz w:val="16"/>
                <w:lang w:val="es-CO"/>
              </w:rPr>
            </w:pPr>
            <w:r w:rsidRPr="00F21FE6">
              <w:rPr>
                <w:sz w:val="16"/>
                <w:lang w:val="es-CO"/>
              </w:rPr>
              <w:t>3450</w:t>
            </w:r>
          </w:p>
        </w:tc>
        <w:tc>
          <w:tcPr>
            <w:tcW w:w="727" w:type="pct"/>
            <w:vAlign w:val="center"/>
          </w:tcPr>
          <w:p w:rsidR="00F21FE6" w:rsidRPr="00F21FE6" w:rsidRDefault="00F21FE6" w:rsidP="00F21FE6">
            <w:pPr>
              <w:pStyle w:val="TableParagraph"/>
              <w:ind w:left="29" w:right="79"/>
              <w:jc w:val="center"/>
              <w:rPr>
                <w:sz w:val="16"/>
                <w:lang w:val="es-CO"/>
              </w:rPr>
            </w:pPr>
            <w:r w:rsidRPr="00F21FE6">
              <w:rPr>
                <w:sz w:val="16"/>
                <w:lang w:val="es-CO"/>
              </w:rPr>
              <w:t>Presidente de la</w:t>
            </w:r>
          </w:p>
          <w:p w:rsidR="00F21FE6" w:rsidRPr="00F21FE6" w:rsidRDefault="00F21FE6" w:rsidP="00F21FE6">
            <w:pPr>
              <w:pStyle w:val="TableParagraph"/>
              <w:ind w:left="29"/>
              <w:jc w:val="center"/>
              <w:rPr>
                <w:sz w:val="16"/>
                <w:lang w:val="es-CO"/>
              </w:rPr>
            </w:pPr>
            <w:r w:rsidRPr="00F21FE6">
              <w:rPr>
                <w:sz w:val="16"/>
                <w:lang w:val="es-CO"/>
              </w:rPr>
              <w:t>República</w:t>
            </w:r>
          </w:p>
        </w:tc>
        <w:tc>
          <w:tcPr>
            <w:tcW w:w="636" w:type="pct"/>
            <w:vAlign w:val="center"/>
          </w:tcPr>
          <w:p w:rsidR="00F21FE6" w:rsidRPr="00F21FE6" w:rsidRDefault="00F21FE6" w:rsidP="00F21FE6">
            <w:pPr>
              <w:pStyle w:val="TableParagraph"/>
              <w:ind w:left="144"/>
              <w:jc w:val="center"/>
              <w:rPr>
                <w:sz w:val="16"/>
                <w:lang w:val="es-CO"/>
              </w:rPr>
            </w:pPr>
            <w:r w:rsidRPr="00F21FE6">
              <w:rPr>
                <w:sz w:val="16"/>
                <w:lang w:val="es-CO"/>
              </w:rPr>
              <w:t>12/09/2008</w:t>
            </w:r>
          </w:p>
        </w:tc>
      </w:tr>
      <w:tr w:rsidR="00F21FE6" w:rsidRPr="00F21FE6" w:rsidTr="00F21FE6">
        <w:trPr>
          <w:cantSplit/>
          <w:trHeight w:val="1837"/>
        </w:trPr>
        <w:tc>
          <w:tcPr>
            <w:tcW w:w="614" w:type="pct"/>
            <w:vAlign w:val="center"/>
          </w:tcPr>
          <w:p w:rsidR="00F21FE6" w:rsidRPr="00F21FE6" w:rsidRDefault="00F21FE6" w:rsidP="00F21FE6">
            <w:pPr>
              <w:pStyle w:val="TableParagraph"/>
              <w:jc w:val="center"/>
              <w:rPr>
                <w:sz w:val="16"/>
                <w:szCs w:val="16"/>
                <w:lang w:val="es-CO"/>
              </w:rPr>
            </w:pPr>
            <w:r w:rsidRPr="00F21FE6">
              <w:rPr>
                <w:sz w:val="16"/>
                <w:lang w:val="es-CO"/>
              </w:rPr>
              <w:t>NACIONAL</w:t>
            </w:r>
          </w:p>
        </w:tc>
        <w:tc>
          <w:tcPr>
            <w:tcW w:w="1749" w:type="pct"/>
            <w:vAlign w:val="center"/>
          </w:tcPr>
          <w:p w:rsidR="00F21FE6" w:rsidRPr="00F21FE6" w:rsidRDefault="00F21FE6" w:rsidP="00F21FE6">
            <w:pPr>
              <w:pStyle w:val="TableParagraph"/>
              <w:ind w:left="100" w:right="90" w:hanging="1"/>
              <w:jc w:val="center"/>
              <w:rPr>
                <w:sz w:val="16"/>
                <w:lang w:val="es-CO"/>
              </w:rPr>
            </w:pPr>
            <w:r w:rsidRPr="00F21FE6">
              <w:rPr>
                <w:sz w:val="16"/>
                <w:lang w:val="es-CO"/>
              </w:rPr>
              <w:t>"Por la cual se especifican los requisitos técnicos que deben tener las fuentes lumínicas de alta eficacia usadas en las</w:t>
            </w:r>
          </w:p>
          <w:p w:rsidR="00F21FE6" w:rsidRPr="00F21FE6" w:rsidRDefault="00F21FE6" w:rsidP="00F21FE6">
            <w:pPr>
              <w:pStyle w:val="TableParagraph"/>
              <w:ind w:left="83" w:right="73" w:hanging="1"/>
              <w:jc w:val="center"/>
              <w:rPr>
                <w:sz w:val="16"/>
                <w:szCs w:val="16"/>
                <w:lang w:val="es-CO"/>
              </w:rPr>
            </w:pPr>
            <w:r w:rsidRPr="00F21FE6">
              <w:rPr>
                <w:sz w:val="16"/>
                <w:lang w:val="es-CO"/>
              </w:rPr>
              <w:t>sedes de las entidades públicas"</w:t>
            </w:r>
          </w:p>
        </w:tc>
        <w:tc>
          <w:tcPr>
            <w:tcW w:w="637" w:type="pct"/>
            <w:vAlign w:val="center"/>
          </w:tcPr>
          <w:p w:rsidR="00F21FE6" w:rsidRPr="00F21FE6" w:rsidRDefault="00F21FE6" w:rsidP="00F21FE6">
            <w:pPr>
              <w:pStyle w:val="TableParagraph"/>
              <w:ind w:left="75" w:right="67"/>
              <w:jc w:val="center"/>
              <w:rPr>
                <w:sz w:val="16"/>
                <w:szCs w:val="16"/>
                <w:lang w:val="es-CO"/>
              </w:rPr>
            </w:pPr>
            <w:r w:rsidRPr="00F21FE6">
              <w:rPr>
                <w:sz w:val="16"/>
                <w:lang w:val="es-CO"/>
              </w:rPr>
              <w:t>Resolución</w:t>
            </w:r>
          </w:p>
        </w:tc>
        <w:tc>
          <w:tcPr>
            <w:tcW w:w="637" w:type="pct"/>
            <w:vAlign w:val="center"/>
          </w:tcPr>
          <w:p w:rsidR="00F21FE6" w:rsidRPr="00F21FE6" w:rsidRDefault="00F21FE6" w:rsidP="00F21FE6">
            <w:pPr>
              <w:pStyle w:val="TableParagraph"/>
              <w:ind w:right="94"/>
              <w:jc w:val="center"/>
              <w:rPr>
                <w:sz w:val="16"/>
                <w:szCs w:val="16"/>
                <w:lang w:val="es-CO"/>
              </w:rPr>
            </w:pPr>
            <w:r w:rsidRPr="00F21FE6">
              <w:rPr>
                <w:sz w:val="16"/>
                <w:lang w:val="es-CO"/>
              </w:rPr>
              <w:t>180606</w:t>
            </w:r>
          </w:p>
        </w:tc>
        <w:tc>
          <w:tcPr>
            <w:tcW w:w="727" w:type="pct"/>
            <w:vAlign w:val="center"/>
          </w:tcPr>
          <w:p w:rsidR="00F21FE6" w:rsidRPr="00F21FE6" w:rsidRDefault="00F21FE6" w:rsidP="00F21FE6">
            <w:pPr>
              <w:pStyle w:val="TableParagraph"/>
              <w:ind w:left="99" w:right="93"/>
              <w:jc w:val="center"/>
              <w:rPr>
                <w:sz w:val="16"/>
                <w:lang w:val="es-CO"/>
              </w:rPr>
            </w:pPr>
            <w:r w:rsidRPr="00F21FE6">
              <w:rPr>
                <w:sz w:val="16"/>
                <w:lang w:val="es-CO"/>
              </w:rPr>
              <w:t>Ministerio de</w:t>
            </w:r>
          </w:p>
          <w:p w:rsidR="00F21FE6" w:rsidRPr="00F21FE6" w:rsidRDefault="00F21FE6" w:rsidP="00F21FE6">
            <w:pPr>
              <w:pStyle w:val="TableParagraph"/>
              <w:ind w:left="99" w:right="93"/>
              <w:jc w:val="center"/>
              <w:rPr>
                <w:sz w:val="16"/>
                <w:szCs w:val="16"/>
                <w:lang w:val="es-CO"/>
              </w:rPr>
            </w:pPr>
            <w:r w:rsidRPr="00F21FE6">
              <w:rPr>
                <w:sz w:val="16"/>
                <w:lang w:val="es-CO"/>
              </w:rPr>
              <w:t>Minas y Energía</w:t>
            </w:r>
          </w:p>
        </w:tc>
        <w:tc>
          <w:tcPr>
            <w:tcW w:w="636" w:type="pct"/>
            <w:vAlign w:val="center"/>
          </w:tcPr>
          <w:p w:rsidR="00F21FE6" w:rsidRPr="00F21FE6" w:rsidRDefault="00F21FE6" w:rsidP="00F21FE6">
            <w:pPr>
              <w:pStyle w:val="TableParagraph"/>
              <w:ind w:left="144"/>
              <w:jc w:val="center"/>
              <w:rPr>
                <w:sz w:val="16"/>
                <w:szCs w:val="16"/>
                <w:lang w:val="es-CO"/>
              </w:rPr>
            </w:pPr>
            <w:r w:rsidRPr="00F21FE6">
              <w:rPr>
                <w:sz w:val="16"/>
                <w:lang w:val="es-CO"/>
              </w:rPr>
              <w:t>28/04/2008</w:t>
            </w:r>
          </w:p>
        </w:tc>
      </w:tr>
      <w:tr w:rsidR="00F21FE6" w:rsidRPr="00F21FE6" w:rsidTr="00F21FE6">
        <w:trPr>
          <w:cantSplit/>
          <w:trHeight w:val="1837"/>
        </w:trPr>
        <w:tc>
          <w:tcPr>
            <w:tcW w:w="614" w:type="pct"/>
            <w:vAlign w:val="center"/>
          </w:tcPr>
          <w:p w:rsidR="00F21FE6" w:rsidRPr="00F21FE6" w:rsidRDefault="00F21FE6" w:rsidP="00F21FE6">
            <w:pPr>
              <w:pStyle w:val="TableParagraph"/>
              <w:jc w:val="center"/>
              <w:rPr>
                <w:rFonts w:ascii="Times New Roman"/>
                <w:sz w:val="17"/>
                <w:lang w:val="es-CO"/>
              </w:rPr>
            </w:pPr>
            <w:r w:rsidRPr="00F21FE6">
              <w:rPr>
                <w:sz w:val="16"/>
                <w:szCs w:val="16"/>
                <w:lang w:val="es-CO"/>
              </w:rPr>
              <w:t>NACIONAL</w:t>
            </w:r>
          </w:p>
        </w:tc>
        <w:tc>
          <w:tcPr>
            <w:tcW w:w="1749" w:type="pct"/>
            <w:vAlign w:val="center"/>
          </w:tcPr>
          <w:p w:rsidR="00F21FE6" w:rsidRPr="00F21FE6" w:rsidRDefault="00F21FE6" w:rsidP="00F21FE6">
            <w:pPr>
              <w:pStyle w:val="TableParagraph"/>
              <w:ind w:left="78" w:right="67" w:firstLine="2"/>
              <w:jc w:val="center"/>
              <w:rPr>
                <w:sz w:val="16"/>
                <w:lang w:val="es-CO"/>
              </w:rPr>
            </w:pPr>
            <w:r w:rsidRPr="00F21FE6">
              <w:rPr>
                <w:sz w:val="16"/>
                <w:szCs w:val="16"/>
                <w:lang w:val="es-CO"/>
              </w:rPr>
              <w:t>por la cual se adoptan Metas Ambientales, de que trata el literal j) del artículo 6° del Decreto 2532 de 2001 y el literal e) del artículo 4° del Decreto 3172 de 2003.</w:t>
            </w:r>
          </w:p>
        </w:tc>
        <w:tc>
          <w:tcPr>
            <w:tcW w:w="637" w:type="pct"/>
            <w:vAlign w:val="center"/>
          </w:tcPr>
          <w:p w:rsidR="00F21FE6" w:rsidRPr="00F21FE6" w:rsidRDefault="00F21FE6" w:rsidP="00F21FE6">
            <w:pPr>
              <w:pStyle w:val="TableParagraph"/>
              <w:ind w:left="75" w:right="67"/>
              <w:jc w:val="center"/>
              <w:rPr>
                <w:sz w:val="16"/>
                <w:lang w:val="es-CO"/>
              </w:rPr>
            </w:pPr>
            <w:r w:rsidRPr="00F21FE6">
              <w:rPr>
                <w:sz w:val="16"/>
                <w:szCs w:val="16"/>
                <w:lang w:val="es-CO"/>
              </w:rPr>
              <w:t>Resolución</w:t>
            </w:r>
          </w:p>
        </w:tc>
        <w:tc>
          <w:tcPr>
            <w:tcW w:w="637" w:type="pct"/>
            <w:vAlign w:val="center"/>
          </w:tcPr>
          <w:p w:rsidR="00F21FE6" w:rsidRPr="00F21FE6" w:rsidRDefault="00F21FE6" w:rsidP="00F21FE6">
            <w:pPr>
              <w:pStyle w:val="TableParagraph"/>
              <w:ind w:right="94"/>
              <w:jc w:val="center"/>
              <w:rPr>
                <w:sz w:val="16"/>
                <w:lang w:val="es-CO"/>
              </w:rPr>
            </w:pPr>
            <w:r w:rsidRPr="00F21FE6">
              <w:rPr>
                <w:sz w:val="16"/>
                <w:szCs w:val="16"/>
                <w:lang w:val="es-CO"/>
              </w:rPr>
              <w:t>0186</w:t>
            </w:r>
          </w:p>
        </w:tc>
        <w:tc>
          <w:tcPr>
            <w:tcW w:w="727" w:type="pct"/>
            <w:vAlign w:val="center"/>
          </w:tcPr>
          <w:p w:rsidR="00F21FE6" w:rsidRPr="00F21FE6" w:rsidRDefault="00F21FE6" w:rsidP="00F21FE6">
            <w:pPr>
              <w:pStyle w:val="TableParagraph"/>
              <w:ind w:left="99" w:right="93"/>
              <w:jc w:val="center"/>
              <w:rPr>
                <w:sz w:val="16"/>
                <w:lang w:val="es-CO"/>
              </w:rPr>
            </w:pPr>
            <w:r w:rsidRPr="00F21FE6">
              <w:rPr>
                <w:sz w:val="16"/>
                <w:szCs w:val="16"/>
                <w:lang w:val="es-CO"/>
              </w:rPr>
              <w:t>Ministerio de   Ambiente y Desarrollo Sostenible</w:t>
            </w:r>
          </w:p>
        </w:tc>
        <w:tc>
          <w:tcPr>
            <w:tcW w:w="636" w:type="pct"/>
            <w:vAlign w:val="center"/>
          </w:tcPr>
          <w:p w:rsidR="00F21FE6" w:rsidRPr="00F21FE6" w:rsidRDefault="00F21FE6" w:rsidP="00F21FE6">
            <w:pPr>
              <w:pStyle w:val="TableParagraph"/>
              <w:ind w:left="144"/>
              <w:jc w:val="center"/>
              <w:rPr>
                <w:sz w:val="16"/>
                <w:lang w:val="es-CO"/>
              </w:rPr>
            </w:pPr>
            <w:r w:rsidRPr="00F21FE6">
              <w:rPr>
                <w:sz w:val="16"/>
                <w:szCs w:val="16"/>
                <w:lang w:val="es-CO"/>
              </w:rPr>
              <w:t>22/02/2012</w:t>
            </w:r>
          </w:p>
        </w:tc>
      </w:tr>
      <w:tr w:rsidR="00F21FE6" w:rsidRPr="00F21FE6" w:rsidTr="00F21FE6">
        <w:trPr>
          <w:cantSplit/>
          <w:trHeight w:val="1169"/>
        </w:trPr>
        <w:tc>
          <w:tcPr>
            <w:tcW w:w="614" w:type="pct"/>
            <w:vAlign w:val="center"/>
          </w:tcPr>
          <w:p w:rsidR="00F21FE6" w:rsidRPr="00F21FE6" w:rsidRDefault="00F21FE6" w:rsidP="00F21FE6">
            <w:pPr>
              <w:pStyle w:val="TableParagraph"/>
              <w:jc w:val="center"/>
              <w:rPr>
                <w:sz w:val="16"/>
                <w:szCs w:val="16"/>
                <w:lang w:val="es-CO"/>
              </w:rPr>
            </w:pPr>
            <w:r w:rsidRPr="00F21FE6">
              <w:rPr>
                <w:sz w:val="16"/>
                <w:szCs w:val="16"/>
                <w:lang w:val="es-CO"/>
              </w:rPr>
              <w:t>NACIONAL</w:t>
            </w:r>
          </w:p>
        </w:tc>
        <w:tc>
          <w:tcPr>
            <w:tcW w:w="1749" w:type="pct"/>
            <w:vAlign w:val="center"/>
          </w:tcPr>
          <w:p w:rsidR="00F21FE6" w:rsidRPr="00F21FE6" w:rsidRDefault="00F21FE6" w:rsidP="00F21FE6">
            <w:pPr>
              <w:pStyle w:val="TableParagraph"/>
              <w:ind w:left="87" w:right="80"/>
              <w:jc w:val="center"/>
              <w:rPr>
                <w:sz w:val="16"/>
                <w:szCs w:val="16"/>
                <w:lang w:val="es-CO"/>
              </w:rPr>
            </w:pPr>
            <w:r w:rsidRPr="00F21FE6">
              <w:rPr>
                <w:sz w:val="16"/>
                <w:szCs w:val="16"/>
                <w:lang w:val="es-CO"/>
              </w:rPr>
              <w:t>Por la cual se adopta el Plan de Acción Indicativo 2017-2022 para el desarrollo del Programa de Uso Racional y eficiente de la Energía (Proure), que define objetivos y metas indicativas de eficiencia energética, acciones y medidas sectoriales y estrategias base para el cumplimiento de metas y se adoptan otras disposiciones al respecto.</w:t>
            </w:r>
          </w:p>
        </w:tc>
        <w:tc>
          <w:tcPr>
            <w:tcW w:w="637" w:type="pct"/>
            <w:vAlign w:val="center"/>
          </w:tcPr>
          <w:p w:rsidR="00F21FE6" w:rsidRPr="00F21FE6" w:rsidRDefault="00F21FE6" w:rsidP="00F21FE6">
            <w:pPr>
              <w:pStyle w:val="TableParagraph"/>
              <w:ind w:left="75" w:right="67"/>
              <w:jc w:val="center"/>
              <w:rPr>
                <w:sz w:val="16"/>
                <w:szCs w:val="16"/>
                <w:lang w:val="es-CO"/>
              </w:rPr>
            </w:pPr>
            <w:r w:rsidRPr="00F21FE6">
              <w:rPr>
                <w:sz w:val="16"/>
                <w:szCs w:val="16"/>
                <w:lang w:val="es-CO"/>
              </w:rPr>
              <w:t>Resolución</w:t>
            </w:r>
          </w:p>
        </w:tc>
        <w:tc>
          <w:tcPr>
            <w:tcW w:w="637" w:type="pct"/>
            <w:vAlign w:val="center"/>
          </w:tcPr>
          <w:p w:rsidR="00F21FE6" w:rsidRPr="00F21FE6" w:rsidRDefault="00F21FE6" w:rsidP="00F21FE6">
            <w:pPr>
              <w:pStyle w:val="TableParagraph"/>
              <w:ind w:left="103" w:right="94"/>
              <w:jc w:val="center"/>
              <w:rPr>
                <w:sz w:val="16"/>
                <w:szCs w:val="16"/>
                <w:lang w:val="es-CO"/>
              </w:rPr>
            </w:pPr>
            <w:r w:rsidRPr="00F21FE6">
              <w:rPr>
                <w:sz w:val="16"/>
                <w:szCs w:val="16"/>
                <w:lang w:val="es-CO"/>
              </w:rPr>
              <w:t>41286</w:t>
            </w:r>
          </w:p>
        </w:tc>
        <w:tc>
          <w:tcPr>
            <w:tcW w:w="727" w:type="pct"/>
            <w:vAlign w:val="center"/>
          </w:tcPr>
          <w:p w:rsidR="00F21FE6" w:rsidRPr="00F21FE6" w:rsidRDefault="00F21FE6" w:rsidP="00F21FE6">
            <w:pPr>
              <w:pStyle w:val="TableParagraph"/>
              <w:ind w:left="99" w:right="93"/>
              <w:jc w:val="center"/>
              <w:rPr>
                <w:sz w:val="16"/>
                <w:szCs w:val="16"/>
                <w:lang w:val="es-CO"/>
              </w:rPr>
            </w:pPr>
            <w:r w:rsidRPr="00F21FE6">
              <w:rPr>
                <w:sz w:val="16"/>
                <w:szCs w:val="16"/>
                <w:lang w:val="es-CO"/>
              </w:rPr>
              <w:t>Ministerio de Minas y Energía</w:t>
            </w:r>
          </w:p>
        </w:tc>
        <w:tc>
          <w:tcPr>
            <w:tcW w:w="636" w:type="pct"/>
            <w:vAlign w:val="center"/>
          </w:tcPr>
          <w:p w:rsidR="00F21FE6" w:rsidRPr="00F21FE6" w:rsidRDefault="00F21FE6" w:rsidP="00F21FE6">
            <w:pPr>
              <w:pStyle w:val="TableParagraph"/>
              <w:ind w:left="144"/>
              <w:jc w:val="center"/>
              <w:rPr>
                <w:sz w:val="16"/>
                <w:szCs w:val="16"/>
                <w:lang w:val="es-CO"/>
              </w:rPr>
            </w:pPr>
            <w:r w:rsidRPr="00F21FE6">
              <w:rPr>
                <w:sz w:val="16"/>
                <w:szCs w:val="16"/>
                <w:lang w:val="es-CO"/>
              </w:rPr>
              <w:t>30/12/2016</w:t>
            </w:r>
          </w:p>
        </w:tc>
      </w:tr>
      <w:tr w:rsidR="00F21FE6" w:rsidRPr="00F21FE6" w:rsidTr="00F21FE6">
        <w:trPr>
          <w:cantSplit/>
          <w:trHeight w:val="1134"/>
        </w:trPr>
        <w:tc>
          <w:tcPr>
            <w:tcW w:w="614" w:type="pct"/>
            <w:vAlign w:val="center"/>
          </w:tcPr>
          <w:p w:rsidR="00F21FE6" w:rsidRPr="00F21FE6" w:rsidRDefault="00F21FE6" w:rsidP="00F21FE6">
            <w:pPr>
              <w:pStyle w:val="TableParagraph"/>
              <w:ind w:left="50" w:right="40"/>
              <w:jc w:val="center"/>
              <w:rPr>
                <w:sz w:val="16"/>
                <w:lang w:val="es-CO"/>
              </w:rPr>
            </w:pPr>
            <w:r w:rsidRPr="00F21FE6">
              <w:rPr>
                <w:sz w:val="16"/>
                <w:lang w:val="es-CO"/>
              </w:rPr>
              <w:t>NACIONAL</w:t>
            </w:r>
          </w:p>
        </w:tc>
        <w:tc>
          <w:tcPr>
            <w:tcW w:w="1749" w:type="pct"/>
            <w:vAlign w:val="center"/>
          </w:tcPr>
          <w:p w:rsidR="00F21FE6" w:rsidRPr="00F21FE6" w:rsidRDefault="00F21FE6" w:rsidP="00F21FE6">
            <w:pPr>
              <w:pStyle w:val="TableParagraph"/>
              <w:ind w:left="83" w:right="71" w:firstLine="2"/>
              <w:jc w:val="center"/>
              <w:rPr>
                <w:sz w:val="16"/>
                <w:lang w:val="es-CO"/>
              </w:rPr>
            </w:pPr>
            <w:r w:rsidRPr="00F21FE6">
              <w:rPr>
                <w:sz w:val="16"/>
                <w:lang w:val="es-CO"/>
              </w:rPr>
              <w:t>Por la cual se establecen acciones que deben cumplir las entidades estatales para el ahorro de energía y agua.</w:t>
            </w:r>
          </w:p>
        </w:tc>
        <w:tc>
          <w:tcPr>
            <w:tcW w:w="637" w:type="pct"/>
            <w:vAlign w:val="center"/>
          </w:tcPr>
          <w:p w:rsidR="00F21FE6" w:rsidRPr="00F21FE6" w:rsidRDefault="00F21FE6" w:rsidP="00F21FE6">
            <w:pPr>
              <w:pStyle w:val="TableParagraph"/>
              <w:ind w:left="75" w:right="66"/>
              <w:jc w:val="center"/>
              <w:rPr>
                <w:sz w:val="16"/>
                <w:lang w:val="es-CO"/>
              </w:rPr>
            </w:pPr>
            <w:r w:rsidRPr="00F21FE6">
              <w:rPr>
                <w:sz w:val="16"/>
                <w:lang w:val="es-CO"/>
              </w:rPr>
              <w:t>Directiva</w:t>
            </w:r>
          </w:p>
        </w:tc>
        <w:tc>
          <w:tcPr>
            <w:tcW w:w="637" w:type="pct"/>
            <w:vAlign w:val="center"/>
          </w:tcPr>
          <w:p w:rsidR="00F21FE6" w:rsidRPr="00F21FE6" w:rsidRDefault="00F21FE6" w:rsidP="00F21FE6">
            <w:pPr>
              <w:pStyle w:val="TableParagraph"/>
              <w:ind w:left="9"/>
              <w:jc w:val="center"/>
              <w:rPr>
                <w:sz w:val="16"/>
                <w:lang w:val="es-CO"/>
              </w:rPr>
            </w:pPr>
            <w:r w:rsidRPr="00F21FE6">
              <w:rPr>
                <w:sz w:val="16"/>
                <w:lang w:val="es-CO"/>
              </w:rPr>
              <w:t>8</w:t>
            </w:r>
          </w:p>
        </w:tc>
        <w:tc>
          <w:tcPr>
            <w:tcW w:w="727" w:type="pct"/>
            <w:vAlign w:val="center"/>
          </w:tcPr>
          <w:p w:rsidR="00F21FE6" w:rsidRPr="00F21FE6" w:rsidRDefault="00F21FE6" w:rsidP="00F21FE6">
            <w:pPr>
              <w:pStyle w:val="TableParagraph"/>
              <w:ind w:left="104" w:right="93"/>
              <w:jc w:val="center"/>
              <w:rPr>
                <w:sz w:val="16"/>
                <w:lang w:val="es-CO"/>
              </w:rPr>
            </w:pPr>
            <w:r w:rsidRPr="00F21FE6">
              <w:rPr>
                <w:sz w:val="16"/>
                <w:lang w:val="es-CO"/>
              </w:rPr>
              <w:t>Presidente de la República</w:t>
            </w:r>
          </w:p>
        </w:tc>
        <w:tc>
          <w:tcPr>
            <w:tcW w:w="636" w:type="pct"/>
            <w:vAlign w:val="center"/>
          </w:tcPr>
          <w:p w:rsidR="00F21FE6" w:rsidRPr="00F21FE6" w:rsidRDefault="00F21FE6" w:rsidP="00F21FE6">
            <w:pPr>
              <w:pStyle w:val="TableParagraph"/>
              <w:ind w:left="144"/>
              <w:jc w:val="center"/>
              <w:rPr>
                <w:sz w:val="16"/>
                <w:lang w:val="es-CO"/>
              </w:rPr>
            </w:pPr>
            <w:r w:rsidRPr="00F21FE6">
              <w:rPr>
                <w:sz w:val="16"/>
                <w:lang w:val="es-CO"/>
              </w:rPr>
              <w:t>15/10/2009</w:t>
            </w:r>
          </w:p>
        </w:tc>
      </w:tr>
      <w:tr w:rsidR="00F21FE6" w:rsidRPr="00F21FE6" w:rsidTr="00F21FE6">
        <w:trPr>
          <w:cantSplit/>
          <w:trHeight w:val="1134"/>
        </w:trPr>
        <w:tc>
          <w:tcPr>
            <w:tcW w:w="614" w:type="pct"/>
            <w:vAlign w:val="center"/>
          </w:tcPr>
          <w:p w:rsidR="00F21FE6" w:rsidRPr="00F21FE6" w:rsidRDefault="00F21FE6" w:rsidP="00F21FE6">
            <w:pPr>
              <w:pStyle w:val="TableParagraph"/>
              <w:jc w:val="center"/>
              <w:rPr>
                <w:b/>
                <w:sz w:val="18"/>
                <w:lang w:val="es-CO"/>
              </w:rPr>
            </w:pPr>
            <w:r w:rsidRPr="00F21FE6">
              <w:rPr>
                <w:sz w:val="16"/>
                <w:szCs w:val="16"/>
                <w:lang w:val="es-CO"/>
              </w:rPr>
              <w:t>LOCAL</w:t>
            </w:r>
          </w:p>
        </w:tc>
        <w:tc>
          <w:tcPr>
            <w:tcW w:w="1749" w:type="pct"/>
            <w:vAlign w:val="center"/>
          </w:tcPr>
          <w:p w:rsidR="00F21FE6" w:rsidRPr="00F21FE6" w:rsidRDefault="00F21FE6" w:rsidP="00F21FE6">
            <w:pPr>
              <w:pStyle w:val="TableParagraph"/>
              <w:ind w:left="83" w:right="71" w:firstLine="2"/>
              <w:jc w:val="center"/>
              <w:rPr>
                <w:sz w:val="16"/>
                <w:lang w:val="es-CO"/>
              </w:rPr>
            </w:pPr>
            <w:r w:rsidRPr="00F21FE6">
              <w:rPr>
                <w:sz w:val="16"/>
                <w:szCs w:val="16"/>
                <w:lang w:val="es-CO"/>
              </w:rPr>
              <w:t>Por medio del cual se adopta en el Distrito Capital "el apagón ambiental", como una estrategia voluntaria a favor del medio ambiente y se dictan otras disposiciones”</w:t>
            </w:r>
          </w:p>
        </w:tc>
        <w:tc>
          <w:tcPr>
            <w:tcW w:w="637" w:type="pct"/>
            <w:vAlign w:val="center"/>
          </w:tcPr>
          <w:p w:rsidR="00F21FE6" w:rsidRPr="00F21FE6" w:rsidRDefault="00F21FE6" w:rsidP="00F21FE6">
            <w:pPr>
              <w:pStyle w:val="TableParagraph"/>
              <w:jc w:val="center"/>
              <w:rPr>
                <w:b/>
                <w:sz w:val="18"/>
                <w:lang w:val="es-CO"/>
              </w:rPr>
            </w:pPr>
            <w:r w:rsidRPr="00F21FE6">
              <w:rPr>
                <w:sz w:val="16"/>
                <w:szCs w:val="16"/>
                <w:lang w:val="es-CO"/>
              </w:rPr>
              <w:t>ACUERDO</w:t>
            </w:r>
          </w:p>
        </w:tc>
        <w:tc>
          <w:tcPr>
            <w:tcW w:w="637" w:type="pct"/>
            <w:vAlign w:val="center"/>
          </w:tcPr>
          <w:p w:rsidR="00F21FE6" w:rsidRPr="00F21FE6" w:rsidRDefault="00F21FE6" w:rsidP="00F21FE6">
            <w:pPr>
              <w:pStyle w:val="TableParagraph"/>
              <w:jc w:val="center"/>
              <w:rPr>
                <w:b/>
                <w:sz w:val="18"/>
                <w:lang w:val="es-CO"/>
              </w:rPr>
            </w:pPr>
            <w:r w:rsidRPr="00F21FE6">
              <w:rPr>
                <w:sz w:val="16"/>
                <w:szCs w:val="16"/>
                <w:lang w:val="es-CO"/>
              </w:rPr>
              <w:t>403</w:t>
            </w:r>
          </w:p>
        </w:tc>
        <w:tc>
          <w:tcPr>
            <w:tcW w:w="727" w:type="pct"/>
            <w:vAlign w:val="center"/>
          </w:tcPr>
          <w:p w:rsidR="00F21FE6" w:rsidRPr="00F21FE6" w:rsidRDefault="00F21FE6" w:rsidP="00F21FE6">
            <w:pPr>
              <w:pStyle w:val="TableParagraph"/>
              <w:jc w:val="center"/>
              <w:rPr>
                <w:b/>
                <w:sz w:val="18"/>
                <w:lang w:val="es-CO"/>
              </w:rPr>
            </w:pPr>
            <w:r w:rsidRPr="00F21FE6">
              <w:rPr>
                <w:sz w:val="16"/>
                <w:szCs w:val="16"/>
                <w:lang w:val="es-CO"/>
              </w:rPr>
              <w:t>Concejo de Bogotá, D.C.</w:t>
            </w:r>
          </w:p>
        </w:tc>
        <w:tc>
          <w:tcPr>
            <w:tcW w:w="636" w:type="pct"/>
            <w:vAlign w:val="center"/>
          </w:tcPr>
          <w:p w:rsidR="00F21FE6" w:rsidRPr="00F21FE6" w:rsidRDefault="00F21FE6" w:rsidP="00F21FE6">
            <w:pPr>
              <w:pStyle w:val="TableParagraph"/>
              <w:jc w:val="center"/>
              <w:rPr>
                <w:b/>
                <w:sz w:val="18"/>
                <w:lang w:val="es-CO"/>
              </w:rPr>
            </w:pPr>
            <w:r w:rsidRPr="00F21FE6">
              <w:rPr>
                <w:sz w:val="16"/>
                <w:szCs w:val="16"/>
                <w:lang w:val="es-CO"/>
              </w:rPr>
              <w:t>28/09/ 2009</w:t>
            </w:r>
          </w:p>
        </w:tc>
      </w:tr>
      <w:tr w:rsidR="00F21FE6" w:rsidRPr="00F21FE6" w:rsidTr="00F21FE6">
        <w:trPr>
          <w:cantSplit/>
          <w:trHeight w:val="1134"/>
        </w:trPr>
        <w:tc>
          <w:tcPr>
            <w:tcW w:w="614" w:type="pct"/>
            <w:vAlign w:val="center"/>
          </w:tcPr>
          <w:p w:rsidR="00F21FE6" w:rsidRPr="00F21FE6" w:rsidRDefault="00F21FE6" w:rsidP="00F21FE6">
            <w:pPr>
              <w:pStyle w:val="TableParagraph"/>
              <w:jc w:val="center"/>
              <w:rPr>
                <w:rFonts w:ascii="Times New Roman"/>
                <w:sz w:val="18"/>
                <w:lang w:val="es-CO"/>
              </w:rPr>
            </w:pPr>
            <w:r w:rsidRPr="00F21FE6">
              <w:rPr>
                <w:sz w:val="16"/>
                <w:szCs w:val="16"/>
                <w:lang w:val="es-CO"/>
              </w:rPr>
              <w:t>LOCAL</w:t>
            </w:r>
          </w:p>
        </w:tc>
        <w:tc>
          <w:tcPr>
            <w:tcW w:w="1749" w:type="pct"/>
            <w:vAlign w:val="center"/>
          </w:tcPr>
          <w:p w:rsidR="00F21FE6" w:rsidRPr="00F21FE6" w:rsidRDefault="00F21FE6" w:rsidP="00F21FE6">
            <w:pPr>
              <w:pStyle w:val="TableParagraph"/>
              <w:ind w:left="78" w:right="67" w:firstLine="2"/>
              <w:jc w:val="center"/>
              <w:rPr>
                <w:sz w:val="16"/>
                <w:lang w:val="es-CO"/>
              </w:rPr>
            </w:pPr>
            <w:r w:rsidRPr="00F21FE6">
              <w:rPr>
                <w:sz w:val="16"/>
                <w:szCs w:val="16"/>
                <w:lang w:val="es-CO"/>
              </w:rPr>
              <w:t>"Uso racional de la energía eléctrica en las entidades públicas"</w:t>
            </w:r>
          </w:p>
        </w:tc>
        <w:tc>
          <w:tcPr>
            <w:tcW w:w="637" w:type="pct"/>
            <w:vAlign w:val="center"/>
          </w:tcPr>
          <w:p w:rsidR="00F21FE6" w:rsidRPr="00F21FE6" w:rsidRDefault="00F21FE6" w:rsidP="00F21FE6">
            <w:pPr>
              <w:pStyle w:val="TableParagraph"/>
              <w:jc w:val="center"/>
              <w:rPr>
                <w:rFonts w:ascii="Times New Roman"/>
                <w:sz w:val="18"/>
                <w:lang w:val="es-CO"/>
              </w:rPr>
            </w:pPr>
            <w:r w:rsidRPr="00F21FE6">
              <w:rPr>
                <w:sz w:val="16"/>
                <w:szCs w:val="16"/>
                <w:lang w:val="es-CO"/>
              </w:rPr>
              <w:t>Circular</w:t>
            </w:r>
          </w:p>
        </w:tc>
        <w:tc>
          <w:tcPr>
            <w:tcW w:w="637" w:type="pct"/>
            <w:vAlign w:val="center"/>
          </w:tcPr>
          <w:p w:rsidR="00F21FE6" w:rsidRPr="00F21FE6" w:rsidRDefault="00F21FE6" w:rsidP="00F21FE6">
            <w:pPr>
              <w:pStyle w:val="TableParagraph"/>
              <w:jc w:val="center"/>
              <w:rPr>
                <w:rFonts w:ascii="Times New Roman"/>
                <w:sz w:val="18"/>
                <w:lang w:val="es-CO"/>
              </w:rPr>
            </w:pPr>
            <w:r w:rsidRPr="00F21FE6">
              <w:rPr>
                <w:sz w:val="16"/>
                <w:szCs w:val="16"/>
                <w:lang w:val="es-CO"/>
              </w:rPr>
              <w:t>3</w:t>
            </w:r>
          </w:p>
        </w:tc>
        <w:tc>
          <w:tcPr>
            <w:tcW w:w="727" w:type="pct"/>
            <w:vAlign w:val="center"/>
          </w:tcPr>
          <w:p w:rsidR="00F21FE6" w:rsidRPr="00F21FE6" w:rsidRDefault="00F21FE6" w:rsidP="00F21FE6">
            <w:pPr>
              <w:pStyle w:val="TableParagraph"/>
              <w:jc w:val="center"/>
              <w:rPr>
                <w:rFonts w:ascii="Times New Roman"/>
                <w:sz w:val="18"/>
                <w:lang w:val="es-CO"/>
              </w:rPr>
            </w:pPr>
            <w:r w:rsidRPr="00F21FE6">
              <w:rPr>
                <w:sz w:val="16"/>
                <w:szCs w:val="16"/>
                <w:lang w:val="es-CO"/>
              </w:rPr>
              <w:t>Alcaldía de Bogotá</w:t>
            </w:r>
          </w:p>
        </w:tc>
        <w:tc>
          <w:tcPr>
            <w:tcW w:w="636" w:type="pct"/>
            <w:vAlign w:val="center"/>
          </w:tcPr>
          <w:p w:rsidR="00F21FE6" w:rsidRPr="00F21FE6" w:rsidRDefault="00F21FE6" w:rsidP="00F21FE6">
            <w:pPr>
              <w:pStyle w:val="TableParagraph"/>
              <w:jc w:val="center"/>
              <w:rPr>
                <w:rFonts w:ascii="Times New Roman"/>
                <w:sz w:val="18"/>
                <w:lang w:val="es-CO"/>
              </w:rPr>
            </w:pPr>
            <w:r w:rsidRPr="00F21FE6">
              <w:rPr>
                <w:sz w:val="16"/>
                <w:szCs w:val="16"/>
                <w:lang w:val="es-CO"/>
              </w:rPr>
              <w:t>31/08/2007</w:t>
            </w:r>
          </w:p>
        </w:tc>
      </w:tr>
      <w:tr w:rsidR="00F21FE6" w:rsidRPr="00F21FE6" w:rsidTr="00F21FE6">
        <w:trPr>
          <w:cantSplit/>
          <w:trHeight w:val="1134"/>
        </w:trPr>
        <w:tc>
          <w:tcPr>
            <w:tcW w:w="614" w:type="pct"/>
            <w:vAlign w:val="center"/>
          </w:tcPr>
          <w:p w:rsidR="00F21FE6" w:rsidRPr="00F21FE6" w:rsidRDefault="00F21FE6" w:rsidP="00F21FE6">
            <w:pPr>
              <w:pStyle w:val="TableParagraph"/>
              <w:jc w:val="center"/>
              <w:rPr>
                <w:rFonts w:ascii="Times New Roman"/>
                <w:sz w:val="18"/>
                <w:lang w:val="es-CO"/>
              </w:rPr>
            </w:pPr>
            <w:r w:rsidRPr="00F21FE6">
              <w:rPr>
                <w:sz w:val="16"/>
                <w:szCs w:val="16"/>
                <w:lang w:val="es-CO"/>
              </w:rPr>
              <w:lastRenderedPageBreak/>
              <w:t>LOCAL</w:t>
            </w:r>
          </w:p>
        </w:tc>
        <w:tc>
          <w:tcPr>
            <w:tcW w:w="1749" w:type="pct"/>
            <w:vAlign w:val="center"/>
          </w:tcPr>
          <w:p w:rsidR="00F21FE6" w:rsidRPr="00F21FE6" w:rsidRDefault="00F21FE6" w:rsidP="00F21FE6">
            <w:pPr>
              <w:pStyle w:val="TableParagraph"/>
              <w:ind w:left="100" w:right="90" w:hanging="1"/>
              <w:jc w:val="center"/>
              <w:rPr>
                <w:sz w:val="16"/>
                <w:lang w:val="es-CO"/>
              </w:rPr>
            </w:pPr>
            <w:r w:rsidRPr="00F21FE6">
              <w:rPr>
                <w:sz w:val="16"/>
                <w:szCs w:val="16"/>
                <w:lang w:val="es-CO"/>
              </w:rPr>
              <w:t>Campaña masiva de uso racional y eficiente de energía URE</w:t>
            </w:r>
          </w:p>
        </w:tc>
        <w:tc>
          <w:tcPr>
            <w:tcW w:w="637" w:type="pct"/>
            <w:vAlign w:val="center"/>
          </w:tcPr>
          <w:p w:rsidR="00F21FE6" w:rsidRPr="00F21FE6" w:rsidRDefault="00F21FE6" w:rsidP="00F21FE6">
            <w:pPr>
              <w:pStyle w:val="TableParagraph"/>
              <w:jc w:val="center"/>
              <w:rPr>
                <w:rFonts w:ascii="Times New Roman"/>
                <w:sz w:val="18"/>
                <w:lang w:val="es-CO"/>
              </w:rPr>
            </w:pPr>
            <w:r w:rsidRPr="00F21FE6">
              <w:rPr>
                <w:sz w:val="16"/>
                <w:szCs w:val="16"/>
                <w:lang w:val="es-CO"/>
              </w:rPr>
              <w:t>Circular</w:t>
            </w:r>
          </w:p>
        </w:tc>
        <w:tc>
          <w:tcPr>
            <w:tcW w:w="637" w:type="pct"/>
            <w:vAlign w:val="center"/>
          </w:tcPr>
          <w:p w:rsidR="00F21FE6" w:rsidRPr="00F21FE6" w:rsidRDefault="00F21FE6" w:rsidP="00F21FE6">
            <w:pPr>
              <w:pStyle w:val="TableParagraph"/>
              <w:jc w:val="center"/>
              <w:rPr>
                <w:rFonts w:ascii="Times New Roman"/>
                <w:sz w:val="18"/>
                <w:lang w:val="es-CO"/>
              </w:rPr>
            </w:pPr>
            <w:r w:rsidRPr="00F21FE6">
              <w:rPr>
                <w:sz w:val="16"/>
                <w:szCs w:val="16"/>
                <w:lang w:val="es-CO"/>
              </w:rPr>
              <w:t>3</w:t>
            </w:r>
          </w:p>
        </w:tc>
        <w:tc>
          <w:tcPr>
            <w:tcW w:w="727" w:type="pct"/>
            <w:vAlign w:val="center"/>
          </w:tcPr>
          <w:p w:rsidR="00F21FE6" w:rsidRPr="00F21FE6" w:rsidRDefault="00F21FE6" w:rsidP="00F21FE6">
            <w:pPr>
              <w:pStyle w:val="TableParagraph"/>
              <w:ind w:left="99" w:right="93"/>
              <w:jc w:val="center"/>
              <w:rPr>
                <w:sz w:val="16"/>
                <w:lang w:val="es-CO"/>
              </w:rPr>
            </w:pPr>
            <w:r w:rsidRPr="00F21FE6">
              <w:rPr>
                <w:sz w:val="16"/>
                <w:szCs w:val="16"/>
                <w:lang w:val="es-CO"/>
              </w:rPr>
              <w:t>Alcaldía Mayor de Bogotá</w:t>
            </w:r>
          </w:p>
        </w:tc>
        <w:tc>
          <w:tcPr>
            <w:tcW w:w="636" w:type="pct"/>
            <w:vAlign w:val="center"/>
          </w:tcPr>
          <w:p w:rsidR="00F21FE6" w:rsidRPr="00F21FE6" w:rsidRDefault="00F21FE6" w:rsidP="00F21FE6">
            <w:pPr>
              <w:pStyle w:val="TableParagraph"/>
              <w:jc w:val="center"/>
              <w:rPr>
                <w:rFonts w:ascii="Times New Roman"/>
                <w:sz w:val="18"/>
                <w:lang w:val="es-CO"/>
              </w:rPr>
            </w:pPr>
            <w:r w:rsidRPr="00F21FE6">
              <w:rPr>
                <w:sz w:val="16"/>
                <w:szCs w:val="16"/>
                <w:lang w:val="es-CO"/>
              </w:rPr>
              <w:t>18/01/2010</w:t>
            </w:r>
          </w:p>
        </w:tc>
      </w:tr>
      <w:tr w:rsidR="00F21FE6" w:rsidRPr="00F21FE6" w:rsidTr="00F21FE6">
        <w:trPr>
          <w:cantSplit/>
          <w:trHeight w:val="1032"/>
        </w:trPr>
        <w:tc>
          <w:tcPr>
            <w:tcW w:w="614" w:type="pct"/>
            <w:vAlign w:val="center"/>
          </w:tcPr>
          <w:p w:rsidR="00F21FE6" w:rsidRPr="00F21FE6" w:rsidRDefault="00F21FE6" w:rsidP="00F21FE6">
            <w:pPr>
              <w:pStyle w:val="TableParagraph"/>
              <w:jc w:val="center"/>
              <w:rPr>
                <w:sz w:val="16"/>
                <w:szCs w:val="16"/>
                <w:lang w:val="es-CO"/>
              </w:rPr>
            </w:pPr>
            <w:r w:rsidRPr="00F21FE6">
              <w:rPr>
                <w:sz w:val="16"/>
                <w:szCs w:val="16"/>
                <w:lang w:val="es-CO"/>
              </w:rPr>
              <w:t>NACIONAL</w:t>
            </w:r>
          </w:p>
        </w:tc>
        <w:tc>
          <w:tcPr>
            <w:tcW w:w="1749" w:type="pct"/>
            <w:vAlign w:val="center"/>
          </w:tcPr>
          <w:p w:rsidR="00F21FE6" w:rsidRPr="00F21FE6" w:rsidRDefault="00F21FE6" w:rsidP="00F21FE6">
            <w:pPr>
              <w:pStyle w:val="TableParagraph"/>
              <w:ind w:left="89" w:right="80"/>
              <w:jc w:val="center"/>
              <w:rPr>
                <w:sz w:val="16"/>
                <w:szCs w:val="16"/>
                <w:lang w:val="es-CO"/>
              </w:rPr>
            </w:pPr>
            <w:r w:rsidRPr="00F21FE6">
              <w:rPr>
                <w:sz w:val="16"/>
                <w:szCs w:val="16"/>
                <w:lang w:val="es-CO"/>
              </w:rPr>
              <w:t>Eficiencia energética Bombillas fluorescentes compactas. Rangos de desempeño energético y etiquetado.</w:t>
            </w:r>
          </w:p>
        </w:tc>
        <w:tc>
          <w:tcPr>
            <w:tcW w:w="637" w:type="pct"/>
            <w:vAlign w:val="center"/>
          </w:tcPr>
          <w:p w:rsidR="00F21FE6" w:rsidRPr="00F21FE6" w:rsidRDefault="00F21FE6" w:rsidP="00F21FE6">
            <w:pPr>
              <w:pStyle w:val="TableParagraph"/>
              <w:jc w:val="center"/>
              <w:rPr>
                <w:sz w:val="16"/>
                <w:szCs w:val="16"/>
                <w:lang w:val="es-CO"/>
              </w:rPr>
            </w:pPr>
            <w:r w:rsidRPr="00F21FE6">
              <w:rPr>
                <w:sz w:val="16"/>
                <w:szCs w:val="16"/>
                <w:lang w:val="es-CO"/>
              </w:rPr>
              <w:t>NTC</w:t>
            </w:r>
          </w:p>
          <w:p w:rsidR="00F21FE6" w:rsidRPr="00F21FE6" w:rsidRDefault="00F21FE6" w:rsidP="00F21FE6">
            <w:pPr>
              <w:pStyle w:val="TableParagraph"/>
              <w:jc w:val="center"/>
              <w:rPr>
                <w:sz w:val="16"/>
                <w:szCs w:val="16"/>
                <w:lang w:val="es-CO"/>
              </w:rPr>
            </w:pPr>
            <w:r w:rsidRPr="00F21FE6">
              <w:rPr>
                <w:sz w:val="16"/>
                <w:szCs w:val="16"/>
                <w:lang w:val="es-CO"/>
              </w:rPr>
              <w:t>Norma Técnica Colombiana</w:t>
            </w:r>
          </w:p>
        </w:tc>
        <w:tc>
          <w:tcPr>
            <w:tcW w:w="637" w:type="pct"/>
            <w:vAlign w:val="center"/>
          </w:tcPr>
          <w:p w:rsidR="00F21FE6" w:rsidRPr="00F21FE6" w:rsidRDefault="00F21FE6" w:rsidP="00F21FE6">
            <w:pPr>
              <w:pStyle w:val="TableParagraph"/>
              <w:jc w:val="center"/>
              <w:rPr>
                <w:sz w:val="16"/>
                <w:szCs w:val="16"/>
                <w:lang w:val="es-CO"/>
              </w:rPr>
            </w:pPr>
            <w:r w:rsidRPr="00F21FE6">
              <w:rPr>
                <w:sz w:val="16"/>
                <w:szCs w:val="16"/>
                <w:lang w:val="es-CO"/>
              </w:rPr>
              <w:t>5101</w:t>
            </w:r>
          </w:p>
        </w:tc>
        <w:tc>
          <w:tcPr>
            <w:tcW w:w="727" w:type="pct"/>
            <w:vAlign w:val="center"/>
          </w:tcPr>
          <w:p w:rsidR="00F21FE6" w:rsidRPr="00F21FE6" w:rsidRDefault="00F21FE6" w:rsidP="00F21FE6">
            <w:pPr>
              <w:pStyle w:val="TableParagraph"/>
              <w:ind w:left="126"/>
              <w:jc w:val="center"/>
              <w:rPr>
                <w:sz w:val="16"/>
                <w:szCs w:val="16"/>
                <w:lang w:val="es-CO"/>
              </w:rPr>
            </w:pPr>
            <w:r w:rsidRPr="00F21FE6">
              <w:rPr>
                <w:sz w:val="16"/>
                <w:szCs w:val="16"/>
                <w:lang w:val="es-CO"/>
              </w:rPr>
              <w:t>ICONTEC</w:t>
            </w:r>
          </w:p>
          <w:p w:rsidR="00F21FE6" w:rsidRPr="00F21FE6" w:rsidRDefault="00F21FE6" w:rsidP="00F21FE6">
            <w:pPr>
              <w:pStyle w:val="TableParagraph"/>
              <w:jc w:val="center"/>
              <w:rPr>
                <w:sz w:val="16"/>
                <w:szCs w:val="16"/>
                <w:lang w:val="es-CO"/>
              </w:rPr>
            </w:pPr>
          </w:p>
          <w:p w:rsidR="00F21FE6" w:rsidRPr="00F21FE6" w:rsidRDefault="00F21FE6" w:rsidP="00F21FE6">
            <w:pPr>
              <w:pStyle w:val="TableParagraph"/>
              <w:ind w:left="99" w:right="93"/>
              <w:jc w:val="center"/>
              <w:rPr>
                <w:sz w:val="16"/>
                <w:szCs w:val="16"/>
                <w:lang w:val="es-CO"/>
              </w:rPr>
            </w:pPr>
            <w:r w:rsidRPr="00F21FE6">
              <w:rPr>
                <w:sz w:val="14"/>
                <w:szCs w:val="14"/>
                <w:shd w:val="clear" w:color="auto" w:fill="FFFFFF"/>
                <w:lang w:val="es-CO"/>
              </w:rPr>
              <w:t>Concejo</w:t>
            </w:r>
            <w:r w:rsidRPr="00F21FE6">
              <w:rPr>
                <w:sz w:val="14"/>
                <w:szCs w:val="14"/>
                <w:lang w:val="es-CO"/>
              </w:rPr>
              <w:t xml:space="preserve"> </w:t>
            </w:r>
            <w:r w:rsidRPr="00F21FE6">
              <w:rPr>
                <w:sz w:val="14"/>
                <w:szCs w:val="14"/>
                <w:shd w:val="clear" w:color="auto" w:fill="FFFFFF"/>
                <w:lang w:val="es-CO"/>
              </w:rPr>
              <w:t>directivo</w:t>
            </w:r>
          </w:p>
        </w:tc>
        <w:tc>
          <w:tcPr>
            <w:tcW w:w="636" w:type="pct"/>
            <w:vAlign w:val="center"/>
          </w:tcPr>
          <w:p w:rsidR="00F21FE6" w:rsidRPr="00F21FE6" w:rsidRDefault="00F21FE6" w:rsidP="00F21FE6">
            <w:pPr>
              <w:pStyle w:val="TableParagraph"/>
              <w:jc w:val="center"/>
              <w:rPr>
                <w:sz w:val="16"/>
                <w:szCs w:val="16"/>
                <w:lang w:val="es-CO"/>
              </w:rPr>
            </w:pPr>
            <w:r w:rsidRPr="00F21FE6">
              <w:rPr>
                <w:sz w:val="16"/>
                <w:szCs w:val="16"/>
                <w:lang w:val="es-CO"/>
              </w:rPr>
              <w:t>30/10/2002</w:t>
            </w:r>
          </w:p>
        </w:tc>
      </w:tr>
      <w:tr w:rsidR="00F21FE6" w:rsidRPr="00F21FE6" w:rsidTr="00F21FE6">
        <w:trPr>
          <w:cantSplit/>
          <w:trHeight w:val="1134"/>
        </w:trPr>
        <w:tc>
          <w:tcPr>
            <w:tcW w:w="614" w:type="pct"/>
            <w:vAlign w:val="center"/>
          </w:tcPr>
          <w:p w:rsidR="00F21FE6" w:rsidRPr="00F21FE6" w:rsidRDefault="00F21FE6" w:rsidP="00F21FE6">
            <w:pPr>
              <w:pStyle w:val="TableParagraph"/>
              <w:jc w:val="center"/>
              <w:rPr>
                <w:sz w:val="16"/>
                <w:szCs w:val="16"/>
                <w:lang w:val="es-CO"/>
              </w:rPr>
            </w:pPr>
            <w:r w:rsidRPr="00F21FE6">
              <w:rPr>
                <w:sz w:val="16"/>
                <w:szCs w:val="16"/>
                <w:lang w:val="es-CO"/>
              </w:rPr>
              <w:t>NACIONAL</w:t>
            </w:r>
          </w:p>
        </w:tc>
        <w:tc>
          <w:tcPr>
            <w:tcW w:w="1749" w:type="pct"/>
            <w:vAlign w:val="center"/>
          </w:tcPr>
          <w:p w:rsidR="00F21FE6" w:rsidRPr="00F21FE6" w:rsidRDefault="00F21FE6" w:rsidP="00F21FE6">
            <w:pPr>
              <w:pStyle w:val="TableParagraph"/>
              <w:ind w:left="402"/>
              <w:jc w:val="center"/>
              <w:rPr>
                <w:sz w:val="16"/>
                <w:szCs w:val="16"/>
                <w:lang w:val="es-CO"/>
              </w:rPr>
            </w:pPr>
            <w:r w:rsidRPr="00F21FE6">
              <w:rPr>
                <w:sz w:val="16"/>
                <w:szCs w:val="16"/>
                <w:lang w:val="es-CO"/>
              </w:rPr>
              <w:t>Eficiencia energética.</w:t>
            </w:r>
          </w:p>
          <w:p w:rsidR="00F21FE6" w:rsidRPr="00F21FE6" w:rsidRDefault="00F21FE6" w:rsidP="00F21FE6">
            <w:pPr>
              <w:pStyle w:val="TableParagraph"/>
              <w:ind w:left="89" w:right="80"/>
              <w:jc w:val="center"/>
              <w:rPr>
                <w:sz w:val="16"/>
                <w:szCs w:val="16"/>
                <w:lang w:val="es-CO"/>
              </w:rPr>
            </w:pPr>
            <w:r w:rsidRPr="00F21FE6">
              <w:rPr>
                <w:sz w:val="16"/>
                <w:szCs w:val="16"/>
                <w:lang w:val="es-CO"/>
              </w:rPr>
              <w:t>Bombillas fluorescentes de dos casquillos. Rangos de desempeño energético y etiquetado.</w:t>
            </w:r>
          </w:p>
        </w:tc>
        <w:tc>
          <w:tcPr>
            <w:tcW w:w="637" w:type="pct"/>
            <w:vAlign w:val="center"/>
          </w:tcPr>
          <w:p w:rsidR="00F21FE6" w:rsidRPr="00F21FE6" w:rsidRDefault="00F21FE6" w:rsidP="00F21FE6">
            <w:pPr>
              <w:pStyle w:val="TableParagraph"/>
              <w:jc w:val="center"/>
              <w:rPr>
                <w:sz w:val="16"/>
                <w:szCs w:val="16"/>
                <w:lang w:val="es-CO"/>
              </w:rPr>
            </w:pPr>
            <w:r w:rsidRPr="00F21FE6">
              <w:rPr>
                <w:sz w:val="16"/>
                <w:szCs w:val="16"/>
                <w:lang w:val="es-CO"/>
              </w:rPr>
              <w:t>NTC</w:t>
            </w:r>
          </w:p>
          <w:p w:rsidR="00F21FE6" w:rsidRPr="00F21FE6" w:rsidRDefault="00F21FE6" w:rsidP="00F21FE6">
            <w:pPr>
              <w:pStyle w:val="TableParagraph"/>
              <w:jc w:val="center"/>
              <w:rPr>
                <w:sz w:val="16"/>
                <w:szCs w:val="16"/>
                <w:lang w:val="es-CO"/>
              </w:rPr>
            </w:pPr>
            <w:r w:rsidRPr="00F21FE6">
              <w:rPr>
                <w:sz w:val="16"/>
                <w:szCs w:val="16"/>
                <w:lang w:val="es-CO"/>
              </w:rPr>
              <w:t>Norma Técnica Colombiana</w:t>
            </w:r>
          </w:p>
        </w:tc>
        <w:tc>
          <w:tcPr>
            <w:tcW w:w="637" w:type="pct"/>
            <w:vAlign w:val="center"/>
          </w:tcPr>
          <w:p w:rsidR="00F21FE6" w:rsidRPr="00F21FE6" w:rsidRDefault="00F21FE6" w:rsidP="00F21FE6">
            <w:pPr>
              <w:pStyle w:val="TableParagraph"/>
              <w:jc w:val="center"/>
              <w:rPr>
                <w:sz w:val="16"/>
                <w:szCs w:val="16"/>
                <w:lang w:val="es-CO"/>
              </w:rPr>
            </w:pPr>
            <w:r w:rsidRPr="00F21FE6">
              <w:rPr>
                <w:sz w:val="16"/>
                <w:szCs w:val="16"/>
                <w:lang w:val="es-CO"/>
              </w:rPr>
              <w:t>5102</w:t>
            </w:r>
          </w:p>
        </w:tc>
        <w:tc>
          <w:tcPr>
            <w:tcW w:w="727" w:type="pct"/>
            <w:vAlign w:val="center"/>
          </w:tcPr>
          <w:p w:rsidR="00F21FE6" w:rsidRPr="00F21FE6" w:rsidRDefault="00F21FE6" w:rsidP="00F21FE6">
            <w:pPr>
              <w:pStyle w:val="TableParagraph"/>
              <w:ind w:left="126"/>
              <w:jc w:val="center"/>
              <w:rPr>
                <w:sz w:val="16"/>
                <w:szCs w:val="16"/>
                <w:lang w:val="es-CO"/>
              </w:rPr>
            </w:pPr>
            <w:r w:rsidRPr="00F21FE6">
              <w:rPr>
                <w:sz w:val="16"/>
                <w:szCs w:val="16"/>
                <w:shd w:val="clear" w:color="auto" w:fill="FFFFFF"/>
                <w:lang w:val="es-CO"/>
              </w:rPr>
              <w:t>ICONTEC</w:t>
            </w:r>
          </w:p>
          <w:p w:rsidR="00F21FE6" w:rsidRPr="00F21FE6" w:rsidRDefault="00F21FE6" w:rsidP="00F21FE6">
            <w:pPr>
              <w:pStyle w:val="TableParagraph"/>
              <w:jc w:val="center"/>
              <w:rPr>
                <w:sz w:val="16"/>
                <w:szCs w:val="16"/>
                <w:lang w:val="es-CO"/>
              </w:rPr>
            </w:pPr>
          </w:p>
          <w:p w:rsidR="00F21FE6" w:rsidRPr="00F21FE6" w:rsidRDefault="00F21FE6" w:rsidP="00F21FE6">
            <w:pPr>
              <w:pStyle w:val="TableParagraph"/>
              <w:ind w:left="99" w:right="93"/>
              <w:jc w:val="center"/>
              <w:rPr>
                <w:sz w:val="16"/>
                <w:szCs w:val="16"/>
                <w:lang w:val="es-CO"/>
              </w:rPr>
            </w:pPr>
            <w:r w:rsidRPr="00F21FE6">
              <w:rPr>
                <w:sz w:val="14"/>
                <w:szCs w:val="14"/>
                <w:shd w:val="clear" w:color="auto" w:fill="FFFFFF"/>
                <w:lang w:val="es-CO"/>
              </w:rPr>
              <w:t>Concejo</w:t>
            </w:r>
            <w:r w:rsidRPr="00F21FE6">
              <w:rPr>
                <w:sz w:val="14"/>
                <w:szCs w:val="14"/>
                <w:lang w:val="es-CO"/>
              </w:rPr>
              <w:t xml:space="preserve"> directivo</w:t>
            </w:r>
          </w:p>
        </w:tc>
        <w:tc>
          <w:tcPr>
            <w:tcW w:w="636" w:type="pct"/>
            <w:vAlign w:val="center"/>
          </w:tcPr>
          <w:p w:rsidR="00F21FE6" w:rsidRPr="00F21FE6" w:rsidRDefault="00F21FE6" w:rsidP="00F21FE6">
            <w:pPr>
              <w:pStyle w:val="TableParagraph"/>
              <w:jc w:val="center"/>
              <w:rPr>
                <w:sz w:val="16"/>
                <w:szCs w:val="16"/>
                <w:lang w:val="es-CO"/>
              </w:rPr>
            </w:pPr>
            <w:r w:rsidRPr="00F21FE6">
              <w:rPr>
                <w:sz w:val="16"/>
                <w:szCs w:val="16"/>
                <w:lang w:val="es-CO"/>
              </w:rPr>
              <w:t>30/10/2002</w:t>
            </w:r>
          </w:p>
        </w:tc>
      </w:tr>
      <w:tr w:rsidR="00F21FE6" w:rsidRPr="00F21FE6" w:rsidTr="00F21FE6">
        <w:trPr>
          <w:cantSplit/>
          <w:trHeight w:val="1134"/>
        </w:trPr>
        <w:tc>
          <w:tcPr>
            <w:tcW w:w="614" w:type="pct"/>
            <w:vAlign w:val="center"/>
          </w:tcPr>
          <w:p w:rsidR="00F21FE6" w:rsidRPr="00F21FE6" w:rsidRDefault="00F21FE6" w:rsidP="00F21FE6">
            <w:pPr>
              <w:pStyle w:val="TableParagraph"/>
              <w:jc w:val="center"/>
              <w:rPr>
                <w:sz w:val="16"/>
                <w:szCs w:val="16"/>
                <w:lang w:val="es-CO"/>
              </w:rPr>
            </w:pPr>
            <w:r w:rsidRPr="00F21FE6">
              <w:rPr>
                <w:sz w:val="16"/>
                <w:szCs w:val="16"/>
                <w:lang w:val="es-CO"/>
              </w:rPr>
              <w:t>NACIONAL</w:t>
            </w:r>
          </w:p>
        </w:tc>
        <w:tc>
          <w:tcPr>
            <w:tcW w:w="1749" w:type="pct"/>
            <w:vAlign w:val="center"/>
          </w:tcPr>
          <w:p w:rsidR="00F21FE6" w:rsidRPr="00F21FE6" w:rsidRDefault="00F21FE6" w:rsidP="00F21FE6">
            <w:pPr>
              <w:pStyle w:val="TableParagraph"/>
              <w:ind w:left="402"/>
              <w:jc w:val="center"/>
              <w:rPr>
                <w:sz w:val="16"/>
                <w:szCs w:val="16"/>
                <w:lang w:val="es-CO"/>
              </w:rPr>
            </w:pPr>
            <w:r w:rsidRPr="00F21FE6">
              <w:rPr>
                <w:sz w:val="16"/>
                <w:szCs w:val="16"/>
                <w:lang w:val="es-CO"/>
              </w:rPr>
              <w:t>Etiqueta genérica informativa de desempeño energético</w:t>
            </w:r>
          </w:p>
        </w:tc>
        <w:tc>
          <w:tcPr>
            <w:tcW w:w="637" w:type="pct"/>
            <w:vAlign w:val="center"/>
          </w:tcPr>
          <w:p w:rsidR="00F21FE6" w:rsidRPr="00F21FE6" w:rsidRDefault="00F21FE6" w:rsidP="00F21FE6">
            <w:pPr>
              <w:pStyle w:val="TableParagraph"/>
              <w:jc w:val="center"/>
              <w:rPr>
                <w:sz w:val="16"/>
                <w:szCs w:val="16"/>
                <w:lang w:val="es-CO"/>
              </w:rPr>
            </w:pPr>
            <w:r w:rsidRPr="00F21FE6">
              <w:rPr>
                <w:sz w:val="16"/>
                <w:szCs w:val="16"/>
                <w:lang w:val="es-CO"/>
              </w:rPr>
              <w:t>NTC</w:t>
            </w:r>
          </w:p>
          <w:p w:rsidR="00F21FE6" w:rsidRPr="00F21FE6" w:rsidRDefault="00F21FE6" w:rsidP="00F21FE6">
            <w:pPr>
              <w:pStyle w:val="TableParagraph"/>
              <w:jc w:val="center"/>
              <w:rPr>
                <w:sz w:val="16"/>
                <w:szCs w:val="16"/>
                <w:lang w:val="es-CO"/>
              </w:rPr>
            </w:pPr>
            <w:r w:rsidRPr="00F21FE6">
              <w:rPr>
                <w:sz w:val="16"/>
                <w:szCs w:val="16"/>
                <w:shd w:val="clear" w:color="auto" w:fill="FFFFFF"/>
                <w:lang w:val="es-CO"/>
              </w:rPr>
              <w:t>Norma</w:t>
            </w:r>
            <w:r w:rsidRPr="00F21FE6">
              <w:rPr>
                <w:sz w:val="16"/>
                <w:szCs w:val="16"/>
                <w:lang w:val="es-CO"/>
              </w:rPr>
              <w:t xml:space="preserve"> </w:t>
            </w:r>
            <w:r w:rsidRPr="00F21FE6">
              <w:rPr>
                <w:sz w:val="16"/>
                <w:szCs w:val="16"/>
                <w:shd w:val="clear" w:color="auto" w:fill="FFFFFF"/>
                <w:lang w:val="es-CO"/>
              </w:rPr>
              <w:t>Técnica</w:t>
            </w:r>
            <w:r w:rsidRPr="00F21FE6">
              <w:rPr>
                <w:sz w:val="16"/>
                <w:szCs w:val="16"/>
                <w:lang w:val="es-CO"/>
              </w:rPr>
              <w:t xml:space="preserve"> </w:t>
            </w:r>
            <w:r w:rsidRPr="00F21FE6">
              <w:rPr>
                <w:sz w:val="16"/>
                <w:szCs w:val="16"/>
                <w:shd w:val="clear" w:color="auto" w:fill="FFFFFF"/>
                <w:lang w:val="es-CO"/>
              </w:rPr>
              <w:t>Colombiana</w:t>
            </w:r>
          </w:p>
        </w:tc>
        <w:tc>
          <w:tcPr>
            <w:tcW w:w="637" w:type="pct"/>
            <w:vAlign w:val="center"/>
          </w:tcPr>
          <w:p w:rsidR="00F21FE6" w:rsidRPr="00F21FE6" w:rsidRDefault="00F21FE6" w:rsidP="00F21FE6">
            <w:pPr>
              <w:pStyle w:val="TableParagraph"/>
              <w:jc w:val="center"/>
              <w:rPr>
                <w:sz w:val="16"/>
                <w:szCs w:val="16"/>
                <w:lang w:val="es-CO"/>
              </w:rPr>
            </w:pPr>
            <w:r w:rsidRPr="00F21FE6">
              <w:rPr>
                <w:sz w:val="16"/>
                <w:szCs w:val="16"/>
                <w:shd w:val="clear" w:color="auto" w:fill="FFFFFF"/>
                <w:lang w:val="es-CO"/>
              </w:rPr>
              <w:t>5100</w:t>
            </w:r>
          </w:p>
        </w:tc>
        <w:tc>
          <w:tcPr>
            <w:tcW w:w="727" w:type="pct"/>
            <w:vAlign w:val="center"/>
          </w:tcPr>
          <w:p w:rsidR="00F21FE6" w:rsidRPr="00F21FE6" w:rsidRDefault="00F21FE6" w:rsidP="00F21FE6">
            <w:pPr>
              <w:pStyle w:val="TableParagraph"/>
              <w:ind w:left="126"/>
              <w:jc w:val="center"/>
              <w:rPr>
                <w:sz w:val="16"/>
                <w:szCs w:val="16"/>
                <w:lang w:val="es-CO"/>
              </w:rPr>
            </w:pPr>
            <w:r w:rsidRPr="00F21FE6">
              <w:rPr>
                <w:sz w:val="16"/>
                <w:szCs w:val="16"/>
                <w:lang w:val="es-CO"/>
              </w:rPr>
              <w:t>ICONTEC</w:t>
            </w:r>
          </w:p>
          <w:p w:rsidR="00F21FE6" w:rsidRPr="00F21FE6" w:rsidRDefault="00F21FE6" w:rsidP="00F21FE6">
            <w:pPr>
              <w:pStyle w:val="TableParagraph"/>
              <w:jc w:val="center"/>
              <w:rPr>
                <w:sz w:val="16"/>
                <w:szCs w:val="16"/>
                <w:lang w:val="es-CO"/>
              </w:rPr>
            </w:pPr>
          </w:p>
          <w:p w:rsidR="00F21FE6" w:rsidRPr="00F21FE6" w:rsidRDefault="00F21FE6" w:rsidP="00F21FE6">
            <w:pPr>
              <w:pStyle w:val="TableParagraph"/>
              <w:ind w:left="126"/>
              <w:jc w:val="center"/>
              <w:rPr>
                <w:sz w:val="16"/>
                <w:szCs w:val="16"/>
                <w:shd w:val="clear" w:color="auto" w:fill="FFFFFF"/>
                <w:lang w:val="es-CO"/>
              </w:rPr>
            </w:pPr>
            <w:r w:rsidRPr="00F21FE6">
              <w:rPr>
                <w:sz w:val="14"/>
                <w:szCs w:val="14"/>
                <w:lang w:val="es-CO"/>
              </w:rPr>
              <w:t>Concejo Directivo</w:t>
            </w:r>
          </w:p>
        </w:tc>
        <w:tc>
          <w:tcPr>
            <w:tcW w:w="636" w:type="pct"/>
            <w:vAlign w:val="center"/>
          </w:tcPr>
          <w:p w:rsidR="00F21FE6" w:rsidRPr="00F21FE6" w:rsidRDefault="00F21FE6" w:rsidP="00F21FE6">
            <w:pPr>
              <w:pStyle w:val="TableParagraph"/>
              <w:jc w:val="center"/>
              <w:rPr>
                <w:sz w:val="16"/>
                <w:szCs w:val="16"/>
                <w:lang w:val="es-CO"/>
              </w:rPr>
            </w:pPr>
            <w:r w:rsidRPr="00F21FE6">
              <w:rPr>
                <w:sz w:val="16"/>
                <w:szCs w:val="16"/>
                <w:lang w:val="es-CO"/>
              </w:rPr>
              <w:t>30/10/2002</w:t>
            </w:r>
          </w:p>
        </w:tc>
      </w:tr>
    </w:tbl>
    <w:p w:rsidR="00B9165B" w:rsidRDefault="00880008">
      <w:pPr>
        <w:spacing w:after="0" w:line="240" w:lineRule="auto"/>
        <w:jc w:val="center"/>
        <w:rPr>
          <w:rFonts w:ascii="Arial" w:hAnsi="Arial" w:cs="Arial"/>
        </w:rPr>
      </w:pPr>
      <w:r>
        <w:rPr>
          <w:rFonts w:ascii="Arial" w:hAnsi="Arial" w:cs="Arial"/>
        </w:rPr>
        <w:t>Fuente:</w:t>
      </w:r>
      <w:r w:rsidR="00F21FE6">
        <w:rPr>
          <w:rFonts w:ascii="Arial" w:hAnsi="Arial" w:cs="Arial"/>
        </w:rPr>
        <w:t xml:space="preserve"> Área de Gestion Ambiental</w:t>
      </w:r>
    </w:p>
    <w:p w:rsidR="00880008" w:rsidRDefault="00880008" w:rsidP="00D840C6">
      <w:pPr>
        <w:spacing w:after="0" w:line="240" w:lineRule="auto"/>
        <w:ind w:left="708"/>
        <w:jc w:val="both"/>
        <w:rPr>
          <w:rFonts w:ascii="Arial" w:hAnsi="Arial" w:cs="Arial"/>
          <w:b/>
          <w:color w:val="000000"/>
          <w:sz w:val="20"/>
          <w:shd w:val="clear" w:color="auto" w:fill="FFFFFF"/>
        </w:rPr>
      </w:pPr>
    </w:p>
    <w:p w:rsidR="00110F0B" w:rsidRDefault="00110F0B" w:rsidP="00880008">
      <w:pPr>
        <w:spacing w:after="0" w:line="240" w:lineRule="auto"/>
        <w:ind w:left="708"/>
        <w:jc w:val="both"/>
        <w:rPr>
          <w:rFonts w:ascii="Arial" w:hAnsi="Arial" w:cs="Arial"/>
          <w:color w:val="000000"/>
          <w:sz w:val="20"/>
          <w:shd w:val="clear" w:color="auto" w:fill="FFFFFF"/>
        </w:rPr>
      </w:pPr>
      <w:r w:rsidRPr="00A41BA5">
        <w:rPr>
          <w:rFonts w:ascii="Arial" w:hAnsi="Arial" w:cs="Arial"/>
          <w:b/>
          <w:color w:val="000000"/>
          <w:sz w:val="20"/>
          <w:shd w:val="clear" w:color="auto" w:fill="FFFFFF"/>
        </w:rPr>
        <w:t>N</w:t>
      </w:r>
      <w:r>
        <w:rPr>
          <w:rFonts w:ascii="Arial" w:hAnsi="Arial" w:cs="Arial"/>
          <w:b/>
          <w:color w:val="000000"/>
          <w:sz w:val="20"/>
          <w:shd w:val="clear" w:color="auto" w:fill="FFFFFF"/>
        </w:rPr>
        <w:t>ota</w:t>
      </w:r>
      <w:r w:rsidRPr="00A41BA5">
        <w:rPr>
          <w:rFonts w:ascii="Arial" w:hAnsi="Arial" w:cs="Arial"/>
          <w:b/>
          <w:color w:val="000000"/>
          <w:sz w:val="20"/>
          <w:shd w:val="clear" w:color="auto" w:fill="FFFFFF"/>
        </w:rPr>
        <w:t>:</w:t>
      </w:r>
      <w:r w:rsidRPr="00A41BA5">
        <w:rPr>
          <w:rFonts w:ascii="Arial" w:hAnsi="Arial" w:cs="Arial"/>
          <w:color w:val="000000"/>
          <w:sz w:val="20"/>
          <w:shd w:val="clear" w:color="auto" w:fill="FFFFFF"/>
        </w:rPr>
        <w:t xml:space="preserve"> Cabe señalar que la normatividad anteriormente mencionada, puede ser modificada, derogada o ser expedida una nueva, durante la vigencia de esta Política.  Por lo tanto, se invita a funcionarios, contratistas y partes interesadas a revisar el normograma de la Entidad</w:t>
      </w:r>
      <w:r w:rsidR="00880008">
        <w:rPr>
          <w:rFonts w:ascii="Arial" w:hAnsi="Arial" w:cs="Arial"/>
          <w:color w:val="000000"/>
          <w:sz w:val="20"/>
          <w:shd w:val="clear" w:color="auto" w:fill="FFFFFF"/>
        </w:rPr>
        <w:t xml:space="preserve"> en el marco del Proceso Gestión Jurídica</w:t>
      </w:r>
      <w:r w:rsidR="00880008" w:rsidRPr="00A41BA5">
        <w:rPr>
          <w:rFonts w:ascii="Arial" w:hAnsi="Arial" w:cs="Arial"/>
          <w:color w:val="000000"/>
          <w:sz w:val="20"/>
          <w:shd w:val="clear" w:color="auto" w:fill="FFFFFF"/>
        </w:rPr>
        <w:t>.</w:t>
      </w:r>
    </w:p>
    <w:p w:rsidR="00110F0B" w:rsidRPr="00A41BA5" w:rsidRDefault="00110F0B" w:rsidP="00D840C6">
      <w:pPr>
        <w:spacing w:after="0" w:line="240" w:lineRule="auto"/>
        <w:ind w:left="708"/>
        <w:jc w:val="both"/>
        <w:rPr>
          <w:rFonts w:ascii="Arial" w:hAnsi="Arial" w:cs="Arial"/>
          <w:sz w:val="20"/>
        </w:rPr>
      </w:pPr>
    </w:p>
    <w:p w:rsidR="002041E0" w:rsidRPr="00EB3FDF" w:rsidRDefault="002041E0" w:rsidP="00D840C6">
      <w:pPr>
        <w:pStyle w:val="Ttulo1"/>
        <w:numPr>
          <w:ilvl w:val="0"/>
          <w:numId w:val="18"/>
        </w:numPr>
        <w:spacing w:before="0" w:line="240" w:lineRule="auto"/>
        <w:rPr>
          <w:rFonts w:ascii="Arial" w:hAnsi="Arial" w:cs="Arial"/>
          <w:b/>
          <w:color w:val="auto"/>
          <w:sz w:val="22"/>
        </w:rPr>
      </w:pPr>
      <w:bookmarkStart w:id="9" w:name="_Toc505596063"/>
      <w:r w:rsidRPr="00EB3FDF">
        <w:rPr>
          <w:rFonts w:ascii="Arial" w:hAnsi="Arial" w:cs="Arial"/>
          <w:b/>
          <w:color w:val="auto"/>
          <w:sz w:val="22"/>
        </w:rPr>
        <w:t>Principio</w:t>
      </w:r>
      <w:bookmarkEnd w:id="9"/>
    </w:p>
    <w:p w:rsidR="002041E0" w:rsidRDefault="002041E0" w:rsidP="00D840C6">
      <w:pPr>
        <w:spacing w:after="0" w:line="240" w:lineRule="auto"/>
        <w:jc w:val="both"/>
        <w:rPr>
          <w:rFonts w:ascii="Arial" w:eastAsia="Times New Roman" w:hAnsi="Arial" w:cs="Arial"/>
          <w:i/>
          <w:color w:val="4472C4" w:themeColor="accent5"/>
          <w:lang w:eastAsia="es-CO"/>
        </w:rPr>
      </w:pPr>
    </w:p>
    <w:p w:rsidR="002041E0" w:rsidRPr="007706D9" w:rsidRDefault="007706D9" w:rsidP="00D840C6">
      <w:pPr>
        <w:spacing w:after="0" w:line="240" w:lineRule="auto"/>
        <w:jc w:val="both"/>
        <w:rPr>
          <w:rFonts w:ascii="Arial" w:eastAsia="Times New Roman" w:hAnsi="Arial" w:cs="Arial"/>
          <w:lang w:eastAsia="es-CO"/>
        </w:rPr>
      </w:pPr>
      <w:r>
        <w:rPr>
          <w:rFonts w:ascii="Arial" w:eastAsia="Times New Roman" w:hAnsi="Arial" w:cs="Arial"/>
          <w:lang w:eastAsia="es-CO"/>
        </w:rPr>
        <w:t>El principio que rige</w:t>
      </w:r>
      <w:r w:rsidR="002041E0" w:rsidRPr="0025350F">
        <w:rPr>
          <w:rFonts w:ascii="Arial" w:eastAsia="Times New Roman" w:hAnsi="Arial" w:cs="Arial"/>
          <w:lang w:eastAsia="es-CO"/>
        </w:rPr>
        <w:t xml:space="preserve"> esta política </w:t>
      </w:r>
      <w:r>
        <w:rPr>
          <w:rFonts w:ascii="Arial" w:eastAsia="Times New Roman" w:hAnsi="Arial" w:cs="Arial"/>
          <w:lang w:eastAsia="es-CO"/>
        </w:rPr>
        <w:t>es</w:t>
      </w:r>
      <w:r w:rsidR="00717B74">
        <w:rPr>
          <w:rFonts w:ascii="Arial" w:eastAsia="Times New Roman" w:hAnsi="Arial" w:cs="Arial"/>
          <w:lang w:eastAsia="es-CO"/>
        </w:rPr>
        <w:t xml:space="preserve"> de carácter Nacional, </w:t>
      </w:r>
      <w:r w:rsidR="004F7348">
        <w:rPr>
          <w:rFonts w:ascii="Arial" w:eastAsia="Times New Roman" w:hAnsi="Arial" w:cs="Arial"/>
          <w:lang w:eastAsia="es-CO"/>
        </w:rPr>
        <w:t>para fomenta</w:t>
      </w:r>
      <w:r w:rsidR="00717B74">
        <w:rPr>
          <w:rFonts w:ascii="Arial" w:eastAsia="Times New Roman" w:hAnsi="Arial" w:cs="Arial"/>
          <w:lang w:eastAsia="es-CO"/>
        </w:rPr>
        <w:t xml:space="preserve">r e </w:t>
      </w:r>
      <w:r w:rsidR="002041E0" w:rsidRPr="0025350F">
        <w:rPr>
          <w:rFonts w:ascii="Arial" w:eastAsia="Times New Roman" w:hAnsi="Arial" w:cs="Arial"/>
          <w:lang w:eastAsia="es-CO"/>
        </w:rPr>
        <w:t>incorpora</w:t>
      </w:r>
      <w:r w:rsidR="00717B74">
        <w:rPr>
          <w:rFonts w:ascii="Arial" w:eastAsia="Times New Roman" w:hAnsi="Arial" w:cs="Arial"/>
          <w:lang w:eastAsia="es-CO"/>
        </w:rPr>
        <w:t>r</w:t>
      </w:r>
      <w:r w:rsidR="004F7348">
        <w:rPr>
          <w:rFonts w:ascii="Arial" w:eastAsia="Times New Roman" w:hAnsi="Arial" w:cs="Arial"/>
          <w:lang w:eastAsia="es-CO"/>
        </w:rPr>
        <w:t xml:space="preserve"> </w:t>
      </w:r>
      <w:r w:rsidR="002041E0" w:rsidRPr="0025350F">
        <w:rPr>
          <w:rFonts w:ascii="Arial" w:eastAsia="Times New Roman" w:hAnsi="Arial" w:cs="Arial"/>
          <w:lang w:eastAsia="es-CO"/>
        </w:rPr>
        <w:t>instrumentos económicos</w:t>
      </w:r>
      <w:r w:rsidR="00C21DBB">
        <w:rPr>
          <w:rFonts w:ascii="Arial" w:eastAsia="Times New Roman" w:hAnsi="Arial" w:cs="Arial"/>
          <w:lang w:eastAsia="es-CO"/>
        </w:rPr>
        <w:t>,</w:t>
      </w:r>
      <w:r w:rsidR="002041E0" w:rsidRPr="0025350F">
        <w:rPr>
          <w:rFonts w:ascii="Arial" w:eastAsia="Times New Roman" w:hAnsi="Arial" w:cs="Arial"/>
          <w:lang w:eastAsia="es-CO"/>
        </w:rPr>
        <w:t xml:space="preserve"> para la prevención, corrección y restauración del deterioro ambiental en la utilización de los recursos naturales renovables</w:t>
      </w:r>
      <w:r w:rsidR="00717B74" w:rsidRPr="00717B74">
        <w:rPr>
          <w:rFonts w:ascii="Arial" w:eastAsia="Times New Roman" w:hAnsi="Arial" w:cs="Arial"/>
          <w:lang w:eastAsia="es-CO"/>
        </w:rPr>
        <w:t xml:space="preserve"> </w:t>
      </w:r>
      <w:r w:rsidR="00717B74">
        <w:rPr>
          <w:rFonts w:ascii="Arial" w:eastAsia="Times New Roman" w:hAnsi="Arial" w:cs="Arial"/>
          <w:lang w:eastAsia="es-CO"/>
        </w:rPr>
        <w:t xml:space="preserve">protegiendo este recursos de </w:t>
      </w:r>
      <w:r w:rsidR="00717B74" w:rsidRPr="007706D9">
        <w:rPr>
          <w:rFonts w:ascii="Arial" w:eastAsia="Times New Roman" w:hAnsi="Arial" w:cs="Arial"/>
          <w:lang w:eastAsia="es-CO"/>
        </w:rPr>
        <w:t xml:space="preserve">las </w:t>
      </w:r>
      <w:r w:rsidR="00717B74" w:rsidRPr="007706D9">
        <w:rPr>
          <w:rFonts w:ascii="Arial" w:hAnsi="Arial" w:cs="Arial"/>
          <w:shd w:val="clear" w:color="auto" w:fill="FFFFFF"/>
        </w:rPr>
        <w:t>amenazas crecientes del cambio climático, los lentos progresos en la eficiencia energética y los desafíos planteados por la importancia creciente de las energías renovables</w:t>
      </w:r>
      <w:r w:rsidR="00E25843">
        <w:rPr>
          <w:rFonts w:ascii="Arial" w:hAnsi="Arial" w:cs="Arial"/>
          <w:shd w:val="clear" w:color="auto" w:fill="FFFFFF"/>
        </w:rPr>
        <w:t>;</w:t>
      </w:r>
      <w:r w:rsidR="00717B74">
        <w:rPr>
          <w:rFonts w:ascii="Arial" w:hAnsi="Arial" w:cs="Arial"/>
          <w:shd w:val="clear" w:color="auto" w:fill="FFFFFF"/>
        </w:rPr>
        <w:t xml:space="preserve"> por ello</w:t>
      </w:r>
      <w:r w:rsidR="00E25843">
        <w:rPr>
          <w:rFonts w:ascii="Arial" w:hAnsi="Arial" w:cs="Arial"/>
          <w:shd w:val="clear" w:color="auto" w:fill="FFFFFF"/>
        </w:rPr>
        <w:t>,</w:t>
      </w:r>
      <w:r w:rsidR="00717B74">
        <w:rPr>
          <w:rFonts w:ascii="Arial" w:hAnsi="Arial" w:cs="Arial"/>
          <w:shd w:val="clear" w:color="auto" w:fill="FFFFFF"/>
        </w:rPr>
        <w:t xml:space="preserve"> la </w:t>
      </w:r>
      <w:r w:rsidR="00717B74">
        <w:rPr>
          <w:rFonts w:ascii="Arial" w:eastAsia="Times New Roman" w:hAnsi="Arial" w:cs="Arial"/>
          <w:lang w:eastAsia="es-CO"/>
        </w:rPr>
        <w:t xml:space="preserve"> </w:t>
      </w:r>
      <w:r w:rsidR="002041E0" w:rsidRPr="007706D9">
        <w:rPr>
          <w:rFonts w:ascii="Arial" w:eastAsia="Times New Roman" w:hAnsi="Arial" w:cs="Arial"/>
          <w:lang w:eastAsia="es-CO"/>
        </w:rPr>
        <w:t xml:space="preserve">Secretaría Distrital de Integración Social –SDIS, </w:t>
      </w:r>
      <w:r w:rsidR="00717B74">
        <w:rPr>
          <w:rFonts w:ascii="Arial" w:eastAsia="Times New Roman" w:hAnsi="Arial" w:cs="Arial"/>
          <w:lang w:eastAsia="es-CO"/>
        </w:rPr>
        <w:t xml:space="preserve">instaura </w:t>
      </w:r>
      <w:r w:rsidRPr="007706D9">
        <w:rPr>
          <w:rFonts w:ascii="Arial" w:hAnsi="Arial" w:cs="Arial"/>
          <w:shd w:val="clear" w:color="auto" w:fill="FFFFFF"/>
        </w:rPr>
        <w:t xml:space="preserve">esta política </w:t>
      </w:r>
      <w:r w:rsidR="00717B74">
        <w:rPr>
          <w:rFonts w:ascii="Arial" w:hAnsi="Arial" w:cs="Arial"/>
          <w:shd w:val="clear" w:color="auto" w:fill="FFFFFF"/>
        </w:rPr>
        <w:t>cero desperdicio de energía para</w:t>
      </w:r>
      <w:r w:rsidRPr="007706D9">
        <w:rPr>
          <w:rFonts w:ascii="Arial" w:hAnsi="Arial" w:cs="Arial"/>
          <w:shd w:val="clear" w:color="auto" w:fill="FFFFFF"/>
        </w:rPr>
        <w:t xml:space="preserve"> lograr</w:t>
      </w:r>
      <w:r w:rsidR="00717B74">
        <w:rPr>
          <w:rFonts w:ascii="Arial" w:hAnsi="Arial" w:cs="Arial"/>
          <w:shd w:val="clear" w:color="auto" w:fill="FFFFFF"/>
        </w:rPr>
        <w:t xml:space="preserve"> </w:t>
      </w:r>
      <w:r w:rsidRPr="007706D9">
        <w:rPr>
          <w:rFonts w:ascii="Arial" w:hAnsi="Arial" w:cs="Arial"/>
          <w:shd w:val="clear" w:color="auto" w:fill="FFFFFF"/>
        </w:rPr>
        <w:t>la seguridad del suministro energétic</w:t>
      </w:r>
      <w:r w:rsidR="00717B74">
        <w:rPr>
          <w:rFonts w:ascii="Arial" w:hAnsi="Arial" w:cs="Arial"/>
          <w:shd w:val="clear" w:color="auto" w:fill="FFFFFF"/>
        </w:rPr>
        <w:t xml:space="preserve">o y la sostenibilidad ambiental en el desarrollo de sus actividades misionales, </w:t>
      </w:r>
      <w:r w:rsidR="002041E0" w:rsidRPr="007706D9">
        <w:rPr>
          <w:rFonts w:ascii="Arial" w:eastAsia="Times New Roman" w:hAnsi="Arial" w:cs="Arial"/>
          <w:lang w:eastAsia="es-CO"/>
        </w:rPr>
        <w:t>aplicando las buenas prácticas</w:t>
      </w:r>
      <w:r w:rsidRPr="007706D9">
        <w:rPr>
          <w:rFonts w:ascii="Arial" w:eastAsia="Times New Roman" w:hAnsi="Arial" w:cs="Arial"/>
          <w:lang w:eastAsia="es-CO"/>
        </w:rPr>
        <w:t xml:space="preserve"> y la conservación del medio ambiente. </w:t>
      </w:r>
      <w:r w:rsidR="002041E0" w:rsidRPr="007706D9">
        <w:rPr>
          <w:rFonts w:ascii="Arial" w:eastAsia="Times New Roman" w:hAnsi="Arial" w:cs="Arial"/>
          <w:lang w:eastAsia="es-CO"/>
        </w:rPr>
        <w:t xml:space="preserve"> </w:t>
      </w:r>
    </w:p>
    <w:p w:rsidR="0041779B" w:rsidRDefault="0041779B" w:rsidP="00D840C6">
      <w:pPr>
        <w:spacing w:after="0" w:line="240" w:lineRule="auto"/>
        <w:jc w:val="both"/>
        <w:rPr>
          <w:rFonts w:ascii="Arial" w:eastAsia="Times New Roman" w:hAnsi="Arial" w:cs="Arial"/>
          <w:lang w:eastAsia="es-CO"/>
        </w:rPr>
      </w:pPr>
    </w:p>
    <w:p w:rsidR="002041E0" w:rsidRPr="00EB3FDF" w:rsidRDefault="00880008" w:rsidP="00D840C6">
      <w:pPr>
        <w:pStyle w:val="Ttulo1"/>
        <w:numPr>
          <w:ilvl w:val="0"/>
          <w:numId w:val="18"/>
        </w:numPr>
        <w:spacing w:before="0" w:line="240" w:lineRule="auto"/>
        <w:rPr>
          <w:rFonts w:ascii="Arial" w:hAnsi="Arial" w:cs="Arial"/>
          <w:b/>
          <w:color w:val="auto"/>
          <w:sz w:val="22"/>
        </w:rPr>
      </w:pPr>
      <w:bookmarkStart w:id="10" w:name="_Toc505596064"/>
      <w:r>
        <w:rPr>
          <w:rFonts w:ascii="Arial" w:hAnsi="Arial" w:cs="Arial"/>
          <w:b/>
          <w:color w:val="auto"/>
          <w:sz w:val="22"/>
        </w:rPr>
        <w:t xml:space="preserve">Áreas o ejes </w:t>
      </w:r>
      <w:r w:rsidR="00C21DBB">
        <w:rPr>
          <w:rFonts w:ascii="Arial" w:hAnsi="Arial" w:cs="Arial"/>
          <w:b/>
          <w:color w:val="auto"/>
          <w:sz w:val="22"/>
        </w:rPr>
        <w:t>temáticos de</w:t>
      </w:r>
      <w:r>
        <w:rPr>
          <w:rFonts w:ascii="Arial" w:hAnsi="Arial" w:cs="Arial"/>
          <w:b/>
          <w:color w:val="auto"/>
          <w:sz w:val="22"/>
        </w:rPr>
        <w:t>l lineamiento o</w:t>
      </w:r>
      <w:r w:rsidR="002041E0" w:rsidRPr="00EB3FDF">
        <w:rPr>
          <w:rFonts w:ascii="Arial" w:hAnsi="Arial" w:cs="Arial"/>
          <w:b/>
          <w:color w:val="auto"/>
          <w:sz w:val="22"/>
        </w:rPr>
        <w:t xml:space="preserve"> política interna</w:t>
      </w:r>
      <w:bookmarkEnd w:id="10"/>
    </w:p>
    <w:p w:rsidR="002041E0" w:rsidRDefault="002041E0" w:rsidP="00D840C6">
      <w:pPr>
        <w:spacing w:after="0" w:line="240" w:lineRule="auto"/>
        <w:jc w:val="both"/>
        <w:rPr>
          <w:rFonts w:ascii="Arial" w:hAnsi="Arial" w:cs="Arial"/>
          <w:i/>
        </w:rPr>
      </w:pPr>
    </w:p>
    <w:p w:rsidR="00C21DBB" w:rsidRDefault="00C21DBB" w:rsidP="00D840C6">
      <w:pPr>
        <w:pStyle w:val="Textoindependiente"/>
        <w:spacing w:after="0" w:line="240" w:lineRule="auto"/>
        <w:ind w:right="335"/>
        <w:jc w:val="both"/>
        <w:rPr>
          <w:rFonts w:ascii="Arial" w:eastAsia="Times New Roman" w:hAnsi="Arial" w:cs="Arial"/>
          <w:lang w:eastAsia="es-CO"/>
        </w:rPr>
      </w:pPr>
      <w:r>
        <w:rPr>
          <w:rFonts w:ascii="Arial" w:eastAsia="Times New Roman" w:hAnsi="Arial" w:cs="Arial"/>
          <w:lang w:eastAsia="es-CO"/>
        </w:rPr>
        <w:t>L</w:t>
      </w:r>
      <w:r w:rsidRPr="008E5A10">
        <w:rPr>
          <w:rFonts w:ascii="Arial" w:eastAsia="Times New Roman" w:hAnsi="Arial" w:cs="Arial"/>
          <w:lang w:eastAsia="es-CO"/>
        </w:rPr>
        <w:t>a Secretaria Distrital de Integración Social</w:t>
      </w:r>
      <w:r w:rsidR="00281650">
        <w:rPr>
          <w:rFonts w:ascii="Arial" w:eastAsia="Times New Roman" w:hAnsi="Arial" w:cs="Arial"/>
          <w:lang w:eastAsia="es-CO"/>
        </w:rPr>
        <w:t xml:space="preserve"> establece las estrategias ambientales necesaria</w:t>
      </w:r>
      <w:r w:rsidR="002041E0" w:rsidRPr="008E5A10">
        <w:rPr>
          <w:rFonts w:ascii="Arial" w:eastAsia="Times New Roman" w:hAnsi="Arial" w:cs="Arial"/>
          <w:lang w:eastAsia="es-CO"/>
        </w:rPr>
        <w:t>s</w:t>
      </w:r>
      <w:r w:rsidR="00281650">
        <w:rPr>
          <w:rFonts w:ascii="Arial" w:eastAsia="Times New Roman" w:hAnsi="Arial" w:cs="Arial"/>
          <w:lang w:eastAsia="es-CO"/>
        </w:rPr>
        <w:t>, para fomentar</w:t>
      </w:r>
      <w:r>
        <w:rPr>
          <w:rFonts w:ascii="Arial" w:eastAsia="Times New Roman" w:hAnsi="Arial" w:cs="Arial"/>
          <w:lang w:eastAsia="es-CO"/>
        </w:rPr>
        <w:t xml:space="preserve"> </w:t>
      </w:r>
      <w:r w:rsidRPr="008E5A10">
        <w:rPr>
          <w:rFonts w:ascii="Arial" w:eastAsia="Times New Roman" w:hAnsi="Arial" w:cs="Arial"/>
          <w:lang w:eastAsia="es-CO"/>
        </w:rPr>
        <w:t xml:space="preserve">cambios culturales y la apropiación </w:t>
      </w:r>
      <w:r>
        <w:rPr>
          <w:rFonts w:ascii="Arial" w:eastAsia="Times New Roman" w:hAnsi="Arial" w:cs="Arial"/>
          <w:lang w:eastAsia="es-CO"/>
        </w:rPr>
        <w:t xml:space="preserve">de buenas prácticas ambientales, </w:t>
      </w:r>
      <w:r w:rsidR="00281650">
        <w:rPr>
          <w:rFonts w:ascii="Arial" w:eastAsia="Times New Roman" w:hAnsi="Arial" w:cs="Arial"/>
          <w:lang w:eastAsia="es-CO"/>
        </w:rPr>
        <w:t xml:space="preserve">con el propósito de ahorrar </w:t>
      </w:r>
      <w:r>
        <w:rPr>
          <w:rFonts w:ascii="Arial" w:eastAsia="Times New Roman" w:hAnsi="Arial" w:cs="Arial"/>
          <w:lang w:eastAsia="es-CO"/>
        </w:rPr>
        <w:t xml:space="preserve">y </w:t>
      </w:r>
      <w:r w:rsidR="00281650">
        <w:rPr>
          <w:rFonts w:ascii="Arial" w:eastAsia="Times New Roman" w:hAnsi="Arial" w:cs="Arial"/>
          <w:lang w:eastAsia="es-CO"/>
        </w:rPr>
        <w:t xml:space="preserve">hacer </w:t>
      </w:r>
      <w:r>
        <w:rPr>
          <w:rFonts w:ascii="Arial" w:eastAsia="Times New Roman" w:hAnsi="Arial" w:cs="Arial"/>
          <w:lang w:eastAsia="es-CO"/>
        </w:rPr>
        <w:t xml:space="preserve">uso eficiente de la energía, garantizando la eficiencia energética </w:t>
      </w:r>
      <w:r w:rsidR="00A24C60">
        <w:rPr>
          <w:rFonts w:ascii="Arial" w:eastAsia="Times New Roman" w:hAnsi="Arial" w:cs="Arial"/>
          <w:lang w:eastAsia="es-CO"/>
        </w:rPr>
        <w:t>en</w:t>
      </w:r>
      <w:r>
        <w:rPr>
          <w:rFonts w:ascii="Arial" w:eastAsia="Times New Roman" w:hAnsi="Arial" w:cs="Arial"/>
          <w:lang w:eastAsia="es-CO"/>
        </w:rPr>
        <w:t xml:space="preserve"> el desarrollo </w:t>
      </w:r>
      <w:r w:rsidR="00A24C60">
        <w:rPr>
          <w:rFonts w:ascii="Arial" w:eastAsia="Times New Roman" w:hAnsi="Arial" w:cs="Arial"/>
          <w:lang w:eastAsia="es-CO"/>
        </w:rPr>
        <w:t xml:space="preserve">de las actividades de la </w:t>
      </w:r>
      <w:r>
        <w:rPr>
          <w:rFonts w:ascii="Arial" w:eastAsia="Times New Roman" w:hAnsi="Arial" w:cs="Arial"/>
          <w:lang w:eastAsia="es-CO"/>
        </w:rPr>
        <w:t xml:space="preserve">prestación de </w:t>
      </w:r>
      <w:r w:rsidR="00A24C60">
        <w:rPr>
          <w:rFonts w:ascii="Arial" w:eastAsia="Times New Roman" w:hAnsi="Arial" w:cs="Arial"/>
          <w:lang w:eastAsia="es-CO"/>
        </w:rPr>
        <w:t>los</w:t>
      </w:r>
      <w:r>
        <w:rPr>
          <w:rFonts w:ascii="Arial" w:eastAsia="Times New Roman" w:hAnsi="Arial" w:cs="Arial"/>
          <w:lang w:eastAsia="es-CO"/>
        </w:rPr>
        <w:t xml:space="preserve"> servicios sociales.</w:t>
      </w:r>
    </w:p>
    <w:p w:rsidR="00057C71" w:rsidRDefault="00057C71" w:rsidP="00D840C6">
      <w:pPr>
        <w:pStyle w:val="Textoindependiente"/>
        <w:spacing w:after="0" w:line="240" w:lineRule="auto"/>
        <w:ind w:right="335"/>
        <w:jc w:val="both"/>
        <w:rPr>
          <w:rFonts w:ascii="Arial" w:eastAsia="Times New Roman" w:hAnsi="Arial" w:cs="Arial"/>
          <w:lang w:eastAsia="es-CO"/>
        </w:rPr>
      </w:pPr>
    </w:p>
    <w:p w:rsidR="00057C71" w:rsidRDefault="00057C71" w:rsidP="00D840C6">
      <w:pPr>
        <w:pStyle w:val="Textoindependiente"/>
        <w:spacing w:after="0" w:line="240" w:lineRule="auto"/>
        <w:ind w:right="335"/>
        <w:jc w:val="both"/>
        <w:rPr>
          <w:rFonts w:ascii="Arial" w:eastAsia="Times New Roman" w:hAnsi="Arial" w:cs="Arial"/>
          <w:lang w:eastAsia="es-CO"/>
        </w:rPr>
      </w:pPr>
    </w:p>
    <w:p w:rsidR="00DC4013" w:rsidRDefault="00DC4013" w:rsidP="00D840C6">
      <w:pPr>
        <w:pStyle w:val="Textoindependiente"/>
        <w:spacing w:after="0" w:line="240" w:lineRule="auto"/>
        <w:ind w:right="335"/>
        <w:jc w:val="both"/>
        <w:rPr>
          <w:rFonts w:ascii="Arial" w:eastAsia="Times New Roman" w:hAnsi="Arial" w:cs="Arial"/>
          <w:lang w:eastAsia="es-CO"/>
        </w:rPr>
      </w:pPr>
    </w:p>
    <w:p w:rsidR="00E73942" w:rsidRPr="008E5A10" w:rsidRDefault="00E73942" w:rsidP="00D840C6">
      <w:pPr>
        <w:pStyle w:val="Textoindependiente"/>
        <w:spacing w:after="0" w:line="240" w:lineRule="auto"/>
        <w:ind w:right="335"/>
        <w:jc w:val="both"/>
        <w:rPr>
          <w:rFonts w:ascii="Arial" w:eastAsia="Times New Roman" w:hAnsi="Arial" w:cs="Arial"/>
          <w:lang w:eastAsia="es-CO"/>
        </w:rPr>
      </w:pPr>
    </w:p>
    <w:p w:rsidR="002041E0" w:rsidRDefault="002041E0" w:rsidP="00D840C6">
      <w:pPr>
        <w:spacing w:after="0" w:line="240" w:lineRule="auto"/>
        <w:rPr>
          <w:rFonts w:ascii="Arial" w:hAnsi="Arial" w:cs="Arial"/>
          <w:b/>
        </w:rPr>
      </w:pPr>
      <w:r w:rsidRPr="00EB3FDF">
        <w:rPr>
          <w:rFonts w:ascii="Arial" w:hAnsi="Arial" w:cs="Arial"/>
          <w:b/>
        </w:rPr>
        <w:lastRenderedPageBreak/>
        <w:t xml:space="preserve">Estrategias </w:t>
      </w:r>
      <w:r>
        <w:rPr>
          <w:rFonts w:ascii="Arial" w:hAnsi="Arial" w:cs="Arial"/>
          <w:b/>
        </w:rPr>
        <w:t>a</w:t>
      </w:r>
      <w:r w:rsidRPr="00EB3FDF">
        <w:rPr>
          <w:rFonts w:ascii="Arial" w:hAnsi="Arial" w:cs="Arial"/>
          <w:b/>
        </w:rPr>
        <w:t>mbientales</w:t>
      </w:r>
      <w:r>
        <w:rPr>
          <w:rFonts w:ascii="Arial" w:hAnsi="Arial" w:cs="Arial"/>
          <w:b/>
        </w:rPr>
        <w:t xml:space="preserve"> para</w:t>
      </w:r>
      <w:r w:rsidRPr="00EB3FDF">
        <w:rPr>
          <w:rFonts w:ascii="Arial" w:hAnsi="Arial" w:cs="Arial"/>
          <w:b/>
        </w:rPr>
        <w:t xml:space="preserve"> Oficinas y </w:t>
      </w:r>
      <w:r w:rsidR="00F21FE6">
        <w:rPr>
          <w:rFonts w:ascii="Arial" w:hAnsi="Arial" w:cs="Arial"/>
          <w:b/>
        </w:rPr>
        <w:t>unidades operativas</w:t>
      </w:r>
    </w:p>
    <w:p w:rsidR="00D840C6" w:rsidRPr="00EB3FDF" w:rsidRDefault="00D840C6" w:rsidP="00D840C6">
      <w:pPr>
        <w:spacing w:after="0" w:line="240" w:lineRule="auto"/>
        <w:rPr>
          <w:rFonts w:ascii="Arial" w:hAnsi="Arial" w:cs="Arial"/>
          <w:b/>
        </w:rPr>
      </w:pPr>
    </w:p>
    <w:p w:rsidR="002041E0" w:rsidRPr="005A730F" w:rsidRDefault="002041E0" w:rsidP="00D840C6">
      <w:pPr>
        <w:pStyle w:val="Prrafodelista"/>
        <w:widowControl w:val="0"/>
        <w:numPr>
          <w:ilvl w:val="1"/>
          <w:numId w:val="17"/>
        </w:numPr>
        <w:tabs>
          <w:tab w:val="left" w:pos="1021"/>
          <w:tab w:val="left" w:pos="1022"/>
        </w:tabs>
        <w:spacing w:after="0" w:line="240" w:lineRule="auto"/>
        <w:ind w:right="335"/>
        <w:contextualSpacing w:val="0"/>
        <w:jc w:val="both"/>
        <w:rPr>
          <w:rFonts w:ascii="Arial" w:eastAsia="Times New Roman" w:hAnsi="Arial" w:cs="Arial"/>
          <w:lang w:eastAsia="es-CO"/>
        </w:rPr>
      </w:pPr>
      <w:r w:rsidRPr="005A730F">
        <w:rPr>
          <w:rFonts w:ascii="Arial" w:eastAsia="Times New Roman" w:hAnsi="Arial" w:cs="Arial"/>
          <w:lang w:eastAsia="es-CO"/>
        </w:rPr>
        <w:t>Los muros internos y techos de todos los predios deben ser de colores claros preferiblemente blanco, con el fin de tener un mejor aprovechamiento de la luz natural. En predios como jardines es recomendable utilizar colores pasteles para los murales permitiendo así el desarrollo cognitivo de los infantes.</w:t>
      </w:r>
    </w:p>
    <w:p w:rsidR="002041E0" w:rsidRDefault="002041E0" w:rsidP="00D840C6">
      <w:pPr>
        <w:pStyle w:val="Textoindependiente"/>
        <w:spacing w:after="0" w:line="240" w:lineRule="auto"/>
        <w:rPr>
          <w:sz w:val="20"/>
        </w:rPr>
      </w:pPr>
    </w:p>
    <w:p w:rsidR="005042DD" w:rsidRDefault="005042DD" w:rsidP="00D840C6">
      <w:pPr>
        <w:pStyle w:val="Prrafodelista"/>
        <w:widowControl w:val="0"/>
        <w:numPr>
          <w:ilvl w:val="1"/>
          <w:numId w:val="17"/>
        </w:numPr>
        <w:tabs>
          <w:tab w:val="left" w:pos="1022"/>
        </w:tabs>
        <w:spacing w:after="0" w:line="240" w:lineRule="auto"/>
        <w:ind w:right="335"/>
        <w:contextualSpacing w:val="0"/>
        <w:jc w:val="both"/>
        <w:rPr>
          <w:rFonts w:ascii="Arial" w:eastAsia="Times New Roman" w:hAnsi="Arial" w:cs="Arial"/>
          <w:lang w:eastAsia="es-CO"/>
        </w:rPr>
      </w:pPr>
      <w:r>
        <w:rPr>
          <w:rFonts w:ascii="Arial" w:eastAsia="Times New Roman" w:hAnsi="Arial" w:cs="Arial"/>
          <w:lang w:eastAsia="es-CO"/>
        </w:rPr>
        <w:t xml:space="preserve">Garantizar progresivamente durante </w:t>
      </w:r>
      <w:r w:rsidR="00ED4170">
        <w:rPr>
          <w:rFonts w:ascii="Arial" w:eastAsia="Times New Roman" w:hAnsi="Arial" w:cs="Arial"/>
          <w:lang w:eastAsia="es-CO"/>
        </w:rPr>
        <w:t xml:space="preserve">la vigencia 2018-2020, la </w:t>
      </w:r>
      <w:r w:rsidR="007B6595">
        <w:rPr>
          <w:rFonts w:ascii="Arial" w:eastAsia="Times New Roman" w:hAnsi="Arial" w:cs="Arial"/>
          <w:lang w:eastAsia="es-CO"/>
        </w:rPr>
        <w:t xml:space="preserve">sustitución y/o cambio de bombillas incandescentes y tubos fluorescentes T12 a </w:t>
      </w:r>
      <w:r w:rsidR="00ED4170">
        <w:rPr>
          <w:rFonts w:ascii="Arial" w:eastAsia="Times New Roman" w:hAnsi="Arial" w:cs="Arial"/>
          <w:lang w:eastAsia="es-CO"/>
        </w:rPr>
        <w:t>bombillos ahorradores</w:t>
      </w:r>
      <w:r w:rsidR="007B6595">
        <w:rPr>
          <w:rFonts w:ascii="Arial" w:eastAsia="Times New Roman" w:hAnsi="Arial" w:cs="Arial"/>
          <w:lang w:eastAsia="es-CO"/>
        </w:rPr>
        <w:t>, bombillos LED</w:t>
      </w:r>
      <w:r w:rsidR="00ED4170">
        <w:rPr>
          <w:rFonts w:ascii="Arial" w:eastAsia="Times New Roman" w:hAnsi="Arial" w:cs="Arial"/>
          <w:lang w:eastAsia="es-CO"/>
        </w:rPr>
        <w:t xml:space="preserve"> y</w:t>
      </w:r>
      <w:r w:rsidR="007B6595">
        <w:rPr>
          <w:rFonts w:ascii="Arial" w:eastAsia="Times New Roman" w:hAnsi="Arial" w:cs="Arial"/>
          <w:lang w:eastAsia="es-CO"/>
        </w:rPr>
        <w:t>/o</w:t>
      </w:r>
      <w:r w:rsidR="00ED4170">
        <w:rPr>
          <w:rFonts w:ascii="Arial" w:eastAsia="Times New Roman" w:hAnsi="Arial" w:cs="Arial"/>
          <w:lang w:eastAsia="es-CO"/>
        </w:rPr>
        <w:t xml:space="preserve"> luminarias fluorescentes con tecnología T5, T8 y/ o LED, en un 25 % por año.</w:t>
      </w:r>
    </w:p>
    <w:p w:rsidR="002041E0" w:rsidRPr="00E64B9C" w:rsidRDefault="002041E0" w:rsidP="00D840C6">
      <w:pPr>
        <w:pStyle w:val="Textoindependiente"/>
        <w:spacing w:after="0" w:line="240" w:lineRule="auto"/>
        <w:rPr>
          <w:color w:val="000000" w:themeColor="text1"/>
          <w:lang w:val="es-MX"/>
        </w:rPr>
      </w:pPr>
    </w:p>
    <w:p w:rsidR="002041E0" w:rsidRPr="001E3905" w:rsidRDefault="001E3905" w:rsidP="00D840C6">
      <w:pPr>
        <w:pStyle w:val="Prrafodelista"/>
        <w:widowControl w:val="0"/>
        <w:numPr>
          <w:ilvl w:val="1"/>
          <w:numId w:val="17"/>
        </w:numPr>
        <w:tabs>
          <w:tab w:val="left" w:pos="1022"/>
        </w:tabs>
        <w:spacing w:after="0" w:line="240" w:lineRule="auto"/>
        <w:ind w:right="334"/>
        <w:contextualSpacing w:val="0"/>
        <w:jc w:val="both"/>
        <w:rPr>
          <w:rFonts w:ascii="Arial" w:eastAsia="Times New Roman" w:hAnsi="Arial" w:cs="Arial"/>
          <w:color w:val="000000" w:themeColor="text1"/>
          <w:lang w:eastAsia="es-CO"/>
        </w:rPr>
      </w:pPr>
      <w:r w:rsidRPr="001E3905">
        <w:rPr>
          <w:rFonts w:ascii="Arial" w:eastAsia="Times New Roman" w:hAnsi="Arial" w:cs="Arial"/>
          <w:color w:val="000000" w:themeColor="text1"/>
          <w:lang w:eastAsia="es-CO"/>
        </w:rPr>
        <w:t>Incluir en los estudios previos y desarrollo de contratos de construcción de sedes nuevas</w:t>
      </w:r>
      <w:r>
        <w:rPr>
          <w:rFonts w:ascii="Arial" w:eastAsia="Times New Roman" w:hAnsi="Arial" w:cs="Arial"/>
          <w:color w:val="000000" w:themeColor="text1"/>
          <w:lang w:eastAsia="es-CO"/>
        </w:rPr>
        <w:t>,</w:t>
      </w:r>
      <w:r w:rsidRPr="001E3905">
        <w:rPr>
          <w:rFonts w:ascii="Arial" w:eastAsia="Times New Roman" w:hAnsi="Arial" w:cs="Arial"/>
          <w:color w:val="000000" w:themeColor="text1"/>
          <w:lang w:eastAsia="es-CO"/>
        </w:rPr>
        <w:t xml:space="preserve"> la obligación ambiental de instalar</w:t>
      </w:r>
      <w:r w:rsidR="002041E0" w:rsidRPr="001E3905">
        <w:rPr>
          <w:rFonts w:ascii="Arial" w:eastAsia="Times New Roman" w:hAnsi="Arial" w:cs="Arial"/>
          <w:color w:val="000000" w:themeColor="text1"/>
          <w:lang w:eastAsia="es-CO"/>
        </w:rPr>
        <w:t xml:space="preserve"> sensores de movimiento en zonas de poco flujo de personal como corredores y baños</w:t>
      </w:r>
      <w:r>
        <w:rPr>
          <w:rFonts w:ascii="Arial" w:eastAsia="Times New Roman" w:hAnsi="Arial" w:cs="Arial"/>
          <w:color w:val="000000" w:themeColor="text1"/>
          <w:lang w:eastAsia="es-CO"/>
        </w:rPr>
        <w:t>,</w:t>
      </w:r>
      <w:r w:rsidR="002041E0" w:rsidRPr="001E3905">
        <w:rPr>
          <w:rFonts w:ascii="Arial" w:eastAsia="Times New Roman" w:hAnsi="Arial" w:cs="Arial"/>
          <w:color w:val="000000" w:themeColor="text1"/>
          <w:lang w:eastAsia="es-CO"/>
        </w:rPr>
        <w:t xml:space="preserve"> donde la iluminación no </w:t>
      </w:r>
      <w:r>
        <w:rPr>
          <w:rFonts w:ascii="Arial" w:eastAsia="Times New Roman" w:hAnsi="Arial" w:cs="Arial"/>
          <w:color w:val="000000" w:themeColor="text1"/>
          <w:lang w:eastAsia="es-CO"/>
        </w:rPr>
        <w:t>sea</w:t>
      </w:r>
      <w:r w:rsidR="002041E0" w:rsidRPr="001E3905">
        <w:rPr>
          <w:rFonts w:ascii="Arial" w:eastAsia="Times New Roman" w:hAnsi="Arial" w:cs="Arial"/>
          <w:color w:val="000000" w:themeColor="text1"/>
          <w:lang w:eastAsia="es-CO"/>
        </w:rPr>
        <w:t xml:space="preserve"> permanente</w:t>
      </w:r>
      <w:r w:rsidRPr="001E3905">
        <w:rPr>
          <w:rFonts w:ascii="Arial" w:eastAsia="Times New Roman" w:hAnsi="Arial" w:cs="Arial"/>
          <w:color w:val="000000" w:themeColor="text1"/>
          <w:lang w:eastAsia="es-CO"/>
        </w:rPr>
        <w:t>.</w:t>
      </w:r>
    </w:p>
    <w:p w:rsidR="002041E0" w:rsidRPr="001E3905" w:rsidRDefault="002041E0" w:rsidP="00D840C6">
      <w:pPr>
        <w:pStyle w:val="Prrafodelista"/>
        <w:tabs>
          <w:tab w:val="left" w:pos="1022"/>
        </w:tabs>
        <w:spacing w:after="0" w:line="240" w:lineRule="auto"/>
        <w:ind w:right="336"/>
        <w:jc w:val="right"/>
        <w:rPr>
          <w:color w:val="000000" w:themeColor="text1"/>
        </w:rPr>
      </w:pPr>
    </w:p>
    <w:p w:rsidR="00F336BE" w:rsidRDefault="00F336BE" w:rsidP="00D840C6">
      <w:pPr>
        <w:pStyle w:val="Prrafodelista"/>
        <w:widowControl w:val="0"/>
        <w:numPr>
          <w:ilvl w:val="1"/>
          <w:numId w:val="17"/>
        </w:numPr>
        <w:tabs>
          <w:tab w:val="left" w:pos="1022"/>
        </w:tabs>
        <w:spacing w:after="0" w:line="240" w:lineRule="auto"/>
        <w:ind w:right="333"/>
        <w:contextualSpacing w:val="0"/>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 xml:space="preserve">Garantizar </w:t>
      </w:r>
      <w:r w:rsidR="004E6400">
        <w:rPr>
          <w:rFonts w:ascii="Arial" w:eastAsia="Times New Roman" w:hAnsi="Arial" w:cs="Arial"/>
          <w:color w:val="000000" w:themeColor="text1"/>
          <w:lang w:eastAsia="es-CO"/>
        </w:rPr>
        <w:t xml:space="preserve">que en los contratos de adquisición de bienes de equipos eléctricos y electrónicos tengan el certificado ENERGY STAR, </w:t>
      </w:r>
      <w:r w:rsidR="004E6400" w:rsidRPr="00E64B9C">
        <w:rPr>
          <w:rFonts w:ascii="Arial" w:eastAsia="Times New Roman" w:hAnsi="Arial" w:cs="Arial"/>
          <w:color w:val="000000" w:themeColor="text1"/>
          <w:lang w:eastAsia="es-CO"/>
        </w:rPr>
        <w:t>el cual ayuda en la minimización de gases de efecto invernadero</w:t>
      </w:r>
      <w:r w:rsidR="004E6400">
        <w:rPr>
          <w:rFonts w:ascii="Arial" w:eastAsia="Times New Roman" w:hAnsi="Arial" w:cs="Arial"/>
          <w:color w:val="000000" w:themeColor="text1"/>
          <w:lang w:eastAsia="es-CO"/>
        </w:rPr>
        <w:t>, durante la vigencia de la presente política.</w:t>
      </w:r>
    </w:p>
    <w:p w:rsidR="00F336BE" w:rsidRPr="00F336BE" w:rsidRDefault="00F336BE" w:rsidP="00D840C6">
      <w:pPr>
        <w:pStyle w:val="Prrafodelista"/>
        <w:spacing w:after="0" w:line="240" w:lineRule="auto"/>
        <w:rPr>
          <w:rFonts w:ascii="Arial" w:eastAsia="Times New Roman" w:hAnsi="Arial" w:cs="Arial"/>
          <w:color w:val="000000" w:themeColor="text1"/>
          <w:lang w:eastAsia="es-CO"/>
        </w:rPr>
      </w:pPr>
    </w:p>
    <w:p w:rsidR="002041E0" w:rsidRPr="00E64B9C" w:rsidRDefault="002041E0" w:rsidP="00D840C6">
      <w:pPr>
        <w:pStyle w:val="Prrafodelista"/>
        <w:widowControl w:val="0"/>
        <w:numPr>
          <w:ilvl w:val="1"/>
          <w:numId w:val="17"/>
        </w:numPr>
        <w:tabs>
          <w:tab w:val="left" w:pos="1022"/>
        </w:tabs>
        <w:spacing w:after="0" w:line="240" w:lineRule="auto"/>
        <w:ind w:right="333"/>
        <w:contextualSpacing w:val="0"/>
        <w:jc w:val="both"/>
        <w:rPr>
          <w:rFonts w:ascii="Arial" w:eastAsia="Times New Roman" w:hAnsi="Arial" w:cs="Arial"/>
          <w:color w:val="000000" w:themeColor="text1"/>
          <w:lang w:eastAsia="es-CO"/>
        </w:rPr>
      </w:pPr>
      <w:r w:rsidRPr="00E64B9C">
        <w:rPr>
          <w:rFonts w:ascii="Arial" w:eastAsia="Times New Roman" w:hAnsi="Arial" w:cs="Arial"/>
          <w:color w:val="000000" w:themeColor="text1"/>
          <w:lang w:eastAsia="es-CO"/>
        </w:rPr>
        <w:t>Todas las unidades operativas de la SDIS deben participar en "EL APAGÓN AMBIENTAL", el cual consiste en apagar las luces y aparatos electrónicos por una hora, el día ocho (8) de cada mes, en horario de 8 a 9 de la noche.</w:t>
      </w:r>
    </w:p>
    <w:p w:rsidR="002041E0" w:rsidRPr="00E64B9C" w:rsidRDefault="002041E0" w:rsidP="00D840C6">
      <w:pPr>
        <w:pStyle w:val="Textoindependiente"/>
        <w:spacing w:after="0" w:line="240" w:lineRule="auto"/>
        <w:rPr>
          <w:color w:val="000000" w:themeColor="text1"/>
          <w:sz w:val="23"/>
          <w:lang w:val="es-MX"/>
        </w:rPr>
      </w:pPr>
    </w:p>
    <w:p w:rsidR="009A6135" w:rsidRPr="009A6135" w:rsidRDefault="009A6135" w:rsidP="00D840C6">
      <w:pPr>
        <w:pStyle w:val="Prrafodelista"/>
        <w:widowControl w:val="0"/>
        <w:numPr>
          <w:ilvl w:val="1"/>
          <w:numId w:val="17"/>
        </w:numPr>
        <w:tabs>
          <w:tab w:val="left" w:pos="1022"/>
        </w:tabs>
        <w:spacing w:after="0" w:line="240" w:lineRule="auto"/>
        <w:ind w:right="333"/>
        <w:contextualSpacing w:val="0"/>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Garantizar que todas las pantallas de computador de la Entidad</w:t>
      </w:r>
      <w:r w:rsidR="002042F3">
        <w:rPr>
          <w:rFonts w:ascii="Arial" w:eastAsia="Times New Roman" w:hAnsi="Arial" w:cs="Arial"/>
          <w:color w:val="000000" w:themeColor="text1"/>
          <w:lang w:eastAsia="es-CO"/>
        </w:rPr>
        <w:t>,</w:t>
      </w:r>
      <w:r>
        <w:rPr>
          <w:rFonts w:ascii="Arial" w:eastAsia="Times New Roman" w:hAnsi="Arial" w:cs="Arial"/>
          <w:color w:val="000000" w:themeColor="text1"/>
          <w:lang w:eastAsia="es-CO"/>
        </w:rPr>
        <w:t xml:space="preserve"> sean configuradas para la suspensión </w:t>
      </w:r>
      <w:r w:rsidR="002042F3">
        <w:rPr>
          <w:rFonts w:ascii="Arial" w:eastAsia="Times New Roman" w:hAnsi="Arial" w:cs="Arial"/>
          <w:color w:val="000000" w:themeColor="text1"/>
          <w:lang w:eastAsia="es-CO"/>
        </w:rPr>
        <w:t>tras diez (10) minutos de inactividad.</w:t>
      </w:r>
    </w:p>
    <w:p w:rsidR="002041E0" w:rsidRPr="00E64B9C" w:rsidRDefault="002041E0" w:rsidP="00D840C6">
      <w:pPr>
        <w:pStyle w:val="Textoindependiente"/>
        <w:spacing w:after="0" w:line="240" w:lineRule="auto"/>
        <w:rPr>
          <w:color w:val="000000" w:themeColor="text1"/>
          <w:sz w:val="21"/>
          <w:lang w:val="es-MX"/>
        </w:rPr>
      </w:pPr>
    </w:p>
    <w:p w:rsidR="002041E0" w:rsidRPr="00E64B9C" w:rsidRDefault="002041E0" w:rsidP="00D840C6">
      <w:pPr>
        <w:pStyle w:val="Prrafodelista"/>
        <w:widowControl w:val="0"/>
        <w:numPr>
          <w:ilvl w:val="1"/>
          <w:numId w:val="17"/>
        </w:numPr>
        <w:tabs>
          <w:tab w:val="left" w:pos="1022"/>
        </w:tabs>
        <w:spacing w:after="0" w:line="240" w:lineRule="auto"/>
        <w:ind w:right="335"/>
        <w:contextualSpacing w:val="0"/>
        <w:jc w:val="both"/>
        <w:rPr>
          <w:rFonts w:ascii="Arial" w:hAnsi="Arial" w:cs="Arial"/>
          <w:color w:val="000000" w:themeColor="text1"/>
          <w:lang w:val="es-MX"/>
        </w:rPr>
      </w:pPr>
      <w:r w:rsidRPr="00E64B9C">
        <w:rPr>
          <w:rFonts w:ascii="Arial" w:hAnsi="Arial" w:cs="Arial"/>
          <w:color w:val="000000" w:themeColor="text1"/>
          <w:shd w:val="clear" w:color="auto" w:fill="FFFFFF"/>
        </w:rPr>
        <w:t>Garantizar la implementación de un sistema de energía alternativo dentro de las unidades operativas nuevas de la SDIS</w:t>
      </w:r>
      <w:r w:rsidR="004F332B">
        <w:rPr>
          <w:rFonts w:ascii="Arial" w:hAnsi="Arial" w:cs="Arial"/>
          <w:color w:val="000000" w:themeColor="text1"/>
          <w:shd w:val="clear" w:color="auto" w:fill="FFFFFF"/>
        </w:rPr>
        <w:t>, durante la vigencia de la política.</w:t>
      </w:r>
    </w:p>
    <w:p w:rsidR="002041E0" w:rsidRPr="00E64B9C" w:rsidRDefault="002041E0" w:rsidP="00D840C6">
      <w:pPr>
        <w:pStyle w:val="Prrafodelista"/>
        <w:tabs>
          <w:tab w:val="left" w:pos="1022"/>
        </w:tabs>
        <w:spacing w:after="0" w:line="240" w:lineRule="auto"/>
        <w:ind w:right="335"/>
        <w:jc w:val="right"/>
        <w:rPr>
          <w:rFonts w:ascii="Arial" w:hAnsi="Arial" w:cs="Arial"/>
          <w:color w:val="000000" w:themeColor="text1"/>
          <w:lang w:val="es-MX"/>
        </w:rPr>
      </w:pPr>
    </w:p>
    <w:p w:rsidR="00A30B75" w:rsidRPr="00A30B75" w:rsidRDefault="00A30B75" w:rsidP="00A30B75">
      <w:pPr>
        <w:pStyle w:val="Prrafodelista"/>
        <w:widowControl w:val="0"/>
        <w:numPr>
          <w:ilvl w:val="1"/>
          <w:numId w:val="17"/>
        </w:numPr>
        <w:tabs>
          <w:tab w:val="left" w:pos="1022"/>
        </w:tabs>
        <w:spacing w:after="0" w:line="240" w:lineRule="auto"/>
        <w:ind w:right="335"/>
        <w:contextualSpacing w:val="0"/>
        <w:jc w:val="both"/>
        <w:rPr>
          <w:rFonts w:ascii="Arial" w:hAnsi="Arial" w:cs="Arial"/>
        </w:rPr>
      </w:pPr>
      <w:r w:rsidRPr="00A30B75">
        <w:rPr>
          <w:rFonts w:ascii="Arial" w:hAnsi="Arial" w:cs="Arial"/>
          <w:color w:val="000000" w:themeColor="text1"/>
          <w:lang w:val="es-MX"/>
        </w:rPr>
        <w:t xml:space="preserve">Fomentar </w:t>
      </w:r>
      <w:r w:rsidR="00B16B8E">
        <w:rPr>
          <w:rFonts w:ascii="Arial" w:hAnsi="Arial" w:cs="Arial"/>
          <w:color w:val="000000" w:themeColor="text1"/>
          <w:lang w:val="es-MX"/>
        </w:rPr>
        <w:t xml:space="preserve">anualmente </w:t>
      </w:r>
      <w:r w:rsidRPr="00A30B75">
        <w:rPr>
          <w:rFonts w:ascii="Arial" w:hAnsi="Arial" w:cs="Arial"/>
          <w:color w:val="000000" w:themeColor="text1"/>
          <w:lang w:val="es-MX"/>
        </w:rPr>
        <w:t>en los funcionarios y contratistas de la SDIS, el apagar y/o desconectar los apararos eléctricos o electrónicos (solo los que por funcionamiento y seguridad se pueda) en horarios no laborales garantizando el ahorro de energía.</w:t>
      </w:r>
    </w:p>
    <w:p w:rsidR="002041E0" w:rsidRPr="00A30B75" w:rsidRDefault="00A30B75" w:rsidP="00A30B75">
      <w:pPr>
        <w:widowControl w:val="0"/>
        <w:tabs>
          <w:tab w:val="left" w:pos="1022"/>
        </w:tabs>
        <w:spacing w:after="0" w:line="240" w:lineRule="auto"/>
        <w:ind w:right="335"/>
        <w:rPr>
          <w:rFonts w:ascii="Arial" w:hAnsi="Arial" w:cs="Arial"/>
        </w:rPr>
      </w:pPr>
      <w:r w:rsidRPr="00A30B75">
        <w:rPr>
          <w:rFonts w:ascii="Arial" w:hAnsi="Arial" w:cs="Arial"/>
        </w:rPr>
        <w:t xml:space="preserve"> </w:t>
      </w:r>
    </w:p>
    <w:p w:rsidR="002041E0" w:rsidRPr="00EB3FDF" w:rsidRDefault="002041E0" w:rsidP="00D840C6">
      <w:pPr>
        <w:pStyle w:val="Ttulo1"/>
        <w:numPr>
          <w:ilvl w:val="0"/>
          <w:numId w:val="18"/>
        </w:numPr>
        <w:spacing w:before="0" w:line="240" w:lineRule="auto"/>
        <w:rPr>
          <w:rFonts w:ascii="Arial" w:hAnsi="Arial" w:cs="Arial"/>
          <w:b/>
          <w:color w:val="auto"/>
          <w:sz w:val="22"/>
        </w:rPr>
      </w:pPr>
      <w:bookmarkStart w:id="11" w:name="_Toc505596065"/>
      <w:r w:rsidRPr="00EB3FDF">
        <w:rPr>
          <w:rFonts w:ascii="Arial" w:hAnsi="Arial" w:cs="Arial"/>
          <w:b/>
          <w:color w:val="auto"/>
          <w:sz w:val="22"/>
        </w:rPr>
        <w:t>Evaluación del lineamiento o política interna</w:t>
      </w:r>
      <w:bookmarkEnd w:id="11"/>
    </w:p>
    <w:p w:rsidR="002041E0" w:rsidRDefault="002041E0" w:rsidP="00D840C6">
      <w:pPr>
        <w:spacing w:after="0" w:line="240" w:lineRule="auto"/>
        <w:jc w:val="both"/>
        <w:rPr>
          <w:rFonts w:ascii="Arial" w:hAnsi="Arial" w:cs="Arial"/>
          <w:i/>
        </w:rPr>
      </w:pPr>
    </w:p>
    <w:p w:rsidR="00021BE9" w:rsidRDefault="002041E0" w:rsidP="00021BE9">
      <w:pPr>
        <w:spacing w:after="0" w:line="240" w:lineRule="auto"/>
        <w:jc w:val="both"/>
        <w:rPr>
          <w:rFonts w:ascii="Arial" w:eastAsia="Times New Roman" w:hAnsi="Arial" w:cs="Arial"/>
          <w:lang w:eastAsia="es-CO"/>
        </w:rPr>
      </w:pPr>
      <w:r w:rsidRPr="0025350F">
        <w:rPr>
          <w:rFonts w:ascii="Arial" w:eastAsia="Times New Roman" w:hAnsi="Arial" w:cs="Arial"/>
          <w:lang w:eastAsia="es-CO"/>
        </w:rPr>
        <w:t xml:space="preserve">El presente indicador tiene como objetivo medir la implementación de la </w:t>
      </w:r>
      <w:r w:rsidR="00110F0B">
        <w:rPr>
          <w:rFonts w:ascii="Arial" w:eastAsia="Times New Roman" w:hAnsi="Arial" w:cs="Arial"/>
          <w:lang w:eastAsia="es-CO"/>
        </w:rPr>
        <w:t>P</w:t>
      </w:r>
      <w:r w:rsidRPr="0025350F">
        <w:rPr>
          <w:rFonts w:ascii="Arial" w:eastAsia="Times New Roman" w:hAnsi="Arial" w:cs="Arial"/>
          <w:lang w:eastAsia="es-CO"/>
        </w:rPr>
        <w:t>olítica Cero Desperdicio de Energía</w:t>
      </w:r>
      <w:r w:rsidR="00110F0B">
        <w:rPr>
          <w:rFonts w:ascii="Arial" w:eastAsia="Times New Roman" w:hAnsi="Arial" w:cs="Arial"/>
          <w:lang w:eastAsia="es-CO"/>
        </w:rPr>
        <w:t>,</w:t>
      </w:r>
      <w:r w:rsidRPr="0025350F">
        <w:rPr>
          <w:rFonts w:ascii="Arial" w:eastAsia="Times New Roman" w:hAnsi="Arial" w:cs="Arial"/>
          <w:lang w:eastAsia="es-CO"/>
        </w:rPr>
        <w:t xml:space="preserve"> mediante la implementación y la medición de las estrategias expuestas</w:t>
      </w:r>
      <w:r w:rsidR="00110F0B">
        <w:rPr>
          <w:rFonts w:ascii="Arial" w:eastAsia="Times New Roman" w:hAnsi="Arial" w:cs="Arial"/>
          <w:lang w:eastAsia="es-CO"/>
        </w:rPr>
        <w:t>. E</w:t>
      </w:r>
      <w:r w:rsidRPr="0025350F">
        <w:rPr>
          <w:rFonts w:ascii="Arial" w:eastAsia="Times New Roman" w:hAnsi="Arial" w:cs="Arial"/>
          <w:lang w:eastAsia="es-CO"/>
        </w:rPr>
        <w:t xml:space="preserve">l seguimiento y evaluación se realizará </w:t>
      </w:r>
      <w:r w:rsidR="00110F0B">
        <w:rPr>
          <w:rFonts w:ascii="Arial" w:eastAsia="Times New Roman" w:hAnsi="Arial" w:cs="Arial"/>
          <w:lang w:eastAsia="es-CO"/>
        </w:rPr>
        <w:t>anualmente.</w:t>
      </w:r>
      <w:r w:rsidR="00021BE9">
        <w:rPr>
          <w:rFonts w:ascii="Arial" w:eastAsia="Times New Roman" w:hAnsi="Arial" w:cs="Arial"/>
          <w:lang w:eastAsia="es-CO"/>
        </w:rPr>
        <w:t xml:space="preserve"> Dicha evaluación se realizará mediante la aplicación de la siguiente fórmula:</w:t>
      </w:r>
    </w:p>
    <w:p w:rsidR="002041E0" w:rsidRPr="0025350F" w:rsidRDefault="002041E0" w:rsidP="00D840C6">
      <w:pPr>
        <w:spacing w:after="0" w:line="240" w:lineRule="auto"/>
        <w:jc w:val="both"/>
        <w:rPr>
          <w:rFonts w:ascii="Arial" w:eastAsia="Times New Roman" w:hAnsi="Arial" w:cs="Arial"/>
          <w:lang w:eastAsia="es-CO"/>
        </w:rPr>
      </w:pPr>
    </w:p>
    <w:p w:rsidR="002041E0" w:rsidRDefault="002041E0" w:rsidP="00D840C6">
      <w:pPr>
        <w:spacing w:after="0" w:line="240" w:lineRule="auto"/>
        <w:jc w:val="both"/>
        <w:rPr>
          <w:rFonts w:ascii="Arial" w:hAnsi="Arial" w:cs="Arial"/>
        </w:rPr>
      </w:pPr>
    </w:p>
    <w:p w:rsidR="00F21FE6" w:rsidRPr="00233749" w:rsidRDefault="00F21FE6" w:rsidP="00F21FE6">
      <w:pPr>
        <w:pStyle w:val="Prrafodelista"/>
        <w:spacing w:after="0" w:line="240" w:lineRule="auto"/>
        <w:ind w:left="0"/>
        <w:jc w:val="center"/>
        <w:rPr>
          <w:rFonts w:ascii="Arial" w:eastAsia="Arial" w:hAnsi="Arial" w:cs="Arial"/>
          <w:b/>
          <w:i/>
        </w:rPr>
      </w:pPr>
      <w:r w:rsidRPr="00233749">
        <w:rPr>
          <w:rFonts w:ascii="Arial" w:eastAsia="Arial" w:hAnsi="Arial" w:cs="Arial"/>
          <w:b/>
          <w:i/>
        </w:rPr>
        <w:t>(Sumatoria de los porcentajes de implementación de las estrategias ejecutadas por vigencia) / (Nú</w:t>
      </w:r>
      <w:r>
        <w:rPr>
          <w:rFonts w:ascii="Arial" w:eastAsia="Arial" w:hAnsi="Arial" w:cs="Arial"/>
          <w:b/>
          <w:i/>
        </w:rPr>
        <w:t>mero de estrategias propuestas)</w:t>
      </w:r>
    </w:p>
    <w:p w:rsidR="00981604" w:rsidRDefault="00981604" w:rsidP="00D840C6">
      <w:pPr>
        <w:spacing w:after="0" w:line="240" w:lineRule="auto"/>
        <w:jc w:val="center"/>
        <w:rPr>
          <w:rFonts w:ascii="Arial" w:hAnsi="Arial" w:cs="Arial"/>
          <w:b/>
        </w:rPr>
      </w:pPr>
    </w:p>
    <w:p w:rsidR="002041E0" w:rsidRPr="00EB3FDF" w:rsidRDefault="002041E0" w:rsidP="00D840C6">
      <w:pPr>
        <w:pStyle w:val="Ttulo1"/>
        <w:numPr>
          <w:ilvl w:val="0"/>
          <w:numId w:val="18"/>
        </w:numPr>
        <w:spacing w:before="0" w:line="240" w:lineRule="auto"/>
        <w:rPr>
          <w:rFonts w:ascii="Arial" w:hAnsi="Arial" w:cs="Arial"/>
          <w:b/>
          <w:color w:val="auto"/>
          <w:sz w:val="22"/>
        </w:rPr>
      </w:pPr>
      <w:bookmarkStart w:id="12" w:name="_Toc505596066"/>
      <w:r w:rsidRPr="00EB3FDF">
        <w:rPr>
          <w:rFonts w:ascii="Arial" w:hAnsi="Arial" w:cs="Arial"/>
          <w:b/>
          <w:color w:val="auto"/>
          <w:sz w:val="22"/>
        </w:rPr>
        <w:lastRenderedPageBreak/>
        <w:t>Responsabilidades y competencias</w:t>
      </w:r>
      <w:bookmarkEnd w:id="12"/>
    </w:p>
    <w:p w:rsidR="002041E0" w:rsidRDefault="002041E0" w:rsidP="00D840C6">
      <w:pPr>
        <w:spacing w:after="0" w:line="240" w:lineRule="auto"/>
        <w:jc w:val="both"/>
        <w:rPr>
          <w:rFonts w:ascii="Arial" w:hAnsi="Arial" w:cs="Arial"/>
          <w:i/>
        </w:rPr>
      </w:pPr>
    </w:p>
    <w:p w:rsidR="00110F0B" w:rsidRDefault="00110F0B" w:rsidP="00D840C6">
      <w:pPr>
        <w:spacing w:after="0" w:line="240" w:lineRule="auto"/>
        <w:jc w:val="both"/>
        <w:rPr>
          <w:rFonts w:ascii="Arial" w:eastAsia="Times New Roman" w:hAnsi="Arial" w:cs="Arial"/>
          <w:lang w:eastAsia="es-CO"/>
        </w:rPr>
      </w:pPr>
      <w:r>
        <w:rPr>
          <w:rFonts w:ascii="Arial" w:eastAsia="Times New Roman" w:hAnsi="Arial" w:cs="Arial"/>
          <w:lang w:eastAsia="es-CO"/>
        </w:rPr>
        <w:t>Es</w:t>
      </w:r>
      <w:r w:rsidRPr="00DC386E">
        <w:rPr>
          <w:rFonts w:ascii="Arial" w:eastAsia="Times New Roman" w:hAnsi="Arial" w:cs="Arial"/>
          <w:lang w:eastAsia="es-CO"/>
        </w:rPr>
        <w:t xml:space="preserve"> responsabilidad de </w:t>
      </w:r>
      <w:r>
        <w:rPr>
          <w:rFonts w:ascii="Arial" w:eastAsia="Times New Roman" w:hAnsi="Arial" w:cs="Arial"/>
          <w:lang w:eastAsia="es-CO"/>
        </w:rPr>
        <w:t xml:space="preserve">todos los funcionarios, contratistas, participantes y partes interesadas </w:t>
      </w:r>
      <w:r w:rsidRPr="00DC386E">
        <w:rPr>
          <w:rFonts w:ascii="Arial" w:eastAsia="Times New Roman" w:hAnsi="Arial" w:cs="Arial"/>
          <w:lang w:eastAsia="es-CO"/>
        </w:rPr>
        <w:t xml:space="preserve">cumplir </w:t>
      </w:r>
      <w:r>
        <w:rPr>
          <w:rFonts w:ascii="Arial" w:eastAsia="Times New Roman" w:hAnsi="Arial" w:cs="Arial"/>
          <w:lang w:eastAsia="es-CO"/>
        </w:rPr>
        <w:t xml:space="preserve">la Política Cero Desperdicio de Energía. </w:t>
      </w:r>
    </w:p>
    <w:p w:rsidR="00110F0B" w:rsidRDefault="00110F0B" w:rsidP="00D840C6">
      <w:pPr>
        <w:spacing w:after="0" w:line="240" w:lineRule="auto"/>
        <w:jc w:val="both"/>
        <w:rPr>
          <w:rFonts w:ascii="Arial" w:eastAsia="Times New Roman" w:hAnsi="Arial" w:cs="Arial"/>
          <w:lang w:eastAsia="es-CO"/>
        </w:rPr>
      </w:pPr>
    </w:p>
    <w:p w:rsidR="00110F0B" w:rsidRPr="00DC386E" w:rsidRDefault="00110F0B" w:rsidP="00D840C6">
      <w:pPr>
        <w:spacing w:after="0" w:line="240" w:lineRule="auto"/>
        <w:jc w:val="both"/>
        <w:rPr>
          <w:rFonts w:ascii="Arial" w:eastAsia="Times New Roman" w:hAnsi="Arial" w:cs="Arial"/>
          <w:lang w:eastAsia="es-CO"/>
        </w:rPr>
      </w:pPr>
      <w:r>
        <w:rPr>
          <w:rFonts w:ascii="Arial" w:eastAsia="Times New Roman" w:hAnsi="Arial" w:cs="Arial"/>
          <w:lang w:eastAsia="es-CO"/>
        </w:rPr>
        <w:t>El</w:t>
      </w:r>
      <w:r w:rsidRPr="00DC386E">
        <w:rPr>
          <w:rFonts w:ascii="Arial" w:eastAsia="Times New Roman" w:hAnsi="Arial" w:cs="Arial"/>
          <w:lang w:eastAsia="es-CO"/>
        </w:rPr>
        <w:t xml:space="preserve"> seguimiento, evaluación y revisión estará a cargo </w:t>
      </w:r>
      <w:r w:rsidR="00021BE9">
        <w:rPr>
          <w:rFonts w:ascii="Arial" w:eastAsia="Times New Roman" w:hAnsi="Arial" w:cs="Arial"/>
          <w:lang w:eastAsia="es-CO"/>
        </w:rPr>
        <w:t>de la Dirección de Gestión Corporativa, Subdirección Administrativa y Financiera -</w:t>
      </w:r>
      <w:r w:rsidR="00021BE9" w:rsidRPr="00DC386E">
        <w:rPr>
          <w:rFonts w:ascii="Arial" w:eastAsia="Times New Roman" w:hAnsi="Arial" w:cs="Arial"/>
          <w:lang w:eastAsia="es-CO"/>
        </w:rPr>
        <w:t xml:space="preserve"> </w:t>
      </w:r>
      <w:r w:rsidRPr="00DC386E">
        <w:rPr>
          <w:rFonts w:ascii="Arial" w:eastAsia="Times New Roman" w:hAnsi="Arial" w:cs="Arial"/>
          <w:lang w:eastAsia="es-CO"/>
        </w:rPr>
        <w:t>Área de Gestión Ambiental.</w:t>
      </w:r>
    </w:p>
    <w:p w:rsidR="00110F0B" w:rsidRDefault="00110F0B" w:rsidP="00D840C6">
      <w:pPr>
        <w:spacing w:after="0" w:line="240" w:lineRule="auto"/>
        <w:jc w:val="both"/>
        <w:rPr>
          <w:rFonts w:ascii="Arial" w:eastAsia="Times New Roman" w:hAnsi="Arial" w:cs="Arial"/>
          <w:lang w:eastAsia="es-CO"/>
        </w:rPr>
      </w:pPr>
    </w:p>
    <w:p w:rsidR="002041E0" w:rsidRPr="00EB3FDF" w:rsidRDefault="002041E0" w:rsidP="00D840C6">
      <w:pPr>
        <w:pStyle w:val="Ttulo1"/>
        <w:numPr>
          <w:ilvl w:val="0"/>
          <w:numId w:val="18"/>
        </w:numPr>
        <w:spacing w:before="0" w:line="240" w:lineRule="auto"/>
        <w:rPr>
          <w:rFonts w:ascii="Arial" w:hAnsi="Arial" w:cs="Arial"/>
          <w:b/>
          <w:color w:val="auto"/>
          <w:sz w:val="22"/>
        </w:rPr>
      </w:pPr>
      <w:bookmarkStart w:id="13" w:name="_Toc505596067"/>
      <w:r w:rsidRPr="00EB3FDF">
        <w:rPr>
          <w:rFonts w:ascii="Arial" w:hAnsi="Arial" w:cs="Arial"/>
          <w:b/>
          <w:color w:val="auto"/>
          <w:sz w:val="22"/>
        </w:rPr>
        <w:t>Administración del lineamiento</w:t>
      </w:r>
      <w:bookmarkEnd w:id="13"/>
    </w:p>
    <w:p w:rsidR="002041E0" w:rsidRPr="0048611F" w:rsidRDefault="002041E0" w:rsidP="00D840C6">
      <w:pPr>
        <w:spacing w:after="0" w:line="240" w:lineRule="auto"/>
        <w:jc w:val="both"/>
        <w:rPr>
          <w:rFonts w:ascii="Arial" w:hAnsi="Arial" w:cs="Arial"/>
          <w:i/>
        </w:rPr>
      </w:pPr>
    </w:p>
    <w:p w:rsidR="002041E0" w:rsidRPr="0025350F" w:rsidRDefault="00021BE9" w:rsidP="00D840C6">
      <w:pPr>
        <w:spacing w:after="0" w:line="240" w:lineRule="auto"/>
        <w:jc w:val="both"/>
        <w:rPr>
          <w:rFonts w:ascii="Arial" w:eastAsia="Times New Roman" w:hAnsi="Arial" w:cs="Arial"/>
          <w:lang w:eastAsia="es-CO"/>
        </w:rPr>
      </w:pPr>
      <w:r>
        <w:rPr>
          <w:rFonts w:ascii="Arial" w:eastAsia="Times New Roman" w:hAnsi="Arial" w:cs="Arial"/>
          <w:lang w:eastAsia="es-CO"/>
        </w:rPr>
        <w:t xml:space="preserve">Dirección de Gestión Corporativa, </w:t>
      </w:r>
      <w:r w:rsidRPr="00DC386E">
        <w:rPr>
          <w:rFonts w:ascii="Arial" w:eastAsia="Times New Roman" w:hAnsi="Arial" w:cs="Arial"/>
          <w:lang w:eastAsia="es-CO"/>
        </w:rPr>
        <w:t>Subdirección Administrativa y Financiera</w:t>
      </w:r>
      <w:r w:rsidRPr="00DC386E" w:rsidDel="007B5F6B">
        <w:rPr>
          <w:rFonts w:ascii="Arial" w:eastAsia="Times New Roman" w:hAnsi="Arial" w:cs="Arial"/>
          <w:lang w:eastAsia="es-CO"/>
        </w:rPr>
        <w:t xml:space="preserve"> </w:t>
      </w:r>
      <w:r>
        <w:rPr>
          <w:rFonts w:ascii="Arial" w:eastAsia="Times New Roman" w:hAnsi="Arial" w:cs="Arial"/>
          <w:lang w:eastAsia="es-CO"/>
        </w:rPr>
        <w:t xml:space="preserve">- </w:t>
      </w:r>
      <w:r w:rsidR="002041E0" w:rsidRPr="0025350F">
        <w:rPr>
          <w:rFonts w:ascii="Arial" w:eastAsia="Times New Roman" w:hAnsi="Arial" w:cs="Arial"/>
          <w:lang w:eastAsia="es-CO"/>
        </w:rPr>
        <w:t>Área de Gestión Ambiental</w:t>
      </w:r>
      <w:r>
        <w:rPr>
          <w:rFonts w:ascii="Arial" w:eastAsia="Times New Roman" w:hAnsi="Arial" w:cs="Arial"/>
          <w:lang w:eastAsia="es-CO"/>
        </w:rPr>
        <w:t>.</w:t>
      </w:r>
    </w:p>
    <w:p w:rsidR="002041E0" w:rsidRPr="0048611F" w:rsidRDefault="002041E0" w:rsidP="00D840C6">
      <w:pPr>
        <w:spacing w:after="0" w:line="240" w:lineRule="auto"/>
        <w:jc w:val="both"/>
        <w:rPr>
          <w:rFonts w:ascii="Arial" w:hAnsi="Arial" w:cs="Arial"/>
        </w:rPr>
      </w:pPr>
    </w:p>
    <w:p w:rsidR="002041E0" w:rsidRPr="00EB3FDF" w:rsidRDefault="002041E0" w:rsidP="00D840C6">
      <w:pPr>
        <w:pStyle w:val="Ttulo1"/>
        <w:numPr>
          <w:ilvl w:val="0"/>
          <w:numId w:val="18"/>
        </w:numPr>
        <w:spacing w:before="0" w:line="240" w:lineRule="auto"/>
        <w:rPr>
          <w:rFonts w:ascii="Arial" w:hAnsi="Arial" w:cs="Arial"/>
          <w:b/>
          <w:color w:val="auto"/>
          <w:sz w:val="22"/>
        </w:rPr>
      </w:pPr>
      <w:bookmarkStart w:id="14" w:name="_Toc505596068"/>
      <w:r w:rsidRPr="00EB3FDF">
        <w:rPr>
          <w:rFonts w:ascii="Arial" w:hAnsi="Arial" w:cs="Arial"/>
          <w:b/>
          <w:color w:val="auto"/>
          <w:sz w:val="22"/>
        </w:rPr>
        <w:t>Aprobación del documento</w:t>
      </w:r>
      <w:bookmarkEnd w:id="14"/>
    </w:p>
    <w:p w:rsidR="002041E0" w:rsidRDefault="002041E0" w:rsidP="00D840C6">
      <w:pPr>
        <w:spacing w:after="0" w:line="240" w:lineRule="auto"/>
        <w:jc w:val="both"/>
        <w:rPr>
          <w:rFonts w:ascii="Arial" w:hAnsi="Arial" w:cs="Arial"/>
          <w:b/>
          <w:lang w:val="es-MX"/>
        </w:rPr>
      </w:pPr>
    </w:p>
    <w:p w:rsidR="002041E0" w:rsidRPr="001E2CD6" w:rsidRDefault="002041E0" w:rsidP="00D840C6">
      <w:pPr>
        <w:spacing w:after="0" w:line="240" w:lineRule="auto"/>
        <w:jc w:val="both"/>
        <w:rPr>
          <w:rFonts w:ascii="Arial" w:hAnsi="Arial" w:cs="Arial"/>
          <w:i/>
          <w:color w:val="4472C4" w:themeColor="accent5"/>
          <w:lang w:val="es-MX"/>
        </w:rPr>
      </w:pPr>
    </w:p>
    <w:tbl>
      <w:tblPr>
        <w:tblW w:w="49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4"/>
        <w:gridCol w:w="2541"/>
        <w:gridCol w:w="3263"/>
        <w:gridCol w:w="2566"/>
        <w:gridCol w:w="13"/>
      </w:tblGrid>
      <w:tr w:rsidR="00D840C6" w:rsidTr="00D9398E">
        <w:trPr>
          <w:trHeight w:val="280"/>
          <w:jc w:val="center"/>
        </w:trPr>
        <w:tc>
          <w:tcPr>
            <w:tcW w:w="530" w:type="pct"/>
            <w:tcBorders>
              <w:top w:val="nil"/>
              <w:left w:val="nil"/>
              <w:bottom w:val="single" w:sz="4" w:space="0" w:color="000000"/>
              <w:right w:val="single" w:sz="4" w:space="0" w:color="000000"/>
            </w:tcBorders>
            <w:vAlign w:val="center"/>
          </w:tcPr>
          <w:p w:rsidR="00D840C6" w:rsidRDefault="00D840C6" w:rsidP="00D840C6">
            <w:pPr>
              <w:spacing w:after="0"/>
              <w:jc w:val="both"/>
              <w:rPr>
                <w:rFonts w:ascii="Arial" w:eastAsia="Arial" w:hAnsi="Arial" w:cs="Arial"/>
                <w:sz w:val="16"/>
                <w:szCs w:val="16"/>
              </w:rPr>
            </w:pPr>
          </w:p>
        </w:tc>
        <w:tc>
          <w:tcPr>
            <w:tcW w:w="1355" w:type="pct"/>
            <w:tcBorders>
              <w:left w:val="single" w:sz="4" w:space="0" w:color="000000"/>
            </w:tcBorders>
            <w:vAlign w:val="center"/>
          </w:tcPr>
          <w:p w:rsidR="00D840C6" w:rsidRDefault="00D840C6" w:rsidP="00D840C6">
            <w:pPr>
              <w:spacing w:after="0"/>
              <w:jc w:val="center"/>
              <w:rPr>
                <w:rFonts w:ascii="Arial" w:eastAsia="Arial" w:hAnsi="Arial" w:cs="Arial"/>
                <w:b/>
                <w:sz w:val="16"/>
                <w:szCs w:val="16"/>
              </w:rPr>
            </w:pPr>
            <w:r>
              <w:rPr>
                <w:rFonts w:ascii="Arial" w:eastAsia="Arial" w:hAnsi="Arial" w:cs="Arial"/>
                <w:b/>
                <w:sz w:val="16"/>
                <w:szCs w:val="16"/>
              </w:rPr>
              <w:t>Elaboró</w:t>
            </w:r>
          </w:p>
        </w:tc>
        <w:tc>
          <w:tcPr>
            <w:tcW w:w="1740" w:type="pct"/>
          </w:tcPr>
          <w:p w:rsidR="00D840C6" w:rsidRDefault="00D840C6" w:rsidP="00D840C6">
            <w:pPr>
              <w:spacing w:after="0"/>
              <w:jc w:val="center"/>
              <w:rPr>
                <w:rFonts w:ascii="Arial" w:eastAsia="Arial" w:hAnsi="Arial" w:cs="Arial"/>
                <w:b/>
                <w:sz w:val="16"/>
                <w:szCs w:val="16"/>
              </w:rPr>
            </w:pPr>
            <w:r>
              <w:rPr>
                <w:rFonts w:ascii="Arial" w:eastAsia="Arial" w:hAnsi="Arial" w:cs="Arial"/>
                <w:b/>
                <w:sz w:val="16"/>
                <w:szCs w:val="16"/>
              </w:rPr>
              <w:t>Revisó</w:t>
            </w:r>
          </w:p>
        </w:tc>
        <w:tc>
          <w:tcPr>
            <w:tcW w:w="1375" w:type="pct"/>
            <w:gridSpan w:val="2"/>
            <w:vAlign w:val="center"/>
          </w:tcPr>
          <w:p w:rsidR="00D840C6" w:rsidRDefault="00D840C6" w:rsidP="00D840C6">
            <w:pPr>
              <w:spacing w:after="0"/>
              <w:jc w:val="center"/>
              <w:rPr>
                <w:rFonts w:ascii="Arial" w:eastAsia="Arial" w:hAnsi="Arial" w:cs="Arial"/>
                <w:b/>
                <w:sz w:val="16"/>
                <w:szCs w:val="16"/>
              </w:rPr>
            </w:pPr>
            <w:r>
              <w:rPr>
                <w:rFonts w:ascii="Arial" w:eastAsia="Arial" w:hAnsi="Arial" w:cs="Arial"/>
                <w:b/>
                <w:sz w:val="16"/>
                <w:szCs w:val="16"/>
              </w:rPr>
              <w:t>Aprobó</w:t>
            </w:r>
          </w:p>
        </w:tc>
      </w:tr>
      <w:tr w:rsidR="00D840C6" w:rsidTr="00D9398E">
        <w:trPr>
          <w:gridAfter w:val="1"/>
          <w:wAfter w:w="7" w:type="pct"/>
          <w:trHeight w:val="260"/>
          <w:jc w:val="center"/>
        </w:trPr>
        <w:tc>
          <w:tcPr>
            <w:tcW w:w="530" w:type="pct"/>
            <w:tcBorders>
              <w:top w:val="single" w:sz="4" w:space="0" w:color="000000"/>
            </w:tcBorders>
            <w:vAlign w:val="center"/>
          </w:tcPr>
          <w:p w:rsidR="00D840C6" w:rsidRDefault="00D840C6" w:rsidP="00D840C6">
            <w:pPr>
              <w:spacing w:after="0"/>
              <w:jc w:val="center"/>
              <w:rPr>
                <w:rFonts w:ascii="Arial" w:eastAsia="Arial" w:hAnsi="Arial" w:cs="Arial"/>
                <w:b/>
                <w:sz w:val="16"/>
                <w:szCs w:val="16"/>
              </w:rPr>
            </w:pPr>
            <w:r>
              <w:rPr>
                <w:rFonts w:ascii="Arial" w:eastAsia="Arial" w:hAnsi="Arial" w:cs="Arial"/>
                <w:b/>
                <w:sz w:val="16"/>
                <w:szCs w:val="16"/>
              </w:rPr>
              <w:t>Nombre</w:t>
            </w:r>
          </w:p>
        </w:tc>
        <w:tc>
          <w:tcPr>
            <w:tcW w:w="1355" w:type="pct"/>
            <w:vAlign w:val="center"/>
          </w:tcPr>
          <w:p w:rsidR="00D840C6" w:rsidRPr="00DC4013" w:rsidRDefault="00D840C6" w:rsidP="00DC4013">
            <w:pPr>
              <w:spacing w:after="0"/>
              <w:jc w:val="center"/>
              <w:rPr>
                <w:rFonts w:ascii="Arial" w:eastAsia="Arial" w:hAnsi="Arial" w:cs="Arial"/>
                <w:sz w:val="16"/>
                <w:szCs w:val="16"/>
              </w:rPr>
            </w:pPr>
            <w:r w:rsidRPr="00DC4013">
              <w:rPr>
                <w:rFonts w:ascii="Arial" w:hAnsi="Arial" w:cs="Arial"/>
                <w:sz w:val="16"/>
              </w:rPr>
              <w:t>Juan Pablo Merchán Ballesteros</w:t>
            </w:r>
          </w:p>
        </w:tc>
        <w:tc>
          <w:tcPr>
            <w:tcW w:w="1740" w:type="pct"/>
            <w:vAlign w:val="center"/>
          </w:tcPr>
          <w:p w:rsidR="00D840C6" w:rsidRPr="00DC4013" w:rsidRDefault="00D840C6" w:rsidP="00DC4013">
            <w:pPr>
              <w:spacing w:after="0"/>
              <w:jc w:val="center"/>
              <w:rPr>
                <w:rFonts w:ascii="Arial" w:eastAsia="Arial" w:hAnsi="Arial" w:cs="Arial"/>
                <w:sz w:val="16"/>
                <w:szCs w:val="16"/>
              </w:rPr>
            </w:pPr>
            <w:r w:rsidRPr="00DC4013">
              <w:rPr>
                <w:rFonts w:ascii="Arial" w:eastAsia="Arial" w:hAnsi="Arial" w:cs="Arial"/>
                <w:sz w:val="16"/>
                <w:szCs w:val="16"/>
              </w:rPr>
              <w:t>Gina Alexandra Vaca Linares</w:t>
            </w:r>
          </w:p>
          <w:p w:rsidR="00D840C6" w:rsidRPr="00DC4013" w:rsidRDefault="00D840C6" w:rsidP="00DC4013">
            <w:pPr>
              <w:spacing w:after="0"/>
              <w:jc w:val="center"/>
              <w:rPr>
                <w:rFonts w:ascii="Arial" w:eastAsia="Arial" w:hAnsi="Arial" w:cs="Arial"/>
                <w:sz w:val="16"/>
                <w:szCs w:val="16"/>
              </w:rPr>
            </w:pPr>
            <w:r w:rsidRPr="00DC4013">
              <w:rPr>
                <w:rFonts w:ascii="Arial" w:eastAsia="Arial" w:hAnsi="Arial" w:cs="Arial"/>
                <w:sz w:val="16"/>
                <w:szCs w:val="16"/>
              </w:rPr>
              <w:t>Luis Antonio Pinzón Parra</w:t>
            </w:r>
          </w:p>
          <w:p w:rsidR="00D840C6" w:rsidRPr="00DC4013" w:rsidRDefault="00D840C6" w:rsidP="00DC4013">
            <w:pPr>
              <w:spacing w:after="0"/>
              <w:jc w:val="center"/>
              <w:rPr>
                <w:rFonts w:ascii="Arial" w:eastAsia="Arial" w:hAnsi="Arial" w:cs="Arial"/>
                <w:sz w:val="16"/>
                <w:szCs w:val="16"/>
              </w:rPr>
            </w:pPr>
            <w:r w:rsidRPr="00DC4013">
              <w:rPr>
                <w:rFonts w:ascii="Arial" w:eastAsia="Arial" w:hAnsi="Arial" w:cs="Arial"/>
                <w:sz w:val="16"/>
                <w:szCs w:val="16"/>
              </w:rPr>
              <w:t>Marcela Manrique Castro</w:t>
            </w:r>
          </w:p>
          <w:p w:rsidR="00D840C6" w:rsidRPr="00DC4013" w:rsidRDefault="00D840C6" w:rsidP="00DC4013">
            <w:pPr>
              <w:spacing w:after="0"/>
              <w:jc w:val="center"/>
              <w:rPr>
                <w:rFonts w:ascii="Arial" w:eastAsia="Arial" w:hAnsi="Arial" w:cs="Arial"/>
                <w:sz w:val="16"/>
                <w:szCs w:val="16"/>
              </w:rPr>
            </w:pPr>
            <w:r w:rsidRPr="00DC4013">
              <w:rPr>
                <w:rFonts w:ascii="Arial" w:eastAsia="Arial" w:hAnsi="Arial" w:cs="Arial"/>
                <w:sz w:val="16"/>
                <w:szCs w:val="16"/>
              </w:rPr>
              <w:t>Cristiam Rodolfo Patarroyo López</w:t>
            </w:r>
          </w:p>
        </w:tc>
        <w:tc>
          <w:tcPr>
            <w:tcW w:w="1368" w:type="pct"/>
            <w:vAlign w:val="center"/>
          </w:tcPr>
          <w:p w:rsidR="00D840C6" w:rsidRPr="00DC4013" w:rsidRDefault="00D840C6" w:rsidP="00DC4013">
            <w:pPr>
              <w:spacing w:after="0"/>
              <w:jc w:val="center"/>
              <w:rPr>
                <w:rFonts w:ascii="Arial" w:eastAsia="Arial" w:hAnsi="Arial" w:cs="Arial"/>
                <w:sz w:val="16"/>
                <w:szCs w:val="16"/>
              </w:rPr>
            </w:pPr>
            <w:r w:rsidRPr="00DC4013">
              <w:rPr>
                <w:rFonts w:ascii="Arial" w:eastAsia="Arial" w:hAnsi="Arial" w:cs="Arial"/>
                <w:sz w:val="16"/>
                <w:szCs w:val="16"/>
              </w:rPr>
              <w:t>María Clemencia Pérez Uribe</w:t>
            </w:r>
          </w:p>
        </w:tc>
      </w:tr>
      <w:tr w:rsidR="00D840C6" w:rsidTr="00D9398E">
        <w:trPr>
          <w:gridAfter w:val="1"/>
          <w:wAfter w:w="7" w:type="pct"/>
          <w:trHeight w:val="260"/>
          <w:jc w:val="center"/>
        </w:trPr>
        <w:tc>
          <w:tcPr>
            <w:tcW w:w="530" w:type="pct"/>
            <w:vAlign w:val="center"/>
          </w:tcPr>
          <w:p w:rsidR="00D840C6" w:rsidRDefault="00D840C6" w:rsidP="00D840C6">
            <w:pPr>
              <w:spacing w:after="0"/>
              <w:jc w:val="center"/>
              <w:rPr>
                <w:rFonts w:ascii="Arial" w:eastAsia="Arial" w:hAnsi="Arial" w:cs="Arial"/>
                <w:b/>
                <w:sz w:val="16"/>
                <w:szCs w:val="16"/>
              </w:rPr>
            </w:pPr>
            <w:r>
              <w:rPr>
                <w:rFonts w:ascii="Arial" w:eastAsia="Arial" w:hAnsi="Arial" w:cs="Arial"/>
                <w:b/>
                <w:sz w:val="16"/>
                <w:szCs w:val="16"/>
              </w:rPr>
              <w:t>Cargo/Rol</w:t>
            </w:r>
          </w:p>
        </w:tc>
        <w:tc>
          <w:tcPr>
            <w:tcW w:w="1355" w:type="pct"/>
            <w:vAlign w:val="center"/>
          </w:tcPr>
          <w:p w:rsidR="00D840C6" w:rsidRPr="00DC4013" w:rsidRDefault="008877E8" w:rsidP="00DC4013">
            <w:pPr>
              <w:spacing w:after="0"/>
              <w:jc w:val="center"/>
              <w:rPr>
                <w:rFonts w:ascii="Arial" w:eastAsia="Arial" w:hAnsi="Arial" w:cs="Arial"/>
                <w:sz w:val="16"/>
                <w:szCs w:val="16"/>
              </w:rPr>
            </w:pPr>
            <w:r w:rsidRPr="00DC4013">
              <w:rPr>
                <w:rFonts w:ascii="Arial" w:hAnsi="Arial" w:cs="Arial"/>
                <w:sz w:val="16"/>
              </w:rPr>
              <w:t xml:space="preserve">Profesional </w:t>
            </w:r>
            <w:r w:rsidRPr="00DC4013">
              <w:rPr>
                <w:rFonts w:ascii="Arial" w:hAnsi="Arial" w:cs="Arial"/>
                <w:sz w:val="16"/>
                <w:lang w:val="es-MX"/>
              </w:rPr>
              <w:t>de la Subdirección Administrativa y Financiera - Área de Gestión Ambiental.</w:t>
            </w:r>
          </w:p>
        </w:tc>
        <w:tc>
          <w:tcPr>
            <w:tcW w:w="1740" w:type="pct"/>
            <w:vAlign w:val="center"/>
          </w:tcPr>
          <w:p w:rsidR="00D840C6" w:rsidRPr="00DC4013" w:rsidRDefault="00D840C6" w:rsidP="00DC4013">
            <w:pPr>
              <w:spacing w:after="0"/>
              <w:jc w:val="center"/>
              <w:rPr>
                <w:rFonts w:ascii="Arial" w:eastAsia="Arial" w:hAnsi="Arial" w:cs="Arial"/>
                <w:sz w:val="16"/>
                <w:szCs w:val="16"/>
              </w:rPr>
            </w:pPr>
            <w:r w:rsidRPr="00DC4013">
              <w:rPr>
                <w:rFonts w:ascii="Arial" w:eastAsia="Arial" w:hAnsi="Arial" w:cs="Arial"/>
                <w:sz w:val="16"/>
                <w:szCs w:val="16"/>
              </w:rPr>
              <w:t>Subdirectora Administrativa y Financiera</w:t>
            </w:r>
          </w:p>
          <w:p w:rsidR="00D840C6" w:rsidRPr="00DC4013" w:rsidRDefault="00D840C6" w:rsidP="00DC4013">
            <w:pPr>
              <w:spacing w:after="0"/>
              <w:jc w:val="center"/>
              <w:rPr>
                <w:rFonts w:ascii="Arial" w:eastAsia="Arial" w:hAnsi="Arial" w:cs="Arial"/>
                <w:sz w:val="16"/>
                <w:szCs w:val="16"/>
              </w:rPr>
            </w:pPr>
            <w:r w:rsidRPr="00DC4013">
              <w:rPr>
                <w:rFonts w:ascii="Arial" w:eastAsia="Arial" w:hAnsi="Arial" w:cs="Arial"/>
                <w:sz w:val="16"/>
                <w:szCs w:val="16"/>
              </w:rPr>
              <w:t>Subdirector de Plantas Físicas</w:t>
            </w:r>
          </w:p>
          <w:p w:rsidR="00D840C6" w:rsidRPr="00DC4013" w:rsidRDefault="00D840C6" w:rsidP="00DC4013">
            <w:pPr>
              <w:spacing w:after="0"/>
              <w:jc w:val="center"/>
              <w:rPr>
                <w:rFonts w:ascii="Arial" w:eastAsia="Arial" w:hAnsi="Arial" w:cs="Arial"/>
                <w:sz w:val="16"/>
                <w:szCs w:val="16"/>
              </w:rPr>
            </w:pPr>
            <w:r w:rsidRPr="00DC4013">
              <w:rPr>
                <w:rFonts w:ascii="Arial" w:eastAsia="Arial" w:hAnsi="Arial" w:cs="Arial"/>
                <w:sz w:val="16"/>
                <w:szCs w:val="16"/>
              </w:rPr>
              <w:t>Asesora Apoyo Logístico</w:t>
            </w:r>
          </w:p>
          <w:p w:rsidR="00D840C6" w:rsidRPr="00DC4013" w:rsidRDefault="00D840C6" w:rsidP="00DC4013">
            <w:pPr>
              <w:spacing w:after="0"/>
              <w:jc w:val="center"/>
              <w:rPr>
                <w:rFonts w:ascii="Arial" w:eastAsia="Arial" w:hAnsi="Arial" w:cs="Arial"/>
                <w:sz w:val="16"/>
                <w:szCs w:val="16"/>
              </w:rPr>
            </w:pPr>
            <w:r w:rsidRPr="00DC4013">
              <w:rPr>
                <w:rFonts w:ascii="Arial" w:eastAsia="Arial" w:hAnsi="Arial" w:cs="Arial"/>
                <w:sz w:val="16"/>
                <w:szCs w:val="16"/>
              </w:rPr>
              <w:t>Coordinador Área de Gestión Ambiental</w:t>
            </w:r>
          </w:p>
        </w:tc>
        <w:tc>
          <w:tcPr>
            <w:tcW w:w="1368" w:type="pct"/>
            <w:vAlign w:val="center"/>
          </w:tcPr>
          <w:p w:rsidR="00D840C6" w:rsidRPr="00DC4013" w:rsidRDefault="00D840C6" w:rsidP="00DC4013">
            <w:pPr>
              <w:spacing w:after="0"/>
              <w:jc w:val="center"/>
              <w:rPr>
                <w:rFonts w:ascii="Arial" w:eastAsia="Arial" w:hAnsi="Arial" w:cs="Arial"/>
                <w:sz w:val="16"/>
                <w:szCs w:val="16"/>
              </w:rPr>
            </w:pPr>
            <w:r w:rsidRPr="00DC4013">
              <w:rPr>
                <w:rFonts w:ascii="Arial" w:eastAsia="Arial" w:hAnsi="Arial" w:cs="Arial"/>
                <w:sz w:val="16"/>
                <w:szCs w:val="16"/>
              </w:rPr>
              <w:t>Director de Gestión Corporativa</w:t>
            </w:r>
          </w:p>
          <w:p w:rsidR="00D840C6" w:rsidRPr="00DC4013" w:rsidRDefault="00D840C6" w:rsidP="00DC4013">
            <w:pPr>
              <w:spacing w:after="0"/>
              <w:jc w:val="center"/>
              <w:rPr>
                <w:rFonts w:ascii="Arial" w:eastAsia="Arial" w:hAnsi="Arial" w:cs="Arial"/>
                <w:sz w:val="16"/>
                <w:szCs w:val="16"/>
              </w:rPr>
            </w:pPr>
            <w:r w:rsidRPr="00DC4013">
              <w:rPr>
                <w:rFonts w:ascii="Arial" w:eastAsia="Arial" w:hAnsi="Arial" w:cs="Arial"/>
                <w:sz w:val="16"/>
                <w:szCs w:val="16"/>
              </w:rPr>
              <w:t>Gestora Ambiental de la SDIS</w:t>
            </w:r>
          </w:p>
        </w:tc>
      </w:tr>
    </w:tbl>
    <w:p w:rsidR="002041E0" w:rsidRDefault="002041E0" w:rsidP="00D840C6">
      <w:pPr>
        <w:spacing w:after="0" w:line="240" w:lineRule="auto"/>
        <w:jc w:val="both"/>
        <w:rPr>
          <w:rFonts w:ascii="Arial" w:hAnsi="Arial" w:cs="Arial"/>
        </w:rPr>
      </w:pPr>
    </w:p>
    <w:p w:rsidR="002041E0" w:rsidRPr="0048611F" w:rsidRDefault="002041E0" w:rsidP="00D840C6">
      <w:pPr>
        <w:spacing w:after="0" w:line="240" w:lineRule="auto"/>
        <w:jc w:val="both"/>
        <w:rPr>
          <w:rFonts w:ascii="Arial" w:hAnsi="Arial" w:cs="Arial"/>
        </w:rPr>
      </w:pPr>
    </w:p>
    <w:p w:rsidR="002041E0" w:rsidRPr="00BA0FE0" w:rsidRDefault="002041E0" w:rsidP="00D840C6">
      <w:pPr>
        <w:spacing w:after="0" w:line="240" w:lineRule="auto"/>
        <w:jc w:val="both"/>
        <w:rPr>
          <w:rFonts w:ascii="Arial" w:hAnsi="Arial" w:cs="Arial"/>
          <w:sz w:val="12"/>
          <w:szCs w:val="12"/>
        </w:rPr>
      </w:pPr>
    </w:p>
    <w:p w:rsidR="005A3ABF" w:rsidRPr="00BA0FE0" w:rsidRDefault="005A3ABF" w:rsidP="00D840C6">
      <w:pPr>
        <w:pStyle w:val="Ttulo1"/>
        <w:spacing w:before="0" w:line="240" w:lineRule="auto"/>
        <w:rPr>
          <w:rFonts w:ascii="Arial" w:hAnsi="Arial" w:cs="Arial"/>
          <w:sz w:val="12"/>
          <w:szCs w:val="12"/>
        </w:rPr>
      </w:pPr>
    </w:p>
    <w:sectPr w:rsidR="005A3ABF" w:rsidRPr="00BA0FE0" w:rsidSect="00D9398E">
      <w:headerReference w:type="default" r:id="rId10"/>
      <w:pgSz w:w="12240" w:h="15840"/>
      <w:pgMar w:top="1701" w:right="1134" w:bottom="1134" w:left="1701" w:header="1134" w:footer="113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5F670" w16cid:durableId="1E2D9C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617" w:rsidRDefault="00A80617" w:rsidP="00B41D48">
      <w:pPr>
        <w:spacing w:after="0" w:line="240" w:lineRule="auto"/>
      </w:pPr>
      <w:r>
        <w:separator/>
      </w:r>
    </w:p>
  </w:endnote>
  <w:endnote w:type="continuationSeparator" w:id="0">
    <w:p w:rsidR="00A80617" w:rsidRDefault="00A80617"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eelawadee">
    <w:altName w:val="Leelawadee UI"/>
    <w:panose1 w:val="020B0502040204020203"/>
    <w:charset w:val="00"/>
    <w:family w:val="swiss"/>
    <w:pitch w:val="variable"/>
    <w:sig w:usb0="01000003" w:usb1="00000000" w:usb2="00000000" w:usb3="00000000" w:csb0="00010001"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617" w:rsidRDefault="00A80617" w:rsidP="00B41D48">
      <w:pPr>
        <w:spacing w:after="0" w:line="240" w:lineRule="auto"/>
      </w:pPr>
      <w:r>
        <w:separator/>
      </w:r>
    </w:p>
  </w:footnote>
  <w:footnote w:type="continuationSeparator" w:id="0">
    <w:p w:rsidR="00A80617" w:rsidRDefault="00A80617" w:rsidP="00B41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806"/>
    </w:tblGrid>
    <w:tr w:rsidR="00D9398E" w:rsidRPr="00891D27" w:rsidTr="009A46E9">
      <w:trPr>
        <w:cantSplit/>
        <w:trHeight w:val="437"/>
      </w:trPr>
      <w:tc>
        <w:tcPr>
          <w:tcW w:w="2518" w:type="dxa"/>
          <w:vMerge w:val="restart"/>
          <w:tcBorders>
            <w:right w:val="single" w:sz="4" w:space="0" w:color="auto"/>
          </w:tcBorders>
          <w:vAlign w:val="center"/>
        </w:tcPr>
        <w:p w:rsidR="00D9398E" w:rsidRPr="00891D27" w:rsidRDefault="00D9398E" w:rsidP="00B41D48">
          <w:pPr>
            <w:pStyle w:val="Encabezado"/>
            <w:jc w:val="center"/>
            <w:rPr>
              <w:rFonts w:ascii="Arial" w:hAnsi="Arial" w:cs="Arial"/>
              <w:sz w:val="18"/>
              <w:szCs w:val="18"/>
            </w:rPr>
          </w:pPr>
          <w:r w:rsidRPr="00891D27">
            <w:rPr>
              <w:rFonts w:ascii="Arial" w:hAnsi="Arial" w:cs="Arial"/>
              <w:noProof/>
              <w:sz w:val="18"/>
              <w:szCs w:val="18"/>
              <w:lang w:val="es-MX" w:eastAsia="es-MX"/>
            </w:rPr>
            <w:drawing>
              <wp:inline distT="0" distB="0" distL="0" distR="0">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rsidR="00D9398E" w:rsidRPr="00891D27" w:rsidRDefault="00B9165B" w:rsidP="00B41D48">
          <w:pPr>
            <w:pStyle w:val="Encabezado"/>
            <w:jc w:val="center"/>
            <w:rPr>
              <w:rFonts w:ascii="Arial" w:hAnsi="Arial" w:cs="Arial"/>
              <w:b/>
              <w:bCs/>
              <w:sz w:val="18"/>
              <w:szCs w:val="18"/>
              <w:lang w:val="es-ES_tradnl"/>
            </w:rPr>
          </w:pPr>
          <w:r w:rsidRPr="00891D27">
            <w:rPr>
              <w:rFonts w:ascii="Arial" w:hAnsi="Arial" w:cs="Arial"/>
              <w:sz w:val="18"/>
              <w:szCs w:val="18"/>
            </w:rPr>
            <w:fldChar w:fldCharType="begin"/>
          </w:r>
          <w:r w:rsidR="00D9398E" w:rsidRPr="00891D27">
            <w:rPr>
              <w:rFonts w:ascii="Arial" w:hAnsi="Arial" w:cs="Arial"/>
              <w:sz w:val="18"/>
              <w:szCs w:val="18"/>
            </w:rPr>
            <w:instrText xml:space="preserve"> MACROBUTTON  ActDesactEscrituraManual </w:instrText>
          </w:r>
          <w:r w:rsidRPr="00891D27">
            <w:rPr>
              <w:rFonts w:ascii="Arial" w:hAnsi="Arial" w:cs="Arial"/>
              <w:sz w:val="18"/>
              <w:szCs w:val="18"/>
            </w:rPr>
            <w:fldChar w:fldCharType="end"/>
          </w:r>
          <w:r w:rsidRPr="00891D27">
            <w:rPr>
              <w:rFonts w:ascii="Arial" w:hAnsi="Arial" w:cs="Arial"/>
              <w:sz w:val="18"/>
              <w:szCs w:val="18"/>
            </w:rPr>
            <w:fldChar w:fldCharType="begin"/>
          </w:r>
          <w:r w:rsidR="00D9398E" w:rsidRPr="00891D27">
            <w:rPr>
              <w:rFonts w:ascii="Arial" w:hAnsi="Arial" w:cs="Arial"/>
              <w:sz w:val="18"/>
              <w:szCs w:val="18"/>
            </w:rPr>
            <w:instrText xml:space="preserve"> MACROBUTTON  InsertarCampo </w:instrText>
          </w:r>
          <w:r w:rsidRPr="00891D27">
            <w:rPr>
              <w:rFonts w:ascii="Arial" w:hAnsi="Arial" w:cs="Arial"/>
              <w:sz w:val="18"/>
              <w:szCs w:val="18"/>
            </w:rPr>
            <w:fldChar w:fldCharType="end"/>
          </w:r>
          <w:r w:rsidR="00D9398E" w:rsidRPr="00891D27">
            <w:rPr>
              <w:rFonts w:ascii="Arial" w:hAnsi="Arial" w:cs="Arial"/>
              <w:b/>
              <w:sz w:val="18"/>
              <w:szCs w:val="18"/>
            </w:rPr>
            <w:t xml:space="preserve">PROCESO </w:t>
          </w:r>
          <w:r w:rsidR="00880008">
            <w:rPr>
              <w:rFonts w:ascii="Arial" w:hAnsi="Arial" w:cs="Arial"/>
              <w:b/>
              <w:sz w:val="18"/>
              <w:szCs w:val="18"/>
            </w:rPr>
            <w:t>PRESTACIÓN DE LOS SERVICIOS SOCIALES</w:t>
          </w:r>
        </w:p>
        <w:p w:rsidR="00D9398E" w:rsidRPr="00891D27" w:rsidRDefault="00D9398E" w:rsidP="00B41D48">
          <w:pPr>
            <w:spacing w:after="0" w:line="240" w:lineRule="auto"/>
            <w:ind w:left="360"/>
            <w:jc w:val="center"/>
            <w:rPr>
              <w:rFonts w:ascii="Arial" w:hAnsi="Arial" w:cs="Arial"/>
              <w:b/>
              <w:bCs/>
              <w:sz w:val="18"/>
              <w:szCs w:val="18"/>
              <w:lang w:val="es-ES_tradnl"/>
            </w:rPr>
          </w:pPr>
        </w:p>
        <w:p w:rsidR="00D9398E" w:rsidRPr="00891D27" w:rsidRDefault="00D9398E" w:rsidP="0025350F">
          <w:pPr>
            <w:spacing w:after="0" w:line="240" w:lineRule="auto"/>
            <w:jc w:val="center"/>
            <w:rPr>
              <w:rFonts w:ascii="Arial" w:hAnsi="Arial" w:cs="Arial"/>
              <w:b/>
              <w:sz w:val="18"/>
              <w:szCs w:val="18"/>
            </w:rPr>
          </w:pPr>
          <w:r w:rsidRPr="00891D27">
            <w:rPr>
              <w:rFonts w:ascii="Arial" w:hAnsi="Arial" w:cs="Arial"/>
              <w:b/>
              <w:sz w:val="18"/>
              <w:szCs w:val="18"/>
            </w:rPr>
            <w:t>LINEAMIENTO: POLÍTICA CERO DESPERDICIO DE ENERGÍA</w:t>
          </w:r>
        </w:p>
      </w:tc>
      <w:tc>
        <w:tcPr>
          <w:tcW w:w="2806" w:type="dxa"/>
          <w:tcBorders>
            <w:left w:val="single" w:sz="4" w:space="0" w:color="auto"/>
          </w:tcBorders>
          <w:vAlign w:val="center"/>
        </w:tcPr>
        <w:p w:rsidR="00D9398E" w:rsidRPr="00891D27" w:rsidRDefault="00D9398E" w:rsidP="00DB4687">
          <w:pPr>
            <w:spacing w:after="0" w:line="240" w:lineRule="auto"/>
            <w:rPr>
              <w:rFonts w:ascii="Arial" w:hAnsi="Arial" w:cs="Arial"/>
              <w:bCs/>
              <w:sz w:val="18"/>
              <w:szCs w:val="18"/>
              <w:lang w:val="es-ES_tradnl"/>
            </w:rPr>
          </w:pPr>
          <w:r w:rsidRPr="00891D27">
            <w:rPr>
              <w:rFonts w:ascii="Arial" w:hAnsi="Arial" w:cs="Arial"/>
              <w:sz w:val="18"/>
              <w:szCs w:val="18"/>
            </w:rPr>
            <w:t>Código:</w:t>
          </w:r>
          <w:r w:rsidRPr="00891D27">
            <w:rPr>
              <w:rFonts w:ascii="Arial" w:hAnsi="Arial" w:cs="Arial"/>
              <w:sz w:val="18"/>
              <w:szCs w:val="18"/>
              <w:lang w:val="es-ES" w:eastAsia="es-ES"/>
            </w:rPr>
            <w:t xml:space="preserve"> </w:t>
          </w:r>
          <w:r w:rsidRPr="00891D27">
            <w:rPr>
              <w:sz w:val="18"/>
              <w:szCs w:val="18"/>
            </w:rPr>
            <w:t xml:space="preserve"> </w:t>
          </w:r>
          <w:r w:rsidRPr="00891D27">
            <w:rPr>
              <w:rFonts w:ascii="Arial" w:hAnsi="Arial" w:cs="Arial"/>
              <w:sz w:val="18"/>
              <w:szCs w:val="18"/>
              <w:lang w:val="es-ES" w:eastAsia="es-ES"/>
            </w:rPr>
            <w:t>LIN-BS-005</w:t>
          </w:r>
        </w:p>
      </w:tc>
    </w:tr>
    <w:tr w:rsidR="00D9398E" w:rsidRPr="00891D27" w:rsidTr="009A46E9">
      <w:trPr>
        <w:cantSplit/>
        <w:trHeight w:val="454"/>
      </w:trPr>
      <w:tc>
        <w:tcPr>
          <w:tcW w:w="2518" w:type="dxa"/>
          <w:vMerge/>
          <w:tcBorders>
            <w:right w:val="single" w:sz="4" w:space="0" w:color="auto"/>
          </w:tcBorders>
        </w:tcPr>
        <w:p w:rsidR="00D9398E" w:rsidRPr="00891D27" w:rsidRDefault="00D9398E" w:rsidP="00B41D48">
          <w:pPr>
            <w:pStyle w:val="Encabezado"/>
            <w:jc w:val="center"/>
            <w:rPr>
              <w:rFonts w:ascii="Arial" w:hAnsi="Arial" w:cs="Arial"/>
              <w:sz w:val="18"/>
              <w:szCs w:val="18"/>
            </w:rPr>
          </w:pPr>
        </w:p>
      </w:tc>
      <w:tc>
        <w:tcPr>
          <w:tcW w:w="4140" w:type="dxa"/>
          <w:vMerge/>
          <w:tcBorders>
            <w:left w:val="single" w:sz="4" w:space="0" w:color="auto"/>
          </w:tcBorders>
        </w:tcPr>
        <w:p w:rsidR="00D9398E" w:rsidRPr="00891D27" w:rsidRDefault="00D9398E" w:rsidP="00B41D48">
          <w:pPr>
            <w:pStyle w:val="Encabezado"/>
            <w:jc w:val="center"/>
            <w:rPr>
              <w:rFonts w:ascii="Arial" w:hAnsi="Arial" w:cs="Arial"/>
              <w:sz w:val="18"/>
              <w:szCs w:val="18"/>
            </w:rPr>
          </w:pPr>
        </w:p>
      </w:tc>
      <w:tc>
        <w:tcPr>
          <w:tcW w:w="2806" w:type="dxa"/>
          <w:tcBorders>
            <w:left w:val="single" w:sz="4" w:space="0" w:color="auto"/>
          </w:tcBorders>
          <w:vAlign w:val="center"/>
        </w:tcPr>
        <w:p w:rsidR="00D9398E" w:rsidRPr="00891D27" w:rsidRDefault="00B16B8E" w:rsidP="000979F8">
          <w:pPr>
            <w:pStyle w:val="Encabezado"/>
            <w:rPr>
              <w:rFonts w:ascii="Arial" w:hAnsi="Arial" w:cs="Arial"/>
              <w:sz w:val="18"/>
              <w:szCs w:val="18"/>
            </w:rPr>
          </w:pPr>
          <w:r>
            <w:rPr>
              <w:rFonts w:ascii="Arial" w:hAnsi="Arial" w:cs="Arial"/>
              <w:sz w:val="18"/>
              <w:szCs w:val="18"/>
            </w:rPr>
            <w:t xml:space="preserve">Versión: </w:t>
          </w:r>
          <w:r w:rsidR="00DC4013">
            <w:rPr>
              <w:rFonts w:ascii="Arial" w:hAnsi="Arial" w:cs="Arial"/>
              <w:sz w:val="18"/>
              <w:szCs w:val="18"/>
            </w:rPr>
            <w:t>2</w:t>
          </w:r>
        </w:p>
      </w:tc>
    </w:tr>
    <w:tr w:rsidR="00D9398E" w:rsidRPr="00891D27" w:rsidTr="009A46E9">
      <w:trPr>
        <w:cantSplit/>
        <w:trHeight w:val="454"/>
      </w:trPr>
      <w:tc>
        <w:tcPr>
          <w:tcW w:w="2518" w:type="dxa"/>
          <w:vMerge/>
          <w:tcBorders>
            <w:right w:val="single" w:sz="4" w:space="0" w:color="auto"/>
          </w:tcBorders>
        </w:tcPr>
        <w:p w:rsidR="00D9398E" w:rsidRPr="00891D27" w:rsidRDefault="00D9398E" w:rsidP="00B41D48">
          <w:pPr>
            <w:pStyle w:val="Encabezado"/>
            <w:jc w:val="center"/>
            <w:rPr>
              <w:rFonts w:ascii="Arial" w:hAnsi="Arial" w:cs="Arial"/>
              <w:sz w:val="18"/>
              <w:szCs w:val="18"/>
            </w:rPr>
          </w:pPr>
        </w:p>
      </w:tc>
      <w:tc>
        <w:tcPr>
          <w:tcW w:w="4140" w:type="dxa"/>
          <w:vMerge/>
          <w:tcBorders>
            <w:left w:val="single" w:sz="4" w:space="0" w:color="auto"/>
          </w:tcBorders>
        </w:tcPr>
        <w:p w:rsidR="00D9398E" w:rsidRPr="00891D27" w:rsidRDefault="00D9398E" w:rsidP="00B41D48">
          <w:pPr>
            <w:pStyle w:val="Encabezado"/>
            <w:jc w:val="center"/>
            <w:rPr>
              <w:rFonts w:ascii="Arial" w:hAnsi="Arial" w:cs="Arial"/>
              <w:sz w:val="18"/>
              <w:szCs w:val="18"/>
            </w:rPr>
          </w:pPr>
        </w:p>
      </w:tc>
      <w:tc>
        <w:tcPr>
          <w:tcW w:w="2806" w:type="dxa"/>
          <w:tcBorders>
            <w:left w:val="single" w:sz="4" w:space="0" w:color="auto"/>
          </w:tcBorders>
          <w:vAlign w:val="center"/>
        </w:tcPr>
        <w:p w:rsidR="00D9398E" w:rsidRPr="00891D27" w:rsidRDefault="00D9398E" w:rsidP="00DC4013">
          <w:pPr>
            <w:pStyle w:val="Encabezado"/>
            <w:rPr>
              <w:rFonts w:ascii="Arial" w:hAnsi="Arial" w:cs="Arial"/>
              <w:sz w:val="18"/>
              <w:szCs w:val="18"/>
            </w:rPr>
          </w:pPr>
          <w:r w:rsidRPr="00891D27">
            <w:rPr>
              <w:rFonts w:ascii="Arial" w:hAnsi="Arial" w:cs="Arial"/>
              <w:sz w:val="18"/>
              <w:szCs w:val="18"/>
            </w:rPr>
            <w:t xml:space="preserve">Fecha: </w:t>
          </w:r>
          <w:r w:rsidR="00DC4013" w:rsidRPr="00BF50E8">
            <w:rPr>
              <w:rFonts w:ascii="Arial" w:hAnsi="Arial" w:cs="Arial"/>
              <w:sz w:val="18"/>
              <w:szCs w:val="18"/>
            </w:rPr>
            <w:t>Memo Int 11473 – 26/02/2018</w:t>
          </w:r>
        </w:p>
      </w:tc>
    </w:tr>
    <w:tr w:rsidR="00D9398E" w:rsidRPr="00891D27" w:rsidTr="009A46E9">
      <w:trPr>
        <w:cantSplit/>
        <w:trHeight w:val="435"/>
      </w:trPr>
      <w:tc>
        <w:tcPr>
          <w:tcW w:w="2518" w:type="dxa"/>
          <w:vMerge/>
          <w:tcBorders>
            <w:right w:val="single" w:sz="4" w:space="0" w:color="auto"/>
          </w:tcBorders>
        </w:tcPr>
        <w:p w:rsidR="00D9398E" w:rsidRPr="00891D27" w:rsidRDefault="00D9398E" w:rsidP="00B41D48">
          <w:pPr>
            <w:pStyle w:val="Encabezado"/>
            <w:jc w:val="center"/>
            <w:rPr>
              <w:rFonts w:ascii="Arial" w:hAnsi="Arial" w:cs="Arial"/>
              <w:sz w:val="18"/>
              <w:szCs w:val="18"/>
            </w:rPr>
          </w:pPr>
        </w:p>
      </w:tc>
      <w:tc>
        <w:tcPr>
          <w:tcW w:w="4140" w:type="dxa"/>
          <w:vMerge/>
          <w:tcBorders>
            <w:left w:val="single" w:sz="4" w:space="0" w:color="auto"/>
            <w:bottom w:val="single" w:sz="4" w:space="0" w:color="auto"/>
          </w:tcBorders>
        </w:tcPr>
        <w:p w:rsidR="00D9398E" w:rsidRPr="00891D27" w:rsidRDefault="00D9398E" w:rsidP="00B41D48">
          <w:pPr>
            <w:pStyle w:val="Encabezado"/>
            <w:jc w:val="center"/>
            <w:rPr>
              <w:rFonts w:ascii="Arial" w:hAnsi="Arial" w:cs="Arial"/>
              <w:sz w:val="18"/>
              <w:szCs w:val="18"/>
            </w:rPr>
          </w:pPr>
        </w:p>
      </w:tc>
      <w:tc>
        <w:tcPr>
          <w:tcW w:w="2806" w:type="dxa"/>
          <w:tcBorders>
            <w:left w:val="single" w:sz="4" w:space="0" w:color="auto"/>
            <w:bottom w:val="single" w:sz="4" w:space="0" w:color="auto"/>
          </w:tcBorders>
          <w:vAlign w:val="center"/>
        </w:tcPr>
        <w:p w:rsidR="00D9398E" w:rsidRPr="00891D27" w:rsidRDefault="00D9398E" w:rsidP="00B41D48">
          <w:pPr>
            <w:pStyle w:val="Encabezado"/>
            <w:rPr>
              <w:rFonts w:ascii="Arial" w:hAnsi="Arial" w:cs="Arial"/>
              <w:sz w:val="18"/>
              <w:szCs w:val="18"/>
            </w:rPr>
          </w:pPr>
          <w:r w:rsidRPr="00891D27">
            <w:rPr>
              <w:rFonts w:ascii="Arial" w:hAnsi="Arial" w:cs="Arial"/>
              <w:sz w:val="18"/>
              <w:szCs w:val="18"/>
            </w:rPr>
            <w:t xml:space="preserve">Página: </w:t>
          </w:r>
          <w:r w:rsidR="00B9165B" w:rsidRPr="00891D27">
            <w:rPr>
              <w:rFonts w:ascii="Arial" w:hAnsi="Arial" w:cs="Arial"/>
              <w:sz w:val="18"/>
              <w:szCs w:val="18"/>
              <w:lang w:val="es-ES"/>
            </w:rPr>
            <w:fldChar w:fldCharType="begin"/>
          </w:r>
          <w:r w:rsidRPr="00891D27">
            <w:rPr>
              <w:rFonts w:ascii="Arial" w:hAnsi="Arial" w:cs="Arial"/>
              <w:sz w:val="18"/>
              <w:szCs w:val="18"/>
              <w:lang w:val="es-ES"/>
            </w:rPr>
            <w:instrText xml:space="preserve"> PAGE </w:instrText>
          </w:r>
          <w:r w:rsidR="00B9165B" w:rsidRPr="00891D27">
            <w:rPr>
              <w:rFonts w:ascii="Arial" w:hAnsi="Arial" w:cs="Arial"/>
              <w:sz w:val="18"/>
              <w:szCs w:val="18"/>
              <w:lang w:val="es-ES"/>
            </w:rPr>
            <w:fldChar w:fldCharType="separate"/>
          </w:r>
          <w:r w:rsidR="004D4B9A">
            <w:rPr>
              <w:rFonts w:ascii="Arial" w:hAnsi="Arial" w:cs="Arial"/>
              <w:noProof/>
              <w:sz w:val="18"/>
              <w:szCs w:val="18"/>
              <w:lang w:val="es-ES"/>
            </w:rPr>
            <w:t>1</w:t>
          </w:r>
          <w:r w:rsidR="00B9165B" w:rsidRPr="00891D27">
            <w:rPr>
              <w:rFonts w:ascii="Arial" w:hAnsi="Arial" w:cs="Arial"/>
              <w:sz w:val="18"/>
              <w:szCs w:val="18"/>
              <w:lang w:val="es-ES"/>
            </w:rPr>
            <w:fldChar w:fldCharType="end"/>
          </w:r>
          <w:r w:rsidRPr="00891D27">
            <w:rPr>
              <w:rFonts w:ascii="Arial" w:hAnsi="Arial" w:cs="Arial"/>
              <w:sz w:val="18"/>
              <w:szCs w:val="18"/>
              <w:lang w:val="es-ES"/>
            </w:rPr>
            <w:t xml:space="preserve"> de </w:t>
          </w:r>
          <w:r w:rsidR="00B9165B" w:rsidRPr="00891D27">
            <w:rPr>
              <w:rFonts w:ascii="Arial" w:hAnsi="Arial" w:cs="Arial"/>
              <w:sz w:val="18"/>
              <w:szCs w:val="18"/>
              <w:lang w:val="es-ES"/>
            </w:rPr>
            <w:fldChar w:fldCharType="begin"/>
          </w:r>
          <w:r w:rsidRPr="00891D27">
            <w:rPr>
              <w:rFonts w:ascii="Arial" w:hAnsi="Arial" w:cs="Arial"/>
              <w:sz w:val="18"/>
              <w:szCs w:val="18"/>
              <w:lang w:val="es-ES"/>
            </w:rPr>
            <w:instrText xml:space="preserve"> NUMPAGES  </w:instrText>
          </w:r>
          <w:r w:rsidR="00B9165B" w:rsidRPr="00891D27">
            <w:rPr>
              <w:rFonts w:ascii="Arial" w:hAnsi="Arial" w:cs="Arial"/>
              <w:sz w:val="18"/>
              <w:szCs w:val="18"/>
              <w:lang w:val="es-ES"/>
            </w:rPr>
            <w:fldChar w:fldCharType="separate"/>
          </w:r>
          <w:r w:rsidR="004D4B9A">
            <w:rPr>
              <w:rFonts w:ascii="Arial" w:hAnsi="Arial" w:cs="Arial"/>
              <w:noProof/>
              <w:sz w:val="18"/>
              <w:szCs w:val="18"/>
              <w:lang w:val="es-ES"/>
            </w:rPr>
            <w:t>10</w:t>
          </w:r>
          <w:r w:rsidR="00B9165B" w:rsidRPr="00891D27">
            <w:rPr>
              <w:rFonts w:ascii="Arial" w:hAnsi="Arial" w:cs="Arial"/>
              <w:sz w:val="18"/>
              <w:szCs w:val="18"/>
              <w:lang w:val="es-ES"/>
            </w:rPr>
            <w:fldChar w:fldCharType="end"/>
          </w:r>
        </w:p>
      </w:tc>
    </w:tr>
  </w:tbl>
  <w:p w:rsidR="00D9398E" w:rsidRDefault="00D939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84C"/>
    <w:multiLevelType w:val="hybridMultilevel"/>
    <w:tmpl w:val="A86A64F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30308C"/>
    <w:multiLevelType w:val="hybridMultilevel"/>
    <w:tmpl w:val="BB74CB3A"/>
    <w:lvl w:ilvl="0" w:tplc="019ABF9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A884F64"/>
    <w:multiLevelType w:val="multilevel"/>
    <w:tmpl w:val="F9307140"/>
    <w:lvl w:ilvl="0">
      <w:start w:val="1"/>
      <w:numFmt w:val="decimal"/>
      <w:lvlText w:val="%1."/>
      <w:lvlJc w:val="left"/>
      <w:pPr>
        <w:tabs>
          <w:tab w:val="num" w:pos="0"/>
        </w:tabs>
        <w:ind w:left="0" w:hanging="360"/>
      </w:pPr>
      <w:rPr>
        <w:rFonts w:hint="default"/>
        <w:b/>
        <w:color w:val="auto"/>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5"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66F0EF9"/>
    <w:multiLevelType w:val="hybridMultilevel"/>
    <w:tmpl w:val="F2343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0AA0582"/>
    <w:multiLevelType w:val="hybridMultilevel"/>
    <w:tmpl w:val="6824B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5EB750AE"/>
    <w:multiLevelType w:val="hybridMultilevel"/>
    <w:tmpl w:val="F182A5EA"/>
    <w:lvl w:ilvl="0" w:tplc="965E222C">
      <w:start w:val="1"/>
      <w:numFmt w:val="decimal"/>
      <w:lvlText w:val="%1."/>
      <w:lvlJc w:val="left"/>
      <w:pPr>
        <w:ind w:left="316" w:hanging="250"/>
        <w:jc w:val="right"/>
      </w:pPr>
      <w:rPr>
        <w:rFonts w:ascii="Arial" w:eastAsia="Arial" w:hAnsi="Arial" w:cs="Arial" w:hint="default"/>
        <w:b/>
        <w:bCs/>
        <w:spacing w:val="0"/>
        <w:w w:val="100"/>
        <w:sz w:val="22"/>
        <w:szCs w:val="22"/>
      </w:rPr>
    </w:lvl>
    <w:lvl w:ilvl="1" w:tplc="74EA9D9A">
      <w:start w:val="1"/>
      <w:numFmt w:val="bullet"/>
      <w:lvlText w:val=""/>
      <w:lvlJc w:val="left"/>
      <w:pPr>
        <w:ind w:left="1036" w:hanging="360"/>
      </w:pPr>
      <w:rPr>
        <w:rFonts w:ascii="Symbol" w:eastAsia="Symbol" w:hAnsi="Symbol" w:cs="Symbol" w:hint="default"/>
        <w:w w:val="100"/>
        <w:sz w:val="22"/>
        <w:szCs w:val="22"/>
      </w:rPr>
    </w:lvl>
    <w:lvl w:ilvl="2" w:tplc="B5EEFA36">
      <w:start w:val="1"/>
      <w:numFmt w:val="bullet"/>
      <w:lvlText w:val="•"/>
      <w:lvlJc w:val="left"/>
      <w:pPr>
        <w:ind w:left="2042" w:hanging="360"/>
      </w:pPr>
      <w:rPr>
        <w:rFonts w:hint="default"/>
      </w:rPr>
    </w:lvl>
    <w:lvl w:ilvl="3" w:tplc="A1D04D52">
      <w:start w:val="1"/>
      <w:numFmt w:val="bullet"/>
      <w:lvlText w:val="•"/>
      <w:lvlJc w:val="left"/>
      <w:pPr>
        <w:ind w:left="3044" w:hanging="360"/>
      </w:pPr>
      <w:rPr>
        <w:rFonts w:hint="default"/>
      </w:rPr>
    </w:lvl>
    <w:lvl w:ilvl="4" w:tplc="A6E8880E">
      <w:start w:val="1"/>
      <w:numFmt w:val="bullet"/>
      <w:lvlText w:val="•"/>
      <w:lvlJc w:val="left"/>
      <w:pPr>
        <w:ind w:left="4046" w:hanging="360"/>
      </w:pPr>
      <w:rPr>
        <w:rFonts w:hint="default"/>
      </w:rPr>
    </w:lvl>
    <w:lvl w:ilvl="5" w:tplc="FF8890B4">
      <w:start w:val="1"/>
      <w:numFmt w:val="bullet"/>
      <w:lvlText w:val="•"/>
      <w:lvlJc w:val="left"/>
      <w:pPr>
        <w:ind w:left="5048" w:hanging="360"/>
      </w:pPr>
      <w:rPr>
        <w:rFonts w:hint="default"/>
      </w:rPr>
    </w:lvl>
    <w:lvl w:ilvl="6" w:tplc="AC26D34E">
      <w:start w:val="1"/>
      <w:numFmt w:val="bullet"/>
      <w:lvlText w:val="•"/>
      <w:lvlJc w:val="left"/>
      <w:pPr>
        <w:ind w:left="6051" w:hanging="360"/>
      </w:pPr>
      <w:rPr>
        <w:rFonts w:hint="default"/>
      </w:rPr>
    </w:lvl>
    <w:lvl w:ilvl="7" w:tplc="05B2F250">
      <w:start w:val="1"/>
      <w:numFmt w:val="bullet"/>
      <w:lvlText w:val="•"/>
      <w:lvlJc w:val="left"/>
      <w:pPr>
        <w:ind w:left="7053" w:hanging="360"/>
      </w:pPr>
      <w:rPr>
        <w:rFonts w:hint="default"/>
      </w:rPr>
    </w:lvl>
    <w:lvl w:ilvl="8" w:tplc="66CC3718">
      <w:start w:val="1"/>
      <w:numFmt w:val="bullet"/>
      <w:lvlText w:val="•"/>
      <w:lvlJc w:val="left"/>
      <w:pPr>
        <w:ind w:left="8055" w:hanging="360"/>
      </w:pPr>
      <w:rPr>
        <w:rFonts w:hint="default"/>
      </w:rPr>
    </w:lvl>
  </w:abstractNum>
  <w:abstractNum w:abstractNumId="14"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C3B50F1"/>
    <w:multiLevelType w:val="hybridMultilevel"/>
    <w:tmpl w:val="A6CA1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71260465"/>
    <w:multiLevelType w:val="hybridMultilevel"/>
    <w:tmpl w:val="14C66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5B442D1"/>
    <w:multiLevelType w:val="multilevel"/>
    <w:tmpl w:val="3BDA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7"/>
  </w:num>
  <w:num w:numId="4">
    <w:abstractNumId w:val="3"/>
  </w:num>
  <w:num w:numId="5">
    <w:abstractNumId w:val="1"/>
  </w:num>
  <w:num w:numId="6">
    <w:abstractNumId w:val="5"/>
  </w:num>
  <w:num w:numId="7">
    <w:abstractNumId w:val="6"/>
  </w:num>
  <w:num w:numId="8">
    <w:abstractNumId w:val="12"/>
  </w:num>
  <w:num w:numId="9">
    <w:abstractNumId w:val="17"/>
  </w:num>
  <w:num w:numId="10">
    <w:abstractNumId w:val="10"/>
  </w:num>
  <w:num w:numId="11">
    <w:abstractNumId w:val="15"/>
  </w:num>
  <w:num w:numId="12">
    <w:abstractNumId w:val="14"/>
  </w:num>
  <w:num w:numId="13">
    <w:abstractNumId w:val="9"/>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2"/>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13E1B"/>
    <w:rsid w:val="00020B2B"/>
    <w:rsid w:val="00021BE9"/>
    <w:rsid w:val="0002271D"/>
    <w:rsid w:val="000244B9"/>
    <w:rsid w:val="000254F6"/>
    <w:rsid w:val="00025594"/>
    <w:rsid w:val="0003140A"/>
    <w:rsid w:val="00041B57"/>
    <w:rsid w:val="000462F0"/>
    <w:rsid w:val="00057C71"/>
    <w:rsid w:val="00077184"/>
    <w:rsid w:val="00081223"/>
    <w:rsid w:val="000867D1"/>
    <w:rsid w:val="00086CA2"/>
    <w:rsid w:val="0009305E"/>
    <w:rsid w:val="00094814"/>
    <w:rsid w:val="000979F8"/>
    <w:rsid w:val="000A039E"/>
    <w:rsid w:val="000A1385"/>
    <w:rsid w:val="000A3072"/>
    <w:rsid w:val="000B244B"/>
    <w:rsid w:val="000E50BA"/>
    <w:rsid w:val="000F5DDF"/>
    <w:rsid w:val="00101F75"/>
    <w:rsid w:val="00107AD9"/>
    <w:rsid w:val="00110F0B"/>
    <w:rsid w:val="0011599B"/>
    <w:rsid w:val="001207C7"/>
    <w:rsid w:val="00127744"/>
    <w:rsid w:val="00142BFD"/>
    <w:rsid w:val="001467E0"/>
    <w:rsid w:val="001520E7"/>
    <w:rsid w:val="00155764"/>
    <w:rsid w:val="00161F01"/>
    <w:rsid w:val="0016471C"/>
    <w:rsid w:val="00170136"/>
    <w:rsid w:val="00170DDE"/>
    <w:rsid w:val="001727EF"/>
    <w:rsid w:val="00181354"/>
    <w:rsid w:val="00181FF7"/>
    <w:rsid w:val="00196305"/>
    <w:rsid w:val="001A3BB4"/>
    <w:rsid w:val="001A506E"/>
    <w:rsid w:val="001C73A0"/>
    <w:rsid w:val="001D0F7A"/>
    <w:rsid w:val="001D1BD2"/>
    <w:rsid w:val="001E1644"/>
    <w:rsid w:val="001E2CD6"/>
    <w:rsid w:val="001E3905"/>
    <w:rsid w:val="001E47F0"/>
    <w:rsid w:val="001E78A1"/>
    <w:rsid w:val="00203F83"/>
    <w:rsid w:val="002041E0"/>
    <w:rsid w:val="002042F3"/>
    <w:rsid w:val="0022083A"/>
    <w:rsid w:val="002216C2"/>
    <w:rsid w:val="002241B9"/>
    <w:rsid w:val="00225D39"/>
    <w:rsid w:val="00226192"/>
    <w:rsid w:val="00232F06"/>
    <w:rsid w:val="0024474F"/>
    <w:rsid w:val="00251F56"/>
    <w:rsid w:val="0025350F"/>
    <w:rsid w:val="00254C40"/>
    <w:rsid w:val="00255ABB"/>
    <w:rsid w:val="00255F7C"/>
    <w:rsid w:val="00257BF5"/>
    <w:rsid w:val="00272E74"/>
    <w:rsid w:val="00281650"/>
    <w:rsid w:val="002908DD"/>
    <w:rsid w:val="002A3653"/>
    <w:rsid w:val="002A698C"/>
    <w:rsid w:val="002B335B"/>
    <w:rsid w:val="002B42DF"/>
    <w:rsid w:val="002B5FED"/>
    <w:rsid w:val="002B73CB"/>
    <w:rsid w:val="002C2CE2"/>
    <w:rsid w:val="002C4C1E"/>
    <w:rsid w:val="002C6378"/>
    <w:rsid w:val="002D3DE2"/>
    <w:rsid w:val="002D45E0"/>
    <w:rsid w:val="002E12FA"/>
    <w:rsid w:val="002F209A"/>
    <w:rsid w:val="002F72D7"/>
    <w:rsid w:val="0030344E"/>
    <w:rsid w:val="00313118"/>
    <w:rsid w:val="00313EC9"/>
    <w:rsid w:val="00335CDF"/>
    <w:rsid w:val="003429A4"/>
    <w:rsid w:val="00353835"/>
    <w:rsid w:val="00366988"/>
    <w:rsid w:val="00375DD6"/>
    <w:rsid w:val="003A6335"/>
    <w:rsid w:val="003B0828"/>
    <w:rsid w:val="003B571E"/>
    <w:rsid w:val="003B6AB4"/>
    <w:rsid w:val="003C11EC"/>
    <w:rsid w:val="003D2B3B"/>
    <w:rsid w:val="003E3660"/>
    <w:rsid w:val="003E633D"/>
    <w:rsid w:val="003F3763"/>
    <w:rsid w:val="003F457C"/>
    <w:rsid w:val="0041779B"/>
    <w:rsid w:val="0042123B"/>
    <w:rsid w:val="00424EB0"/>
    <w:rsid w:val="00443252"/>
    <w:rsid w:val="00446CFA"/>
    <w:rsid w:val="00455C88"/>
    <w:rsid w:val="00464B35"/>
    <w:rsid w:val="0047464C"/>
    <w:rsid w:val="0048611F"/>
    <w:rsid w:val="004A2D1E"/>
    <w:rsid w:val="004A630C"/>
    <w:rsid w:val="004B05C1"/>
    <w:rsid w:val="004D3725"/>
    <w:rsid w:val="004D4B9A"/>
    <w:rsid w:val="004D7D07"/>
    <w:rsid w:val="004E320C"/>
    <w:rsid w:val="004E6400"/>
    <w:rsid w:val="004F332B"/>
    <w:rsid w:val="004F7348"/>
    <w:rsid w:val="005042DD"/>
    <w:rsid w:val="005136FD"/>
    <w:rsid w:val="00524D18"/>
    <w:rsid w:val="00536C9A"/>
    <w:rsid w:val="0054406B"/>
    <w:rsid w:val="005463FE"/>
    <w:rsid w:val="00546A60"/>
    <w:rsid w:val="00547BAD"/>
    <w:rsid w:val="0055367A"/>
    <w:rsid w:val="00564F90"/>
    <w:rsid w:val="00574E8B"/>
    <w:rsid w:val="005A3ABF"/>
    <w:rsid w:val="005A730F"/>
    <w:rsid w:val="005B086A"/>
    <w:rsid w:val="005B5692"/>
    <w:rsid w:val="005D4ACD"/>
    <w:rsid w:val="005E38CA"/>
    <w:rsid w:val="00604B2E"/>
    <w:rsid w:val="0060751B"/>
    <w:rsid w:val="0062325F"/>
    <w:rsid w:val="00630057"/>
    <w:rsid w:val="00632825"/>
    <w:rsid w:val="00632955"/>
    <w:rsid w:val="00651782"/>
    <w:rsid w:val="006549EA"/>
    <w:rsid w:val="006610B4"/>
    <w:rsid w:val="006666F8"/>
    <w:rsid w:val="00675EC9"/>
    <w:rsid w:val="00680894"/>
    <w:rsid w:val="0068572D"/>
    <w:rsid w:val="006B35FA"/>
    <w:rsid w:val="006B46F5"/>
    <w:rsid w:val="006C0390"/>
    <w:rsid w:val="006D447E"/>
    <w:rsid w:val="006E45B1"/>
    <w:rsid w:val="006E48F5"/>
    <w:rsid w:val="006E4EC6"/>
    <w:rsid w:val="006E744E"/>
    <w:rsid w:val="006F5E07"/>
    <w:rsid w:val="0070332A"/>
    <w:rsid w:val="007043F9"/>
    <w:rsid w:val="007066AB"/>
    <w:rsid w:val="00717B74"/>
    <w:rsid w:val="00741A71"/>
    <w:rsid w:val="007436B1"/>
    <w:rsid w:val="007454EF"/>
    <w:rsid w:val="00745548"/>
    <w:rsid w:val="0075154F"/>
    <w:rsid w:val="0075206C"/>
    <w:rsid w:val="00756F89"/>
    <w:rsid w:val="0076380C"/>
    <w:rsid w:val="00763CDF"/>
    <w:rsid w:val="00766547"/>
    <w:rsid w:val="007667A3"/>
    <w:rsid w:val="007706D9"/>
    <w:rsid w:val="0077079A"/>
    <w:rsid w:val="00770926"/>
    <w:rsid w:val="0078064B"/>
    <w:rsid w:val="0079125C"/>
    <w:rsid w:val="007B4B37"/>
    <w:rsid w:val="007B4BE8"/>
    <w:rsid w:val="007B6595"/>
    <w:rsid w:val="007C5DFB"/>
    <w:rsid w:val="007C7089"/>
    <w:rsid w:val="007D5028"/>
    <w:rsid w:val="007E7956"/>
    <w:rsid w:val="007F2E31"/>
    <w:rsid w:val="00807C0B"/>
    <w:rsid w:val="00813D18"/>
    <w:rsid w:val="008151F2"/>
    <w:rsid w:val="00817A9A"/>
    <w:rsid w:val="008221CE"/>
    <w:rsid w:val="00822692"/>
    <w:rsid w:val="00822775"/>
    <w:rsid w:val="0083062E"/>
    <w:rsid w:val="00833031"/>
    <w:rsid w:val="00835963"/>
    <w:rsid w:val="00841667"/>
    <w:rsid w:val="00853544"/>
    <w:rsid w:val="008573A0"/>
    <w:rsid w:val="0086030D"/>
    <w:rsid w:val="00860F3B"/>
    <w:rsid w:val="00862EA9"/>
    <w:rsid w:val="00863E59"/>
    <w:rsid w:val="00864346"/>
    <w:rsid w:val="00865301"/>
    <w:rsid w:val="008740DC"/>
    <w:rsid w:val="00876251"/>
    <w:rsid w:val="00880008"/>
    <w:rsid w:val="00882A42"/>
    <w:rsid w:val="00884BB1"/>
    <w:rsid w:val="008877E8"/>
    <w:rsid w:val="00891D27"/>
    <w:rsid w:val="008A2EF7"/>
    <w:rsid w:val="008A49F3"/>
    <w:rsid w:val="008B6467"/>
    <w:rsid w:val="008D2412"/>
    <w:rsid w:val="008E4354"/>
    <w:rsid w:val="008E5A10"/>
    <w:rsid w:val="0090192A"/>
    <w:rsid w:val="00913238"/>
    <w:rsid w:val="0092068A"/>
    <w:rsid w:val="0092078D"/>
    <w:rsid w:val="00920BC3"/>
    <w:rsid w:val="00927EF8"/>
    <w:rsid w:val="009328E6"/>
    <w:rsid w:val="00943A82"/>
    <w:rsid w:val="00944D2D"/>
    <w:rsid w:val="00951B3A"/>
    <w:rsid w:val="00951E9E"/>
    <w:rsid w:val="00954A34"/>
    <w:rsid w:val="009642A4"/>
    <w:rsid w:val="00964412"/>
    <w:rsid w:val="00967E80"/>
    <w:rsid w:val="009722AC"/>
    <w:rsid w:val="00976076"/>
    <w:rsid w:val="00981604"/>
    <w:rsid w:val="0098285A"/>
    <w:rsid w:val="009861F6"/>
    <w:rsid w:val="00995494"/>
    <w:rsid w:val="009A38CE"/>
    <w:rsid w:val="009A46E9"/>
    <w:rsid w:val="009A5CDA"/>
    <w:rsid w:val="009A6135"/>
    <w:rsid w:val="009C5A4B"/>
    <w:rsid w:val="009E7A73"/>
    <w:rsid w:val="009F50DE"/>
    <w:rsid w:val="00A0203F"/>
    <w:rsid w:val="00A068D2"/>
    <w:rsid w:val="00A1197C"/>
    <w:rsid w:val="00A1641C"/>
    <w:rsid w:val="00A24C60"/>
    <w:rsid w:val="00A30B75"/>
    <w:rsid w:val="00A32B74"/>
    <w:rsid w:val="00A41BA5"/>
    <w:rsid w:val="00A433DE"/>
    <w:rsid w:val="00A5506B"/>
    <w:rsid w:val="00A57AE2"/>
    <w:rsid w:val="00A6201C"/>
    <w:rsid w:val="00A739F8"/>
    <w:rsid w:val="00A7637B"/>
    <w:rsid w:val="00A80617"/>
    <w:rsid w:val="00A941B2"/>
    <w:rsid w:val="00AB7429"/>
    <w:rsid w:val="00AB7666"/>
    <w:rsid w:val="00AC4F64"/>
    <w:rsid w:val="00AD1CB4"/>
    <w:rsid w:val="00B0155F"/>
    <w:rsid w:val="00B015A2"/>
    <w:rsid w:val="00B0293E"/>
    <w:rsid w:val="00B03427"/>
    <w:rsid w:val="00B13140"/>
    <w:rsid w:val="00B16B8E"/>
    <w:rsid w:val="00B175D0"/>
    <w:rsid w:val="00B22FA9"/>
    <w:rsid w:val="00B37E6D"/>
    <w:rsid w:val="00B41D48"/>
    <w:rsid w:val="00B511DD"/>
    <w:rsid w:val="00B737BB"/>
    <w:rsid w:val="00B8756D"/>
    <w:rsid w:val="00B9165B"/>
    <w:rsid w:val="00B97E0B"/>
    <w:rsid w:val="00BA0402"/>
    <w:rsid w:val="00BA064B"/>
    <w:rsid w:val="00BA0FE0"/>
    <w:rsid w:val="00BB0C0F"/>
    <w:rsid w:val="00BB2C6C"/>
    <w:rsid w:val="00BC152F"/>
    <w:rsid w:val="00BC20D8"/>
    <w:rsid w:val="00BC2FF3"/>
    <w:rsid w:val="00BF0EA5"/>
    <w:rsid w:val="00BF425B"/>
    <w:rsid w:val="00C01B5F"/>
    <w:rsid w:val="00C020A7"/>
    <w:rsid w:val="00C061FD"/>
    <w:rsid w:val="00C10CA4"/>
    <w:rsid w:val="00C110B4"/>
    <w:rsid w:val="00C133CB"/>
    <w:rsid w:val="00C16085"/>
    <w:rsid w:val="00C21DBB"/>
    <w:rsid w:val="00C246C3"/>
    <w:rsid w:val="00C37AE3"/>
    <w:rsid w:val="00C4528E"/>
    <w:rsid w:val="00C510E2"/>
    <w:rsid w:val="00C549FC"/>
    <w:rsid w:val="00C634B0"/>
    <w:rsid w:val="00C64DC3"/>
    <w:rsid w:val="00C83C79"/>
    <w:rsid w:val="00C939C7"/>
    <w:rsid w:val="00C94468"/>
    <w:rsid w:val="00C96B59"/>
    <w:rsid w:val="00CA1B19"/>
    <w:rsid w:val="00CB1310"/>
    <w:rsid w:val="00CB14C0"/>
    <w:rsid w:val="00CC206A"/>
    <w:rsid w:val="00CC3EE7"/>
    <w:rsid w:val="00CE2FDB"/>
    <w:rsid w:val="00CE4304"/>
    <w:rsid w:val="00CE5C7B"/>
    <w:rsid w:val="00CF14F0"/>
    <w:rsid w:val="00CF3DBA"/>
    <w:rsid w:val="00D06EC5"/>
    <w:rsid w:val="00D203E5"/>
    <w:rsid w:val="00D34B60"/>
    <w:rsid w:val="00D40B6C"/>
    <w:rsid w:val="00D43CAE"/>
    <w:rsid w:val="00D55DC5"/>
    <w:rsid w:val="00D570BC"/>
    <w:rsid w:val="00D57BAE"/>
    <w:rsid w:val="00D74B39"/>
    <w:rsid w:val="00D75B36"/>
    <w:rsid w:val="00D8264C"/>
    <w:rsid w:val="00D840C6"/>
    <w:rsid w:val="00D9247E"/>
    <w:rsid w:val="00D9398E"/>
    <w:rsid w:val="00DA6C14"/>
    <w:rsid w:val="00DB4687"/>
    <w:rsid w:val="00DC0E37"/>
    <w:rsid w:val="00DC217D"/>
    <w:rsid w:val="00DC3913"/>
    <w:rsid w:val="00DC4013"/>
    <w:rsid w:val="00DC4795"/>
    <w:rsid w:val="00DC5102"/>
    <w:rsid w:val="00DE0F14"/>
    <w:rsid w:val="00DE2CE6"/>
    <w:rsid w:val="00DE7989"/>
    <w:rsid w:val="00DE7D5B"/>
    <w:rsid w:val="00E10E0F"/>
    <w:rsid w:val="00E131B4"/>
    <w:rsid w:val="00E202AC"/>
    <w:rsid w:val="00E2380A"/>
    <w:rsid w:val="00E25843"/>
    <w:rsid w:val="00E268CB"/>
    <w:rsid w:val="00E33176"/>
    <w:rsid w:val="00E3441A"/>
    <w:rsid w:val="00E52091"/>
    <w:rsid w:val="00E5259D"/>
    <w:rsid w:val="00E53D7B"/>
    <w:rsid w:val="00E729F1"/>
    <w:rsid w:val="00E73942"/>
    <w:rsid w:val="00E754FE"/>
    <w:rsid w:val="00E77ACF"/>
    <w:rsid w:val="00E8224B"/>
    <w:rsid w:val="00E931FB"/>
    <w:rsid w:val="00EB3FDF"/>
    <w:rsid w:val="00EB4BA8"/>
    <w:rsid w:val="00ED145E"/>
    <w:rsid w:val="00ED4170"/>
    <w:rsid w:val="00EE3B77"/>
    <w:rsid w:val="00EE4C28"/>
    <w:rsid w:val="00EF0B3D"/>
    <w:rsid w:val="00EF2B32"/>
    <w:rsid w:val="00EF6BDF"/>
    <w:rsid w:val="00F1427E"/>
    <w:rsid w:val="00F20AD5"/>
    <w:rsid w:val="00F21FE6"/>
    <w:rsid w:val="00F2629D"/>
    <w:rsid w:val="00F278D2"/>
    <w:rsid w:val="00F27D21"/>
    <w:rsid w:val="00F3245E"/>
    <w:rsid w:val="00F32EE5"/>
    <w:rsid w:val="00F336BE"/>
    <w:rsid w:val="00F3616F"/>
    <w:rsid w:val="00F36EEF"/>
    <w:rsid w:val="00F50AA6"/>
    <w:rsid w:val="00F53F41"/>
    <w:rsid w:val="00F66506"/>
    <w:rsid w:val="00F72EDC"/>
    <w:rsid w:val="00F83BF0"/>
    <w:rsid w:val="00F86948"/>
    <w:rsid w:val="00F9061B"/>
    <w:rsid w:val="00F932FC"/>
    <w:rsid w:val="00F94D9A"/>
    <w:rsid w:val="00F974FD"/>
    <w:rsid w:val="00FA0C90"/>
    <w:rsid w:val="00FC169C"/>
    <w:rsid w:val="00FD1919"/>
    <w:rsid w:val="00FD4A77"/>
    <w:rsid w:val="00FE3196"/>
    <w:rsid w:val="00FE51FB"/>
    <w:rsid w:val="00FE6CA1"/>
    <w:rsid w:val="00FE7524"/>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CC1708-3E7F-44E6-8337-6FC3B171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BFD"/>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1"/>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eastAsia="Times New Roman" w:hAnsi="Verdana" w:cs="Verdana"/>
      <w:sz w:val="20"/>
      <w:szCs w:val="20"/>
      <w:lang w:val="es-ES"/>
    </w:rPr>
  </w:style>
  <w:style w:type="paragraph" w:styleId="Textoindependiente">
    <w:name w:val="Body Text"/>
    <w:basedOn w:val="Normal"/>
    <w:link w:val="TextoindependienteCar"/>
    <w:uiPriority w:val="99"/>
    <w:unhideWhenUsed/>
    <w:rsid w:val="0025350F"/>
    <w:pPr>
      <w:spacing w:after="120"/>
    </w:pPr>
  </w:style>
  <w:style w:type="character" w:customStyle="1" w:styleId="TextoindependienteCar">
    <w:name w:val="Texto independiente Car"/>
    <w:basedOn w:val="Fuentedeprrafopredeter"/>
    <w:link w:val="Textoindependiente"/>
    <w:uiPriority w:val="99"/>
    <w:rsid w:val="0025350F"/>
  </w:style>
  <w:style w:type="table" w:customStyle="1" w:styleId="TableNormal">
    <w:name w:val="Table Normal"/>
    <w:uiPriority w:val="2"/>
    <w:semiHidden/>
    <w:unhideWhenUsed/>
    <w:qFormat/>
    <w:rsid w:val="0025350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50F"/>
    <w:pPr>
      <w:widowControl w:val="0"/>
      <w:spacing w:after="0" w:line="240" w:lineRule="auto"/>
    </w:pPr>
    <w:rPr>
      <w:rFonts w:ascii="Arial" w:eastAsia="Arial" w:hAnsi="Arial" w:cs="Arial"/>
    </w:rPr>
  </w:style>
  <w:style w:type="paragraph" w:styleId="TtulodeTDC">
    <w:name w:val="TOC Heading"/>
    <w:basedOn w:val="Ttulo1"/>
    <w:next w:val="Normal"/>
    <w:uiPriority w:val="39"/>
    <w:semiHidden/>
    <w:unhideWhenUsed/>
    <w:qFormat/>
    <w:rsid w:val="00EB3FDF"/>
    <w:pPr>
      <w:spacing w:before="480" w:line="276" w:lineRule="auto"/>
      <w:outlineLvl w:val="9"/>
    </w:pPr>
    <w:rPr>
      <w:b/>
      <w:bCs/>
      <w:sz w:val="28"/>
      <w:szCs w:val="28"/>
      <w:lang w:eastAsia="es-CO"/>
    </w:rPr>
  </w:style>
  <w:style w:type="paragraph" w:styleId="TDC1">
    <w:name w:val="toc 1"/>
    <w:basedOn w:val="Normal"/>
    <w:next w:val="Normal"/>
    <w:autoRedefine/>
    <w:uiPriority w:val="39"/>
    <w:unhideWhenUsed/>
    <w:rsid w:val="00EB3FDF"/>
    <w:pPr>
      <w:spacing w:after="100"/>
    </w:pPr>
  </w:style>
  <w:style w:type="character" w:styleId="Hipervnculo">
    <w:name w:val="Hyperlink"/>
    <w:basedOn w:val="Fuentedeprrafopredeter"/>
    <w:uiPriority w:val="99"/>
    <w:unhideWhenUsed/>
    <w:rsid w:val="00EB3FDF"/>
    <w:rPr>
      <w:color w:val="0563C1" w:themeColor="hyperlink"/>
      <w:u w:val="single"/>
    </w:rPr>
  </w:style>
  <w:style w:type="paragraph" w:customStyle="1" w:styleId="cuerpo">
    <w:name w:val="cuerpo"/>
    <w:basedOn w:val="Normal"/>
    <w:rsid w:val="0055367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umeros">
    <w:name w:val="numeros"/>
    <w:basedOn w:val="Normal"/>
    <w:rsid w:val="0055367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customStyle="1" w:styleId="TableNormal1">
    <w:name w:val="Table Normal1"/>
    <w:uiPriority w:val="2"/>
    <w:semiHidden/>
    <w:unhideWhenUsed/>
    <w:qFormat/>
    <w:rsid w:val="0020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inespaciado">
    <w:name w:val="No Spacing"/>
    <w:uiPriority w:val="1"/>
    <w:qFormat/>
    <w:rsid w:val="00E73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32202736">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348872277">
      <w:bodyDiv w:val="1"/>
      <w:marLeft w:val="0"/>
      <w:marRight w:val="0"/>
      <w:marTop w:val="0"/>
      <w:marBottom w:val="0"/>
      <w:divBdr>
        <w:top w:val="none" w:sz="0" w:space="0" w:color="auto"/>
        <w:left w:val="none" w:sz="0" w:space="0" w:color="auto"/>
        <w:bottom w:val="none" w:sz="0" w:space="0" w:color="auto"/>
        <w:right w:val="none" w:sz="0" w:space="0" w:color="auto"/>
      </w:divBdr>
      <w:divsChild>
        <w:div w:id="573512611">
          <w:marLeft w:val="0"/>
          <w:marRight w:val="0"/>
          <w:marTop w:val="0"/>
          <w:marBottom w:val="0"/>
          <w:divBdr>
            <w:top w:val="none" w:sz="0" w:space="0" w:color="auto"/>
            <w:left w:val="none" w:sz="0" w:space="0" w:color="auto"/>
            <w:bottom w:val="none" w:sz="0" w:space="0" w:color="auto"/>
            <w:right w:val="none" w:sz="0" w:space="0" w:color="auto"/>
          </w:divBdr>
          <w:divsChild>
            <w:div w:id="99764960">
              <w:marLeft w:val="0"/>
              <w:marRight w:val="0"/>
              <w:marTop w:val="0"/>
              <w:marBottom w:val="0"/>
              <w:divBdr>
                <w:top w:val="none" w:sz="0" w:space="0" w:color="auto"/>
                <w:left w:val="none" w:sz="0" w:space="0" w:color="auto"/>
                <w:bottom w:val="none" w:sz="0" w:space="0" w:color="auto"/>
                <w:right w:val="none" w:sz="0" w:space="0" w:color="auto"/>
              </w:divBdr>
              <w:divsChild>
                <w:div w:id="28452356">
                  <w:marLeft w:val="0"/>
                  <w:marRight w:val="0"/>
                  <w:marTop w:val="0"/>
                  <w:marBottom w:val="0"/>
                  <w:divBdr>
                    <w:top w:val="none" w:sz="0" w:space="0" w:color="auto"/>
                    <w:left w:val="none" w:sz="0" w:space="0" w:color="auto"/>
                    <w:bottom w:val="none" w:sz="0" w:space="0" w:color="auto"/>
                    <w:right w:val="none" w:sz="0" w:space="0" w:color="auto"/>
                  </w:divBdr>
                  <w:divsChild>
                    <w:div w:id="550923098">
                      <w:marLeft w:val="0"/>
                      <w:marRight w:val="0"/>
                      <w:marTop w:val="0"/>
                      <w:marBottom w:val="0"/>
                      <w:divBdr>
                        <w:top w:val="none" w:sz="0" w:space="0" w:color="auto"/>
                        <w:left w:val="none" w:sz="0" w:space="0" w:color="auto"/>
                        <w:bottom w:val="none" w:sz="0" w:space="0" w:color="auto"/>
                        <w:right w:val="none" w:sz="0" w:space="0" w:color="auto"/>
                      </w:divBdr>
                      <w:divsChild>
                        <w:div w:id="17755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485248466">
      <w:bodyDiv w:val="1"/>
      <w:marLeft w:val="0"/>
      <w:marRight w:val="0"/>
      <w:marTop w:val="0"/>
      <w:marBottom w:val="0"/>
      <w:divBdr>
        <w:top w:val="none" w:sz="0" w:space="0" w:color="auto"/>
        <w:left w:val="none" w:sz="0" w:space="0" w:color="auto"/>
        <w:bottom w:val="none" w:sz="0" w:space="0" w:color="auto"/>
        <w:right w:val="none" w:sz="0" w:space="0" w:color="auto"/>
      </w:divBdr>
    </w:div>
    <w:div w:id="518128291">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130591350">
      <w:bodyDiv w:val="1"/>
      <w:marLeft w:val="0"/>
      <w:marRight w:val="0"/>
      <w:marTop w:val="0"/>
      <w:marBottom w:val="0"/>
      <w:divBdr>
        <w:top w:val="none" w:sz="0" w:space="0" w:color="auto"/>
        <w:left w:val="none" w:sz="0" w:space="0" w:color="auto"/>
        <w:bottom w:val="none" w:sz="0" w:space="0" w:color="auto"/>
        <w:right w:val="none" w:sz="0" w:space="0" w:color="auto"/>
      </w:divBdr>
    </w:div>
    <w:div w:id="1193149759">
      <w:bodyDiv w:val="1"/>
      <w:marLeft w:val="0"/>
      <w:marRight w:val="0"/>
      <w:marTop w:val="0"/>
      <w:marBottom w:val="0"/>
      <w:divBdr>
        <w:top w:val="none" w:sz="0" w:space="0" w:color="auto"/>
        <w:left w:val="none" w:sz="0" w:space="0" w:color="auto"/>
        <w:bottom w:val="none" w:sz="0" w:space="0" w:color="auto"/>
        <w:right w:val="none" w:sz="0" w:space="0" w:color="auto"/>
      </w:divBdr>
    </w:div>
    <w:div w:id="1199201034">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215697588">
      <w:bodyDiv w:val="1"/>
      <w:marLeft w:val="0"/>
      <w:marRight w:val="0"/>
      <w:marTop w:val="0"/>
      <w:marBottom w:val="0"/>
      <w:divBdr>
        <w:top w:val="none" w:sz="0" w:space="0" w:color="auto"/>
        <w:left w:val="none" w:sz="0" w:space="0" w:color="auto"/>
        <w:bottom w:val="none" w:sz="0" w:space="0" w:color="auto"/>
        <w:right w:val="none" w:sz="0" w:space="0" w:color="auto"/>
      </w:divBdr>
    </w:div>
    <w:div w:id="1521313875">
      <w:bodyDiv w:val="1"/>
      <w:marLeft w:val="0"/>
      <w:marRight w:val="0"/>
      <w:marTop w:val="0"/>
      <w:marBottom w:val="0"/>
      <w:divBdr>
        <w:top w:val="none" w:sz="0" w:space="0" w:color="auto"/>
        <w:left w:val="none" w:sz="0" w:space="0" w:color="auto"/>
        <w:bottom w:val="none" w:sz="0" w:space="0" w:color="auto"/>
        <w:right w:val="none" w:sz="0" w:space="0" w:color="auto"/>
      </w:divBdr>
    </w:div>
    <w:div w:id="1569072143">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747263258">
      <w:bodyDiv w:val="1"/>
      <w:marLeft w:val="0"/>
      <w:marRight w:val="0"/>
      <w:marTop w:val="0"/>
      <w:marBottom w:val="0"/>
      <w:divBdr>
        <w:top w:val="none" w:sz="0" w:space="0" w:color="auto"/>
        <w:left w:val="none" w:sz="0" w:space="0" w:color="auto"/>
        <w:bottom w:val="none" w:sz="0" w:space="0" w:color="auto"/>
        <w:right w:val="none" w:sz="0" w:space="0" w:color="auto"/>
      </w:divBdr>
    </w:div>
    <w:div w:id="177682725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E10BB-4989-49EC-BB74-8FFC204D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2846</Words>
  <Characters>15656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Andrea Garcia Guerrero</dc:creator>
  <cp:lastModifiedBy>Marcela Andrea Garcia Guerrero</cp:lastModifiedBy>
  <cp:revision>2</cp:revision>
  <dcterms:created xsi:type="dcterms:W3CDTF">2018-05-07T17:13:00Z</dcterms:created>
  <dcterms:modified xsi:type="dcterms:W3CDTF">2018-05-07T17:13:00Z</dcterms:modified>
</cp:coreProperties>
</file>