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C6C96" w14:textId="77777777" w:rsidR="009759BC" w:rsidRPr="000F7A0A" w:rsidRDefault="009759BC" w:rsidP="002D0A05">
      <w:pPr>
        <w:spacing w:after="0" w:line="240" w:lineRule="auto"/>
        <w:jc w:val="center"/>
        <w:rPr>
          <w:rFonts w:cs="Arial"/>
        </w:rPr>
      </w:pPr>
    </w:p>
    <w:p w14:paraId="7FEE78E0" w14:textId="77777777" w:rsidR="00EE7C87" w:rsidRPr="000F7A0A" w:rsidRDefault="00EE7C87" w:rsidP="002D0A05">
      <w:pPr>
        <w:spacing w:after="0" w:line="240" w:lineRule="auto"/>
        <w:jc w:val="center"/>
        <w:rPr>
          <w:rFonts w:cs="Arial"/>
        </w:rPr>
      </w:pPr>
    </w:p>
    <w:p w14:paraId="7AA02707" w14:textId="77777777" w:rsidR="00170611" w:rsidRPr="000F7A0A" w:rsidRDefault="00170611" w:rsidP="002D0A05">
      <w:pPr>
        <w:spacing w:after="0" w:line="240" w:lineRule="auto"/>
        <w:jc w:val="center"/>
        <w:rPr>
          <w:rFonts w:cs="Arial"/>
        </w:rPr>
      </w:pPr>
    </w:p>
    <w:p w14:paraId="6D0628E8" w14:textId="77777777" w:rsidR="00170611" w:rsidRPr="000F7A0A" w:rsidRDefault="00170611" w:rsidP="002D0A05">
      <w:pPr>
        <w:spacing w:after="0" w:line="240" w:lineRule="auto"/>
        <w:jc w:val="center"/>
        <w:rPr>
          <w:rFonts w:cs="Arial"/>
        </w:rPr>
      </w:pPr>
    </w:p>
    <w:p w14:paraId="205C45BE" w14:textId="12B02363" w:rsidR="00170611" w:rsidRPr="000F7A0A" w:rsidRDefault="00A864B9" w:rsidP="00526D02">
      <w:pPr>
        <w:spacing w:after="0" w:line="240" w:lineRule="auto"/>
        <w:jc w:val="center"/>
        <w:rPr>
          <w:rFonts w:cs="Arial"/>
          <w:bCs/>
        </w:rPr>
      </w:pPr>
      <w:r w:rsidRPr="000F7A0A">
        <w:rPr>
          <w:rFonts w:cs="Arial"/>
          <w:bCs/>
        </w:rPr>
        <w:t xml:space="preserve">PLAN </w:t>
      </w:r>
      <w:r w:rsidR="0016252C">
        <w:rPr>
          <w:rFonts w:cs="Arial"/>
          <w:bCs/>
        </w:rPr>
        <w:t>APERTURA DE DATOS</w:t>
      </w:r>
    </w:p>
    <w:p w14:paraId="0EEC4E70" w14:textId="77777777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1A89CBF2" w14:textId="77777777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3361D1AA" w14:textId="77777777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25EF2598" w14:textId="78B39833" w:rsidR="00170611" w:rsidRDefault="00170611">
      <w:pPr>
        <w:spacing w:after="0" w:line="240" w:lineRule="auto"/>
        <w:jc w:val="center"/>
        <w:rPr>
          <w:rFonts w:cs="Arial"/>
        </w:rPr>
      </w:pPr>
    </w:p>
    <w:p w14:paraId="1CE2C834" w14:textId="77777777" w:rsidR="00F16E6E" w:rsidRPr="000F7A0A" w:rsidRDefault="00F16E6E">
      <w:pPr>
        <w:spacing w:after="0" w:line="240" w:lineRule="auto"/>
        <w:jc w:val="center"/>
        <w:rPr>
          <w:rFonts w:cs="Arial"/>
        </w:rPr>
      </w:pPr>
    </w:p>
    <w:p w14:paraId="6281F55C" w14:textId="217E693B" w:rsidR="00B6536B" w:rsidRDefault="00B6536B">
      <w:pPr>
        <w:spacing w:after="0" w:line="240" w:lineRule="auto"/>
        <w:jc w:val="center"/>
        <w:rPr>
          <w:rFonts w:cs="Arial"/>
        </w:rPr>
      </w:pPr>
    </w:p>
    <w:p w14:paraId="0997AF63" w14:textId="1B303039" w:rsidR="00866F91" w:rsidRDefault="00866F91">
      <w:pPr>
        <w:spacing w:after="0" w:line="240" w:lineRule="auto"/>
        <w:jc w:val="center"/>
        <w:rPr>
          <w:rFonts w:cs="Arial"/>
        </w:rPr>
      </w:pPr>
    </w:p>
    <w:p w14:paraId="22B6CA95" w14:textId="598681BB" w:rsidR="00866F91" w:rsidRDefault="00866F91">
      <w:pPr>
        <w:spacing w:after="0" w:line="240" w:lineRule="auto"/>
        <w:jc w:val="center"/>
        <w:rPr>
          <w:rFonts w:cs="Arial"/>
        </w:rPr>
      </w:pPr>
    </w:p>
    <w:p w14:paraId="182BC757" w14:textId="628B175D" w:rsidR="00866F91" w:rsidRDefault="00866F91">
      <w:pPr>
        <w:spacing w:after="0" w:line="240" w:lineRule="auto"/>
        <w:jc w:val="center"/>
        <w:rPr>
          <w:rFonts w:cs="Arial"/>
        </w:rPr>
      </w:pPr>
    </w:p>
    <w:p w14:paraId="0D0C44EC" w14:textId="2ABCC80F" w:rsidR="00866F91" w:rsidRDefault="00866F91">
      <w:pPr>
        <w:spacing w:after="0" w:line="240" w:lineRule="auto"/>
        <w:jc w:val="center"/>
        <w:rPr>
          <w:rFonts w:cs="Arial"/>
        </w:rPr>
      </w:pPr>
    </w:p>
    <w:p w14:paraId="2753B560" w14:textId="77777777" w:rsidR="00866F91" w:rsidRPr="000F7A0A" w:rsidRDefault="00866F91">
      <w:pPr>
        <w:spacing w:after="0" w:line="240" w:lineRule="auto"/>
        <w:jc w:val="center"/>
        <w:rPr>
          <w:rFonts w:cs="Arial"/>
        </w:rPr>
      </w:pPr>
    </w:p>
    <w:p w14:paraId="2EAEACA7" w14:textId="002FEEB4" w:rsidR="00B6536B" w:rsidRPr="000F7A0A" w:rsidRDefault="00930060">
      <w:pPr>
        <w:tabs>
          <w:tab w:val="left" w:pos="3045"/>
        </w:tabs>
        <w:spacing w:after="0" w:line="240" w:lineRule="auto"/>
        <w:rPr>
          <w:rFonts w:cs="Arial"/>
        </w:rPr>
      </w:pPr>
      <w:r w:rsidRPr="000F7A0A">
        <w:rPr>
          <w:rFonts w:cs="Arial"/>
        </w:rPr>
        <w:tab/>
      </w:r>
    </w:p>
    <w:p w14:paraId="7E226186" w14:textId="77777777" w:rsidR="00B6536B" w:rsidRPr="000F7A0A" w:rsidRDefault="00B6536B">
      <w:pPr>
        <w:spacing w:after="0" w:line="240" w:lineRule="auto"/>
        <w:jc w:val="center"/>
        <w:rPr>
          <w:rFonts w:cs="Arial"/>
        </w:rPr>
      </w:pPr>
    </w:p>
    <w:p w14:paraId="0804503D" w14:textId="07D88DEE" w:rsidR="00170611" w:rsidRPr="000F7A0A" w:rsidRDefault="006E3D48">
      <w:pPr>
        <w:spacing w:after="0" w:line="240" w:lineRule="auto"/>
        <w:jc w:val="center"/>
        <w:rPr>
          <w:rFonts w:cs="Arial"/>
          <w:bCs/>
        </w:rPr>
      </w:pPr>
      <w:r w:rsidRPr="000F7A0A">
        <w:rPr>
          <w:rFonts w:cs="Arial"/>
          <w:bCs/>
        </w:rPr>
        <w:t>SECRETARÍA DISTRITAL DE INTEGRACIÓN SOCIAL</w:t>
      </w:r>
    </w:p>
    <w:p w14:paraId="2886DFB2" w14:textId="77777777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59407798" w14:textId="77777777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1938EA72" w14:textId="77777777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3786E44B" w14:textId="77777777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4CF0D2A8" w14:textId="77777777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4DCE66D3" w14:textId="19C9882E" w:rsidR="00170611" w:rsidRDefault="00170611">
      <w:pPr>
        <w:spacing w:after="0" w:line="240" w:lineRule="auto"/>
        <w:jc w:val="center"/>
        <w:rPr>
          <w:rFonts w:cs="Arial"/>
        </w:rPr>
      </w:pPr>
    </w:p>
    <w:p w14:paraId="329EACC6" w14:textId="5A6978E9" w:rsidR="00866F91" w:rsidRDefault="00866F91">
      <w:pPr>
        <w:spacing w:after="0" w:line="240" w:lineRule="auto"/>
        <w:jc w:val="center"/>
        <w:rPr>
          <w:rFonts w:cs="Arial"/>
        </w:rPr>
      </w:pPr>
    </w:p>
    <w:p w14:paraId="15ED4933" w14:textId="4B1DE6E5" w:rsidR="00866F91" w:rsidRDefault="00866F91">
      <w:pPr>
        <w:spacing w:after="0" w:line="240" w:lineRule="auto"/>
        <w:jc w:val="center"/>
        <w:rPr>
          <w:rFonts w:cs="Arial"/>
        </w:rPr>
      </w:pPr>
    </w:p>
    <w:p w14:paraId="552FAFF7" w14:textId="77777777" w:rsidR="00866F91" w:rsidRPr="000F7A0A" w:rsidRDefault="00866F91">
      <w:pPr>
        <w:spacing w:after="0" w:line="240" w:lineRule="auto"/>
        <w:jc w:val="center"/>
        <w:rPr>
          <w:rFonts w:cs="Arial"/>
        </w:rPr>
      </w:pPr>
    </w:p>
    <w:p w14:paraId="024B86CC" w14:textId="4A25CC06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267EE0EE" w14:textId="77777777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6C87D35E" w14:textId="77777777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31C4A3E0" w14:textId="77777777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5FCFA369" w14:textId="77777777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3BBCE795" w14:textId="77777777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590D234F" w14:textId="77777777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681061EB" w14:textId="77777777" w:rsidR="00B6536B" w:rsidRPr="000F7A0A" w:rsidRDefault="00B6536B">
      <w:pPr>
        <w:spacing w:after="0" w:line="240" w:lineRule="auto"/>
        <w:jc w:val="center"/>
        <w:rPr>
          <w:rFonts w:cs="Arial"/>
        </w:rPr>
      </w:pPr>
    </w:p>
    <w:p w14:paraId="48234D62" w14:textId="77777777" w:rsidR="003600AA" w:rsidRPr="000F7A0A" w:rsidRDefault="003600AA">
      <w:pPr>
        <w:spacing w:after="0" w:line="240" w:lineRule="auto"/>
        <w:jc w:val="center"/>
        <w:rPr>
          <w:rFonts w:cs="Arial"/>
        </w:rPr>
      </w:pPr>
    </w:p>
    <w:p w14:paraId="0D5C843E" w14:textId="77777777" w:rsidR="003600AA" w:rsidRPr="000F7A0A" w:rsidRDefault="003600AA">
      <w:pPr>
        <w:spacing w:after="0" w:line="240" w:lineRule="auto"/>
        <w:jc w:val="center"/>
        <w:rPr>
          <w:rFonts w:cs="Arial"/>
        </w:rPr>
      </w:pPr>
    </w:p>
    <w:p w14:paraId="3149F79F" w14:textId="77777777" w:rsidR="003600AA" w:rsidRPr="000F7A0A" w:rsidRDefault="003600AA">
      <w:pPr>
        <w:spacing w:after="0" w:line="240" w:lineRule="auto"/>
        <w:jc w:val="center"/>
        <w:rPr>
          <w:rFonts w:cs="Arial"/>
        </w:rPr>
      </w:pPr>
    </w:p>
    <w:p w14:paraId="7DAD51F8" w14:textId="0F99B6A2" w:rsidR="00170611" w:rsidRPr="000F7A0A" w:rsidRDefault="006C3991">
      <w:pPr>
        <w:spacing w:after="0" w:line="240" w:lineRule="auto"/>
        <w:jc w:val="center"/>
        <w:rPr>
          <w:rFonts w:cs="Arial"/>
          <w:bCs/>
        </w:rPr>
      </w:pPr>
      <w:r w:rsidRPr="000F7A0A">
        <w:rPr>
          <w:rFonts w:cs="Arial"/>
          <w:bCs/>
        </w:rPr>
        <w:t xml:space="preserve">BOGOTÁ D.C., </w:t>
      </w:r>
      <w:r w:rsidR="55F7BCC0" w:rsidRPr="000F7A0A">
        <w:rPr>
          <w:rFonts w:cs="Arial"/>
          <w:bCs/>
        </w:rPr>
        <w:t>20</w:t>
      </w:r>
      <w:r w:rsidR="00F16E6E">
        <w:rPr>
          <w:rFonts w:cs="Arial"/>
          <w:bCs/>
        </w:rPr>
        <w:t>20</w:t>
      </w:r>
    </w:p>
    <w:p w14:paraId="7D2E94AC" w14:textId="77777777" w:rsidR="00170611" w:rsidRPr="000F7A0A" w:rsidRDefault="00170611">
      <w:pPr>
        <w:spacing w:after="0" w:line="240" w:lineRule="auto"/>
        <w:jc w:val="center"/>
        <w:rPr>
          <w:rFonts w:cs="Arial"/>
        </w:rPr>
      </w:pPr>
    </w:p>
    <w:p w14:paraId="7F0A74CE" w14:textId="4CD32B3E" w:rsidR="00987B54" w:rsidRDefault="00987B54">
      <w:pPr>
        <w:jc w:val="left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7E8178EE" w14:textId="77777777" w:rsidR="006C3991" w:rsidRPr="000F7A0A" w:rsidRDefault="006C3991">
      <w:pPr>
        <w:spacing w:after="0" w:line="240" w:lineRule="auto"/>
        <w:jc w:val="center"/>
        <w:rPr>
          <w:rFonts w:cs="Arial"/>
          <w:bCs/>
        </w:rPr>
      </w:pPr>
    </w:p>
    <w:p w14:paraId="20E63094" w14:textId="77777777" w:rsidR="00191068" w:rsidRPr="000F7A0A" w:rsidRDefault="55F7BCC0">
      <w:pPr>
        <w:spacing w:after="0" w:line="240" w:lineRule="auto"/>
        <w:jc w:val="center"/>
        <w:rPr>
          <w:rFonts w:cs="Arial"/>
          <w:bCs/>
        </w:rPr>
      </w:pPr>
      <w:r w:rsidRPr="000F7A0A">
        <w:rPr>
          <w:rFonts w:cs="Arial"/>
          <w:bCs/>
        </w:rPr>
        <w:t>TABLA DE CONTENIDO</w:t>
      </w:r>
    </w:p>
    <w:sdt>
      <w:sdtPr>
        <w:rPr>
          <w:rFonts w:eastAsiaTheme="minorHAnsi" w:cstheme="minorBidi"/>
          <w:b w:val="0"/>
          <w:sz w:val="22"/>
          <w:szCs w:val="22"/>
          <w:lang w:val="es-ES" w:eastAsia="en-US"/>
        </w:rPr>
        <w:id w:val="13750407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96BF96D" w14:textId="5E820BB8" w:rsidR="00A22A9C" w:rsidRDefault="00A22A9C">
          <w:pPr>
            <w:pStyle w:val="TtuloTDC"/>
          </w:pPr>
        </w:p>
        <w:p w14:paraId="570B789A" w14:textId="532C442A" w:rsidR="009F56FF" w:rsidRDefault="00A22A9C" w:rsidP="009F56FF">
          <w:pPr>
            <w:pStyle w:val="TDC1"/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469217" w:history="1">
            <w:r w:rsidR="009F56FF" w:rsidRPr="00BB69A5">
              <w:rPr>
                <w:rStyle w:val="Hipervnculo"/>
                <w:rFonts w:cs="Arial"/>
                <w:noProof/>
              </w:rPr>
              <w:t>1.</w:t>
            </w:r>
            <w:r w:rsidR="009F56FF">
              <w:rPr>
                <w:rFonts w:asciiTheme="minorHAnsi" w:hAnsiTheme="minorHAnsi" w:cstheme="minorBidi"/>
                <w:noProof/>
              </w:rPr>
              <w:tab/>
            </w:r>
            <w:r w:rsidR="009F56FF" w:rsidRPr="00BB69A5">
              <w:rPr>
                <w:rStyle w:val="Hipervnculo"/>
                <w:rFonts w:cs="Arial"/>
                <w:noProof/>
              </w:rPr>
              <w:t>Introducción</w:t>
            </w:r>
            <w:r w:rsidR="009F56FF">
              <w:rPr>
                <w:rStyle w:val="Hipervnculo"/>
                <w:rFonts w:cs="Arial"/>
                <w:noProof/>
              </w:rPr>
              <w:t>……………………………………………………………………………………….</w:t>
            </w:r>
            <w:r w:rsidR="009F56FF">
              <w:rPr>
                <w:noProof/>
                <w:webHidden/>
              </w:rPr>
              <w:t>….</w:t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_Toc63469217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3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6E1EA2EE" w14:textId="67216B60" w:rsidR="009F56FF" w:rsidRDefault="00FB24B7" w:rsidP="009F56FF">
          <w:pPr>
            <w:pStyle w:val="TDC1"/>
            <w:rPr>
              <w:rFonts w:asciiTheme="minorHAnsi" w:hAnsiTheme="minorHAnsi" w:cstheme="minorBidi"/>
              <w:noProof/>
            </w:rPr>
          </w:pPr>
          <w:hyperlink w:anchor="_Toc63469218" w:history="1">
            <w:r w:rsidR="009F56FF" w:rsidRPr="00BB69A5">
              <w:rPr>
                <w:rStyle w:val="Hipervnculo"/>
                <w:rFonts w:cs="Arial"/>
                <w:noProof/>
              </w:rPr>
              <w:t>2.</w:t>
            </w:r>
            <w:r w:rsidR="009F56FF">
              <w:rPr>
                <w:rFonts w:asciiTheme="minorHAnsi" w:hAnsiTheme="minorHAnsi" w:cstheme="minorBidi"/>
                <w:noProof/>
              </w:rPr>
              <w:tab/>
            </w:r>
            <w:r w:rsidR="009F56FF" w:rsidRPr="00BB69A5">
              <w:rPr>
                <w:rStyle w:val="Hipervnculo"/>
                <w:rFonts w:cs="Arial"/>
                <w:noProof/>
              </w:rPr>
              <w:t>Objetivo general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_Toc63469218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3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285D6F63" w14:textId="59637173" w:rsidR="009F56FF" w:rsidRDefault="00FB24B7" w:rsidP="009F56FF">
          <w:pPr>
            <w:pStyle w:val="TDC1"/>
            <w:rPr>
              <w:rFonts w:asciiTheme="minorHAnsi" w:hAnsiTheme="minorHAnsi" w:cstheme="minorBidi"/>
              <w:noProof/>
            </w:rPr>
          </w:pPr>
          <w:hyperlink w:anchor="_Toc63469219" w:history="1">
            <w:r w:rsidR="009F56FF" w:rsidRPr="00BB69A5">
              <w:rPr>
                <w:rStyle w:val="Hipervnculo"/>
                <w:rFonts w:cs="Arial"/>
                <w:noProof/>
              </w:rPr>
              <w:t>3.</w:t>
            </w:r>
            <w:r w:rsidR="009F56FF">
              <w:rPr>
                <w:rFonts w:asciiTheme="minorHAnsi" w:hAnsiTheme="minorHAnsi" w:cstheme="minorBidi"/>
                <w:noProof/>
              </w:rPr>
              <w:tab/>
            </w:r>
            <w:r w:rsidR="009F56FF" w:rsidRPr="00BB69A5">
              <w:rPr>
                <w:rStyle w:val="Hipervnculo"/>
                <w:rFonts w:cs="Arial"/>
                <w:noProof/>
              </w:rPr>
              <w:t>Objetivos específicos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_Toc63469219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3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2386E43C" w14:textId="092783C0" w:rsidR="009F56FF" w:rsidRDefault="00FB24B7" w:rsidP="009F56FF">
          <w:pPr>
            <w:pStyle w:val="TDC1"/>
            <w:rPr>
              <w:rFonts w:asciiTheme="minorHAnsi" w:hAnsiTheme="minorHAnsi" w:cstheme="minorBidi"/>
              <w:noProof/>
            </w:rPr>
          </w:pPr>
          <w:hyperlink w:anchor="_Toc63469220" w:history="1">
            <w:r w:rsidR="009F56FF" w:rsidRPr="00BB69A5">
              <w:rPr>
                <w:rStyle w:val="Hipervnculo"/>
                <w:rFonts w:cs="Arial"/>
                <w:noProof/>
              </w:rPr>
              <w:t>4.</w:t>
            </w:r>
            <w:r w:rsidR="009F56FF">
              <w:rPr>
                <w:rFonts w:asciiTheme="minorHAnsi" w:hAnsiTheme="minorHAnsi" w:cstheme="minorBidi"/>
                <w:noProof/>
              </w:rPr>
              <w:tab/>
            </w:r>
            <w:r w:rsidR="009F56FF" w:rsidRPr="00BB69A5">
              <w:rPr>
                <w:rStyle w:val="Hipervnculo"/>
                <w:rFonts w:cs="Arial"/>
                <w:noProof/>
              </w:rPr>
              <w:t>Alcance</w:t>
            </w:r>
            <w:r w:rsidR="009F56FF">
              <w:rPr>
                <w:rStyle w:val="Hipervnculo"/>
                <w:rFonts w:cs="Arial"/>
                <w:noProof/>
              </w:rPr>
              <w:t>……….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_Toc63469220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3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08EE9F47" w14:textId="3B064BB4" w:rsidR="009F56FF" w:rsidRDefault="00FB24B7" w:rsidP="009F56FF">
          <w:pPr>
            <w:pStyle w:val="TDC1"/>
            <w:rPr>
              <w:rFonts w:asciiTheme="minorHAnsi" w:hAnsiTheme="minorHAnsi" w:cstheme="minorBidi"/>
              <w:noProof/>
            </w:rPr>
          </w:pPr>
          <w:hyperlink w:anchor="_Toc63469221" w:history="1">
            <w:r w:rsidR="009F56FF" w:rsidRPr="00BB69A5">
              <w:rPr>
                <w:rStyle w:val="Hipervnculo"/>
                <w:rFonts w:cs="Arial"/>
                <w:noProof/>
              </w:rPr>
              <w:t>6.</w:t>
            </w:r>
            <w:r w:rsidR="009F56FF">
              <w:rPr>
                <w:rFonts w:asciiTheme="minorHAnsi" w:hAnsiTheme="minorHAnsi" w:cstheme="minorBidi"/>
                <w:noProof/>
              </w:rPr>
              <w:tab/>
            </w:r>
            <w:r w:rsidR="009F56FF" w:rsidRPr="00BB69A5">
              <w:rPr>
                <w:rStyle w:val="Hipervnculo"/>
                <w:rFonts w:cs="Arial"/>
                <w:noProof/>
              </w:rPr>
              <w:t>Glosario</w:t>
            </w:r>
            <w:r w:rsidR="009F56FF">
              <w:rPr>
                <w:rStyle w:val="Hipervnculo"/>
                <w:rFonts w:cs="Arial"/>
                <w:noProof/>
              </w:rPr>
              <w:t>…….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_Toc63469221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5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4561133A" w14:textId="5907B02B" w:rsidR="009F56FF" w:rsidRDefault="00FB24B7" w:rsidP="009F56FF">
          <w:pPr>
            <w:pStyle w:val="TDC1"/>
            <w:rPr>
              <w:rFonts w:asciiTheme="minorHAnsi" w:hAnsiTheme="minorHAnsi" w:cstheme="minorBidi"/>
              <w:noProof/>
            </w:rPr>
          </w:pPr>
          <w:hyperlink w:anchor="_Toc63469223" w:history="1">
            <w:r w:rsidR="009F56FF" w:rsidRPr="00BB69A5">
              <w:rPr>
                <w:rStyle w:val="Hipervnculo"/>
                <w:rFonts w:cs="Arial"/>
                <w:noProof/>
              </w:rPr>
              <w:t>7.</w:t>
            </w:r>
            <w:r w:rsidR="009F56FF">
              <w:rPr>
                <w:rFonts w:asciiTheme="minorHAnsi" w:hAnsiTheme="minorHAnsi" w:cstheme="minorBidi"/>
                <w:noProof/>
              </w:rPr>
              <w:tab/>
            </w:r>
            <w:r w:rsidR="009F56FF" w:rsidRPr="00BB69A5">
              <w:rPr>
                <w:rStyle w:val="Hipervnculo"/>
                <w:rFonts w:cs="Arial"/>
                <w:noProof/>
              </w:rPr>
              <w:t>Lineamientos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_Toc63469223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7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382B66E5" w14:textId="194799D3" w:rsidR="009F56FF" w:rsidRDefault="00FB24B7" w:rsidP="009F56FF">
          <w:pPr>
            <w:pStyle w:val="TDC1"/>
            <w:rPr>
              <w:rFonts w:asciiTheme="minorHAnsi" w:hAnsiTheme="minorHAnsi" w:cstheme="minorBidi"/>
              <w:noProof/>
            </w:rPr>
          </w:pPr>
          <w:hyperlink w:anchor="_Toc63469224" w:history="1">
            <w:r w:rsidR="009F56FF" w:rsidRPr="00BB69A5">
              <w:rPr>
                <w:rStyle w:val="Hipervnculo"/>
                <w:noProof/>
              </w:rPr>
              <w:t>7.1  Principios de los Datos Abiertos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_Toc63469224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8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74173C53" w14:textId="7F18B2FE" w:rsidR="009F56FF" w:rsidRDefault="00FB24B7" w:rsidP="009F56FF">
          <w:pPr>
            <w:pStyle w:val="TDC1"/>
            <w:rPr>
              <w:rFonts w:asciiTheme="minorHAnsi" w:hAnsiTheme="minorHAnsi" w:cstheme="minorBidi"/>
              <w:noProof/>
            </w:rPr>
          </w:pPr>
          <w:hyperlink w:anchor="_Toc63469225" w:history="1">
            <w:r w:rsidR="009F56FF" w:rsidRPr="00BB69A5">
              <w:rPr>
                <w:rStyle w:val="Hipervnculo"/>
                <w:noProof/>
              </w:rPr>
              <w:t>7.2  Estándares de Calidad de los Datos Abiertos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_Toc63469225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8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3A7233E3" w14:textId="2D852293" w:rsidR="009F56FF" w:rsidRDefault="00FB24B7" w:rsidP="009F56FF">
          <w:pPr>
            <w:pStyle w:val="TDC1"/>
            <w:rPr>
              <w:rFonts w:asciiTheme="minorHAnsi" w:hAnsiTheme="minorHAnsi" w:cstheme="minorBidi"/>
              <w:noProof/>
            </w:rPr>
          </w:pPr>
          <w:hyperlink w:anchor="_Toc63469226" w:history="1">
            <w:r w:rsidR="009F56FF" w:rsidRPr="00BB69A5">
              <w:rPr>
                <w:rStyle w:val="Hipervnculo"/>
                <w:rFonts w:cs="Arial"/>
                <w:noProof/>
              </w:rPr>
              <w:t>8.</w:t>
            </w:r>
            <w:r w:rsidR="009F56FF">
              <w:rPr>
                <w:rFonts w:asciiTheme="minorHAnsi" w:hAnsiTheme="minorHAnsi" w:cstheme="minorBidi"/>
                <w:noProof/>
              </w:rPr>
              <w:tab/>
            </w:r>
            <w:r w:rsidR="009F56FF" w:rsidRPr="00BB69A5">
              <w:rPr>
                <w:rStyle w:val="Hipervnculo"/>
                <w:rFonts w:cs="Arial"/>
                <w:noProof/>
              </w:rPr>
              <w:t>Ciclo de los Datos Abiertos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_Toc63469226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9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4A3D6F7E" w14:textId="51BF4BD2" w:rsidR="009F56FF" w:rsidRDefault="00FB24B7">
          <w:pPr>
            <w:pStyle w:val="TDC2"/>
            <w:tabs>
              <w:tab w:val="left" w:pos="660"/>
              <w:tab w:val="right" w:leader="dot" w:pos="9395"/>
            </w:tabs>
            <w:rPr>
              <w:rFonts w:asciiTheme="minorHAnsi" w:hAnsiTheme="minorHAnsi" w:cstheme="minorBidi"/>
              <w:noProof/>
            </w:rPr>
          </w:pPr>
          <w:hyperlink w:anchor="_Toc63469227" w:history="1">
            <w:r w:rsidR="009F56FF" w:rsidRPr="00BB69A5">
              <w:rPr>
                <w:rStyle w:val="Hipervnculo"/>
                <w:noProof/>
              </w:rPr>
              <w:t>a)</w:t>
            </w:r>
            <w:r w:rsidR="009F56FF">
              <w:rPr>
                <w:rFonts w:asciiTheme="minorHAnsi" w:hAnsiTheme="minorHAnsi" w:cstheme="minorBidi"/>
                <w:noProof/>
              </w:rPr>
              <w:tab/>
            </w:r>
            <w:r w:rsidR="009F56FF" w:rsidRPr="00BB69A5">
              <w:rPr>
                <w:rStyle w:val="Hipervnculo"/>
                <w:noProof/>
              </w:rPr>
              <w:t>Fase I. Planeación de Apertura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_Toc63469227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9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31EB216C" w14:textId="7133F104" w:rsidR="009F56FF" w:rsidRDefault="00FB24B7">
          <w:pPr>
            <w:pStyle w:val="TDC2"/>
            <w:tabs>
              <w:tab w:val="left" w:pos="660"/>
              <w:tab w:val="right" w:leader="dot" w:pos="9395"/>
            </w:tabs>
            <w:rPr>
              <w:rFonts w:asciiTheme="minorHAnsi" w:hAnsiTheme="minorHAnsi" w:cstheme="minorBidi"/>
              <w:noProof/>
            </w:rPr>
          </w:pPr>
          <w:hyperlink w:anchor="_Toc63469228" w:history="1">
            <w:r w:rsidR="009F56FF" w:rsidRPr="00BB69A5">
              <w:rPr>
                <w:rStyle w:val="Hipervnculo"/>
                <w:noProof/>
              </w:rPr>
              <w:t>b)</w:t>
            </w:r>
            <w:r w:rsidR="009F56FF">
              <w:rPr>
                <w:rFonts w:asciiTheme="minorHAnsi" w:hAnsiTheme="minorHAnsi" w:cstheme="minorBidi"/>
                <w:noProof/>
              </w:rPr>
              <w:tab/>
            </w:r>
            <w:r w:rsidR="009F56FF" w:rsidRPr="00BB69A5">
              <w:rPr>
                <w:rStyle w:val="Hipervnculo"/>
                <w:noProof/>
              </w:rPr>
              <w:t>Fase 2. Estructurar y Publicar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_Toc63469228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10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246DEE40" w14:textId="26D38002" w:rsidR="009F56FF" w:rsidRDefault="00FB24B7">
          <w:pPr>
            <w:pStyle w:val="TDC2"/>
            <w:tabs>
              <w:tab w:val="left" w:pos="660"/>
              <w:tab w:val="right" w:leader="dot" w:pos="9395"/>
            </w:tabs>
            <w:rPr>
              <w:rFonts w:asciiTheme="minorHAnsi" w:hAnsiTheme="minorHAnsi" w:cstheme="minorBidi"/>
              <w:noProof/>
            </w:rPr>
          </w:pPr>
          <w:hyperlink w:anchor="_Toc63469229" w:history="1">
            <w:r w:rsidR="009F56FF" w:rsidRPr="00BB69A5">
              <w:rPr>
                <w:rStyle w:val="Hipervnculo"/>
                <w:noProof/>
              </w:rPr>
              <w:t>c)</w:t>
            </w:r>
            <w:r w:rsidR="009F56FF">
              <w:rPr>
                <w:rFonts w:asciiTheme="minorHAnsi" w:hAnsiTheme="minorHAnsi" w:cstheme="minorBidi"/>
                <w:noProof/>
              </w:rPr>
              <w:tab/>
            </w:r>
            <w:r w:rsidR="009F56FF" w:rsidRPr="00BB69A5">
              <w:rPr>
                <w:rStyle w:val="Hipervnculo"/>
                <w:noProof/>
              </w:rPr>
              <w:t>Fase 3. Comunicar y Promover el Uso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_Toc63469229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11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2859C1B4" w14:textId="0B320A12" w:rsidR="009F56FF" w:rsidRDefault="00FB24B7">
          <w:pPr>
            <w:pStyle w:val="TDC2"/>
            <w:tabs>
              <w:tab w:val="left" w:pos="660"/>
              <w:tab w:val="right" w:leader="dot" w:pos="9395"/>
            </w:tabs>
            <w:rPr>
              <w:rFonts w:asciiTheme="minorHAnsi" w:hAnsiTheme="minorHAnsi" w:cstheme="minorBidi"/>
              <w:noProof/>
            </w:rPr>
          </w:pPr>
          <w:hyperlink w:anchor="_Toc63469230" w:history="1">
            <w:r w:rsidR="009F56FF" w:rsidRPr="00BB69A5">
              <w:rPr>
                <w:rStyle w:val="Hipervnculo"/>
                <w:noProof/>
              </w:rPr>
              <w:t>d)</w:t>
            </w:r>
            <w:r w:rsidR="009F56FF">
              <w:rPr>
                <w:rFonts w:asciiTheme="minorHAnsi" w:hAnsiTheme="minorHAnsi" w:cstheme="minorBidi"/>
                <w:noProof/>
              </w:rPr>
              <w:tab/>
            </w:r>
            <w:r w:rsidR="009F56FF" w:rsidRPr="00BB69A5">
              <w:rPr>
                <w:rStyle w:val="Hipervnculo"/>
                <w:noProof/>
              </w:rPr>
              <w:t>Fase 4. Monitorear la Calidad y el Uso: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_Toc63469230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12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1668CF90" w14:textId="6F5E3565" w:rsidR="009F56FF" w:rsidRDefault="00FB24B7" w:rsidP="009F56FF">
          <w:pPr>
            <w:pStyle w:val="TDC1"/>
            <w:rPr>
              <w:rFonts w:asciiTheme="minorHAnsi" w:hAnsiTheme="minorHAnsi" w:cstheme="minorBidi"/>
              <w:noProof/>
            </w:rPr>
          </w:pPr>
          <w:hyperlink w:anchor="_Toc63469231" w:history="1">
            <w:r w:rsidR="009F56FF" w:rsidRPr="00BB69A5">
              <w:rPr>
                <w:rStyle w:val="Hipervnculo"/>
                <w:rFonts w:cs="Arial"/>
                <w:noProof/>
              </w:rPr>
              <w:t>9.</w:t>
            </w:r>
            <w:r w:rsidR="009F56FF">
              <w:rPr>
                <w:rFonts w:asciiTheme="minorHAnsi" w:hAnsiTheme="minorHAnsi" w:cstheme="minorBidi"/>
                <w:noProof/>
              </w:rPr>
              <w:tab/>
            </w:r>
            <w:r w:rsidR="009F56FF" w:rsidRPr="00BB69A5">
              <w:rPr>
                <w:rStyle w:val="Hipervnculo"/>
                <w:rFonts w:cs="Arial"/>
                <w:noProof/>
              </w:rPr>
              <w:t>Plan de Apertura de Datos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_Toc63469231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13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4DEF917E" w14:textId="7D0E704D" w:rsidR="009F56FF" w:rsidRDefault="00FB24B7" w:rsidP="009F56FF">
          <w:pPr>
            <w:pStyle w:val="TDC1"/>
            <w:rPr>
              <w:rFonts w:asciiTheme="minorHAnsi" w:hAnsiTheme="minorHAnsi" w:cstheme="minorBidi"/>
              <w:noProof/>
            </w:rPr>
          </w:pPr>
          <w:hyperlink w:anchor="_Toc63469232" w:history="1">
            <w:r w:rsidR="009F56FF" w:rsidRPr="00BB69A5">
              <w:rPr>
                <w:rStyle w:val="Hipervnculo"/>
                <w:rFonts w:cs="Arial"/>
                <w:noProof/>
              </w:rPr>
              <w:t>10.</w:t>
            </w:r>
            <w:r w:rsidR="009F56FF">
              <w:rPr>
                <w:rFonts w:asciiTheme="minorHAnsi" w:hAnsiTheme="minorHAnsi" w:cstheme="minorBidi"/>
                <w:noProof/>
              </w:rPr>
              <w:tab/>
            </w:r>
            <w:r w:rsidR="009F56FF" w:rsidRPr="00BB69A5">
              <w:rPr>
                <w:rStyle w:val="Hipervnculo"/>
                <w:rFonts w:cs="Arial"/>
                <w:bCs/>
                <w:noProof/>
              </w:rPr>
              <w:t>Referencias</w:t>
            </w:r>
            <w:r w:rsidR="009F56FF">
              <w:rPr>
                <w:rStyle w:val="Hipervnculo"/>
                <w:rFonts w:cs="Arial"/>
                <w:bCs/>
                <w:noProof/>
              </w:rPr>
              <w:t>..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_Toc63469232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16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7AAD61DE" w14:textId="02D3E50C" w:rsidR="009F56FF" w:rsidRDefault="00FB24B7" w:rsidP="009F56FF">
          <w:pPr>
            <w:pStyle w:val="TDC1"/>
            <w:rPr>
              <w:rFonts w:asciiTheme="minorHAnsi" w:hAnsiTheme="minorHAnsi" w:cstheme="minorBidi"/>
              <w:noProof/>
            </w:rPr>
          </w:pPr>
          <w:hyperlink w:anchor="_Toc63469233" w:history="1">
            <w:r w:rsidR="009F56FF" w:rsidRPr="00BB69A5">
              <w:rPr>
                <w:rStyle w:val="Hipervnculo"/>
                <w:rFonts w:cs="Arial"/>
                <w:noProof/>
              </w:rPr>
              <w:t>11.</w:t>
            </w:r>
            <w:r w:rsidR="009F56FF">
              <w:rPr>
                <w:rFonts w:asciiTheme="minorHAnsi" w:hAnsiTheme="minorHAnsi" w:cstheme="minorBidi"/>
                <w:noProof/>
              </w:rPr>
              <w:tab/>
            </w:r>
            <w:r w:rsidR="009F56FF" w:rsidRPr="00BB69A5">
              <w:rPr>
                <w:rStyle w:val="Hipervnculo"/>
                <w:rFonts w:cs="Arial"/>
                <w:noProof/>
              </w:rPr>
              <w:t>Administración del documento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_Toc63469233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16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68906C58" w14:textId="18BDBEDE" w:rsidR="009F56FF" w:rsidRDefault="00FB24B7" w:rsidP="009F56FF">
          <w:pPr>
            <w:pStyle w:val="TDC1"/>
            <w:rPr>
              <w:rFonts w:asciiTheme="minorHAnsi" w:hAnsiTheme="minorHAnsi" w:cstheme="minorBidi"/>
              <w:noProof/>
            </w:rPr>
          </w:pPr>
          <w:hyperlink w:anchor="_Toc63469235" w:history="1">
            <w:r w:rsidR="009F56FF" w:rsidRPr="00BB69A5">
              <w:rPr>
                <w:rStyle w:val="Hipervnculo"/>
                <w:rFonts w:cs="Arial"/>
                <w:noProof/>
              </w:rPr>
              <w:t>12.</w:t>
            </w:r>
            <w:r w:rsidR="009F56FF">
              <w:rPr>
                <w:rFonts w:asciiTheme="minorHAnsi" w:hAnsiTheme="minorHAnsi" w:cstheme="minorBidi"/>
                <w:noProof/>
              </w:rPr>
              <w:tab/>
            </w:r>
            <w:r w:rsidR="009F56FF" w:rsidRPr="00BB69A5">
              <w:rPr>
                <w:rStyle w:val="Hipervnculo"/>
                <w:rFonts w:cs="Arial"/>
                <w:noProof/>
              </w:rPr>
              <w:t>Aprobación del documento</w:t>
            </w:r>
            <w:r w:rsidR="009F56FF">
              <w:rPr>
                <w:noProof/>
                <w:webHidden/>
              </w:rPr>
              <w:tab/>
            </w:r>
            <w:r w:rsidR="009F56FF">
              <w:rPr>
                <w:noProof/>
                <w:webHidden/>
              </w:rPr>
              <w:fldChar w:fldCharType="begin"/>
            </w:r>
            <w:r w:rsidR="009F56FF">
              <w:rPr>
                <w:noProof/>
                <w:webHidden/>
              </w:rPr>
              <w:instrText xml:space="preserve"> PAGEREF _Toc63469235 \h </w:instrText>
            </w:r>
            <w:r w:rsidR="009F56FF">
              <w:rPr>
                <w:noProof/>
                <w:webHidden/>
              </w:rPr>
            </w:r>
            <w:r w:rsidR="009F56FF">
              <w:rPr>
                <w:noProof/>
                <w:webHidden/>
              </w:rPr>
              <w:fldChar w:fldCharType="separate"/>
            </w:r>
            <w:r w:rsidR="009F56FF">
              <w:rPr>
                <w:noProof/>
                <w:webHidden/>
              </w:rPr>
              <w:t>16</w:t>
            </w:r>
            <w:r w:rsidR="009F56FF">
              <w:rPr>
                <w:noProof/>
                <w:webHidden/>
              </w:rPr>
              <w:fldChar w:fldCharType="end"/>
            </w:r>
          </w:hyperlink>
        </w:p>
        <w:p w14:paraId="4E4C98D2" w14:textId="4D314EB7" w:rsidR="00A22A9C" w:rsidRDefault="00A22A9C">
          <w:r>
            <w:rPr>
              <w:b/>
              <w:bCs/>
              <w:lang w:val="es-ES"/>
            </w:rPr>
            <w:fldChar w:fldCharType="end"/>
          </w:r>
        </w:p>
      </w:sdtContent>
    </w:sdt>
    <w:p w14:paraId="626387F7" w14:textId="472A0C79" w:rsidR="008D7C1F" w:rsidRPr="000F7A0A" w:rsidRDefault="008D7C1F" w:rsidP="000F7A0A">
      <w:pPr>
        <w:spacing w:after="0" w:line="240" w:lineRule="auto"/>
        <w:jc w:val="left"/>
        <w:rPr>
          <w:rFonts w:eastAsiaTheme="majorEastAsia" w:cs="Arial"/>
        </w:rPr>
      </w:pPr>
      <w:r w:rsidRPr="0025002B">
        <w:rPr>
          <w:rFonts w:cs="Arial"/>
        </w:rPr>
        <w:br w:type="page"/>
      </w:r>
    </w:p>
    <w:p w14:paraId="3BC49B8F" w14:textId="6EDBBA25" w:rsidR="00013E1B" w:rsidRPr="000F7A0A" w:rsidRDefault="00777A4B" w:rsidP="000F7A0A">
      <w:pPr>
        <w:pStyle w:val="Ttulo1"/>
        <w:numPr>
          <w:ilvl w:val="0"/>
          <w:numId w:val="1"/>
        </w:numPr>
        <w:spacing w:before="0" w:line="240" w:lineRule="auto"/>
        <w:ind w:left="426"/>
        <w:rPr>
          <w:rFonts w:cs="Arial"/>
          <w:b w:val="0"/>
          <w:sz w:val="22"/>
          <w:szCs w:val="22"/>
        </w:rPr>
      </w:pPr>
      <w:bookmarkStart w:id="0" w:name="_Toc63469217"/>
      <w:r w:rsidRPr="0025002B">
        <w:rPr>
          <w:rFonts w:cs="Arial"/>
          <w:b w:val="0"/>
          <w:sz w:val="22"/>
          <w:szCs w:val="22"/>
        </w:rPr>
        <w:lastRenderedPageBreak/>
        <w:t>Introducción</w:t>
      </w:r>
      <w:bookmarkEnd w:id="0"/>
    </w:p>
    <w:p w14:paraId="00908629" w14:textId="77777777" w:rsidR="00927EF8" w:rsidRPr="0025002B" w:rsidRDefault="00927EF8" w:rsidP="002D0A05">
      <w:pPr>
        <w:spacing w:after="0" w:line="240" w:lineRule="auto"/>
        <w:rPr>
          <w:rFonts w:cs="Arial"/>
        </w:rPr>
      </w:pPr>
    </w:p>
    <w:p w14:paraId="7D8E8FEA" w14:textId="05604788" w:rsidR="00E90CDD" w:rsidRPr="00E90CDD" w:rsidRDefault="00E90CDD" w:rsidP="009B6438">
      <w:pPr>
        <w:spacing w:after="0" w:line="240" w:lineRule="auto"/>
        <w:rPr>
          <w:rFonts w:cs="Arial"/>
          <w:lang w:val="es-ES"/>
        </w:rPr>
      </w:pPr>
      <w:r w:rsidRPr="00E90CDD">
        <w:rPr>
          <w:rFonts w:cs="Arial"/>
          <w:lang w:val="es-ES"/>
        </w:rPr>
        <w:t>La Constitución Política de Colombia consagra como derecho fundamental (Artículos 20 y</w:t>
      </w:r>
      <w:r w:rsidR="009B6438">
        <w:rPr>
          <w:rFonts w:cs="Arial"/>
          <w:lang w:val="es-ES"/>
        </w:rPr>
        <w:t xml:space="preserve"> </w:t>
      </w:r>
      <w:r w:rsidRPr="00E90CDD">
        <w:rPr>
          <w:rFonts w:cs="Arial"/>
          <w:lang w:val="es-ES"/>
        </w:rPr>
        <w:t>74), el acceso a la información, es por ello que el Gobierno Nacional fomenta la transparencia, así como que la información creada, procesada y transformada por las entidades públicas, sea de conocimiento de los ciudadanos; por esta razón, la información puede ser consultada, usada y compartida por los colombianos, para lo cual los Datos Abiertos son uno de los medios más efectivos para garantizar este derecho.</w:t>
      </w:r>
    </w:p>
    <w:p w14:paraId="6133EE08" w14:textId="77777777" w:rsidR="00E90CDD" w:rsidRPr="00E90CDD" w:rsidRDefault="00E90CDD" w:rsidP="009B6438">
      <w:pPr>
        <w:spacing w:after="0" w:line="240" w:lineRule="auto"/>
        <w:rPr>
          <w:rFonts w:cs="Arial"/>
          <w:lang w:val="es-ES"/>
        </w:rPr>
      </w:pPr>
    </w:p>
    <w:p w14:paraId="203F83A6" w14:textId="77777777" w:rsidR="00E90CDD" w:rsidRPr="00E90CDD" w:rsidRDefault="00E90CDD" w:rsidP="009B6438">
      <w:pPr>
        <w:spacing w:after="0" w:line="240" w:lineRule="auto"/>
        <w:rPr>
          <w:rFonts w:cs="Arial"/>
          <w:lang w:val="es-ES"/>
        </w:rPr>
      </w:pPr>
      <w:r w:rsidRPr="00E90CDD">
        <w:rPr>
          <w:rFonts w:cs="Arial"/>
          <w:lang w:val="es-ES"/>
        </w:rPr>
        <w:t>Los Datos Abiertos son considerados como uno de los factores que impulsan la transformación global apoyada por la tecnología y los medios digitales, y permiten a los gobiernos, ciudadanos y grupos de interés tomar mejores decisiones.</w:t>
      </w:r>
    </w:p>
    <w:p w14:paraId="3FAA2982" w14:textId="77777777" w:rsidR="00E90CDD" w:rsidRPr="00E90CDD" w:rsidRDefault="00E90CDD" w:rsidP="009B6438">
      <w:pPr>
        <w:spacing w:after="0" w:line="240" w:lineRule="auto"/>
        <w:rPr>
          <w:rFonts w:cs="Arial"/>
          <w:lang w:val="es-ES"/>
        </w:rPr>
      </w:pPr>
    </w:p>
    <w:p w14:paraId="08721945" w14:textId="29844E0C" w:rsidR="00A864B9" w:rsidRDefault="00FE7544" w:rsidP="009B6438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El Plan de Apertura de Datos</w:t>
      </w:r>
      <w:r w:rsidR="00E90CDD" w:rsidRPr="00E90CDD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de</w:t>
      </w:r>
      <w:r w:rsidR="00E90CDD" w:rsidRPr="00E90CDD">
        <w:rPr>
          <w:rFonts w:cs="Arial"/>
          <w:lang w:val="es-ES"/>
        </w:rPr>
        <w:t xml:space="preserve"> la </w:t>
      </w:r>
      <w:r>
        <w:rPr>
          <w:rFonts w:cs="Arial"/>
          <w:lang w:val="es-ES"/>
        </w:rPr>
        <w:t>Secretaría Distrital de Integración Social - SDIS</w:t>
      </w:r>
      <w:r w:rsidR="00E90CDD" w:rsidRPr="00E90CDD">
        <w:rPr>
          <w:rFonts w:cs="Arial"/>
          <w:lang w:val="es-ES"/>
        </w:rPr>
        <w:t xml:space="preserve"> proporciona lineamientos, directrices y buenas prácticas de Tecnologías de la Información (TI) para el desarrollo de estrategias que lideren las actividades para identificar, estructurar, publicar, promover y hacer seguimiento al uso de los Datos Abiertos, dirigidas a la generación de procesos de investigación, valor económico y control social en los distintos ámbitos de la sociedad.</w:t>
      </w:r>
    </w:p>
    <w:p w14:paraId="4BD0D6DE" w14:textId="70DCAC50" w:rsidR="002D0A05" w:rsidRDefault="002D0A05">
      <w:pPr>
        <w:spacing w:after="0" w:line="240" w:lineRule="auto"/>
        <w:rPr>
          <w:rFonts w:cs="Arial"/>
        </w:rPr>
      </w:pPr>
    </w:p>
    <w:p w14:paraId="3387B7E9" w14:textId="6264A7F8" w:rsidR="007E785B" w:rsidRPr="000F7A0A" w:rsidRDefault="00777A4B" w:rsidP="000F7A0A">
      <w:pPr>
        <w:pStyle w:val="Ttulo1"/>
        <w:numPr>
          <w:ilvl w:val="0"/>
          <w:numId w:val="1"/>
        </w:numPr>
        <w:spacing w:before="0" w:line="240" w:lineRule="auto"/>
        <w:ind w:left="426"/>
        <w:rPr>
          <w:rFonts w:cs="Arial"/>
          <w:b w:val="0"/>
          <w:sz w:val="22"/>
          <w:szCs w:val="22"/>
        </w:rPr>
      </w:pPr>
      <w:bookmarkStart w:id="1" w:name="_Toc63469218"/>
      <w:r w:rsidRPr="0025002B">
        <w:rPr>
          <w:rFonts w:cs="Arial"/>
          <w:b w:val="0"/>
          <w:sz w:val="22"/>
          <w:szCs w:val="22"/>
        </w:rPr>
        <w:t>Objetivo general</w:t>
      </w:r>
      <w:bookmarkEnd w:id="1"/>
    </w:p>
    <w:p w14:paraId="37B315F3" w14:textId="6C5DE7E3" w:rsidR="008F0980" w:rsidRPr="0025002B" w:rsidRDefault="008F0980" w:rsidP="000F7A0A">
      <w:pPr>
        <w:spacing w:after="0" w:line="240" w:lineRule="auto"/>
      </w:pPr>
    </w:p>
    <w:p w14:paraId="66E7F130" w14:textId="4CEFDE0C" w:rsidR="00003C8F" w:rsidRDefault="00E90CDD" w:rsidP="002D0A05">
      <w:pPr>
        <w:spacing w:after="0" w:line="240" w:lineRule="auto"/>
        <w:rPr>
          <w:rFonts w:cs="Arial"/>
        </w:rPr>
      </w:pPr>
      <w:r w:rsidRPr="00E90CDD">
        <w:rPr>
          <w:rFonts w:cs="Arial"/>
        </w:rPr>
        <w:t xml:space="preserve">Garantizar la transparencia y acceso a la información, colocando a disposición de la ciudadanía y grupos de interés los Datos Abiertos de la </w:t>
      </w:r>
      <w:r w:rsidR="00FE7544">
        <w:rPr>
          <w:rFonts w:cs="Arial"/>
        </w:rPr>
        <w:t>Secretaría Distrital de Integración Social - SDIS</w:t>
      </w:r>
      <w:r w:rsidRPr="00E90CDD">
        <w:rPr>
          <w:rFonts w:cs="Arial"/>
        </w:rPr>
        <w:t>.</w:t>
      </w:r>
    </w:p>
    <w:p w14:paraId="06AAA7DD" w14:textId="77777777" w:rsidR="00E90CDD" w:rsidRPr="002D0A05" w:rsidRDefault="00E90CDD" w:rsidP="002D0A05">
      <w:pPr>
        <w:spacing w:after="0" w:line="240" w:lineRule="auto"/>
        <w:rPr>
          <w:rFonts w:cs="Arial"/>
        </w:rPr>
      </w:pPr>
    </w:p>
    <w:p w14:paraId="46E0266F" w14:textId="06B7052A" w:rsidR="00003C8F" w:rsidRPr="000F7A0A" w:rsidRDefault="00777A4B" w:rsidP="000F7A0A">
      <w:pPr>
        <w:pStyle w:val="Ttulo1"/>
        <w:numPr>
          <w:ilvl w:val="0"/>
          <w:numId w:val="1"/>
        </w:numPr>
        <w:spacing w:before="0" w:line="240" w:lineRule="auto"/>
        <w:ind w:left="426"/>
        <w:rPr>
          <w:rFonts w:cs="Arial"/>
          <w:b w:val="0"/>
          <w:sz w:val="22"/>
          <w:szCs w:val="22"/>
        </w:rPr>
      </w:pPr>
      <w:bookmarkStart w:id="2" w:name="_Toc63469219"/>
      <w:r w:rsidRPr="0025002B">
        <w:rPr>
          <w:rFonts w:cs="Arial"/>
          <w:b w:val="0"/>
          <w:sz w:val="22"/>
          <w:szCs w:val="22"/>
        </w:rPr>
        <w:t>Objetivos específicos</w:t>
      </w:r>
      <w:bookmarkEnd w:id="2"/>
    </w:p>
    <w:p w14:paraId="321C49DE" w14:textId="2E334D4F" w:rsidR="00003C8F" w:rsidRPr="0025002B" w:rsidRDefault="00003C8F" w:rsidP="000F7A0A">
      <w:pPr>
        <w:spacing w:after="0" w:line="240" w:lineRule="auto"/>
      </w:pPr>
    </w:p>
    <w:p w14:paraId="52B34DD9" w14:textId="78A84DD9" w:rsidR="00E90CDD" w:rsidRDefault="00E90CDD" w:rsidP="00E90CDD">
      <w:pPr>
        <w:pStyle w:val="Prrafodelista"/>
        <w:numPr>
          <w:ilvl w:val="0"/>
          <w:numId w:val="2"/>
        </w:numPr>
        <w:spacing w:after="0" w:line="240" w:lineRule="auto"/>
      </w:pPr>
      <w:r>
        <w:t>Generar y publicar Datos Abiertos de calidad.</w:t>
      </w:r>
    </w:p>
    <w:p w14:paraId="3BC48112" w14:textId="100F5D00" w:rsidR="00D65872" w:rsidRDefault="00E90CDD" w:rsidP="00B838F6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</w:rPr>
      </w:pPr>
      <w:r>
        <w:t xml:space="preserve">Comunicar y promover los conjuntos de Datos Abiertos para consumo propio, de uso ciudadano y grupos de </w:t>
      </w:r>
      <w:r w:rsidR="00FE7544">
        <w:t>interés.</w:t>
      </w:r>
      <w:r w:rsidR="00FE7544" w:rsidRPr="00FE7544">
        <w:rPr>
          <w:rFonts w:cs="Arial"/>
        </w:rPr>
        <w:t xml:space="preserve"> </w:t>
      </w:r>
    </w:p>
    <w:p w14:paraId="1D54D200" w14:textId="77777777" w:rsidR="00FE7544" w:rsidRPr="00FE7544" w:rsidRDefault="00FE7544" w:rsidP="00FE7544">
      <w:pPr>
        <w:spacing w:after="0" w:line="240" w:lineRule="auto"/>
        <w:rPr>
          <w:rFonts w:cs="Arial"/>
        </w:rPr>
      </w:pPr>
    </w:p>
    <w:p w14:paraId="6F85E317" w14:textId="180B3F66" w:rsidR="0060217E" w:rsidRPr="000F7A0A" w:rsidRDefault="00777A4B" w:rsidP="000F7A0A">
      <w:pPr>
        <w:pStyle w:val="Ttulo1"/>
        <w:numPr>
          <w:ilvl w:val="0"/>
          <w:numId w:val="1"/>
        </w:numPr>
        <w:spacing w:before="0" w:line="240" w:lineRule="auto"/>
        <w:ind w:left="426"/>
        <w:rPr>
          <w:rFonts w:cs="Arial"/>
          <w:b w:val="0"/>
          <w:sz w:val="22"/>
          <w:szCs w:val="22"/>
        </w:rPr>
      </w:pPr>
      <w:bookmarkStart w:id="3" w:name="_Toc63469220"/>
      <w:r w:rsidRPr="0025002B">
        <w:rPr>
          <w:rFonts w:cs="Arial"/>
          <w:b w:val="0"/>
          <w:sz w:val="22"/>
          <w:szCs w:val="22"/>
        </w:rPr>
        <w:t>Alcance</w:t>
      </w:r>
      <w:bookmarkEnd w:id="3"/>
    </w:p>
    <w:p w14:paraId="05157C96" w14:textId="77777777" w:rsidR="00003C8F" w:rsidRPr="0025002B" w:rsidRDefault="00003C8F" w:rsidP="000F7A0A">
      <w:pPr>
        <w:spacing w:after="0" w:line="240" w:lineRule="auto"/>
      </w:pPr>
    </w:p>
    <w:p w14:paraId="6E012F8E" w14:textId="1175D606" w:rsidR="00DA6B59" w:rsidRDefault="00FA53E7" w:rsidP="000F7A0A">
      <w:pPr>
        <w:spacing w:after="0" w:line="240" w:lineRule="auto"/>
        <w:rPr>
          <w:rFonts w:cs="Arial"/>
        </w:rPr>
      </w:pPr>
      <w:r>
        <w:rPr>
          <w:rFonts w:cs="Arial"/>
        </w:rPr>
        <w:t>El</w:t>
      </w:r>
      <w:r w:rsidR="00E90CDD" w:rsidRPr="00E90CDD">
        <w:rPr>
          <w:rFonts w:cs="Arial"/>
        </w:rPr>
        <w:t xml:space="preserve"> presente </w:t>
      </w:r>
      <w:r w:rsidR="00FE7544">
        <w:rPr>
          <w:rFonts w:cs="Arial"/>
        </w:rPr>
        <w:t>Plan de Apertura de Datos</w:t>
      </w:r>
      <w:r w:rsidR="00E90CDD" w:rsidRPr="00E90CDD">
        <w:rPr>
          <w:rFonts w:cs="Arial"/>
        </w:rPr>
        <w:t xml:space="preserve">, es una herramienta de Gestión de TI que tiene un alcance de aplicabilidad en dos direcciones. La primera, dirigida a todas las áreas de la </w:t>
      </w:r>
      <w:r w:rsidR="00FE7544">
        <w:rPr>
          <w:rFonts w:cs="Arial"/>
        </w:rPr>
        <w:t>Secretaría Distrital de Integración Social - SDIS</w:t>
      </w:r>
      <w:r w:rsidR="00E90CDD" w:rsidRPr="00E90CDD">
        <w:rPr>
          <w:rFonts w:cs="Arial"/>
        </w:rPr>
        <w:t xml:space="preserve"> (funcionarios y contratistas), quienes están en la obligación de participar y cumpli</w:t>
      </w:r>
      <w:r>
        <w:rPr>
          <w:rFonts w:cs="Arial"/>
        </w:rPr>
        <w:t>r los lineamientos trazados en el presenta plan</w:t>
      </w:r>
      <w:r w:rsidR="00E90CDD" w:rsidRPr="00E90CDD">
        <w:rPr>
          <w:rFonts w:cs="Arial"/>
        </w:rPr>
        <w:t xml:space="preserve">; y la segunda, para </w:t>
      </w:r>
      <w:r w:rsidRPr="00E90CDD">
        <w:rPr>
          <w:rFonts w:cs="Arial"/>
        </w:rPr>
        <w:t xml:space="preserve">garantizar transparencia y gobierno abierto, orientada a entidades </w:t>
      </w:r>
      <w:r w:rsidR="009B6438" w:rsidRPr="00E90CDD">
        <w:rPr>
          <w:rFonts w:cs="Arial"/>
        </w:rPr>
        <w:t>públicas, entidades</w:t>
      </w:r>
      <w:r w:rsidR="00E90CDD" w:rsidRPr="00E90CDD">
        <w:t xml:space="preserve"> </w:t>
      </w:r>
      <w:r w:rsidR="00E90CDD" w:rsidRPr="00E90CDD">
        <w:rPr>
          <w:rFonts w:cs="Arial"/>
        </w:rPr>
        <w:t>privadas, ONG, instituciones acadé</w:t>
      </w:r>
      <w:r>
        <w:rPr>
          <w:rFonts w:cs="Arial"/>
        </w:rPr>
        <w:t>micas, organismos de control, m</w:t>
      </w:r>
      <w:r w:rsidR="00E90CDD" w:rsidRPr="00E90CDD">
        <w:rPr>
          <w:rFonts w:cs="Arial"/>
        </w:rPr>
        <w:t>edios de comunicación y ciudadanía en general, entre otros.</w:t>
      </w:r>
    </w:p>
    <w:p w14:paraId="7CC2C3DF" w14:textId="4E836A8C" w:rsidR="00E90CDD" w:rsidRDefault="00E90CDD" w:rsidP="000F7A0A">
      <w:pPr>
        <w:spacing w:after="0" w:line="240" w:lineRule="auto"/>
        <w:rPr>
          <w:rFonts w:cs="Arial"/>
        </w:rPr>
      </w:pPr>
    </w:p>
    <w:p w14:paraId="18BF3635" w14:textId="2D6E48E9" w:rsidR="00765337" w:rsidRPr="000F7A0A" w:rsidRDefault="00777A4B" w:rsidP="000F7A0A">
      <w:pPr>
        <w:pStyle w:val="Prrafodelista"/>
        <w:numPr>
          <w:ilvl w:val="0"/>
          <w:numId w:val="1"/>
        </w:numPr>
        <w:ind w:left="426"/>
      </w:pPr>
      <w:r w:rsidRPr="000F7A0A">
        <w:t>Referencias normativas</w:t>
      </w:r>
    </w:p>
    <w:p w14:paraId="569592D4" w14:textId="3B03890D" w:rsidR="00F64E72" w:rsidRDefault="00E90CDD" w:rsidP="000F7A0A">
      <w:pPr>
        <w:spacing w:after="0" w:line="240" w:lineRule="auto"/>
        <w:rPr>
          <w:rFonts w:eastAsia="Arial" w:cs="Arial"/>
        </w:rPr>
      </w:pPr>
      <w:r w:rsidRPr="00E90CDD">
        <w:rPr>
          <w:rFonts w:eastAsia="Arial" w:cs="Arial"/>
        </w:rPr>
        <w:t>El Marco Normativo de la iniciativa de Datos Abiertos en Colombia está respaldado principalmente por la Ley 1712 de 2014, Ley 1581 de 2012 y el nuevo enfoque de la Política de Gobierno Digital (Decreto 1008 de 2018), que busca la reconstrucción de los lazos de confianza entre el ciudadano y el Estado.</w:t>
      </w:r>
    </w:p>
    <w:p w14:paraId="11AD96E2" w14:textId="77777777" w:rsidR="00E90CDD" w:rsidRDefault="00E90CDD" w:rsidP="000F7A0A">
      <w:pPr>
        <w:spacing w:after="0" w:line="240" w:lineRule="auto"/>
        <w:rPr>
          <w:rFonts w:eastAsia="Arial" w:cs="Arial"/>
        </w:rPr>
      </w:pPr>
    </w:p>
    <w:tbl>
      <w:tblPr>
        <w:tblStyle w:val="Tablaconcuadrcula"/>
        <w:tblW w:w="5126" w:type="pct"/>
        <w:tblLook w:val="01E0" w:firstRow="1" w:lastRow="1" w:firstColumn="1" w:lastColumn="1" w:noHBand="0" w:noVBand="0"/>
      </w:tblPr>
      <w:tblGrid>
        <w:gridCol w:w="2261"/>
        <w:gridCol w:w="1343"/>
        <w:gridCol w:w="6028"/>
      </w:tblGrid>
      <w:tr w:rsidR="00E90CDD" w:rsidRPr="00FA53E7" w14:paraId="6907989E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1BE8C3E7" w14:textId="77777777" w:rsidR="00E90CDD" w:rsidRPr="00D32FC0" w:rsidRDefault="00E90CDD" w:rsidP="00FA53E7">
            <w:pPr>
              <w:jc w:val="center"/>
              <w:rPr>
                <w:rFonts w:eastAsia="Arial" w:cs="Arial"/>
                <w:bCs/>
              </w:rPr>
            </w:pPr>
            <w:r w:rsidRPr="00D32FC0">
              <w:rPr>
                <w:rFonts w:eastAsia="Arial" w:cs="Arial"/>
                <w:bCs/>
              </w:rPr>
              <w:t>TIPO DE NORMA</w:t>
            </w:r>
          </w:p>
        </w:tc>
        <w:tc>
          <w:tcPr>
            <w:tcW w:w="697" w:type="pct"/>
            <w:vAlign w:val="center"/>
          </w:tcPr>
          <w:p w14:paraId="4BB0367B" w14:textId="77777777" w:rsidR="00E90CDD" w:rsidRPr="00D32FC0" w:rsidRDefault="00E90CDD" w:rsidP="00FA53E7">
            <w:pPr>
              <w:jc w:val="center"/>
              <w:rPr>
                <w:rFonts w:eastAsia="Arial" w:cs="Arial"/>
                <w:bCs/>
              </w:rPr>
            </w:pPr>
            <w:r w:rsidRPr="00D32FC0">
              <w:rPr>
                <w:rFonts w:eastAsia="Arial" w:cs="Arial"/>
                <w:bCs/>
              </w:rPr>
              <w:t>FECHA</w:t>
            </w:r>
          </w:p>
        </w:tc>
        <w:tc>
          <w:tcPr>
            <w:tcW w:w="3130" w:type="pct"/>
            <w:vAlign w:val="center"/>
          </w:tcPr>
          <w:p w14:paraId="4226E40D" w14:textId="77777777" w:rsidR="00E90CDD" w:rsidRPr="00D32FC0" w:rsidRDefault="00E90CDD" w:rsidP="00FA53E7">
            <w:pPr>
              <w:jc w:val="center"/>
              <w:rPr>
                <w:rFonts w:eastAsia="Arial" w:cs="Arial"/>
                <w:bCs/>
              </w:rPr>
            </w:pPr>
            <w:r w:rsidRPr="00D32FC0">
              <w:rPr>
                <w:rFonts w:eastAsia="Arial" w:cs="Arial"/>
                <w:bCs/>
              </w:rPr>
              <w:t>DESCRIPCIÓN</w:t>
            </w:r>
          </w:p>
        </w:tc>
      </w:tr>
      <w:tr w:rsidR="00E90CDD" w:rsidRPr="00FA53E7" w14:paraId="16EBF84A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11DAA8EC" w14:textId="55AB34CC" w:rsidR="00E90CDD" w:rsidRPr="00FA53E7" w:rsidRDefault="00E90CDD" w:rsidP="009B6438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Constitución</w:t>
            </w:r>
            <w:r w:rsidR="009B6438">
              <w:rPr>
                <w:rFonts w:eastAsia="Arial" w:cs="Arial"/>
              </w:rPr>
              <w:t xml:space="preserve"> Política </w:t>
            </w:r>
            <w:r w:rsidRPr="00FA53E7">
              <w:rPr>
                <w:rFonts w:eastAsia="Arial" w:cs="Arial"/>
              </w:rPr>
              <w:t>de</w:t>
            </w:r>
            <w:r w:rsidR="009B6438">
              <w:rPr>
                <w:rFonts w:eastAsia="Arial" w:cs="Arial"/>
              </w:rPr>
              <w:t xml:space="preserve"> </w:t>
            </w:r>
            <w:r w:rsidRPr="00FA53E7">
              <w:rPr>
                <w:rFonts w:eastAsia="Arial" w:cs="Arial"/>
              </w:rPr>
              <w:t>Colombia</w:t>
            </w:r>
          </w:p>
        </w:tc>
        <w:tc>
          <w:tcPr>
            <w:tcW w:w="697" w:type="pct"/>
            <w:vAlign w:val="center"/>
          </w:tcPr>
          <w:p w14:paraId="6ADDA63B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1991</w:t>
            </w:r>
          </w:p>
        </w:tc>
        <w:tc>
          <w:tcPr>
            <w:tcW w:w="3130" w:type="pct"/>
            <w:vAlign w:val="center"/>
          </w:tcPr>
          <w:p w14:paraId="159F2F72" w14:textId="7FF22319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Artículos: 20 y 74, se consagra el acceso a la información como derecho fundamental.</w:t>
            </w:r>
          </w:p>
        </w:tc>
      </w:tr>
      <w:tr w:rsidR="00E90CDD" w:rsidRPr="00FA53E7" w14:paraId="1A5994F8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3BB64B74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Ley 1581</w:t>
            </w:r>
          </w:p>
        </w:tc>
        <w:tc>
          <w:tcPr>
            <w:tcW w:w="697" w:type="pct"/>
            <w:vAlign w:val="center"/>
          </w:tcPr>
          <w:p w14:paraId="5AFA68B0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17/10/2012</w:t>
            </w:r>
          </w:p>
        </w:tc>
        <w:tc>
          <w:tcPr>
            <w:tcW w:w="3130" w:type="pct"/>
            <w:vAlign w:val="center"/>
          </w:tcPr>
          <w:p w14:paraId="30B13C0D" w14:textId="07397E01" w:rsidR="00E90CDD" w:rsidRPr="00FA53E7" w:rsidRDefault="00E90CDD" w:rsidP="00D32FC0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Por el cual se dictan disposiciones generales para la</w:t>
            </w:r>
            <w:r w:rsidR="00866F91">
              <w:rPr>
                <w:rFonts w:eastAsia="Arial" w:cs="Arial"/>
              </w:rPr>
              <w:t xml:space="preserve"> </w:t>
            </w:r>
            <w:r w:rsidRPr="00FA53E7">
              <w:rPr>
                <w:rFonts w:eastAsia="Arial" w:cs="Arial"/>
              </w:rPr>
              <w:t>Protección de Datos Personales.</w:t>
            </w:r>
          </w:p>
        </w:tc>
      </w:tr>
      <w:tr w:rsidR="00E90CDD" w:rsidRPr="00FA53E7" w14:paraId="4A2863AC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397EACC1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Ley 1712</w:t>
            </w:r>
          </w:p>
        </w:tc>
        <w:tc>
          <w:tcPr>
            <w:tcW w:w="697" w:type="pct"/>
            <w:vAlign w:val="center"/>
          </w:tcPr>
          <w:p w14:paraId="7CC03718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06/03/2014</w:t>
            </w:r>
          </w:p>
        </w:tc>
        <w:tc>
          <w:tcPr>
            <w:tcW w:w="3130" w:type="pct"/>
            <w:vAlign w:val="center"/>
          </w:tcPr>
          <w:p w14:paraId="750E8C47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Por medio de la cual se crea la Ley de Transparencia y del Derecho de Acceso a la Información Pública Nacional y se dictan otras disposiciones.</w:t>
            </w:r>
          </w:p>
        </w:tc>
      </w:tr>
      <w:tr w:rsidR="00E90CDD" w:rsidRPr="00FA53E7" w14:paraId="76A6698B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1C6BD44B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Ley 1757</w:t>
            </w:r>
          </w:p>
        </w:tc>
        <w:tc>
          <w:tcPr>
            <w:tcW w:w="697" w:type="pct"/>
            <w:vAlign w:val="center"/>
          </w:tcPr>
          <w:p w14:paraId="1812B59B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06/07/2015</w:t>
            </w:r>
          </w:p>
        </w:tc>
        <w:tc>
          <w:tcPr>
            <w:tcW w:w="3130" w:type="pct"/>
            <w:vAlign w:val="center"/>
          </w:tcPr>
          <w:p w14:paraId="47BE9D54" w14:textId="43A3B305" w:rsidR="00E90CDD" w:rsidRPr="00FA53E7" w:rsidRDefault="00FA53E7" w:rsidP="00D32FC0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Por la cual se dictan disposiciones en materia de</w:t>
            </w:r>
            <w:r w:rsidR="009B6438">
              <w:rPr>
                <w:rFonts w:eastAsia="Arial" w:cs="Arial"/>
              </w:rPr>
              <w:t xml:space="preserve"> </w:t>
            </w:r>
            <w:r w:rsidR="00E90CDD" w:rsidRPr="00FA53E7">
              <w:rPr>
                <w:rFonts w:eastAsia="Arial" w:cs="Arial"/>
              </w:rPr>
              <w:t>Promoción y Protección del Derecho a la Participación</w:t>
            </w:r>
            <w:r w:rsidR="00866F91">
              <w:rPr>
                <w:rFonts w:eastAsia="Arial" w:cs="Arial"/>
              </w:rPr>
              <w:t xml:space="preserve"> </w:t>
            </w:r>
            <w:r w:rsidR="00E90CDD" w:rsidRPr="00FA53E7">
              <w:rPr>
                <w:rFonts w:eastAsia="Arial" w:cs="Arial"/>
              </w:rPr>
              <w:t>Democrática.</w:t>
            </w:r>
          </w:p>
        </w:tc>
      </w:tr>
      <w:tr w:rsidR="00E90CDD" w:rsidRPr="00FA53E7" w14:paraId="2005F301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692BE504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</w:p>
          <w:p w14:paraId="53FDBD78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Decreto 103</w:t>
            </w:r>
          </w:p>
        </w:tc>
        <w:tc>
          <w:tcPr>
            <w:tcW w:w="697" w:type="pct"/>
            <w:vAlign w:val="center"/>
          </w:tcPr>
          <w:p w14:paraId="51A5E606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20/01/2015</w:t>
            </w:r>
          </w:p>
        </w:tc>
        <w:tc>
          <w:tcPr>
            <w:tcW w:w="3130" w:type="pct"/>
            <w:vAlign w:val="center"/>
          </w:tcPr>
          <w:p w14:paraId="297C48EA" w14:textId="7A17ABAB" w:rsidR="00E90CDD" w:rsidRPr="00FA53E7" w:rsidRDefault="00E90CDD" w:rsidP="00D32FC0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Por el cual se reglamenta parcialmente la Ley 1712 de</w:t>
            </w:r>
            <w:r w:rsidR="00866F91">
              <w:rPr>
                <w:rFonts w:eastAsia="Arial" w:cs="Arial"/>
              </w:rPr>
              <w:t xml:space="preserve"> </w:t>
            </w:r>
            <w:r w:rsidRPr="00FA53E7">
              <w:rPr>
                <w:rFonts w:eastAsia="Arial" w:cs="Arial"/>
              </w:rPr>
              <w:t>2014 y se dictan otras disposiciones.</w:t>
            </w:r>
          </w:p>
        </w:tc>
      </w:tr>
      <w:tr w:rsidR="00E90CDD" w:rsidRPr="00FA53E7" w14:paraId="1A93D73A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702EFBA9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Decreto 1078</w:t>
            </w:r>
          </w:p>
        </w:tc>
        <w:tc>
          <w:tcPr>
            <w:tcW w:w="697" w:type="pct"/>
            <w:vAlign w:val="center"/>
          </w:tcPr>
          <w:p w14:paraId="1D0AED89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26/05/2015</w:t>
            </w:r>
          </w:p>
        </w:tc>
        <w:tc>
          <w:tcPr>
            <w:tcW w:w="3130" w:type="pct"/>
            <w:vAlign w:val="center"/>
          </w:tcPr>
          <w:p w14:paraId="47476FAB" w14:textId="7921ABB0" w:rsidR="00E90CDD" w:rsidRPr="00FA53E7" w:rsidRDefault="00E90CDD" w:rsidP="009B6438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 xml:space="preserve">Por medio del cual se expide el Decreto Único </w:t>
            </w:r>
            <w:r w:rsidR="009B6438">
              <w:rPr>
                <w:rFonts w:eastAsia="Arial" w:cs="Arial"/>
              </w:rPr>
              <w:t>R</w:t>
            </w:r>
            <w:r w:rsidRPr="00FA53E7">
              <w:rPr>
                <w:rFonts w:eastAsia="Arial" w:cs="Arial"/>
              </w:rPr>
              <w:t>eglamentario del Sector de Tecnologías de la Información y las Comunicaciones.</w:t>
            </w:r>
          </w:p>
        </w:tc>
      </w:tr>
      <w:tr w:rsidR="00E90CDD" w:rsidRPr="00FA53E7" w14:paraId="441393A8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1B12E407" w14:textId="3AE1960A" w:rsidR="00E90CDD" w:rsidRPr="00FA53E7" w:rsidRDefault="009B6438" w:rsidP="00FA53E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D</w:t>
            </w:r>
            <w:r w:rsidR="00E90CDD" w:rsidRPr="00FA53E7">
              <w:rPr>
                <w:rFonts w:eastAsia="Arial" w:cs="Arial"/>
              </w:rPr>
              <w:t>ecreto 415</w:t>
            </w:r>
          </w:p>
        </w:tc>
        <w:tc>
          <w:tcPr>
            <w:tcW w:w="697" w:type="pct"/>
            <w:vAlign w:val="center"/>
          </w:tcPr>
          <w:p w14:paraId="7248D902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07/03/2016</w:t>
            </w:r>
          </w:p>
        </w:tc>
        <w:tc>
          <w:tcPr>
            <w:tcW w:w="3130" w:type="pct"/>
            <w:vAlign w:val="center"/>
          </w:tcPr>
          <w:p w14:paraId="51339CCF" w14:textId="65527DA5" w:rsidR="00E90CDD" w:rsidRPr="00FA53E7" w:rsidRDefault="00E90CDD" w:rsidP="009B6438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Por el cual se adiciona el Decreto Único reglamentario del sector de la Función Pública, Decreto 1083 de</w:t>
            </w:r>
            <w:r w:rsidR="009B6438">
              <w:rPr>
                <w:rFonts w:eastAsia="Arial" w:cs="Arial"/>
              </w:rPr>
              <w:t xml:space="preserve"> </w:t>
            </w:r>
            <w:r w:rsidRPr="00FA53E7">
              <w:rPr>
                <w:rFonts w:eastAsia="Arial" w:cs="Arial"/>
              </w:rPr>
              <w:t>2015, en lo relacionado con la definición de los lineamientos para el fortalecimiento institucional en materia de Tecnologías de la Información y las Comunicaciones.</w:t>
            </w:r>
          </w:p>
        </w:tc>
      </w:tr>
      <w:tr w:rsidR="00E90CDD" w:rsidRPr="00FA53E7" w14:paraId="39EDF5C6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29717B60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Conpes 3920</w:t>
            </w:r>
          </w:p>
        </w:tc>
        <w:tc>
          <w:tcPr>
            <w:tcW w:w="697" w:type="pct"/>
            <w:vAlign w:val="center"/>
          </w:tcPr>
          <w:p w14:paraId="161FBA2E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17/04/2018</w:t>
            </w:r>
          </w:p>
        </w:tc>
        <w:tc>
          <w:tcPr>
            <w:tcW w:w="3130" w:type="pct"/>
            <w:vAlign w:val="center"/>
          </w:tcPr>
          <w:p w14:paraId="6DF70E56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Política Nacional de Explotación de Datos (Big Data).</w:t>
            </w:r>
          </w:p>
        </w:tc>
      </w:tr>
      <w:tr w:rsidR="00E90CDD" w:rsidRPr="00FA53E7" w14:paraId="3EC7E3E4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040EF9D7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Decreto 1008</w:t>
            </w:r>
          </w:p>
        </w:tc>
        <w:tc>
          <w:tcPr>
            <w:tcW w:w="697" w:type="pct"/>
            <w:vAlign w:val="center"/>
          </w:tcPr>
          <w:p w14:paraId="2AF2B8B0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14/06/2018</w:t>
            </w:r>
          </w:p>
        </w:tc>
        <w:tc>
          <w:tcPr>
            <w:tcW w:w="3130" w:type="pct"/>
            <w:vAlign w:val="center"/>
          </w:tcPr>
          <w:p w14:paraId="79B8BA16" w14:textId="1BC486C9" w:rsidR="00E90CDD" w:rsidRPr="00FA53E7" w:rsidRDefault="00E90CDD" w:rsidP="00D32FC0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Por el cual se establecen los lineamientos generales de la Política de Gobierno Digital y se subroga el capítulo</w:t>
            </w:r>
            <w:r w:rsidR="00866F91">
              <w:rPr>
                <w:rFonts w:eastAsia="Arial" w:cs="Arial"/>
              </w:rPr>
              <w:t xml:space="preserve"> </w:t>
            </w:r>
            <w:r w:rsidRPr="00FA53E7">
              <w:rPr>
                <w:rFonts w:eastAsia="Arial" w:cs="Arial"/>
              </w:rPr>
              <w:t>1 del título 9 de la parte 2 del libro 2 del Decreto 1078 de 2015, Decreto Único Reglamentario del sector de Tecnologías de la Información y las Comunicaciones.</w:t>
            </w:r>
          </w:p>
        </w:tc>
      </w:tr>
      <w:tr w:rsidR="00E90CDD" w:rsidRPr="00FA53E7" w14:paraId="4C69A9C6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2E053BB2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Resolución 3564</w:t>
            </w:r>
          </w:p>
        </w:tc>
        <w:tc>
          <w:tcPr>
            <w:tcW w:w="697" w:type="pct"/>
            <w:vAlign w:val="center"/>
          </w:tcPr>
          <w:p w14:paraId="563313C3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31/12/2015</w:t>
            </w:r>
          </w:p>
        </w:tc>
        <w:tc>
          <w:tcPr>
            <w:tcW w:w="3130" w:type="pct"/>
            <w:vAlign w:val="center"/>
          </w:tcPr>
          <w:p w14:paraId="008A158E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Por la cual se reglamentan algunos artículos y el parágrafo 2 del artículo 2.1.1.3.1.1 del Decreto 1081 de 2015.</w:t>
            </w:r>
          </w:p>
        </w:tc>
      </w:tr>
      <w:tr w:rsidR="00E90CDD" w:rsidRPr="00FA53E7" w14:paraId="37365988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0CA2EBD3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Guía para la Apertura de Datos en Colombia</w:t>
            </w:r>
          </w:p>
        </w:tc>
        <w:tc>
          <w:tcPr>
            <w:tcW w:w="697" w:type="pct"/>
            <w:vAlign w:val="center"/>
          </w:tcPr>
          <w:p w14:paraId="2F66658F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2016</w:t>
            </w:r>
          </w:p>
        </w:tc>
        <w:tc>
          <w:tcPr>
            <w:tcW w:w="3130" w:type="pct"/>
            <w:vAlign w:val="center"/>
          </w:tcPr>
          <w:p w14:paraId="0652F2B9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Guía para la Apertura de Datos en Colombia - Ministerio de Tecnologías de la Información y las Comunicaciones - Programa de Gobierno en línea.</w:t>
            </w:r>
          </w:p>
        </w:tc>
      </w:tr>
      <w:tr w:rsidR="00E90CDD" w:rsidRPr="00FA53E7" w14:paraId="2566312F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01868CBA" w14:textId="5F2F09CC" w:rsidR="00E90CDD" w:rsidRPr="00FA53E7" w:rsidRDefault="00E90CDD" w:rsidP="009B6438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Guía</w:t>
            </w:r>
            <w:r w:rsidR="009B6438">
              <w:rPr>
                <w:rFonts w:eastAsia="Arial" w:cs="Arial"/>
              </w:rPr>
              <w:t xml:space="preserve"> </w:t>
            </w:r>
            <w:r w:rsidRPr="00FA53E7">
              <w:rPr>
                <w:rFonts w:eastAsia="Arial" w:cs="Arial"/>
              </w:rPr>
              <w:t>de Datos Abiertos en Colombia</w:t>
            </w:r>
          </w:p>
        </w:tc>
        <w:tc>
          <w:tcPr>
            <w:tcW w:w="697" w:type="pct"/>
            <w:vAlign w:val="center"/>
          </w:tcPr>
          <w:p w14:paraId="1138DAE7" w14:textId="5D738CA2" w:rsidR="00E90CDD" w:rsidRPr="00FA53E7" w:rsidRDefault="00E90CDD" w:rsidP="00D32FC0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Junio de</w:t>
            </w:r>
            <w:r w:rsidR="00866F91">
              <w:rPr>
                <w:rFonts w:eastAsia="Arial" w:cs="Arial"/>
              </w:rPr>
              <w:t xml:space="preserve"> </w:t>
            </w:r>
            <w:r w:rsidRPr="00FA53E7">
              <w:rPr>
                <w:rFonts w:eastAsia="Arial" w:cs="Arial"/>
              </w:rPr>
              <w:t>2016</w:t>
            </w:r>
          </w:p>
        </w:tc>
        <w:tc>
          <w:tcPr>
            <w:tcW w:w="3130" w:type="pct"/>
            <w:vAlign w:val="center"/>
          </w:tcPr>
          <w:p w14:paraId="4D328005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Guía de Datos Abiertos en Colombia - Dirigida a las entidades sujeto de aplicación de la Ley 1712 de 2014 de Transparencia y Acceso a la Información Pública, para la aplicación de orientaciones y buenas prácticas en el desarrollo de estrategias de apertura y reúso de Datos Abiertos.</w:t>
            </w:r>
          </w:p>
        </w:tc>
      </w:tr>
      <w:tr w:rsidR="00E90CDD" w:rsidRPr="00FA53E7" w14:paraId="3E4083C0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42A59B73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Guía para el Uso y Aprovechamiento de  Datos  Abiertos en Colombia</w:t>
            </w:r>
          </w:p>
        </w:tc>
        <w:tc>
          <w:tcPr>
            <w:tcW w:w="697" w:type="pct"/>
            <w:vAlign w:val="center"/>
          </w:tcPr>
          <w:p w14:paraId="5D572628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Septiembre de 2019</w:t>
            </w:r>
          </w:p>
        </w:tc>
        <w:tc>
          <w:tcPr>
            <w:tcW w:w="3130" w:type="pct"/>
            <w:vAlign w:val="center"/>
          </w:tcPr>
          <w:p w14:paraId="3A753A0B" w14:textId="34E704DC" w:rsidR="00E90CDD" w:rsidRPr="00FA53E7" w:rsidRDefault="00E90CDD" w:rsidP="00D32FC0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 xml:space="preserve">Guía para el uso y aprovechamiento de Datos Abiertos en Colombia – Ministerio de Tecnologías de la Información y las Comunicaciones. </w:t>
            </w:r>
            <w:hyperlink r:id="rId8">
              <w:r w:rsidRPr="00FA53E7">
                <w:rPr>
                  <w:rStyle w:val="Hipervnculo"/>
                  <w:rFonts w:eastAsia="Arial" w:cs="Arial"/>
                </w:rPr>
                <w:t>https://gobiernodigital.gov.co/623/articles-</w:t>
              </w:r>
            </w:hyperlink>
            <w:hyperlink r:id="rId9">
              <w:r w:rsidRPr="00FA53E7">
                <w:rPr>
                  <w:rStyle w:val="Hipervnculo"/>
                  <w:rFonts w:eastAsia="Arial" w:cs="Arial"/>
                </w:rPr>
                <w:t>9407_guia_datos.pdf</w:t>
              </w:r>
            </w:hyperlink>
          </w:p>
        </w:tc>
      </w:tr>
      <w:tr w:rsidR="00E90CDD" w:rsidRPr="00FA53E7" w14:paraId="5F8470DD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4EB65EA9" w14:textId="078179BC" w:rsidR="00E90CDD" w:rsidRPr="00FA53E7" w:rsidRDefault="00E90CDD" w:rsidP="009B6438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lastRenderedPageBreak/>
              <w:t>Guía de Estándares</w:t>
            </w:r>
            <w:r w:rsidR="009B6438">
              <w:rPr>
                <w:rFonts w:eastAsia="Arial" w:cs="Arial"/>
              </w:rPr>
              <w:t xml:space="preserve"> de Calidad </w:t>
            </w:r>
            <w:r w:rsidRPr="00FA53E7">
              <w:rPr>
                <w:rFonts w:eastAsia="Arial" w:cs="Arial"/>
              </w:rPr>
              <w:t>e</w:t>
            </w:r>
            <w:r w:rsidR="009B6438">
              <w:rPr>
                <w:rFonts w:eastAsia="Arial" w:cs="Arial"/>
              </w:rPr>
              <w:t xml:space="preserve"> </w:t>
            </w:r>
            <w:r w:rsidRPr="00FA53E7">
              <w:rPr>
                <w:rFonts w:eastAsia="Arial" w:cs="Arial"/>
              </w:rPr>
              <w:t>Interoperabilidad de Datos Abiertos</w:t>
            </w:r>
          </w:p>
        </w:tc>
        <w:tc>
          <w:tcPr>
            <w:tcW w:w="697" w:type="pct"/>
            <w:vAlign w:val="center"/>
          </w:tcPr>
          <w:p w14:paraId="1F90091C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2019</w:t>
            </w:r>
          </w:p>
        </w:tc>
        <w:tc>
          <w:tcPr>
            <w:tcW w:w="3130" w:type="pct"/>
            <w:vAlign w:val="center"/>
          </w:tcPr>
          <w:p w14:paraId="48E04A05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Guía de Estándares de Calidad e Interoperabilidad de los Datos Abiertos del Gobierno de Colombia – MinTIC.</w:t>
            </w:r>
          </w:p>
        </w:tc>
      </w:tr>
      <w:tr w:rsidR="00E90CDD" w:rsidRPr="00FA53E7" w14:paraId="2EE0817C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37C79597" w14:textId="25C905B1" w:rsidR="00E90CDD" w:rsidRPr="00FA53E7" w:rsidRDefault="00E90CDD" w:rsidP="009B6438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Manual</w:t>
            </w:r>
            <w:r w:rsidR="009B6438">
              <w:rPr>
                <w:rFonts w:eastAsia="Arial" w:cs="Arial"/>
              </w:rPr>
              <w:t xml:space="preserve"> </w:t>
            </w:r>
            <w:r w:rsidRPr="00FA53E7">
              <w:rPr>
                <w:rFonts w:eastAsia="Arial" w:cs="Arial"/>
              </w:rPr>
              <w:t>de</w:t>
            </w:r>
            <w:r w:rsidR="009B6438">
              <w:rPr>
                <w:rFonts w:eastAsia="Arial" w:cs="Arial"/>
              </w:rPr>
              <w:t xml:space="preserve"> </w:t>
            </w:r>
            <w:r w:rsidRPr="00FA53E7">
              <w:rPr>
                <w:rFonts w:eastAsia="Arial" w:cs="Arial"/>
              </w:rPr>
              <w:t>Gobierno</w:t>
            </w:r>
            <w:r w:rsidR="009B6438">
              <w:rPr>
                <w:rFonts w:eastAsia="Arial" w:cs="Arial"/>
              </w:rPr>
              <w:t xml:space="preserve"> </w:t>
            </w:r>
            <w:r w:rsidRPr="00FA53E7">
              <w:rPr>
                <w:rFonts w:eastAsia="Arial" w:cs="Arial"/>
              </w:rPr>
              <w:t>Digital</w:t>
            </w:r>
          </w:p>
        </w:tc>
        <w:tc>
          <w:tcPr>
            <w:tcW w:w="697" w:type="pct"/>
            <w:vAlign w:val="center"/>
          </w:tcPr>
          <w:p w14:paraId="324508D8" w14:textId="1DB235E1" w:rsidR="00E90CDD" w:rsidRPr="00FA53E7" w:rsidRDefault="00E90CDD" w:rsidP="00D32FC0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Abril de</w:t>
            </w:r>
            <w:r w:rsidR="00866F91">
              <w:rPr>
                <w:rFonts w:eastAsia="Arial" w:cs="Arial"/>
              </w:rPr>
              <w:t xml:space="preserve"> </w:t>
            </w:r>
            <w:r w:rsidRPr="00FA53E7">
              <w:rPr>
                <w:rFonts w:eastAsia="Arial" w:cs="Arial"/>
              </w:rPr>
              <w:t>2019</w:t>
            </w:r>
          </w:p>
        </w:tc>
        <w:tc>
          <w:tcPr>
            <w:tcW w:w="3130" w:type="pct"/>
            <w:vAlign w:val="center"/>
          </w:tcPr>
          <w:p w14:paraId="13E0B731" w14:textId="58C9B6ED" w:rsidR="00E90CDD" w:rsidRPr="00FA53E7" w:rsidRDefault="00E90CDD" w:rsidP="00D32FC0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 xml:space="preserve">Implementación de la Política de Gobierno Digital – MinTIC. </w:t>
            </w:r>
            <w:hyperlink r:id="rId10" w:history="1">
              <w:r w:rsidR="009B6438" w:rsidRPr="00EF1F19">
                <w:rPr>
                  <w:rStyle w:val="Hipervnculo"/>
                  <w:rFonts w:eastAsia="Arial" w:cs="Arial"/>
                </w:rPr>
                <w:t>https://estrategia.gobiernoenlinea.gov.co/623/articles-</w:t>
              </w:r>
            </w:hyperlink>
            <w:hyperlink r:id="rId11">
              <w:r w:rsidRPr="00FA53E7">
                <w:rPr>
                  <w:rStyle w:val="Hipervnculo"/>
                  <w:rFonts w:eastAsia="Arial" w:cs="Arial"/>
                </w:rPr>
                <w:t>81473_recurso_1.pdf</w:t>
              </w:r>
            </w:hyperlink>
          </w:p>
        </w:tc>
      </w:tr>
      <w:tr w:rsidR="00E90CDD" w:rsidRPr="00FA53E7" w14:paraId="2EE8AF13" w14:textId="77777777" w:rsidTr="009B6438">
        <w:trPr>
          <w:trHeight w:val="20"/>
        </w:trPr>
        <w:tc>
          <w:tcPr>
            <w:tcW w:w="1174" w:type="pct"/>
            <w:vAlign w:val="center"/>
          </w:tcPr>
          <w:p w14:paraId="679EEC9E" w14:textId="77777777" w:rsidR="00E90CDD" w:rsidRPr="00FA53E7" w:rsidRDefault="00E90CDD" w:rsidP="00FA53E7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G.ES.03 Guía del Dominio de Estrategia</w:t>
            </w:r>
          </w:p>
        </w:tc>
        <w:tc>
          <w:tcPr>
            <w:tcW w:w="697" w:type="pct"/>
            <w:vAlign w:val="center"/>
          </w:tcPr>
          <w:p w14:paraId="45CC189D" w14:textId="4D7B9929" w:rsidR="00E90CDD" w:rsidRPr="00FA53E7" w:rsidRDefault="009B6438" w:rsidP="00D32FC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O</w:t>
            </w:r>
            <w:r w:rsidR="00E90CDD" w:rsidRPr="00FA53E7">
              <w:rPr>
                <w:rFonts w:eastAsia="Arial" w:cs="Arial"/>
              </w:rPr>
              <w:t>ctubre de</w:t>
            </w:r>
            <w:r w:rsidR="00866F91">
              <w:rPr>
                <w:rFonts w:eastAsia="Arial" w:cs="Arial"/>
              </w:rPr>
              <w:t xml:space="preserve"> </w:t>
            </w:r>
            <w:r w:rsidR="00E90CDD" w:rsidRPr="00FA53E7">
              <w:rPr>
                <w:rFonts w:eastAsia="Arial" w:cs="Arial"/>
              </w:rPr>
              <w:t>2019</w:t>
            </w:r>
          </w:p>
        </w:tc>
        <w:tc>
          <w:tcPr>
            <w:tcW w:w="3130" w:type="pct"/>
            <w:vAlign w:val="center"/>
          </w:tcPr>
          <w:p w14:paraId="5366EEEC" w14:textId="3F7C565E" w:rsidR="00E90CDD" w:rsidRPr="00FA53E7" w:rsidRDefault="00E90CDD" w:rsidP="00D32FC0">
            <w:pPr>
              <w:jc w:val="left"/>
              <w:rPr>
                <w:rFonts w:eastAsia="Arial" w:cs="Arial"/>
              </w:rPr>
            </w:pPr>
            <w:r w:rsidRPr="00FA53E7">
              <w:rPr>
                <w:rFonts w:eastAsia="Arial" w:cs="Arial"/>
              </w:rPr>
              <w:t>Guía del Dominio de Estrategia: Definición y Diseño</w:t>
            </w:r>
            <w:r w:rsidR="00866F91">
              <w:rPr>
                <w:rFonts w:eastAsia="Arial" w:cs="Arial"/>
              </w:rPr>
              <w:t xml:space="preserve"> </w:t>
            </w:r>
            <w:r w:rsidR="009B6438">
              <w:rPr>
                <w:rFonts w:eastAsia="Arial" w:cs="Arial"/>
              </w:rPr>
              <w:t>de una</w:t>
            </w:r>
            <w:r w:rsidR="00866F91">
              <w:rPr>
                <w:rFonts w:eastAsia="Arial" w:cs="Arial"/>
              </w:rPr>
              <w:t xml:space="preserve"> </w:t>
            </w:r>
            <w:r w:rsidR="009B6438">
              <w:rPr>
                <w:rFonts w:eastAsia="Arial" w:cs="Arial"/>
              </w:rPr>
              <w:t xml:space="preserve">Política de TI - </w:t>
            </w:r>
            <w:r w:rsidRPr="00FA53E7">
              <w:rPr>
                <w:rFonts w:eastAsia="Arial" w:cs="Arial"/>
              </w:rPr>
              <w:t xml:space="preserve">MinTIC. </w:t>
            </w:r>
            <w:hyperlink r:id="rId12">
              <w:r w:rsidRPr="00FA53E7">
                <w:rPr>
                  <w:rStyle w:val="Hipervnculo"/>
                  <w:rFonts w:eastAsia="Arial" w:cs="Arial"/>
                </w:rPr>
                <w:t>https://www.mintic.gov.co/arquitecturati/630/articles-</w:t>
              </w:r>
            </w:hyperlink>
            <w:r w:rsidR="00866F91">
              <w:rPr>
                <w:rStyle w:val="Hipervnculo"/>
                <w:rFonts w:eastAsia="Arial" w:cs="Arial"/>
              </w:rPr>
              <w:t xml:space="preserve"> </w:t>
            </w:r>
            <w:hyperlink r:id="rId13">
              <w:r w:rsidRPr="00FA53E7">
                <w:rPr>
                  <w:rStyle w:val="Hipervnculo"/>
                  <w:rFonts w:eastAsia="Arial" w:cs="Arial"/>
                </w:rPr>
                <w:t>9481_recurso_pdf.pdf</w:t>
              </w:r>
            </w:hyperlink>
          </w:p>
        </w:tc>
      </w:tr>
    </w:tbl>
    <w:p w14:paraId="73058601" w14:textId="77777777" w:rsidR="00FA53E7" w:rsidRDefault="00FA53E7" w:rsidP="00E90CDD">
      <w:pPr>
        <w:spacing w:after="0" w:line="240" w:lineRule="auto"/>
        <w:rPr>
          <w:rFonts w:cs="Arial"/>
        </w:rPr>
      </w:pPr>
    </w:p>
    <w:p w14:paraId="36BDB793" w14:textId="2410ED17" w:rsidR="00E90CDD" w:rsidRPr="00C557C0" w:rsidRDefault="00C557C0" w:rsidP="00E90CDD">
      <w:pPr>
        <w:pStyle w:val="Ttulo1"/>
        <w:numPr>
          <w:ilvl w:val="0"/>
          <w:numId w:val="1"/>
        </w:numPr>
        <w:spacing w:before="0" w:line="240" w:lineRule="auto"/>
        <w:ind w:left="360"/>
        <w:rPr>
          <w:rFonts w:cs="Arial"/>
          <w:b w:val="0"/>
          <w:sz w:val="18"/>
          <w:szCs w:val="22"/>
        </w:rPr>
      </w:pPr>
      <w:bookmarkStart w:id="4" w:name="_Toc63469221"/>
      <w:r>
        <w:rPr>
          <w:rFonts w:cs="Arial"/>
          <w:b w:val="0"/>
          <w:sz w:val="22"/>
        </w:rPr>
        <w:t>Glosario</w:t>
      </w:r>
      <w:bookmarkEnd w:id="4"/>
    </w:p>
    <w:p w14:paraId="2738604A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38D2C136" w14:textId="3DF66016" w:rsidR="00E90CDD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Activos de Información</w:t>
      </w:r>
      <w:r w:rsidR="003B00C6">
        <w:rPr>
          <w:rStyle w:val="Refdenotaalpie"/>
          <w:rFonts w:cs="Arial"/>
        </w:rPr>
        <w:footnoteReference w:id="2"/>
      </w:r>
      <w:r w:rsidRPr="00E90CDD">
        <w:rPr>
          <w:rFonts w:cs="Arial"/>
        </w:rPr>
        <w:t>:</w:t>
      </w:r>
      <w:r w:rsidR="003B00C6">
        <w:t xml:space="preserve"> </w:t>
      </w:r>
      <w:r w:rsidR="003B00C6">
        <w:rPr>
          <w:rFonts w:cs="Arial"/>
        </w:rPr>
        <w:t>e</w:t>
      </w:r>
      <w:r w:rsidR="003B00C6" w:rsidRPr="003B00C6">
        <w:rPr>
          <w:rFonts w:cs="Arial"/>
        </w:rPr>
        <w:t>lementos de Hardware y de Software de procesamiento, almacenamiento y comunicaciones, bases de datos y procesos, procedimientos y recursos humanos asociados con el manejo de los datos y la información misional, operativa y administrativa de cada entidad, órgano u organismo.</w:t>
      </w:r>
    </w:p>
    <w:p w14:paraId="084B15A7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438A63C3" w14:textId="4CB8C185" w:rsidR="00E90CDD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Conjunto de Datos</w:t>
      </w:r>
      <w:r w:rsidR="0037170E">
        <w:rPr>
          <w:rStyle w:val="Refdenotaalpie"/>
          <w:rFonts w:cs="Arial"/>
        </w:rPr>
        <w:footnoteReference w:id="3"/>
      </w:r>
      <w:r w:rsidRPr="00E90CDD">
        <w:rPr>
          <w:rFonts w:cs="Arial"/>
        </w:rPr>
        <w:t>:</w:t>
      </w:r>
      <w:r w:rsidR="0037170E">
        <w:rPr>
          <w:rFonts w:cs="Arial"/>
        </w:rPr>
        <w:t xml:space="preserve"> </w:t>
      </w:r>
      <w:r w:rsidR="0037170E">
        <w:t>una unidad mínima de información sujeta a carga, publicación, transformación y descarga en la plataforma.</w:t>
      </w:r>
    </w:p>
    <w:p w14:paraId="2F21FD3E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45FCFF5A" w14:textId="66E4E947" w:rsidR="00E90CDD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Control Social</w:t>
      </w:r>
      <w:r w:rsidR="00D10A2C">
        <w:rPr>
          <w:rStyle w:val="Refdenotaalpie"/>
          <w:rFonts w:cs="Arial"/>
        </w:rPr>
        <w:footnoteReference w:id="4"/>
      </w:r>
      <w:r w:rsidRPr="00E90CDD">
        <w:rPr>
          <w:rFonts w:cs="Arial"/>
        </w:rPr>
        <w:t xml:space="preserve">: </w:t>
      </w:r>
      <w:r w:rsidR="006E3D48">
        <w:rPr>
          <w:rFonts w:cs="Arial"/>
        </w:rPr>
        <w:t>e</w:t>
      </w:r>
      <w:r w:rsidRPr="00E90CDD">
        <w:rPr>
          <w:rFonts w:cs="Arial"/>
        </w:rPr>
        <w:t>s el derecho y el deber de los ciudadanos a participar de manera individual o a través de sus organizaciones, redes sociales e instituciones, en la vigilancia de la gestión pública y sus resultados.</w:t>
      </w:r>
    </w:p>
    <w:p w14:paraId="15DCF2A5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58555A57" w14:textId="76D6258D" w:rsidR="00E90CDD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Datos Abiertos</w:t>
      </w:r>
      <w:r w:rsidR="003079DF">
        <w:rPr>
          <w:rStyle w:val="Refdenotaalpie"/>
          <w:rFonts w:cs="Arial"/>
        </w:rPr>
        <w:footnoteReference w:id="5"/>
      </w:r>
      <w:r w:rsidRPr="00E90CDD">
        <w:rPr>
          <w:rFonts w:cs="Arial"/>
        </w:rPr>
        <w:t xml:space="preserve">: </w:t>
      </w:r>
      <w:r w:rsidR="006E3D48">
        <w:rPr>
          <w:rFonts w:cs="Arial"/>
        </w:rPr>
        <w:t>s</w:t>
      </w:r>
      <w:r w:rsidRPr="00E90CDD">
        <w:rPr>
          <w:rFonts w:cs="Arial"/>
        </w:rPr>
        <w:t>on todos aquellos datos primarios o sin procesar, que se encuentran en formatos estándar e interoperables que facilitan su acceso y reutilización, los cuales están bajo la custodia de las entidades públicas o privadas que cumplen con funciones públicas y que son puestos a disposición de cualquier ciudadano, de forma libre y sin restricciones, con el fin de que terceros puedan reutilizarlos y crear servicios derivados de los mismos.</w:t>
      </w:r>
    </w:p>
    <w:p w14:paraId="5D77907F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4EEF509F" w14:textId="106B8D7C" w:rsidR="00E90CDD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Datos Sensibles</w:t>
      </w:r>
      <w:r w:rsidR="003079DF">
        <w:rPr>
          <w:rStyle w:val="Refdenotaalpie"/>
          <w:rFonts w:cs="Arial"/>
        </w:rPr>
        <w:footnoteReference w:id="6"/>
      </w:r>
      <w:r w:rsidRPr="00E90CDD">
        <w:rPr>
          <w:rFonts w:cs="Arial"/>
        </w:rPr>
        <w:t xml:space="preserve">: </w:t>
      </w:r>
      <w:r w:rsidR="006E3D48">
        <w:rPr>
          <w:rFonts w:cs="Arial"/>
        </w:rPr>
        <w:t>s</w:t>
      </w:r>
      <w:r w:rsidRPr="00E90CDD">
        <w:rPr>
          <w:rFonts w:cs="Arial"/>
        </w:rPr>
        <w:t>e entiende por datos sensibles 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a la salud, a la vida sexual y los datos biométricos.</w:t>
      </w:r>
    </w:p>
    <w:p w14:paraId="4DF4C099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418D8972" w14:textId="091F79E2" w:rsidR="00E90CDD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lastRenderedPageBreak/>
        <w:t>Estado Abierto</w:t>
      </w:r>
      <w:r w:rsidR="0050543D">
        <w:rPr>
          <w:rStyle w:val="Refdenotaalpie"/>
          <w:rFonts w:cs="Arial"/>
        </w:rPr>
        <w:footnoteReference w:id="7"/>
      </w:r>
      <w:r w:rsidRPr="00E90CDD">
        <w:rPr>
          <w:rFonts w:cs="Arial"/>
        </w:rPr>
        <w:t xml:space="preserve">: </w:t>
      </w:r>
      <w:r w:rsidR="006E3D48">
        <w:rPr>
          <w:rFonts w:cs="Arial"/>
        </w:rPr>
        <w:t>e</w:t>
      </w:r>
      <w:r w:rsidRPr="00E90CDD">
        <w:rPr>
          <w:rFonts w:cs="Arial"/>
        </w:rPr>
        <w:t>s una modalidad de gestión pública más transparente, sujeta a rendición de cuentas, participativa y colaborativa, entre Estado y sociedad civil, donde el Estado hace posible una comunicación fluida y una interacción de doble vía entre gobierno y ciudadanía.</w:t>
      </w:r>
    </w:p>
    <w:p w14:paraId="6DDEA869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11EFC7B9" w14:textId="1793908C" w:rsidR="00E90CDD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Estándar</w:t>
      </w:r>
      <w:r w:rsidR="0037170E">
        <w:rPr>
          <w:rStyle w:val="Refdenotaalpie"/>
          <w:rFonts w:cs="Arial"/>
        </w:rPr>
        <w:footnoteReference w:id="8"/>
      </w:r>
      <w:r w:rsidRPr="00E90CDD">
        <w:rPr>
          <w:rFonts w:cs="Arial"/>
        </w:rPr>
        <w:t xml:space="preserve">: </w:t>
      </w:r>
      <w:r w:rsidR="0037170E">
        <w:rPr>
          <w:rFonts w:cs="Arial"/>
        </w:rPr>
        <w:t>e</w:t>
      </w:r>
      <w:r w:rsidRPr="00E90CDD">
        <w:rPr>
          <w:rFonts w:cs="Arial"/>
        </w:rPr>
        <w:t>s un conjunto de características y requisitos que se toman como referencia o modelo y son de uso repetitivo y uniforme. Para que sea un estándar debe haber sido construido a través de consenso y refleja la experiencia y las mejores prácticas en un área en particular.</w:t>
      </w:r>
    </w:p>
    <w:p w14:paraId="36CDB62F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5A068735" w14:textId="131CFC3D" w:rsid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Formatos Abiertos</w:t>
      </w:r>
      <w:r w:rsidR="0037170E">
        <w:rPr>
          <w:rStyle w:val="Refdenotaalpie"/>
          <w:rFonts w:cs="Arial"/>
        </w:rPr>
        <w:footnoteReference w:id="9"/>
      </w:r>
      <w:r w:rsidRPr="00E90CDD">
        <w:rPr>
          <w:rFonts w:cs="Arial"/>
        </w:rPr>
        <w:t xml:space="preserve">: </w:t>
      </w:r>
      <w:r w:rsidR="006E3D48">
        <w:rPr>
          <w:rFonts w:cs="Arial"/>
        </w:rPr>
        <w:t>s</w:t>
      </w:r>
      <w:r w:rsidRPr="00E90CDD">
        <w:rPr>
          <w:rFonts w:cs="Arial"/>
        </w:rPr>
        <w:t>on formatos de archivo que se pueden crear y manipular por cualquier software, libre de restricciones legales.</w:t>
      </w:r>
    </w:p>
    <w:p w14:paraId="2B1BD618" w14:textId="794A1975" w:rsidR="00E90CDD" w:rsidRDefault="00E90CDD" w:rsidP="00E90CDD">
      <w:pPr>
        <w:spacing w:after="0" w:line="240" w:lineRule="auto"/>
        <w:rPr>
          <w:rFonts w:cs="Arial"/>
        </w:rPr>
      </w:pPr>
    </w:p>
    <w:p w14:paraId="6A7B8892" w14:textId="1FD42776" w:rsidR="00E90CDD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Gobernanza de TI</w:t>
      </w:r>
      <w:r w:rsidR="0050543D">
        <w:rPr>
          <w:rStyle w:val="Refdenotaalpie"/>
          <w:rFonts w:cs="Arial"/>
        </w:rPr>
        <w:footnoteReference w:id="10"/>
      </w:r>
      <w:r w:rsidRPr="00E90CDD">
        <w:rPr>
          <w:rFonts w:cs="Arial"/>
        </w:rPr>
        <w:t xml:space="preserve">: </w:t>
      </w:r>
      <w:r w:rsidR="006E3D48">
        <w:rPr>
          <w:rFonts w:cs="Arial"/>
        </w:rPr>
        <w:t>e</w:t>
      </w:r>
      <w:r w:rsidRPr="00E90CDD">
        <w:rPr>
          <w:rFonts w:cs="Arial"/>
        </w:rPr>
        <w:t>s el alineamiento de las Tecnologías de la Información y las</w:t>
      </w:r>
      <w:r w:rsidR="006E3D48">
        <w:rPr>
          <w:rFonts w:cs="Arial"/>
        </w:rPr>
        <w:t xml:space="preserve"> </w:t>
      </w:r>
      <w:r w:rsidRPr="00E90CDD">
        <w:rPr>
          <w:rFonts w:cs="Arial"/>
        </w:rPr>
        <w:t>Comunicaciones (TIC) con la estrategia y objetivos de la Entidad.</w:t>
      </w:r>
    </w:p>
    <w:p w14:paraId="20333E87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68F293B0" w14:textId="159C262D" w:rsidR="00E90CDD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Gobierno Digital</w:t>
      </w:r>
      <w:r w:rsidR="00806BDC">
        <w:rPr>
          <w:rStyle w:val="Refdenotaalpie"/>
          <w:rFonts w:cs="Arial"/>
        </w:rPr>
        <w:footnoteReference w:id="11"/>
      </w:r>
      <w:r w:rsidRPr="00E90CDD">
        <w:rPr>
          <w:rFonts w:cs="Arial"/>
        </w:rPr>
        <w:t>: es la política pública liderada por el Ministerio de Tecnologías de la Información y las Comunicaciones -Ministerio TIC, que tiene como objetivo “Promover el uso y aprovechamiento de las tecnologías de la información y las comunicaciones para consolidar un Estado y ciudadanos competitivos, proactivos, e innovadores, que generen valor público en un entorno de confianza digital”.</w:t>
      </w:r>
    </w:p>
    <w:p w14:paraId="3D18AE30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76DF4CD0" w14:textId="2271375C" w:rsidR="00E90CDD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 xml:space="preserve">Grupos de Interés: </w:t>
      </w:r>
      <w:r w:rsidR="006E3D48">
        <w:rPr>
          <w:rFonts w:cs="Arial"/>
        </w:rPr>
        <w:t>e</w:t>
      </w:r>
      <w:r w:rsidRPr="00E90CDD">
        <w:rPr>
          <w:rFonts w:cs="Arial"/>
        </w:rPr>
        <w:t>s un conjunto de personas, organizadas en torno a un tema de interés común, con el fin de actuar conjuntamente en el desarrollo del mismo.</w:t>
      </w:r>
    </w:p>
    <w:p w14:paraId="6F92BE8C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6BA4EBC8" w14:textId="6C6581F0" w:rsidR="00E90CDD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Interoperabilidad</w:t>
      </w:r>
      <w:r w:rsidR="008711D3">
        <w:rPr>
          <w:rStyle w:val="Refdenotaalpie"/>
          <w:rFonts w:cs="Arial"/>
        </w:rPr>
        <w:footnoteReference w:id="12"/>
      </w:r>
      <w:r w:rsidRPr="00E90CDD">
        <w:rPr>
          <w:rFonts w:cs="Arial"/>
        </w:rPr>
        <w:t xml:space="preserve">: </w:t>
      </w:r>
      <w:r w:rsidR="006E3D48">
        <w:rPr>
          <w:rFonts w:cs="Arial"/>
        </w:rPr>
        <w:t>e</w:t>
      </w:r>
      <w:r w:rsidRPr="00E90CDD">
        <w:rPr>
          <w:rFonts w:cs="Arial"/>
        </w:rPr>
        <w:t>s la capacidad de las organizaciones para intercambiar información y conocimiento en el marco de sus procesos de negocio para interactuar hacia objetivos mutuamente beneficiosos, con el propósito de facilitar la entrega de servicios digitales a ciudadanos, empresas y a otras entidades, mediante el intercambio de datos entre sus sistemas TIC.</w:t>
      </w:r>
    </w:p>
    <w:p w14:paraId="30F6394A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74AC7D75" w14:textId="32813268" w:rsidR="00866F91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Lineamiento</w:t>
      </w:r>
      <w:r w:rsidR="00DF40D4">
        <w:rPr>
          <w:rStyle w:val="Refdenotaalpie"/>
          <w:rFonts w:cs="Arial"/>
        </w:rPr>
        <w:footnoteReference w:id="13"/>
      </w:r>
      <w:r w:rsidRPr="00E90CDD">
        <w:rPr>
          <w:rFonts w:cs="Arial"/>
        </w:rPr>
        <w:t xml:space="preserve">: </w:t>
      </w:r>
      <w:r w:rsidR="00DF40D4">
        <w:rPr>
          <w:rFonts w:cs="Arial"/>
        </w:rPr>
        <w:t>e</w:t>
      </w:r>
      <w:r w:rsidR="00DF40D4" w:rsidRPr="00DF40D4">
        <w:rPr>
          <w:rFonts w:cs="Arial"/>
        </w:rPr>
        <w:t>s una orientación de carácter general, corresponde a una disposición o directriz que debe ser implementada en las entidades del Estado colombiano.</w:t>
      </w:r>
    </w:p>
    <w:p w14:paraId="3F0B1117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269B6A36" w14:textId="009B84FC" w:rsidR="00E90CDD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Metadato</w:t>
      </w:r>
      <w:r w:rsidR="0037170E">
        <w:rPr>
          <w:rStyle w:val="Refdenotaalpie"/>
          <w:rFonts w:cs="Arial"/>
        </w:rPr>
        <w:footnoteReference w:id="14"/>
      </w:r>
      <w:r w:rsidRPr="00E90CDD">
        <w:rPr>
          <w:rFonts w:cs="Arial"/>
        </w:rPr>
        <w:t xml:space="preserve">: </w:t>
      </w:r>
      <w:r w:rsidR="006E3D48">
        <w:rPr>
          <w:rFonts w:cs="Arial"/>
        </w:rPr>
        <w:t>s</w:t>
      </w:r>
      <w:r w:rsidRPr="00E90CDD">
        <w:rPr>
          <w:rFonts w:cs="Arial"/>
        </w:rPr>
        <w:t>on "datos sobre datos" es decir, los datos que describen los aspectos básicos de un conjunto de datos, por ejemplo: fecha de creación, responsables, formato de los datos, entre otros.</w:t>
      </w:r>
    </w:p>
    <w:p w14:paraId="33465EB4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2DABE500" w14:textId="49244B96" w:rsidR="00E90CDD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lastRenderedPageBreak/>
        <w:t>Participación Ciudadana</w:t>
      </w:r>
      <w:r w:rsidR="00BD23DF">
        <w:rPr>
          <w:rStyle w:val="Refdenotaalpie"/>
          <w:rFonts w:cs="Arial"/>
        </w:rPr>
        <w:footnoteReference w:id="15"/>
      </w:r>
      <w:r w:rsidRPr="00E90CDD">
        <w:rPr>
          <w:rFonts w:cs="Arial"/>
        </w:rPr>
        <w:t xml:space="preserve">: </w:t>
      </w:r>
      <w:r w:rsidR="00BD23DF">
        <w:rPr>
          <w:rFonts w:cs="Arial"/>
        </w:rPr>
        <w:t>c</w:t>
      </w:r>
      <w:r w:rsidR="00DE65B8" w:rsidRPr="00DE65B8">
        <w:rPr>
          <w:rFonts w:cs="Arial"/>
        </w:rPr>
        <w:t>onstituye el derecho</w:t>
      </w:r>
      <w:r w:rsidR="00BD23DF">
        <w:rPr>
          <w:rFonts w:cs="Arial"/>
        </w:rPr>
        <w:t xml:space="preserve"> </w:t>
      </w:r>
      <w:r w:rsidR="00DE65B8" w:rsidRPr="00DE65B8">
        <w:rPr>
          <w:rFonts w:cs="Arial"/>
        </w:rPr>
        <w:t>- obligación de la ciudadanía, de hacer parte en el control y seguimiento a la gestión y desempeño de los servidores públicos, a través de los mecanismos constitucionales y legales dispuestos para ello.</w:t>
      </w:r>
    </w:p>
    <w:p w14:paraId="367D0106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2ABFA799" w14:textId="1074A10C" w:rsid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Política de Tecnologías de la Información (TI)</w:t>
      </w:r>
      <w:r w:rsidR="00BD23DF">
        <w:rPr>
          <w:rStyle w:val="Refdenotaalpie"/>
          <w:rFonts w:cs="Arial"/>
        </w:rPr>
        <w:footnoteReference w:id="16"/>
      </w:r>
      <w:r w:rsidRPr="00E90CDD">
        <w:rPr>
          <w:rFonts w:cs="Arial"/>
        </w:rPr>
        <w:t xml:space="preserve">: </w:t>
      </w:r>
      <w:r w:rsidR="006E3D48">
        <w:rPr>
          <w:rFonts w:cs="Arial"/>
        </w:rPr>
        <w:t>l</w:t>
      </w:r>
      <w:r w:rsidRPr="00E90CDD">
        <w:rPr>
          <w:rFonts w:cs="Arial"/>
        </w:rPr>
        <w:t>as políticas de TI son directrices u orientaciones que debe generar la Dirección de Tecnología o quien haga sus veces, con el propósito de establecer pautas para lograr los objetivos propuestos en la Estrategia de TI. Las políticas también son el medio a través del cual los principios, objetivos y misión de la Entidad, se convierten en acciones.</w:t>
      </w:r>
    </w:p>
    <w:p w14:paraId="0A935E14" w14:textId="637EA0CF" w:rsidR="00E90CDD" w:rsidRDefault="00E90CDD" w:rsidP="00E90CDD">
      <w:pPr>
        <w:spacing w:after="0" w:line="240" w:lineRule="auto"/>
        <w:rPr>
          <w:rFonts w:cs="Arial"/>
        </w:rPr>
      </w:pPr>
    </w:p>
    <w:p w14:paraId="4C0C15EC" w14:textId="3BE2AD9B" w:rsidR="00E90CDD" w:rsidRPr="00E90CDD" w:rsidRDefault="0037170E" w:rsidP="00E90CDD">
      <w:pPr>
        <w:spacing w:after="0" w:line="240" w:lineRule="auto"/>
        <w:rPr>
          <w:rFonts w:cs="Arial"/>
        </w:rPr>
      </w:pPr>
      <w:r>
        <w:t xml:space="preserve">Reutilización </w:t>
      </w:r>
      <w:r w:rsidR="00E90CDD" w:rsidRPr="00E90CDD">
        <w:rPr>
          <w:rFonts w:cs="Arial"/>
        </w:rPr>
        <w:t>de Datos</w:t>
      </w:r>
      <w:r>
        <w:rPr>
          <w:rStyle w:val="Refdenotaalpie"/>
          <w:rFonts w:cs="Arial"/>
        </w:rPr>
        <w:footnoteReference w:id="17"/>
      </w:r>
      <w:r w:rsidR="00E90CDD" w:rsidRPr="00E90CDD">
        <w:rPr>
          <w:rFonts w:cs="Arial"/>
        </w:rPr>
        <w:t xml:space="preserve">: </w:t>
      </w:r>
      <w:r w:rsidR="006E3D48">
        <w:rPr>
          <w:rFonts w:cs="Arial"/>
        </w:rPr>
        <w:t>p</w:t>
      </w:r>
      <w:r w:rsidR="00E90CDD" w:rsidRPr="00E90CDD">
        <w:rPr>
          <w:rFonts w:cs="Arial"/>
        </w:rPr>
        <w:t>roducto que se elabora a partir de los datos públicos, puede ser una investigación, un artículo, una aplicación web, un servicio, un cuadro de mandos, una noticia o una gráfica dinámica, entre otros.</w:t>
      </w:r>
    </w:p>
    <w:p w14:paraId="06B1E22B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713E4085" w14:textId="022AD95F" w:rsidR="00E90CDD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TIC</w:t>
      </w:r>
      <w:r w:rsidR="00F51097">
        <w:rPr>
          <w:rStyle w:val="Refdenotaalpie"/>
          <w:rFonts w:cs="Arial"/>
        </w:rPr>
        <w:footnoteReference w:id="18"/>
      </w:r>
      <w:r w:rsidRPr="00E90CDD">
        <w:rPr>
          <w:rFonts w:cs="Arial"/>
        </w:rPr>
        <w:t xml:space="preserve">: </w:t>
      </w:r>
      <w:r w:rsidR="00F51097">
        <w:rPr>
          <w:rFonts w:cs="Arial"/>
        </w:rPr>
        <w:t>l</w:t>
      </w:r>
      <w:r w:rsidR="00F51097" w:rsidRPr="00F51097">
        <w:rPr>
          <w:rFonts w:cs="Arial"/>
        </w:rPr>
        <w:t>as Tecnologías de la Información y las Comunicaciones (en adelante TIC) son el conjunto de recursos, herramientas, equipos, programas informáticos, aplicaciones, redes y medios que permiten la compilación, procesamiento, almacenamiento, transmisión de información como voz, datos, texto, video e imágenes.</w:t>
      </w:r>
    </w:p>
    <w:p w14:paraId="7C3E114B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742A687F" w14:textId="201E939B" w:rsidR="00E90CDD" w:rsidRPr="00E90CDD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Transparencia</w:t>
      </w:r>
      <w:r w:rsidR="00F51097" w:rsidRPr="00D32FC0">
        <w:rPr>
          <w:rStyle w:val="Refdenotaalpie"/>
          <w:rFonts w:cs="Arial"/>
        </w:rPr>
        <w:footnoteReference w:id="19"/>
      </w:r>
      <w:r w:rsidRPr="00E90CDD">
        <w:rPr>
          <w:rFonts w:cs="Arial"/>
        </w:rPr>
        <w:t xml:space="preserve">: </w:t>
      </w:r>
      <w:r w:rsidR="00F51097" w:rsidRPr="00F51097">
        <w:rPr>
          <w:rFonts w:cs="Arial"/>
        </w:rPr>
        <w:t>p</w:t>
      </w:r>
      <w:r w:rsidR="00F51097" w:rsidRPr="00D32FC0">
        <w:rPr>
          <w:rFonts w:cs="Arial"/>
        </w:rPr>
        <w:t>rincipio de la administración pública, que propende por la democratización y libertad de acceso a la información y la inclusión ciudadana.</w:t>
      </w:r>
    </w:p>
    <w:p w14:paraId="19F7D2E4" w14:textId="77777777" w:rsidR="00E90CDD" w:rsidRPr="00E90CDD" w:rsidRDefault="00E90CDD" w:rsidP="00E90CDD">
      <w:pPr>
        <w:spacing w:after="0" w:line="240" w:lineRule="auto"/>
        <w:rPr>
          <w:rFonts w:cs="Arial"/>
        </w:rPr>
      </w:pPr>
    </w:p>
    <w:p w14:paraId="042D9481" w14:textId="50116651" w:rsidR="00C557C0" w:rsidRDefault="00E90CDD" w:rsidP="00E90CDD">
      <w:pPr>
        <w:spacing w:after="0" w:line="240" w:lineRule="auto"/>
        <w:rPr>
          <w:rFonts w:cs="Arial"/>
        </w:rPr>
      </w:pPr>
      <w:r w:rsidRPr="00E90CDD">
        <w:rPr>
          <w:rFonts w:cs="Arial"/>
        </w:rPr>
        <w:t>Valor Público</w:t>
      </w:r>
      <w:r w:rsidR="00454F9C">
        <w:rPr>
          <w:rStyle w:val="Refdenotaalpie"/>
          <w:rFonts w:cs="Arial"/>
        </w:rPr>
        <w:footnoteReference w:id="20"/>
      </w:r>
      <w:r w:rsidRPr="00E90CDD">
        <w:rPr>
          <w:rFonts w:cs="Arial"/>
        </w:rPr>
        <w:t xml:space="preserve">: </w:t>
      </w:r>
      <w:r w:rsidR="006E3D48">
        <w:rPr>
          <w:rFonts w:cs="Arial"/>
        </w:rPr>
        <w:t>s</w:t>
      </w:r>
      <w:r w:rsidRPr="00E90CDD">
        <w:rPr>
          <w:rFonts w:cs="Arial"/>
        </w:rPr>
        <w:t>e relaciona con el fin último del uso de la tecnología en la relación del Estado, ciudadanos, usuarios y grupos de interés. El valor público se relaciona con el desarrollo social, la gobernanza, la garantía de derechos, la satisfacción de necesidades, la prestación de servicios de calidad y el mejoramiento de las condiciones de vida de la sociedad.</w:t>
      </w:r>
    </w:p>
    <w:p w14:paraId="335F87C4" w14:textId="77777777" w:rsidR="00A22A9C" w:rsidRDefault="00A22A9C" w:rsidP="00E90CDD">
      <w:pPr>
        <w:spacing w:after="0" w:line="240" w:lineRule="auto"/>
        <w:rPr>
          <w:rFonts w:cs="Arial"/>
        </w:rPr>
      </w:pPr>
    </w:p>
    <w:p w14:paraId="4F93FB90" w14:textId="2EA566C7" w:rsidR="008B1893" w:rsidRPr="00C557C0" w:rsidRDefault="00C557C0" w:rsidP="008B1893">
      <w:pPr>
        <w:pStyle w:val="Ttulo1"/>
        <w:numPr>
          <w:ilvl w:val="0"/>
          <w:numId w:val="1"/>
        </w:numPr>
        <w:spacing w:before="0" w:line="240" w:lineRule="auto"/>
        <w:ind w:left="360"/>
        <w:rPr>
          <w:rFonts w:cs="Arial"/>
          <w:b w:val="0"/>
          <w:sz w:val="14"/>
          <w:szCs w:val="22"/>
        </w:rPr>
      </w:pPr>
      <w:bookmarkStart w:id="5" w:name="_Toc63163239"/>
      <w:bookmarkStart w:id="6" w:name="_Toc63469222"/>
      <w:bookmarkStart w:id="7" w:name="_Toc63469223"/>
      <w:bookmarkEnd w:id="5"/>
      <w:bookmarkEnd w:id="6"/>
      <w:r w:rsidRPr="00C557C0">
        <w:rPr>
          <w:rFonts w:cs="Arial"/>
          <w:b w:val="0"/>
          <w:sz w:val="22"/>
        </w:rPr>
        <w:t>Lineamientos</w:t>
      </w:r>
      <w:bookmarkEnd w:id="7"/>
    </w:p>
    <w:p w14:paraId="7B26AEFB" w14:textId="77777777" w:rsidR="008B1893" w:rsidRPr="008B1893" w:rsidRDefault="008B1893" w:rsidP="008B1893">
      <w:pPr>
        <w:spacing w:after="0" w:line="240" w:lineRule="auto"/>
        <w:rPr>
          <w:rFonts w:cs="Arial"/>
        </w:rPr>
      </w:pPr>
    </w:p>
    <w:p w14:paraId="1613D410" w14:textId="77777777" w:rsidR="008B1893" w:rsidRPr="008B1893" w:rsidRDefault="008B1893" w:rsidP="008B1893">
      <w:pPr>
        <w:spacing w:after="0" w:line="240" w:lineRule="auto"/>
        <w:rPr>
          <w:rFonts w:cs="Arial"/>
        </w:rPr>
      </w:pPr>
      <w:r w:rsidRPr="008B1893">
        <w:rPr>
          <w:rFonts w:cs="Arial"/>
        </w:rPr>
        <w:t>Los lineamientos son aquellas directrices o normas que deben ser implementadas por las entidades del Estado, para aplicar la apertura y aprovechamiento de Datos Abiertos.</w:t>
      </w:r>
    </w:p>
    <w:p w14:paraId="11BB2D7A" w14:textId="77777777" w:rsidR="008B1893" w:rsidRPr="008B1893" w:rsidRDefault="008B1893" w:rsidP="00D32FC0">
      <w:pPr>
        <w:spacing w:after="0" w:line="240" w:lineRule="auto"/>
        <w:rPr>
          <w:rFonts w:cs="Arial"/>
        </w:rPr>
      </w:pPr>
    </w:p>
    <w:p w14:paraId="54CC559F" w14:textId="568EFF12" w:rsidR="008B1893" w:rsidRPr="00453D2C" w:rsidRDefault="00467B35" w:rsidP="00D32FC0">
      <w:pPr>
        <w:pStyle w:val="Ttulo1"/>
        <w:spacing w:before="0" w:line="240" w:lineRule="auto"/>
      </w:pPr>
      <w:bookmarkStart w:id="8" w:name="_Toc63469224"/>
      <w:r w:rsidRPr="00D32FC0">
        <w:rPr>
          <w:b w:val="0"/>
          <w:sz w:val="22"/>
          <w:szCs w:val="22"/>
        </w:rPr>
        <w:t xml:space="preserve">7.1 </w:t>
      </w:r>
      <w:r w:rsidR="008B1893" w:rsidRPr="00D32FC0">
        <w:rPr>
          <w:b w:val="0"/>
          <w:sz w:val="22"/>
          <w:szCs w:val="22"/>
        </w:rPr>
        <w:t>Principios de los Datos Abiertos</w:t>
      </w:r>
      <w:r w:rsidR="00A22A9C" w:rsidRPr="00D32FC0">
        <w:rPr>
          <w:rStyle w:val="Refdenotaalpie"/>
          <w:rFonts w:eastAsiaTheme="minorHAnsi" w:cs="Arial"/>
          <w:b w:val="0"/>
          <w:sz w:val="22"/>
          <w:szCs w:val="22"/>
        </w:rPr>
        <w:footnoteReference w:id="21"/>
      </w:r>
      <w:bookmarkEnd w:id="8"/>
    </w:p>
    <w:p w14:paraId="3DFD865C" w14:textId="77777777" w:rsidR="008B1893" w:rsidRPr="008B1893" w:rsidRDefault="008B1893" w:rsidP="00D32FC0">
      <w:pPr>
        <w:spacing w:after="0" w:line="240" w:lineRule="auto"/>
        <w:rPr>
          <w:rFonts w:cs="Arial"/>
        </w:rPr>
      </w:pPr>
    </w:p>
    <w:p w14:paraId="421849D8" w14:textId="08ECE416" w:rsidR="008B1893" w:rsidRPr="00C557C0" w:rsidRDefault="00C557C0" w:rsidP="00C557C0">
      <w:pPr>
        <w:pStyle w:val="Prrafodelista"/>
        <w:numPr>
          <w:ilvl w:val="0"/>
          <w:numId w:val="10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>Abiertos por Defecto</w:t>
      </w:r>
      <w:r w:rsidR="008B1893" w:rsidRPr="00C557C0">
        <w:rPr>
          <w:rFonts w:cs="Arial"/>
        </w:rPr>
        <w:t xml:space="preserve">: </w:t>
      </w:r>
      <w:r w:rsidR="004C5C28">
        <w:rPr>
          <w:rFonts w:cs="Arial"/>
        </w:rPr>
        <w:t>l</w:t>
      </w:r>
      <w:r w:rsidRPr="00C557C0">
        <w:rPr>
          <w:rFonts w:cs="Arial"/>
        </w:rPr>
        <w:t>a información debe</w:t>
      </w:r>
      <w:r>
        <w:rPr>
          <w:rFonts w:cs="Arial"/>
        </w:rPr>
        <w:t xml:space="preserve"> estar disponible para </w:t>
      </w:r>
      <w:r w:rsidR="008B1893" w:rsidRPr="00C557C0">
        <w:rPr>
          <w:rFonts w:cs="Arial"/>
        </w:rPr>
        <w:t>consulta ciudadana desde el momento de su generación.</w:t>
      </w:r>
    </w:p>
    <w:p w14:paraId="38D5B5D1" w14:textId="02F6CCBA" w:rsidR="008B1893" w:rsidRPr="00C557C0" w:rsidRDefault="008B1893" w:rsidP="00C557C0">
      <w:pPr>
        <w:pStyle w:val="Prrafodelista"/>
        <w:numPr>
          <w:ilvl w:val="0"/>
          <w:numId w:val="10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 xml:space="preserve">Comparables e Interoperables: </w:t>
      </w:r>
      <w:r w:rsidR="004C5C28">
        <w:rPr>
          <w:rFonts w:cs="Arial"/>
        </w:rPr>
        <w:t>p</w:t>
      </w:r>
      <w:r w:rsidRPr="00C557C0">
        <w:rPr>
          <w:rFonts w:cs="Arial"/>
        </w:rPr>
        <w:t>ueden ser comparados desde distintos sectores, territorios y periodos de tiempo.</w:t>
      </w:r>
    </w:p>
    <w:p w14:paraId="79ACDE4D" w14:textId="5118BFE7" w:rsidR="008B1893" w:rsidRPr="00C557C0" w:rsidRDefault="008B1893" w:rsidP="00C557C0">
      <w:pPr>
        <w:pStyle w:val="Prrafodelista"/>
        <w:numPr>
          <w:ilvl w:val="0"/>
          <w:numId w:val="10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lastRenderedPageBreak/>
        <w:t xml:space="preserve">Oportunos y Completos: </w:t>
      </w:r>
      <w:r w:rsidR="004C5C28">
        <w:rPr>
          <w:rFonts w:cs="Arial"/>
        </w:rPr>
        <w:t>l</w:t>
      </w:r>
      <w:r w:rsidRPr="00C557C0">
        <w:rPr>
          <w:rFonts w:cs="Arial"/>
        </w:rPr>
        <w:t>os Datos Abiertos son relevantes sólo si aportan valor para el usuario de la información.</w:t>
      </w:r>
    </w:p>
    <w:p w14:paraId="77D925D5" w14:textId="3D86F3F0" w:rsidR="008B1893" w:rsidRPr="00C557C0" w:rsidRDefault="008B1893" w:rsidP="00C557C0">
      <w:pPr>
        <w:pStyle w:val="Prrafodelista"/>
        <w:numPr>
          <w:ilvl w:val="0"/>
          <w:numId w:val="10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 xml:space="preserve">Mejorar la Gobernanza y Participación Ciudadana: </w:t>
      </w:r>
      <w:r w:rsidR="004C5C28">
        <w:rPr>
          <w:rFonts w:cs="Arial"/>
        </w:rPr>
        <w:t>a</w:t>
      </w:r>
      <w:r w:rsidRPr="00C557C0">
        <w:rPr>
          <w:rFonts w:cs="Arial"/>
        </w:rPr>
        <w:t>brir datos fortalece la gobernanza y favorece la transparencia.</w:t>
      </w:r>
    </w:p>
    <w:p w14:paraId="608D51F1" w14:textId="7D4901B2" w:rsidR="008B1893" w:rsidRPr="00C557C0" w:rsidRDefault="008B1893" w:rsidP="00C557C0">
      <w:pPr>
        <w:pStyle w:val="Prrafodelista"/>
        <w:numPr>
          <w:ilvl w:val="0"/>
          <w:numId w:val="10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 xml:space="preserve">Accesibles y Utilizables: </w:t>
      </w:r>
      <w:r w:rsidR="004C5C28">
        <w:rPr>
          <w:rFonts w:cs="Arial"/>
        </w:rPr>
        <w:t>s</w:t>
      </w:r>
      <w:r w:rsidRPr="00C557C0">
        <w:rPr>
          <w:rFonts w:cs="Arial"/>
        </w:rPr>
        <w:t>on gratuitos y bajo licencia abierta, facilitando los datos a la mayor cantidad de usuarios y máquinas.</w:t>
      </w:r>
    </w:p>
    <w:p w14:paraId="288D643E" w14:textId="74D2FCC0" w:rsidR="008B1893" w:rsidRPr="00C557C0" w:rsidRDefault="008B1893" w:rsidP="00D32FC0">
      <w:pPr>
        <w:pStyle w:val="Prrafodelista"/>
        <w:numPr>
          <w:ilvl w:val="0"/>
          <w:numId w:val="10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 xml:space="preserve">Apoyar el Desarrollo Incluyente y la Innovación: </w:t>
      </w:r>
      <w:r w:rsidR="004C5C28">
        <w:rPr>
          <w:rFonts w:cs="Arial"/>
        </w:rPr>
        <w:t>e</w:t>
      </w:r>
      <w:r w:rsidRPr="00C557C0">
        <w:rPr>
          <w:rFonts w:cs="Arial"/>
        </w:rPr>
        <w:t>l uso de Datos Abiertos permite la construcción de nuevo conocimiento que puede ser usado en la generación de valor social y económico.</w:t>
      </w:r>
    </w:p>
    <w:p w14:paraId="534B6242" w14:textId="77777777" w:rsidR="008B1893" w:rsidRPr="008B1893" w:rsidRDefault="008B1893" w:rsidP="00D32FC0">
      <w:pPr>
        <w:spacing w:after="0" w:line="240" w:lineRule="auto"/>
        <w:rPr>
          <w:rFonts w:cs="Arial"/>
        </w:rPr>
      </w:pPr>
    </w:p>
    <w:p w14:paraId="6AF91F52" w14:textId="5D3751F3" w:rsidR="008B1893" w:rsidRPr="00453D2C" w:rsidRDefault="00467B35" w:rsidP="00D32FC0">
      <w:pPr>
        <w:pStyle w:val="Ttulo1"/>
        <w:spacing w:before="0" w:line="240" w:lineRule="auto"/>
      </w:pPr>
      <w:bookmarkStart w:id="9" w:name="_Toc63469225"/>
      <w:r w:rsidRPr="00D32FC0">
        <w:rPr>
          <w:b w:val="0"/>
          <w:sz w:val="22"/>
        </w:rPr>
        <w:t xml:space="preserve">7.2 </w:t>
      </w:r>
      <w:r w:rsidR="008B1893" w:rsidRPr="00D32FC0">
        <w:rPr>
          <w:b w:val="0"/>
          <w:sz w:val="22"/>
        </w:rPr>
        <w:t>Estándares de Calidad de los Datos Abiertos</w:t>
      </w:r>
      <w:bookmarkEnd w:id="9"/>
    </w:p>
    <w:p w14:paraId="7233881E" w14:textId="77777777" w:rsidR="008B1893" w:rsidRPr="008B1893" w:rsidRDefault="008B1893" w:rsidP="008B1893">
      <w:pPr>
        <w:spacing w:after="0" w:line="240" w:lineRule="auto"/>
        <w:rPr>
          <w:rFonts w:cs="Arial"/>
        </w:rPr>
      </w:pPr>
    </w:p>
    <w:p w14:paraId="1655055A" w14:textId="4A9BFED3" w:rsidR="00E90CDD" w:rsidRDefault="008B1893" w:rsidP="008B1893">
      <w:pPr>
        <w:spacing w:after="0" w:line="240" w:lineRule="auto"/>
        <w:rPr>
          <w:rFonts w:cs="Arial"/>
        </w:rPr>
      </w:pPr>
      <w:r w:rsidRPr="008B1893">
        <w:rPr>
          <w:rFonts w:cs="Arial"/>
        </w:rPr>
        <w:t xml:space="preserve">El propósito es orientar mediante buenas prácticas el desarrollo metodológico de la apertura de datos, con el fin de garantizar estándares de calidad e interoperabilidad de los Datos Abiertos publicados por la </w:t>
      </w:r>
      <w:r w:rsidR="00FE7544">
        <w:rPr>
          <w:rFonts w:cs="Arial"/>
        </w:rPr>
        <w:t>Secretaría Distrital de Integración Social - SDIS</w:t>
      </w:r>
      <w:r w:rsidRPr="008B1893">
        <w:rPr>
          <w:rFonts w:cs="Arial"/>
        </w:rPr>
        <w:t>.</w:t>
      </w:r>
    </w:p>
    <w:p w14:paraId="3B9A019D" w14:textId="3002BF39" w:rsidR="00E90CDD" w:rsidRDefault="00E90CDD" w:rsidP="00E90CDD">
      <w:pPr>
        <w:spacing w:after="0" w:line="240" w:lineRule="auto"/>
        <w:rPr>
          <w:rFonts w:cs="Arial"/>
        </w:rPr>
      </w:pPr>
    </w:p>
    <w:p w14:paraId="45A02FD6" w14:textId="3E0ACDBC" w:rsidR="008B1893" w:rsidRPr="008B1893" w:rsidRDefault="008B1893" w:rsidP="008B1893">
      <w:pPr>
        <w:spacing w:after="0" w:line="240" w:lineRule="auto"/>
        <w:rPr>
          <w:rFonts w:cs="Arial"/>
        </w:rPr>
      </w:pPr>
      <w:r w:rsidRPr="008B1893">
        <w:rPr>
          <w:rFonts w:cs="Arial"/>
        </w:rPr>
        <w:t xml:space="preserve">El gobierno de Colombia definió </w:t>
      </w:r>
      <w:r w:rsidR="00A22A9C">
        <w:rPr>
          <w:rFonts w:cs="Arial"/>
        </w:rPr>
        <w:t xml:space="preserve">los siguientes </w:t>
      </w:r>
      <w:r w:rsidRPr="008B1893">
        <w:rPr>
          <w:rFonts w:cs="Arial"/>
        </w:rPr>
        <w:t>16 criterios fundamentales para la apertura de datos de calidad, los cuales están orientados a la estandarización del proceso de apertura de datos</w:t>
      </w:r>
      <w:r w:rsidR="00C557C0">
        <w:rPr>
          <w:rFonts w:cs="Arial"/>
        </w:rPr>
        <w:t xml:space="preserve"> </w:t>
      </w:r>
      <w:r w:rsidRPr="008B1893">
        <w:rPr>
          <w:rFonts w:cs="Arial"/>
        </w:rPr>
        <w:t xml:space="preserve">la cual permite utilizar y reutilizar la información para que pueda ser interoperable por diferentes entidades y grupos de interés a </w:t>
      </w:r>
      <w:r w:rsidR="00A22A9C">
        <w:rPr>
          <w:rFonts w:cs="Arial"/>
        </w:rPr>
        <w:t>nivel nacional e internacional</w:t>
      </w:r>
      <w:r w:rsidR="00A22A9C">
        <w:rPr>
          <w:rStyle w:val="Refdenotaalpie"/>
          <w:rFonts w:cs="Arial"/>
        </w:rPr>
        <w:footnoteReference w:id="22"/>
      </w:r>
      <w:r w:rsidR="00A22A9C">
        <w:rPr>
          <w:rFonts w:cs="Arial"/>
        </w:rPr>
        <w:t>:</w:t>
      </w:r>
    </w:p>
    <w:p w14:paraId="4922758C" w14:textId="77777777" w:rsidR="008B1893" w:rsidRPr="008B1893" w:rsidRDefault="008B1893" w:rsidP="008B1893">
      <w:pPr>
        <w:spacing w:after="0" w:line="240" w:lineRule="auto"/>
        <w:rPr>
          <w:rFonts w:cs="Arial"/>
        </w:rPr>
      </w:pPr>
    </w:p>
    <w:p w14:paraId="4A0444FD" w14:textId="589E3FBE" w:rsidR="008B1893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>Confidencialidad: Los datos solo deben ser accedidos por personas autorizadas para proteger adecuadamente la información reservada y clasificada.</w:t>
      </w:r>
    </w:p>
    <w:p w14:paraId="20D7828B" w14:textId="029C62A5" w:rsidR="008B1893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>Relevancia: Los datos publicados deben ser de utilidad para los usuarios.</w:t>
      </w:r>
    </w:p>
    <w:p w14:paraId="06B7BFCE" w14:textId="5B89684A" w:rsidR="008B1893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>Actualidad: Vigencia y actualidad de los datos publicados.</w:t>
      </w:r>
    </w:p>
    <w:p w14:paraId="5245E2E1" w14:textId="5FC4A53B" w:rsidR="008B1893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 xml:space="preserve">Trazabilidad:  </w:t>
      </w:r>
      <w:r w:rsidR="00C557C0" w:rsidRPr="00C557C0">
        <w:rPr>
          <w:rFonts w:cs="Arial"/>
        </w:rPr>
        <w:t>Histórico del conjunto de datos</w:t>
      </w:r>
      <w:r w:rsidR="00C557C0">
        <w:rPr>
          <w:rFonts w:cs="Arial"/>
        </w:rPr>
        <w:t xml:space="preserve"> disponible</w:t>
      </w:r>
      <w:r w:rsidRPr="00C557C0">
        <w:rPr>
          <w:rFonts w:cs="Arial"/>
        </w:rPr>
        <w:t xml:space="preserve"> </w:t>
      </w:r>
      <w:r w:rsidR="00C557C0">
        <w:rPr>
          <w:rFonts w:cs="Arial"/>
        </w:rPr>
        <w:t>(</w:t>
      </w:r>
      <w:r w:rsidR="00C557C0" w:rsidRPr="00C557C0">
        <w:rPr>
          <w:rFonts w:cs="Arial"/>
        </w:rPr>
        <w:t>fechas de creación</w:t>
      </w:r>
      <w:r w:rsidRPr="00C557C0">
        <w:rPr>
          <w:rFonts w:cs="Arial"/>
        </w:rPr>
        <w:t>, publicación y actualizaciones</w:t>
      </w:r>
      <w:r w:rsidR="00C557C0">
        <w:rPr>
          <w:rFonts w:cs="Arial"/>
        </w:rPr>
        <w:t>)</w:t>
      </w:r>
      <w:r w:rsidRPr="00C557C0">
        <w:rPr>
          <w:rFonts w:cs="Arial"/>
        </w:rPr>
        <w:t>.</w:t>
      </w:r>
    </w:p>
    <w:p w14:paraId="5E1DAF8C" w14:textId="31A1A78C" w:rsidR="008B1893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>Conformidad: Cumplimiento de lineamientos y estándares vigentes.</w:t>
      </w:r>
    </w:p>
    <w:p w14:paraId="33E47796" w14:textId="1805F54B" w:rsidR="008B1893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>Exactitud: Datos diligenciados correctamente.</w:t>
      </w:r>
    </w:p>
    <w:p w14:paraId="5ECC7448" w14:textId="465B3A8C" w:rsidR="008B1893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>Completitud: Campos completamente diligenciados.</w:t>
      </w:r>
    </w:p>
    <w:p w14:paraId="6495D03C" w14:textId="5AD7166E" w:rsidR="008B1893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>Consistencia: Datos coherentes y libres de contradicción.</w:t>
      </w:r>
    </w:p>
    <w:p w14:paraId="62628515" w14:textId="65EDC01B" w:rsidR="008B1893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>Precisión: Nivel de desagregación en que están publicados los datos con respecto al nivel de desagregación en que fueron generados.</w:t>
      </w:r>
    </w:p>
    <w:p w14:paraId="7898570F" w14:textId="40FFDFD6" w:rsidR="008B1893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>Portabilidad: Formatos sin restricciones para la reutilización de los datos.</w:t>
      </w:r>
    </w:p>
    <w:p w14:paraId="0750D1E4" w14:textId="731EE5D2" w:rsidR="008B1893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>Credibilidad: Información veraz y confiable para los usuarios.</w:t>
      </w:r>
    </w:p>
    <w:p w14:paraId="4290B99F" w14:textId="144565D1" w:rsidR="008B1893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>Comprensibilidad: Características que permiten al usuario leer e interpretar los datos.</w:t>
      </w:r>
    </w:p>
    <w:p w14:paraId="452DDF87" w14:textId="0DF27E22" w:rsidR="008B1893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>Accesibilidad: Herramientas tecnológicas que garanticen el acceso al usuario que lo requiera.</w:t>
      </w:r>
    </w:p>
    <w:p w14:paraId="0BE524EC" w14:textId="45D4D0B7" w:rsidR="008B1893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>Eficiencia: Capacidad de la plataforma de realizar análisis y descargas de los datos con unos niveles de desempeño y tiempos esperados.</w:t>
      </w:r>
    </w:p>
    <w:p w14:paraId="70C63445" w14:textId="7982ACBA" w:rsidR="008B1893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>Recuperabilidad: Atributos que permiten mantener y preservar un nivel específico de operaciones y de calidad.</w:t>
      </w:r>
    </w:p>
    <w:p w14:paraId="7ADC9BE8" w14:textId="7B8A8551" w:rsidR="00E90CDD" w:rsidRPr="00C557C0" w:rsidRDefault="008B1893" w:rsidP="00D32FC0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</w:rPr>
      </w:pPr>
      <w:r w:rsidRPr="00C557C0">
        <w:rPr>
          <w:rFonts w:cs="Arial"/>
        </w:rPr>
        <w:t xml:space="preserve">Disponibilidad:  </w:t>
      </w:r>
      <w:r w:rsidR="006334DE" w:rsidRPr="00C557C0">
        <w:rPr>
          <w:rFonts w:cs="Arial"/>
        </w:rPr>
        <w:t xml:space="preserve">Garantiza que los </w:t>
      </w:r>
      <w:r w:rsidR="00082AB9" w:rsidRPr="00C557C0">
        <w:rPr>
          <w:rFonts w:cs="Arial"/>
        </w:rPr>
        <w:t xml:space="preserve">usuarios autorizados tengan </w:t>
      </w:r>
      <w:r w:rsidR="00467B35" w:rsidRPr="00C557C0">
        <w:rPr>
          <w:rFonts w:cs="Arial"/>
        </w:rPr>
        <w:t>acceso a</w:t>
      </w:r>
      <w:r w:rsidRPr="00C557C0">
        <w:rPr>
          <w:rFonts w:cs="Arial"/>
        </w:rPr>
        <w:t xml:space="preserve">  la información y a otros activos de información asociados en el lugar, momento y forma en que es requerido.</w:t>
      </w:r>
    </w:p>
    <w:p w14:paraId="3F728A4F" w14:textId="00E69FC8" w:rsidR="00E90CDD" w:rsidRDefault="00E90CDD" w:rsidP="00E90CDD">
      <w:pPr>
        <w:spacing w:after="0" w:line="240" w:lineRule="auto"/>
        <w:rPr>
          <w:rFonts w:cs="Arial"/>
        </w:rPr>
      </w:pPr>
    </w:p>
    <w:p w14:paraId="164D9577" w14:textId="580DAF45" w:rsidR="008B1893" w:rsidRPr="006F5720" w:rsidRDefault="00A126DF" w:rsidP="008B1893">
      <w:pPr>
        <w:pStyle w:val="Ttulo1"/>
        <w:numPr>
          <w:ilvl w:val="0"/>
          <w:numId w:val="1"/>
        </w:numPr>
        <w:spacing w:before="0" w:line="240" w:lineRule="auto"/>
        <w:ind w:left="426"/>
        <w:rPr>
          <w:rFonts w:cs="Arial"/>
          <w:b w:val="0"/>
          <w:sz w:val="22"/>
        </w:rPr>
      </w:pPr>
      <w:bookmarkStart w:id="10" w:name="_Toc63469226"/>
      <w:r>
        <w:rPr>
          <w:rFonts w:cs="Arial"/>
          <w:b w:val="0"/>
          <w:sz w:val="22"/>
        </w:rPr>
        <w:t>Ciclo de los Datos Abiertos</w:t>
      </w:r>
      <w:r>
        <w:rPr>
          <w:rStyle w:val="Refdenotaalpie"/>
          <w:rFonts w:cs="Arial"/>
          <w:b w:val="0"/>
          <w:sz w:val="22"/>
        </w:rPr>
        <w:footnoteReference w:id="23"/>
      </w:r>
      <w:bookmarkEnd w:id="10"/>
    </w:p>
    <w:p w14:paraId="396BA18A" w14:textId="77777777" w:rsidR="008B1893" w:rsidRPr="008B1893" w:rsidRDefault="008B1893" w:rsidP="008B1893">
      <w:pPr>
        <w:spacing w:after="0" w:line="240" w:lineRule="auto"/>
        <w:rPr>
          <w:rFonts w:cs="Arial"/>
        </w:rPr>
      </w:pPr>
    </w:p>
    <w:p w14:paraId="0568EB58" w14:textId="41035EFC" w:rsidR="008B1893" w:rsidRDefault="00A126DF" w:rsidP="00D32FC0">
      <w:pPr>
        <w:pStyle w:val="Ttulo2"/>
        <w:numPr>
          <w:ilvl w:val="0"/>
          <w:numId w:val="11"/>
        </w:numPr>
        <w:ind w:left="709"/>
        <w:rPr>
          <w:b w:val="0"/>
          <w:sz w:val="22"/>
        </w:rPr>
      </w:pPr>
      <w:bookmarkStart w:id="11" w:name="_Toc63469227"/>
      <w:r>
        <w:rPr>
          <w:b w:val="0"/>
          <w:sz w:val="22"/>
        </w:rPr>
        <w:t xml:space="preserve">Fase I. </w:t>
      </w:r>
      <w:r w:rsidR="006F5720">
        <w:rPr>
          <w:b w:val="0"/>
          <w:sz w:val="22"/>
        </w:rPr>
        <w:t>Plan</w:t>
      </w:r>
      <w:r>
        <w:rPr>
          <w:b w:val="0"/>
          <w:sz w:val="22"/>
        </w:rPr>
        <w:t>eación</w:t>
      </w:r>
      <w:r w:rsidR="006F5720">
        <w:rPr>
          <w:b w:val="0"/>
          <w:sz w:val="22"/>
        </w:rPr>
        <w:t xml:space="preserve"> de Apertura</w:t>
      </w:r>
      <w:bookmarkEnd w:id="11"/>
    </w:p>
    <w:p w14:paraId="049860E3" w14:textId="3C1425A3" w:rsidR="008B1893" w:rsidRDefault="006F5720" w:rsidP="00E90CDD">
      <w:pPr>
        <w:spacing w:after="0" w:line="240" w:lineRule="auto"/>
        <w:rPr>
          <w:rFonts w:cs="Arial"/>
        </w:rPr>
      </w:pPr>
      <w:r>
        <w:rPr>
          <w:rFonts w:cs="Arial"/>
          <w:noProof/>
          <w:lang w:eastAsia="es-CO"/>
        </w:rPr>
        <w:drawing>
          <wp:inline distT="0" distB="0" distL="0" distR="0" wp14:anchorId="69BF3153" wp14:editId="01977E9E">
            <wp:extent cx="5461000" cy="884556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BF4B774" w14:textId="77777777" w:rsidR="00DF6B5E" w:rsidRDefault="00DF6B5E" w:rsidP="00E90CDD">
      <w:pPr>
        <w:spacing w:after="0" w:line="240" w:lineRule="auto"/>
        <w:rPr>
          <w:rFonts w:cs="Arial"/>
        </w:rPr>
      </w:pPr>
    </w:p>
    <w:p w14:paraId="0E691534" w14:textId="72C88B0B" w:rsidR="008B1893" w:rsidRPr="008B1893" w:rsidRDefault="008B1893" w:rsidP="008B1893">
      <w:pPr>
        <w:spacing w:after="0" w:line="240" w:lineRule="auto"/>
        <w:rPr>
          <w:rFonts w:cs="Arial"/>
        </w:rPr>
      </w:pPr>
      <w:r w:rsidRPr="008B1893">
        <w:rPr>
          <w:rFonts w:cs="Arial"/>
        </w:rPr>
        <w:t>Identificar:</w:t>
      </w:r>
    </w:p>
    <w:p w14:paraId="705F1F24" w14:textId="77777777" w:rsidR="008B1893" w:rsidRPr="008B1893" w:rsidRDefault="008B1893" w:rsidP="008B1893">
      <w:pPr>
        <w:spacing w:after="0" w:line="240" w:lineRule="auto"/>
        <w:rPr>
          <w:rFonts w:cs="Arial"/>
        </w:rPr>
      </w:pPr>
    </w:p>
    <w:p w14:paraId="0C3A8B36" w14:textId="2F95FDCA" w:rsidR="008B1893" w:rsidRPr="006F5720" w:rsidRDefault="008B1893" w:rsidP="006F5720">
      <w:pPr>
        <w:pStyle w:val="Prrafodelista"/>
        <w:numPr>
          <w:ilvl w:val="0"/>
          <w:numId w:val="12"/>
        </w:numPr>
        <w:spacing w:after="0" w:line="240" w:lineRule="auto"/>
        <w:rPr>
          <w:rFonts w:cs="Arial"/>
        </w:rPr>
      </w:pPr>
      <w:r w:rsidRPr="006F5720">
        <w:rPr>
          <w:rFonts w:cs="Arial"/>
        </w:rPr>
        <w:t>Identificar información a tratar y los actores (grupos de interés) con los que se debe interactuar en el desarrollo del ciclo de datos.</w:t>
      </w:r>
    </w:p>
    <w:p w14:paraId="3CFB5615" w14:textId="35A428C2" w:rsidR="008B1893" w:rsidRPr="006F5720" w:rsidRDefault="008B1893" w:rsidP="006F5720">
      <w:pPr>
        <w:pStyle w:val="Prrafodelista"/>
        <w:numPr>
          <w:ilvl w:val="0"/>
          <w:numId w:val="12"/>
        </w:numPr>
        <w:spacing w:after="0" w:line="240" w:lineRule="auto"/>
        <w:rPr>
          <w:rFonts w:cs="Arial"/>
        </w:rPr>
      </w:pPr>
      <w:r w:rsidRPr="006F5720">
        <w:rPr>
          <w:rFonts w:cs="Arial"/>
        </w:rPr>
        <w:t xml:space="preserve">Identificar activos de información pública que administra y genera la </w:t>
      </w:r>
      <w:r w:rsidR="00FE7544" w:rsidRPr="006F5720">
        <w:rPr>
          <w:rFonts w:cs="Arial"/>
        </w:rPr>
        <w:t>Secretaría Distrital de Integración Social - SDIS</w:t>
      </w:r>
      <w:r w:rsidRPr="006F5720">
        <w:rPr>
          <w:rFonts w:cs="Arial"/>
        </w:rPr>
        <w:t xml:space="preserve"> y que puede llegar a convertirse en Datos Abiertos.</w:t>
      </w:r>
    </w:p>
    <w:p w14:paraId="112237B4" w14:textId="77777777" w:rsidR="008B1893" w:rsidRPr="008B1893" w:rsidRDefault="008B1893" w:rsidP="008B1893">
      <w:pPr>
        <w:spacing w:after="0" w:line="240" w:lineRule="auto"/>
        <w:rPr>
          <w:rFonts w:cs="Arial"/>
        </w:rPr>
      </w:pPr>
    </w:p>
    <w:p w14:paraId="68BFA039" w14:textId="77777777" w:rsidR="008B1893" w:rsidRPr="008B1893" w:rsidRDefault="008B1893" w:rsidP="008B1893">
      <w:pPr>
        <w:spacing w:after="0" w:line="240" w:lineRule="auto"/>
        <w:rPr>
          <w:rFonts w:cs="Arial"/>
        </w:rPr>
      </w:pPr>
      <w:r w:rsidRPr="008B1893">
        <w:rPr>
          <w:rFonts w:cs="Arial"/>
        </w:rPr>
        <w:t>Analizar:</w:t>
      </w:r>
    </w:p>
    <w:p w14:paraId="1A728E84" w14:textId="77777777" w:rsidR="008B1893" w:rsidRPr="008B1893" w:rsidRDefault="008B1893" w:rsidP="008B1893">
      <w:pPr>
        <w:spacing w:after="0" w:line="240" w:lineRule="auto"/>
        <w:rPr>
          <w:rFonts w:cs="Arial"/>
        </w:rPr>
      </w:pPr>
    </w:p>
    <w:p w14:paraId="37D20F55" w14:textId="5234657A" w:rsidR="008B1893" w:rsidRPr="006F5720" w:rsidRDefault="008B1893" w:rsidP="006F5720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</w:rPr>
      </w:pPr>
      <w:r w:rsidRPr="006F5720">
        <w:rPr>
          <w:rFonts w:cs="Arial"/>
        </w:rPr>
        <w:t>Analizar la información identificada en la fase anterior, para determinar la información publicable y validar que no tenga ninguna restricción normativa bajo la Ley Colombiana.</w:t>
      </w:r>
    </w:p>
    <w:p w14:paraId="10A2FE42" w14:textId="77777777" w:rsidR="008B1893" w:rsidRPr="008B1893" w:rsidRDefault="008B1893" w:rsidP="008B1893">
      <w:pPr>
        <w:spacing w:after="0" w:line="240" w:lineRule="auto"/>
        <w:rPr>
          <w:rFonts w:cs="Arial"/>
        </w:rPr>
      </w:pPr>
    </w:p>
    <w:p w14:paraId="5800DD4D" w14:textId="77777777" w:rsidR="008B1893" w:rsidRPr="008B1893" w:rsidRDefault="008B1893" w:rsidP="008B1893">
      <w:pPr>
        <w:spacing w:after="0" w:line="240" w:lineRule="auto"/>
        <w:rPr>
          <w:rFonts w:cs="Arial"/>
        </w:rPr>
      </w:pPr>
      <w:r w:rsidRPr="008B1893">
        <w:rPr>
          <w:rFonts w:cs="Arial"/>
        </w:rPr>
        <w:t>Priorizar:</w:t>
      </w:r>
    </w:p>
    <w:p w14:paraId="3436BD12" w14:textId="77777777" w:rsidR="008B1893" w:rsidRPr="008B1893" w:rsidRDefault="008B1893" w:rsidP="008B1893">
      <w:pPr>
        <w:spacing w:after="0" w:line="240" w:lineRule="auto"/>
        <w:rPr>
          <w:rFonts w:cs="Arial"/>
        </w:rPr>
      </w:pPr>
    </w:p>
    <w:p w14:paraId="33003D2C" w14:textId="7A0743B5" w:rsidR="008B1893" w:rsidRPr="006F5720" w:rsidRDefault="008B1893" w:rsidP="006F5720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</w:rPr>
      </w:pPr>
      <w:r w:rsidRPr="006F5720">
        <w:rPr>
          <w:rFonts w:cs="Arial"/>
        </w:rPr>
        <w:t>La priorización de datos de valor es importante para que los esfuerzos de gobernanza, apertura y publicación estén enfocados en la provisión de datos de calidad, valor y con potencial de crear impacto y utilidad en los grupos de interés.</w:t>
      </w:r>
    </w:p>
    <w:p w14:paraId="2B378E76" w14:textId="5485A9B4" w:rsidR="008B1893" w:rsidRPr="006F5720" w:rsidRDefault="008B1893" w:rsidP="006F5720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</w:rPr>
      </w:pPr>
      <w:r w:rsidRPr="006F5720">
        <w:rPr>
          <w:rFonts w:cs="Arial"/>
        </w:rPr>
        <w:t>Priorizar datos que permiten dar cumplimiento a metas institucionales de transparencia, participación, control social y político.</w:t>
      </w:r>
    </w:p>
    <w:p w14:paraId="0D6117AB" w14:textId="41753D51" w:rsidR="008B1893" w:rsidRPr="00B17916" w:rsidRDefault="008B1893" w:rsidP="00B17916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</w:rPr>
      </w:pPr>
      <w:r w:rsidRPr="00B17916">
        <w:rPr>
          <w:rFonts w:cs="Arial"/>
        </w:rPr>
        <w:t>Priorizar datos que contribuyen a un propósito de política pública.</w:t>
      </w:r>
    </w:p>
    <w:p w14:paraId="60D5A395" w14:textId="19513207" w:rsidR="008B1893" w:rsidRPr="00B17916" w:rsidRDefault="008B1893" w:rsidP="00B17916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</w:rPr>
      </w:pPr>
      <w:r w:rsidRPr="00B17916">
        <w:rPr>
          <w:rFonts w:cs="Arial"/>
        </w:rPr>
        <w:t>Priorizar datos que han sido solicitados por los ciudadanos en ejercicios virtuales o presenciales o mediante derechos de petición.</w:t>
      </w:r>
    </w:p>
    <w:p w14:paraId="7EF16843" w14:textId="38A55F03" w:rsidR="008B1893" w:rsidRPr="00B17916" w:rsidRDefault="008B1893" w:rsidP="00B17916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</w:rPr>
      </w:pPr>
      <w:r w:rsidRPr="00B17916">
        <w:rPr>
          <w:rFonts w:cs="Arial"/>
        </w:rPr>
        <w:t xml:space="preserve">Priorizar datos que han sido caracterizados como prioritarios por uno o varios </w:t>
      </w:r>
      <w:r w:rsidR="00B17916" w:rsidRPr="00B17916">
        <w:rPr>
          <w:rFonts w:cs="Arial"/>
        </w:rPr>
        <w:t>grupos de</w:t>
      </w:r>
      <w:r w:rsidRPr="00B17916">
        <w:rPr>
          <w:rFonts w:cs="Arial"/>
        </w:rPr>
        <w:t xml:space="preserve"> interés. </w:t>
      </w:r>
    </w:p>
    <w:p w14:paraId="114FC95B" w14:textId="57BA4107" w:rsidR="00FE7544" w:rsidRDefault="00FE7544" w:rsidP="008B1893">
      <w:pPr>
        <w:spacing w:after="0" w:line="240" w:lineRule="auto"/>
        <w:rPr>
          <w:rFonts w:cs="Arial"/>
        </w:rPr>
      </w:pPr>
    </w:p>
    <w:p w14:paraId="6560E388" w14:textId="193DF28A" w:rsidR="00FE7544" w:rsidRPr="006334DE" w:rsidRDefault="00A126DF" w:rsidP="00D32FC0">
      <w:pPr>
        <w:pStyle w:val="Ttulo2"/>
        <w:numPr>
          <w:ilvl w:val="0"/>
          <w:numId w:val="11"/>
        </w:numPr>
        <w:ind w:left="709"/>
        <w:rPr>
          <w:b w:val="0"/>
          <w:sz w:val="22"/>
        </w:rPr>
      </w:pPr>
      <w:bookmarkStart w:id="12" w:name="_Toc63469228"/>
      <w:r>
        <w:rPr>
          <w:b w:val="0"/>
          <w:sz w:val="22"/>
        </w:rPr>
        <w:t xml:space="preserve">Fase 2. </w:t>
      </w:r>
      <w:r w:rsidR="00FE7544" w:rsidRPr="00A7091B">
        <w:rPr>
          <w:b w:val="0"/>
          <w:sz w:val="22"/>
        </w:rPr>
        <w:t>Estructurar y Publicar</w:t>
      </w:r>
      <w:bookmarkEnd w:id="12"/>
    </w:p>
    <w:p w14:paraId="5236E278" w14:textId="7BEC067C" w:rsidR="00FE7544" w:rsidRDefault="003170B5" w:rsidP="00FE7544">
      <w:pPr>
        <w:spacing w:after="0" w:line="240" w:lineRule="auto"/>
        <w:rPr>
          <w:rFonts w:cs="Arial"/>
        </w:rPr>
      </w:pPr>
      <w:r>
        <w:rPr>
          <w:rFonts w:cs="Arial"/>
          <w:noProof/>
          <w:lang w:eastAsia="es-CO"/>
        </w:rPr>
        <w:drawing>
          <wp:inline distT="0" distB="0" distL="0" distR="0" wp14:anchorId="26F88AB1" wp14:editId="43750921">
            <wp:extent cx="5499100" cy="925196"/>
            <wp:effectExtent l="0" t="0" r="0" b="825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28C1B889" w14:textId="77777777" w:rsidR="00DF6B5E" w:rsidRPr="00FE7544" w:rsidRDefault="00DF6B5E" w:rsidP="00FE7544">
      <w:pPr>
        <w:spacing w:after="0" w:line="240" w:lineRule="auto"/>
        <w:rPr>
          <w:rFonts w:cs="Arial"/>
        </w:rPr>
      </w:pPr>
    </w:p>
    <w:p w14:paraId="1E9B07DD" w14:textId="77777777" w:rsidR="00FE7544" w:rsidRPr="00FE7544" w:rsidRDefault="00FE7544" w:rsidP="00FE7544">
      <w:pPr>
        <w:spacing w:after="0" w:line="240" w:lineRule="auto"/>
        <w:rPr>
          <w:rFonts w:cs="Arial"/>
        </w:rPr>
      </w:pPr>
      <w:r w:rsidRPr="00FE7544">
        <w:rPr>
          <w:rFonts w:cs="Arial"/>
        </w:rPr>
        <w:lastRenderedPageBreak/>
        <w:t>Documentar:</w:t>
      </w:r>
    </w:p>
    <w:p w14:paraId="3C895CD6" w14:textId="77777777" w:rsidR="00FE7544" w:rsidRPr="00FE7544" w:rsidRDefault="00FE7544" w:rsidP="00FE7544">
      <w:pPr>
        <w:spacing w:after="0" w:line="240" w:lineRule="auto"/>
        <w:rPr>
          <w:rFonts w:cs="Arial"/>
        </w:rPr>
      </w:pPr>
    </w:p>
    <w:p w14:paraId="283C3F9F" w14:textId="6C4DD898" w:rsidR="003170B5" w:rsidRDefault="00FE7544" w:rsidP="003C3E55">
      <w:pPr>
        <w:spacing w:after="0" w:line="240" w:lineRule="auto"/>
        <w:rPr>
          <w:rFonts w:cs="Arial"/>
        </w:rPr>
      </w:pPr>
      <w:r w:rsidRPr="00FE7544">
        <w:rPr>
          <w:rFonts w:cs="Arial"/>
        </w:rPr>
        <w:t xml:space="preserve">La documentación de los datos consiste en definir los metadatos que tendrá cada uno de los conjuntos de los datos a publicar. Los metadatos son características que describen los aspectos básicos de un conjunto de datos y son una herramienta fundamental para organizar, clasificar, relacionar y encontrar datos. La cantidad y calidad de metadatos asociados a un conjunto de datos, permite una mejor clasificación y una mejor búsqueda y recuperación de los datos. </w:t>
      </w:r>
    </w:p>
    <w:p w14:paraId="017B2B7F" w14:textId="77777777" w:rsidR="003C3E55" w:rsidRDefault="003C3E55" w:rsidP="003C3E55">
      <w:pPr>
        <w:spacing w:after="0" w:line="240" w:lineRule="auto"/>
        <w:rPr>
          <w:rFonts w:cs="Arial"/>
        </w:rPr>
      </w:pPr>
    </w:p>
    <w:p w14:paraId="0B400850" w14:textId="266110E6" w:rsidR="00FE7544" w:rsidRPr="00FE7544" w:rsidRDefault="003C3E55" w:rsidP="00FE7544">
      <w:pPr>
        <w:spacing w:after="0" w:line="240" w:lineRule="auto"/>
        <w:rPr>
          <w:rFonts w:cs="Arial"/>
        </w:rPr>
      </w:pPr>
      <w:r>
        <w:rPr>
          <w:rFonts w:cs="Arial"/>
        </w:rPr>
        <w:t>Estructurar:</w:t>
      </w:r>
    </w:p>
    <w:p w14:paraId="328BA773" w14:textId="77777777" w:rsidR="00FE7544" w:rsidRPr="00FE7544" w:rsidRDefault="00FE7544" w:rsidP="00FE7544">
      <w:pPr>
        <w:spacing w:after="0" w:line="240" w:lineRule="auto"/>
        <w:rPr>
          <w:rFonts w:cs="Arial"/>
        </w:rPr>
      </w:pPr>
    </w:p>
    <w:p w14:paraId="32A3BE12" w14:textId="77777777" w:rsidR="00FE7544" w:rsidRPr="00FE7544" w:rsidRDefault="00FE7544" w:rsidP="00FE7544">
      <w:pPr>
        <w:spacing w:after="0" w:line="240" w:lineRule="auto"/>
        <w:rPr>
          <w:rFonts w:cs="Arial"/>
        </w:rPr>
      </w:pPr>
      <w:r w:rsidRPr="00FE7544">
        <w:rPr>
          <w:rFonts w:cs="Arial"/>
        </w:rPr>
        <w:t>La estructura representa los datos para que se dispongan en formatos que sean procesables por máquinas, garantizando que sean abiertos y que estén disponibles de modo que puedan ser utilizados por usuarios y computadoras sin restricción alguna. La estructuración de los Datos Abiertos, busca transformar el dato de formatos no textuales (imágenes, gráficos, cuadros, fórmulas, entre otros) a formatos que permitan su manipulación (.csv, .tsv, .xls, .xlsx, entre otros) y/o su conexión o interoperabilidad con otros datos. No deben utilizarse formatos cerrados o no editables como por ejemplo información en formato: PowerPoint, PDF, JPG, entre otros.</w:t>
      </w:r>
    </w:p>
    <w:p w14:paraId="47C14E38" w14:textId="4435FBD9" w:rsidR="00FE7544" w:rsidRDefault="00FE7544" w:rsidP="008B1893">
      <w:pPr>
        <w:spacing w:after="0" w:line="240" w:lineRule="auto"/>
        <w:rPr>
          <w:rFonts w:cs="Arial"/>
        </w:rPr>
      </w:pPr>
    </w:p>
    <w:p w14:paraId="32F3FC6E" w14:textId="5366A278" w:rsidR="00FE7544" w:rsidRPr="00FE7544" w:rsidRDefault="00FE7544" w:rsidP="00FE7544">
      <w:pPr>
        <w:spacing w:after="0" w:line="240" w:lineRule="auto"/>
        <w:rPr>
          <w:rFonts w:cs="Arial"/>
        </w:rPr>
      </w:pPr>
      <w:r w:rsidRPr="00FE7544">
        <w:rPr>
          <w:rFonts w:cs="Arial"/>
        </w:rPr>
        <w:t>Existen diversos tipos de formatos para publicar Datos Abiertos, por lo tanto, se advierte utilizar los sig</w:t>
      </w:r>
      <w:r w:rsidR="003C3E55">
        <w:rPr>
          <w:rFonts w:cs="Arial"/>
        </w:rPr>
        <w:t>uientes formatos de publicación</w:t>
      </w:r>
      <w:r w:rsidRPr="00FE7544">
        <w:rPr>
          <w:rFonts w:cs="Arial"/>
        </w:rPr>
        <w:t>:</w:t>
      </w:r>
    </w:p>
    <w:p w14:paraId="5527CB52" w14:textId="77777777" w:rsidR="00FE7544" w:rsidRPr="00FE7544" w:rsidRDefault="00FE7544" w:rsidP="00FE7544">
      <w:pPr>
        <w:spacing w:after="0" w:line="240" w:lineRule="auto"/>
        <w:rPr>
          <w:rFonts w:cs="Arial"/>
        </w:rPr>
      </w:pPr>
    </w:p>
    <w:p w14:paraId="72AFEDF1" w14:textId="0C297442" w:rsidR="00FE7544" w:rsidRPr="003170B5" w:rsidRDefault="00FE7544" w:rsidP="003170B5">
      <w:pPr>
        <w:pStyle w:val="Prrafodelista"/>
        <w:numPr>
          <w:ilvl w:val="0"/>
          <w:numId w:val="14"/>
        </w:numPr>
        <w:spacing w:after="0" w:line="240" w:lineRule="auto"/>
        <w:rPr>
          <w:rFonts w:cs="Arial"/>
        </w:rPr>
      </w:pPr>
      <w:r w:rsidRPr="003170B5">
        <w:rPr>
          <w:rFonts w:cs="Arial"/>
        </w:rPr>
        <w:t xml:space="preserve">Datos Tabulares: </w:t>
      </w:r>
      <w:r w:rsidR="004C5C28">
        <w:rPr>
          <w:rFonts w:cs="Arial"/>
        </w:rPr>
        <w:t>u</w:t>
      </w:r>
      <w:r w:rsidRPr="003170B5">
        <w:rPr>
          <w:rFonts w:cs="Arial"/>
        </w:rPr>
        <w:t>so del formato CSV, en el cual las cadenas de caracteres que conforman los datos se acomodan en filas separadas por saltos de línea y columnas separadas por comas.</w:t>
      </w:r>
    </w:p>
    <w:p w14:paraId="624818A1" w14:textId="5CBCC6C8" w:rsidR="00FE7544" w:rsidRPr="003170B5" w:rsidRDefault="00FE7544" w:rsidP="003170B5">
      <w:pPr>
        <w:pStyle w:val="Prrafodelista"/>
        <w:numPr>
          <w:ilvl w:val="0"/>
          <w:numId w:val="14"/>
        </w:numPr>
        <w:spacing w:after="0" w:line="240" w:lineRule="auto"/>
        <w:rPr>
          <w:rFonts w:cs="Arial"/>
        </w:rPr>
      </w:pPr>
      <w:r w:rsidRPr="003170B5">
        <w:rPr>
          <w:rFonts w:cs="Arial"/>
        </w:rPr>
        <w:t xml:space="preserve">Datos Estructurados: </w:t>
      </w:r>
      <w:r w:rsidR="004C5C28">
        <w:rPr>
          <w:rFonts w:cs="Arial"/>
        </w:rPr>
        <w:t>u</w:t>
      </w:r>
      <w:r w:rsidRPr="003170B5">
        <w:rPr>
          <w:rFonts w:cs="Arial"/>
        </w:rPr>
        <w:t>so de los formatos JSON o XML cuya especificación se encuentra disponible abiertamente.</w:t>
      </w:r>
    </w:p>
    <w:p w14:paraId="02E5CFDA" w14:textId="345BF9DD" w:rsidR="00FE7544" w:rsidRPr="003170B5" w:rsidRDefault="00FE7544" w:rsidP="003170B5">
      <w:pPr>
        <w:pStyle w:val="Prrafodelista"/>
        <w:numPr>
          <w:ilvl w:val="0"/>
          <w:numId w:val="14"/>
        </w:numPr>
        <w:spacing w:after="0" w:line="240" w:lineRule="auto"/>
        <w:rPr>
          <w:rFonts w:cs="Arial"/>
        </w:rPr>
      </w:pPr>
      <w:r w:rsidRPr="003170B5">
        <w:rPr>
          <w:rFonts w:cs="Arial"/>
        </w:rPr>
        <w:t>Datos Espaciales: Uso de los formatos GeoPackage, SHP, GeoJSON, WMS, WFS, KML, GeoTIFF.</w:t>
      </w:r>
    </w:p>
    <w:p w14:paraId="45639F3C" w14:textId="77777777" w:rsidR="00FE7544" w:rsidRPr="00FE7544" w:rsidRDefault="00FE7544" w:rsidP="00FE7544">
      <w:pPr>
        <w:spacing w:after="0" w:line="240" w:lineRule="auto"/>
        <w:rPr>
          <w:rFonts w:cs="Arial"/>
        </w:rPr>
      </w:pPr>
    </w:p>
    <w:p w14:paraId="19E08DC1" w14:textId="77777777" w:rsidR="00FE7544" w:rsidRPr="00FE7544" w:rsidRDefault="00FE7544" w:rsidP="00FE7544">
      <w:pPr>
        <w:spacing w:after="0" w:line="240" w:lineRule="auto"/>
        <w:rPr>
          <w:rFonts w:cs="Arial"/>
        </w:rPr>
      </w:pPr>
      <w:r w:rsidRPr="00FE7544">
        <w:rPr>
          <w:rFonts w:cs="Arial"/>
        </w:rPr>
        <w:t>Publicar:</w:t>
      </w:r>
    </w:p>
    <w:p w14:paraId="56AADE22" w14:textId="77777777" w:rsidR="00FE7544" w:rsidRPr="00FE7544" w:rsidRDefault="00FE7544" w:rsidP="00FE7544">
      <w:pPr>
        <w:spacing w:after="0" w:line="240" w:lineRule="auto"/>
        <w:rPr>
          <w:rFonts w:cs="Arial"/>
        </w:rPr>
      </w:pPr>
    </w:p>
    <w:p w14:paraId="7418A0F4" w14:textId="77777777" w:rsidR="00FE7544" w:rsidRPr="00FE7544" w:rsidRDefault="00FE7544" w:rsidP="00FE7544">
      <w:pPr>
        <w:spacing w:after="0" w:line="240" w:lineRule="auto"/>
        <w:rPr>
          <w:rFonts w:cs="Arial"/>
        </w:rPr>
      </w:pPr>
      <w:r w:rsidRPr="00FE7544">
        <w:rPr>
          <w:rFonts w:cs="Arial"/>
        </w:rPr>
        <w:t>La publicación consiste en poner a disposición de los grupos de interés el conjunto de Datos Abiertos a través del cargue de datos en una plataforma que permita la organización y fácil consulta por parte de quienes van a reutilizar los datos, de manera que se convierta en un sitio de acceso común y que tenga la posibilidad de hacer escalable la información publicada.</w:t>
      </w:r>
    </w:p>
    <w:p w14:paraId="6FE3B257" w14:textId="77777777" w:rsidR="00FE7544" w:rsidRPr="00FE7544" w:rsidRDefault="00FE7544" w:rsidP="00FE7544">
      <w:pPr>
        <w:spacing w:after="0" w:line="240" w:lineRule="auto"/>
        <w:rPr>
          <w:rFonts w:cs="Arial"/>
        </w:rPr>
      </w:pPr>
    </w:p>
    <w:p w14:paraId="0FD5043B" w14:textId="24F0D5CF" w:rsidR="00FE7544" w:rsidRDefault="00FE7544" w:rsidP="00FE7544">
      <w:pPr>
        <w:spacing w:after="0" w:line="240" w:lineRule="auto"/>
        <w:rPr>
          <w:rFonts w:cs="Arial"/>
        </w:rPr>
      </w:pPr>
      <w:r w:rsidRPr="00FE7544">
        <w:rPr>
          <w:rFonts w:cs="Arial"/>
        </w:rPr>
        <w:t xml:space="preserve">El Portal de Datos del Estado </w:t>
      </w:r>
      <w:r w:rsidR="003170B5">
        <w:rPr>
          <w:rFonts w:cs="Arial"/>
        </w:rPr>
        <w:t>Bogotá en el</w:t>
      </w:r>
      <w:r w:rsidRPr="00FE7544">
        <w:rPr>
          <w:rFonts w:cs="Arial"/>
        </w:rPr>
        <w:t xml:space="preserve"> dominio </w:t>
      </w:r>
      <w:r w:rsidR="003170B5" w:rsidRPr="003170B5">
        <w:rPr>
          <w:rFonts w:cs="Arial"/>
        </w:rPr>
        <w:t>https://datosabiertos.bogota.gov.co/</w:t>
      </w:r>
      <w:r w:rsidRPr="00FE7544">
        <w:rPr>
          <w:rFonts w:cs="Arial"/>
        </w:rPr>
        <w:t xml:space="preserve">, </w:t>
      </w:r>
      <w:r w:rsidR="003170B5">
        <w:rPr>
          <w:rFonts w:cs="Arial"/>
        </w:rPr>
        <w:t>es en</w:t>
      </w:r>
      <w:r w:rsidRPr="00FE7544">
        <w:rPr>
          <w:rFonts w:cs="Arial"/>
        </w:rPr>
        <w:t xml:space="preserve"> donde las entidades públicas del orden </w:t>
      </w:r>
      <w:r w:rsidR="003170B5">
        <w:rPr>
          <w:rFonts w:cs="Arial"/>
        </w:rPr>
        <w:t xml:space="preserve">distrital </w:t>
      </w:r>
      <w:r w:rsidRPr="00FE7544">
        <w:rPr>
          <w:rFonts w:cs="Arial"/>
        </w:rPr>
        <w:t>deben publicar los Datos Abiertos de interés nacional en temas de su competencia</w:t>
      </w:r>
      <w:r w:rsidR="003170B5">
        <w:rPr>
          <w:rFonts w:cs="Arial"/>
        </w:rPr>
        <w:t>.</w:t>
      </w:r>
    </w:p>
    <w:p w14:paraId="65BFAEBF" w14:textId="6B1B38C7" w:rsidR="00FE7544" w:rsidRPr="00FE7544" w:rsidRDefault="00FE7544" w:rsidP="00FE7544">
      <w:pPr>
        <w:spacing w:after="0" w:line="240" w:lineRule="auto"/>
        <w:rPr>
          <w:rFonts w:cs="Arial"/>
        </w:rPr>
      </w:pPr>
    </w:p>
    <w:p w14:paraId="5E2B4689" w14:textId="7C685089" w:rsidR="00FE7544" w:rsidRPr="006334DE" w:rsidRDefault="00B838F6" w:rsidP="00544210">
      <w:pPr>
        <w:pStyle w:val="Ttulo2"/>
        <w:numPr>
          <w:ilvl w:val="0"/>
          <w:numId w:val="11"/>
        </w:numPr>
        <w:rPr>
          <w:b w:val="0"/>
          <w:sz w:val="22"/>
        </w:rPr>
      </w:pPr>
      <w:bookmarkStart w:id="13" w:name="_Toc63469229"/>
      <w:r>
        <w:rPr>
          <w:b w:val="0"/>
          <w:sz w:val="22"/>
        </w:rPr>
        <w:lastRenderedPageBreak/>
        <w:t xml:space="preserve">Fase 3. </w:t>
      </w:r>
      <w:r w:rsidR="006334DE">
        <w:rPr>
          <w:b w:val="0"/>
          <w:sz w:val="22"/>
        </w:rPr>
        <w:t>Comunicar y Promover el Uso</w:t>
      </w:r>
      <w:bookmarkEnd w:id="13"/>
    </w:p>
    <w:p w14:paraId="0BCD51BF" w14:textId="5C226F2A" w:rsidR="00FE7544" w:rsidRPr="00FE7544" w:rsidRDefault="006334DE" w:rsidP="00FE7544">
      <w:pPr>
        <w:spacing w:after="0" w:line="240" w:lineRule="auto"/>
        <w:rPr>
          <w:rFonts w:cs="Arial"/>
        </w:rPr>
      </w:pPr>
      <w:r>
        <w:rPr>
          <w:rFonts w:cs="Arial"/>
          <w:noProof/>
          <w:lang w:eastAsia="es-CO"/>
        </w:rPr>
        <w:drawing>
          <wp:inline distT="0" distB="0" distL="0" distR="0" wp14:anchorId="300F91CC" wp14:editId="1B517EF3">
            <wp:extent cx="5537200" cy="1113156"/>
            <wp:effectExtent l="0" t="0" r="635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6398E638" w14:textId="4DEFD3DC" w:rsidR="00586884" w:rsidRDefault="00586884" w:rsidP="00FE7544">
      <w:pPr>
        <w:spacing w:after="0" w:line="240" w:lineRule="auto"/>
        <w:rPr>
          <w:rFonts w:cs="Arial"/>
        </w:rPr>
      </w:pPr>
    </w:p>
    <w:p w14:paraId="7899456A" w14:textId="745B09EE" w:rsidR="00FE7544" w:rsidRPr="00FE7544" w:rsidRDefault="00FE7544" w:rsidP="00FE7544">
      <w:pPr>
        <w:spacing w:after="0" w:line="240" w:lineRule="auto"/>
        <w:rPr>
          <w:rFonts w:cs="Arial"/>
        </w:rPr>
      </w:pPr>
      <w:r w:rsidRPr="00FE7544">
        <w:rPr>
          <w:rFonts w:cs="Arial"/>
        </w:rPr>
        <w:t>Dar a conocer:</w:t>
      </w:r>
    </w:p>
    <w:p w14:paraId="2B08F24A" w14:textId="77777777" w:rsidR="00FE7544" w:rsidRPr="00FE7544" w:rsidRDefault="00FE7544" w:rsidP="00FE7544">
      <w:pPr>
        <w:spacing w:after="0" w:line="240" w:lineRule="auto"/>
        <w:rPr>
          <w:rFonts w:cs="Arial"/>
        </w:rPr>
      </w:pPr>
    </w:p>
    <w:p w14:paraId="1143C140" w14:textId="38EAD01B" w:rsidR="00FE7544" w:rsidRPr="00FE7544" w:rsidRDefault="00FE7544" w:rsidP="00FE7544">
      <w:pPr>
        <w:spacing w:after="0" w:line="240" w:lineRule="auto"/>
        <w:rPr>
          <w:rFonts w:cs="Arial"/>
        </w:rPr>
      </w:pPr>
      <w:r w:rsidRPr="00FE7544">
        <w:rPr>
          <w:rFonts w:cs="Arial"/>
        </w:rPr>
        <w:t xml:space="preserve">Esta actividad está orientada a desarrollar un conjunto de comunicaciones internas y externas de la </w:t>
      </w:r>
      <w:r>
        <w:rPr>
          <w:rFonts w:cs="Arial"/>
        </w:rPr>
        <w:t>Secretaría Distrital de Integración Social - SDIS</w:t>
      </w:r>
      <w:r w:rsidRPr="00FE7544">
        <w:rPr>
          <w:rFonts w:cs="Arial"/>
        </w:rPr>
        <w:t>, para sensibilizar sobre el uso de Datos Abiertos y sus beneficios, como la mejora en temas de transparencia y control social, toma de decisiones, desarrollo de aplicaciones, mejora de servicios, periodismo de datos, entre otros. Estas estrategias de uso y divulgación pueden ser formuladas a partir del análisis de estadísticas sobre descargue, visitas y visualizaciones hechas a partir de la información publicada por la entidad en www.datos.gov.co.</w:t>
      </w:r>
    </w:p>
    <w:p w14:paraId="6F5968D9" w14:textId="77777777" w:rsidR="00FE7544" w:rsidRPr="00FE7544" w:rsidRDefault="00FE7544" w:rsidP="00FE7544">
      <w:pPr>
        <w:spacing w:after="0" w:line="240" w:lineRule="auto"/>
        <w:rPr>
          <w:rFonts w:cs="Arial"/>
        </w:rPr>
      </w:pPr>
    </w:p>
    <w:p w14:paraId="54183A4D" w14:textId="733A4777" w:rsidR="00FE7544" w:rsidRPr="00FE7544" w:rsidRDefault="00FE7544" w:rsidP="00FE7544">
      <w:pPr>
        <w:spacing w:after="0" w:line="240" w:lineRule="auto"/>
        <w:rPr>
          <w:rFonts w:cs="Arial"/>
        </w:rPr>
      </w:pPr>
      <w:r w:rsidRPr="00FE7544">
        <w:rPr>
          <w:rFonts w:cs="Arial"/>
        </w:rPr>
        <w:t>Vincular diferentes actores</w:t>
      </w:r>
      <w:r w:rsidR="003C3E55">
        <w:rPr>
          <w:rFonts w:cs="Arial"/>
        </w:rPr>
        <w:t xml:space="preserve"> - </w:t>
      </w:r>
      <w:r w:rsidR="003C3E55" w:rsidRPr="00FE7544">
        <w:rPr>
          <w:rFonts w:cs="Arial"/>
        </w:rPr>
        <w:t>Grupos de interés</w:t>
      </w:r>
      <w:r w:rsidRPr="00FE7544">
        <w:rPr>
          <w:rFonts w:cs="Arial"/>
        </w:rPr>
        <w:t xml:space="preserve">: </w:t>
      </w:r>
    </w:p>
    <w:p w14:paraId="40818459" w14:textId="77777777" w:rsidR="00FE7544" w:rsidRPr="00FE7544" w:rsidRDefault="00FE7544" w:rsidP="00FE7544">
      <w:pPr>
        <w:spacing w:after="0" w:line="240" w:lineRule="auto"/>
        <w:rPr>
          <w:rFonts w:cs="Arial"/>
        </w:rPr>
      </w:pPr>
    </w:p>
    <w:p w14:paraId="43BF2525" w14:textId="2A5D1F35" w:rsidR="00FE7544" w:rsidRPr="00FE7544" w:rsidRDefault="00FE7544" w:rsidP="00FE7544">
      <w:pPr>
        <w:spacing w:after="0" w:line="240" w:lineRule="auto"/>
        <w:rPr>
          <w:rFonts w:cs="Arial"/>
        </w:rPr>
      </w:pPr>
      <w:r w:rsidRPr="00FE7544">
        <w:rPr>
          <w:rFonts w:cs="Arial"/>
        </w:rPr>
        <w:t xml:space="preserve">Esta actividad tiene como objetivo adelantar proyectos para vincular a diferentes actores o grupos de interés del ecosistema de datos que promuevan la reutilización de la información disponible, dar a conocer soluciones desarrolladas con Datos Abiertos e implementar iniciativas para identificar nuevas posibilidades con el uso de estos. Importante identificar grupos afines a la </w:t>
      </w:r>
      <w:r>
        <w:rPr>
          <w:rFonts w:cs="Arial"/>
        </w:rPr>
        <w:t>Secretaría Distrital de Integración Social - SDIS</w:t>
      </w:r>
      <w:r w:rsidRPr="00FE7544">
        <w:rPr>
          <w:rFonts w:cs="Arial"/>
        </w:rPr>
        <w:t>, por ejemplo: estudiantes de derecho y/o ciencias políticas, organizaciones de la sociedad civil en torno a temas de parlamentos y gobiernos abiertos, entre otros.</w:t>
      </w:r>
    </w:p>
    <w:p w14:paraId="1700DBFA" w14:textId="77777777" w:rsidR="00FE7544" w:rsidRPr="00FE7544" w:rsidRDefault="00FE7544" w:rsidP="00FE7544">
      <w:pPr>
        <w:spacing w:after="0" w:line="240" w:lineRule="auto"/>
        <w:rPr>
          <w:rFonts w:cs="Arial"/>
        </w:rPr>
      </w:pPr>
    </w:p>
    <w:p w14:paraId="1703D001" w14:textId="77777777" w:rsidR="00FE7544" w:rsidRPr="00FE7544" w:rsidRDefault="00FE7544" w:rsidP="00FE7544">
      <w:pPr>
        <w:spacing w:after="0" w:line="240" w:lineRule="auto"/>
        <w:rPr>
          <w:rFonts w:cs="Arial"/>
        </w:rPr>
      </w:pPr>
      <w:r w:rsidRPr="00FE7544">
        <w:rPr>
          <w:rFonts w:cs="Arial"/>
        </w:rPr>
        <w:t>Consolidar y posicionar:</w:t>
      </w:r>
    </w:p>
    <w:p w14:paraId="084F6319" w14:textId="77777777" w:rsidR="00FE7544" w:rsidRPr="00FE7544" w:rsidRDefault="00FE7544" w:rsidP="00FE7544">
      <w:pPr>
        <w:spacing w:after="0" w:line="240" w:lineRule="auto"/>
        <w:rPr>
          <w:rFonts w:cs="Arial"/>
        </w:rPr>
      </w:pPr>
    </w:p>
    <w:p w14:paraId="2350FC44" w14:textId="2A2E127F" w:rsidR="00FE7544" w:rsidRDefault="00FE7544" w:rsidP="00FE7544">
      <w:pPr>
        <w:spacing w:after="0" w:line="240" w:lineRule="auto"/>
        <w:rPr>
          <w:rFonts w:cs="Arial"/>
        </w:rPr>
      </w:pPr>
      <w:r w:rsidRPr="00FE7544">
        <w:rPr>
          <w:rFonts w:cs="Arial"/>
        </w:rPr>
        <w:t xml:space="preserve">Esta actividad busca que la </w:t>
      </w:r>
      <w:r>
        <w:rPr>
          <w:rFonts w:cs="Arial"/>
        </w:rPr>
        <w:t>Secretaría Distrital de Integración Social - SDIS</w:t>
      </w:r>
      <w:r w:rsidRPr="00FE7544">
        <w:rPr>
          <w:rFonts w:cs="Arial"/>
        </w:rPr>
        <w:t xml:space="preserve"> incorpore su plan de Datos Abiertos como parte integral de los Planes Estratégicos o Planes de Acción, de manera que la apertura y uso de datos pasen de ser actividades puntuales o iniciativas coyunturales, a iniciativas estructurales que cuentan con el conocimiento y respaldo del nivel directivo, con la asignación de equipos responsables de liderar las actividades para identificar, estructurar, publicar, promover y hacer seguimiento al uso de los Datos Abiertos y con la asignación de recursos para adelantar estas actividades.</w:t>
      </w:r>
    </w:p>
    <w:p w14:paraId="27F230BF" w14:textId="18C8B04F" w:rsidR="00FE7544" w:rsidRDefault="00FE7544" w:rsidP="00FE7544">
      <w:pPr>
        <w:spacing w:after="0" w:line="240" w:lineRule="auto"/>
        <w:rPr>
          <w:rFonts w:cs="Arial"/>
        </w:rPr>
      </w:pPr>
    </w:p>
    <w:p w14:paraId="16CC79E4" w14:textId="659E4463" w:rsidR="00FE7544" w:rsidRPr="006334DE" w:rsidRDefault="00082AB9" w:rsidP="00544210">
      <w:pPr>
        <w:pStyle w:val="Ttulo2"/>
        <w:numPr>
          <w:ilvl w:val="0"/>
          <w:numId w:val="11"/>
        </w:numPr>
        <w:rPr>
          <w:b w:val="0"/>
          <w:sz w:val="22"/>
        </w:rPr>
      </w:pPr>
      <w:bookmarkStart w:id="14" w:name="_Toc63469230"/>
      <w:r>
        <w:rPr>
          <w:b w:val="0"/>
          <w:sz w:val="22"/>
        </w:rPr>
        <w:lastRenderedPageBreak/>
        <w:t xml:space="preserve">Fase 4. </w:t>
      </w:r>
      <w:r w:rsidR="006334DE">
        <w:rPr>
          <w:b w:val="0"/>
          <w:sz w:val="22"/>
        </w:rPr>
        <w:t>Monitorear la Calidad y el Uso</w:t>
      </w:r>
      <w:r w:rsidR="00FE7544" w:rsidRPr="006334DE">
        <w:rPr>
          <w:b w:val="0"/>
          <w:sz w:val="22"/>
        </w:rPr>
        <w:t>:</w:t>
      </w:r>
      <w:bookmarkEnd w:id="14"/>
    </w:p>
    <w:p w14:paraId="3D6CCEA9" w14:textId="24B6B3EF" w:rsidR="00FE7544" w:rsidRPr="00FE7544" w:rsidRDefault="006334DE" w:rsidP="00FE7544">
      <w:pPr>
        <w:spacing w:after="0" w:line="240" w:lineRule="auto"/>
        <w:rPr>
          <w:rFonts w:cs="Arial"/>
        </w:rPr>
      </w:pPr>
      <w:r>
        <w:rPr>
          <w:rFonts w:cs="Arial"/>
          <w:noProof/>
          <w:lang w:eastAsia="es-CO"/>
        </w:rPr>
        <w:drawing>
          <wp:inline distT="0" distB="0" distL="0" distR="0" wp14:anchorId="1021B02B" wp14:editId="737EEFBB">
            <wp:extent cx="5537200" cy="998856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09268947" w14:textId="1AB136B8" w:rsidR="00FE7544" w:rsidRPr="006334DE" w:rsidRDefault="00FE7544" w:rsidP="006334DE">
      <w:pPr>
        <w:spacing w:before="24" w:after="0" w:line="316" w:lineRule="exact"/>
        <w:ind w:right="-20"/>
        <w:rPr>
          <w:rFonts w:eastAsia="Times New Roman" w:cs="Arial"/>
        </w:rPr>
      </w:pPr>
      <w:r w:rsidRPr="006334DE">
        <w:rPr>
          <w:rFonts w:eastAsia="Times New Roman" w:cs="Arial"/>
          <w:position w:val="-1"/>
        </w:rPr>
        <w:t>Me</w:t>
      </w:r>
      <w:r w:rsidRPr="006334DE">
        <w:rPr>
          <w:rFonts w:eastAsia="Times New Roman" w:cs="Arial"/>
          <w:spacing w:val="-1"/>
          <w:position w:val="-1"/>
        </w:rPr>
        <w:t>d</w:t>
      </w:r>
      <w:r w:rsidRPr="006334DE">
        <w:rPr>
          <w:rFonts w:eastAsia="Times New Roman" w:cs="Arial"/>
          <w:spacing w:val="1"/>
          <w:position w:val="-1"/>
        </w:rPr>
        <w:t>i</w:t>
      </w:r>
      <w:r w:rsidRPr="006334DE">
        <w:rPr>
          <w:rFonts w:eastAsia="Times New Roman" w:cs="Arial"/>
          <w:position w:val="-1"/>
        </w:rPr>
        <w:t>r c</w:t>
      </w:r>
      <w:r w:rsidRPr="006334DE">
        <w:rPr>
          <w:rFonts w:eastAsia="Times New Roman" w:cs="Arial"/>
          <w:spacing w:val="-3"/>
          <w:position w:val="-1"/>
        </w:rPr>
        <w:t>a</w:t>
      </w:r>
      <w:r w:rsidRPr="006334DE">
        <w:rPr>
          <w:rFonts w:eastAsia="Times New Roman" w:cs="Arial"/>
          <w:spacing w:val="1"/>
          <w:position w:val="-1"/>
        </w:rPr>
        <w:t>l</w:t>
      </w:r>
      <w:r w:rsidRPr="006334DE">
        <w:rPr>
          <w:rFonts w:eastAsia="Times New Roman" w:cs="Arial"/>
          <w:spacing w:val="-1"/>
          <w:position w:val="-1"/>
        </w:rPr>
        <w:t>i</w:t>
      </w:r>
      <w:r w:rsidRPr="006334DE">
        <w:rPr>
          <w:rFonts w:eastAsia="Times New Roman" w:cs="Arial"/>
          <w:spacing w:val="1"/>
          <w:position w:val="-1"/>
        </w:rPr>
        <w:t>d</w:t>
      </w:r>
      <w:r w:rsidRPr="006334DE">
        <w:rPr>
          <w:rFonts w:eastAsia="Times New Roman" w:cs="Arial"/>
          <w:spacing w:val="-2"/>
          <w:position w:val="-1"/>
        </w:rPr>
        <w:t>a</w:t>
      </w:r>
      <w:r w:rsidRPr="006334DE">
        <w:rPr>
          <w:rFonts w:eastAsia="Times New Roman" w:cs="Arial"/>
          <w:spacing w:val="2"/>
          <w:position w:val="-1"/>
        </w:rPr>
        <w:t>d</w:t>
      </w:r>
      <w:r w:rsidRPr="006334DE">
        <w:rPr>
          <w:rFonts w:eastAsia="Times New Roman" w:cs="Arial"/>
          <w:position w:val="-1"/>
        </w:rPr>
        <w:t>:</w:t>
      </w:r>
    </w:p>
    <w:p w14:paraId="266D1D65" w14:textId="77777777" w:rsidR="00FE7544" w:rsidRPr="006334DE" w:rsidRDefault="00FE7544" w:rsidP="00FE7544">
      <w:pPr>
        <w:spacing w:before="11" w:after="0" w:line="240" w:lineRule="exact"/>
        <w:rPr>
          <w:rFonts w:cs="Arial"/>
        </w:rPr>
      </w:pPr>
    </w:p>
    <w:p w14:paraId="430D72CC" w14:textId="77777777" w:rsidR="00FE7544" w:rsidRPr="006334DE" w:rsidRDefault="00FE7544" w:rsidP="006334DE">
      <w:pPr>
        <w:spacing w:before="29" w:after="0" w:line="240" w:lineRule="auto"/>
        <w:ind w:right="58"/>
        <w:rPr>
          <w:rFonts w:eastAsia="Times New Roman" w:cs="Arial"/>
        </w:rPr>
      </w:pPr>
      <w:r w:rsidRPr="006334DE">
        <w:rPr>
          <w:rFonts w:eastAsia="Times New Roman" w:cs="Arial"/>
        </w:rPr>
        <w:t>El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</w:rPr>
        <w:t>uso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</w:rPr>
        <w:t>de</w:t>
      </w:r>
      <w:r w:rsidRPr="006334DE">
        <w:rPr>
          <w:rFonts w:eastAsia="Times New Roman" w:cs="Arial"/>
          <w:spacing w:val="-3"/>
        </w:rPr>
        <w:t xml:space="preserve"> </w:t>
      </w:r>
      <w:r w:rsidRPr="006334DE">
        <w:rPr>
          <w:rFonts w:eastAsia="Times New Roman" w:cs="Arial"/>
        </w:rPr>
        <w:t>los</w:t>
      </w:r>
      <w:r w:rsidRPr="006334DE">
        <w:rPr>
          <w:rFonts w:eastAsia="Times New Roman" w:cs="Arial"/>
          <w:spacing w:val="-4"/>
        </w:rPr>
        <w:t xml:space="preserve"> 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tos</w:t>
      </w:r>
      <w:r w:rsidRPr="006334DE">
        <w:rPr>
          <w:rFonts w:eastAsia="Times New Roman" w:cs="Arial"/>
          <w:spacing w:val="-1"/>
        </w:rPr>
        <w:t xml:space="preserve"> </w:t>
      </w:r>
      <w:r w:rsidRPr="006334DE">
        <w:rPr>
          <w:rFonts w:eastAsia="Times New Roman" w:cs="Arial"/>
        </w:rPr>
        <w:t>Abi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rtos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</w:rPr>
        <w:t>un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sp</w:t>
      </w:r>
      <w:r w:rsidRPr="006334DE">
        <w:rPr>
          <w:rFonts w:eastAsia="Times New Roman" w:cs="Arial"/>
          <w:spacing w:val="-1"/>
        </w:rPr>
        <w:t>ec</w:t>
      </w:r>
      <w:r w:rsidRPr="006334DE">
        <w:rPr>
          <w:rFonts w:eastAsia="Times New Roman" w:cs="Arial"/>
        </w:rPr>
        <w:t>to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str</w:t>
      </w:r>
      <w:r w:rsidRPr="006334DE">
        <w:rPr>
          <w:rFonts w:eastAsia="Times New Roman" w:cs="Arial"/>
          <w:spacing w:val="-1"/>
        </w:rPr>
        <w:t>ec</w:t>
      </w:r>
      <w:r w:rsidRPr="006334DE">
        <w:rPr>
          <w:rFonts w:eastAsia="Times New Roman" w:cs="Arial"/>
        </w:rPr>
        <w:t>h</w:t>
      </w:r>
      <w:r w:rsidRPr="006334DE">
        <w:rPr>
          <w:rFonts w:eastAsia="Times New Roman" w:cs="Arial"/>
          <w:spacing w:val="1"/>
        </w:rPr>
        <w:t>a</w:t>
      </w:r>
      <w:r w:rsidRPr="006334DE">
        <w:rPr>
          <w:rFonts w:eastAsia="Times New Roman" w:cs="Arial"/>
        </w:rPr>
        <w:t>mente</w:t>
      </w:r>
      <w:r w:rsidRPr="006334DE">
        <w:rPr>
          <w:rFonts w:eastAsia="Times New Roman" w:cs="Arial"/>
          <w:spacing w:val="-3"/>
        </w:rPr>
        <w:t xml:space="preserve"> </w:t>
      </w:r>
      <w:r w:rsidRPr="006334DE">
        <w:rPr>
          <w:rFonts w:eastAsia="Times New Roman" w:cs="Arial"/>
        </w:rPr>
        <w:t>l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  <w:spacing w:val="-2"/>
        </w:rPr>
        <w:t>g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do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</w:rPr>
        <w:t>a</w:t>
      </w:r>
      <w:r w:rsidRPr="006334DE">
        <w:rPr>
          <w:rFonts w:eastAsia="Times New Roman" w:cs="Arial"/>
          <w:spacing w:val="-3"/>
        </w:rPr>
        <w:t xml:space="preserve"> </w:t>
      </w:r>
      <w:r w:rsidRPr="006334DE">
        <w:rPr>
          <w:rFonts w:eastAsia="Times New Roman" w:cs="Arial"/>
        </w:rPr>
        <w:t>su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  <w:spacing w:val="-1"/>
        </w:rPr>
        <w:t>ca</w:t>
      </w:r>
      <w:r w:rsidRPr="006334DE">
        <w:rPr>
          <w:rFonts w:eastAsia="Times New Roman" w:cs="Arial"/>
        </w:rPr>
        <w:t>l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  <w:spacing w:val="2"/>
        </w:rPr>
        <w:t>d</w:t>
      </w:r>
      <w:r w:rsidRPr="006334DE">
        <w:rPr>
          <w:rFonts w:eastAsia="Times New Roman" w:cs="Arial"/>
        </w:rPr>
        <w:t>.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</w:rPr>
        <w:t>En la</w:t>
      </w:r>
      <w:r w:rsidRPr="006334DE">
        <w:rPr>
          <w:rFonts w:eastAsia="Times New Roman" w:cs="Arial"/>
          <w:spacing w:val="-5"/>
        </w:rPr>
        <w:t xml:space="preserve"> </w:t>
      </w:r>
      <w:r w:rsidRPr="006334DE">
        <w:rPr>
          <w:rFonts w:eastAsia="Times New Roman" w:cs="Arial"/>
        </w:rPr>
        <w:t>medida</w:t>
      </w:r>
      <w:r w:rsidRPr="006334DE">
        <w:rPr>
          <w:rFonts w:eastAsia="Times New Roman" w:cs="Arial"/>
          <w:spacing w:val="-6"/>
        </w:rPr>
        <w:t xml:space="preserve">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</w:t>
      </w:r>
      <w:r w:rsidRPr="006334DE">
        <w:rPr>
          <w:rFonts w:eastAsia="Times New Roman" w:cs="Arial"/>
          <w:spacing w:val="-5"/>
        </w:rPr>
        <w:t xml:space="preserve"> </w:t>
      </w:r>
      <w:r w:rsidRPr="006334DE">
        <w:rPr>
          <w:rFonts w:eastAsia="Times New Roman" w:cs="Arial"/>
        </w:rPr>
        <w:t>que</w:t>
      </w:r>
      <w:r w:rsidRPr="006334DE">
        <w:rPr>
          <w:rFonts w:eastAsia="Times New Roman" w:cs="Arial"/>
          <w:spacing w:val="-6"/>
        </w:rPr>
        <w:t xml:space="preserve"> </w:t>
      </w:r>
      <w:r w:rsidRPr="006334DE">
        <w:rPr>
          <w:rFonts w:eastAsia="Times New Roman" w:cs="Arial"/>
        </w:rPr>
        <w:t>se</w:t>
      </w:r>
      <w:r w:rsidRPr="006334DE">
        <w:rPr>
          <w:rFonts w:eastAsia="Times New Roman" w:cs="Arial"/>
          <w:spacing w:val="-3"/>
        </w:rPr>
        <w:t xml:space="preserve"> </w:t>
      </w:r>
      <w:r w:rsidRPr="006334DE">
        <w:rPr>
          <w:rFonts w:eastAsia="Times New Roman" w:cs="Arial"/>
          <w:spacing w:val="-2"/>
        </w:rPr>
        <w:t>g</w:t>
      </w:r>
      <w:r w:rsidRPr="006334DE">
        <w:rPr>
          <w:rFonts w:eastAsia="Times New Roman" w:cs="Arial"/>
          <w:spacing w:val="1"/>
        </w:rPr>
        <w:t>a</w:t>
      </w:r>
      <w:r w:rsidRPr="006334DE">
        <w:rPr>
          <w:rFonts w:eastAsia="Times New Roman" w:cs="Arial"/>
        </w:rPr>
        <w:t>rant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e</w:t>
      </w:r>
      <w:r w:rsidRPr="006334DE">
        <w:rPr>
          <w:rFonts w:eastAsia="Times New Roman" w:cs="Arial"/>
          <w:spacing w:val="-6"/>
        </w:rPr>
        <w:t xml:space="preserve"> </w:t>
      </w:r>
      <w:r w:rsidRPr="006334DE">
        <w:rPr>
          <w:rFonts w:eastAsia="Times New Roman" w:cs="Arial"/>
        </w:rPr>
        <w:t>que</w:t>
      </w:r>
      <w:r w:rsidRPr="006334DE">
        <w:rPr>
          <w:rFonts w:eastAsia="Times New Roman" w:cs="Arial"/>
          <w:spacing w:val="-6"/>
        </w:rPr>
        <w:t xml:space="preserve"> </w:t>
      </w:r>
      <w:r w:rsidRPr="006334DE">
        <w:rPr>
          <w:rFonts w:eastAsia="Times New Roman" w:cs="Arial"/>
        </w:rPr>
        <w:t>los</w:t>
      </w:r>
      <w:r w:rsidRPr="006334DE">
        <w:rPr>
          <w:rFonts w:eastAsia="Times New Roman" w:cs="Arial"/>
          <w:spacing w:val="-4"/>
        </w:rPr>
        <w:t xml:space="preserve"> 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tos</w:t>
      </w:r>
      <w:r w:rsidRPr="006334DE">
        <w:rPr>
          <w:rFonts w:eastAsia="Times New Roman" w:cs="Arial"/>
          <w:spacing w:val="-4"/>
        </w:rPr>
        <w:t xml:space="preserve"> </w:t>
      </w:r>
      <w:r w:rsidRPr="006334DE">
        <w:rPr>
          <w:rFonts w:eastAsia="Times New Roman" w:cs="Arial"/>
        </w:rPr>
        <w:t>publ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  <w:spacing w:val="-1"/>
        </w:rPr>
        <w:t>ca</w:t>
      </w:r>
      <w:r w:rsidRPr="006334DE">
        <w:rPr>
          <w:rFonts w:eastAsia="Times New Roman" w:cs="Arial"/>
        </w:rPr>
        <w:t>dos</w:t>
      </w:r>
      <w:r w:rsidRPr="006334DE">
        <w:rPr>
          <w:rFonts w:eastAsia="Times New Roman" w:cs="Arial"/>
          <w:spacing w:val="-5"/>
        </w:rPr>
        <w:t xml:space="preserve"> </w:t>
      </w:r>
      <w:r w:rsidRPr="006334DE">
        <w:rPr>
          <w:rFonts w:eastAsia="Times New Roman" w:cs="Arial"/>
        </w:rPr>
        <w:t>son</w:t>
      </w:r>
      <w:r w:rsidRPr="006334DE">
        <w:rPr>
          <w:rFonts w:eastAsia="Times New Roman" w:cs="Arial"/>
          <w:spacing w:val="-5"/>
        </w:rPr>
        <w:t xml:space="preserve"> 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omp</w:t>
      </w:r>
      <w:r w:rsidRPr="006334DE">
        <w:rPr>
          <w:rFonts w:eastAsia="Times New Roman" w:cs="Arial"/>
          <w:spacing w:val="1"/>
        </w:rPr>
        <w:t>l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tos,</w:t>
      </w:r>
      <w:r w:rsidRPr="006334DE">
        <w:rPr>
          <w:rFonts w:eastAsia="Times New Roman" w:cs="Arial"/>
          <w:spacing w:val="-4"/>
        </w:rPr>
        <w:t xml:space="preserve"> </w:t>
      </w:r>
      <w:r w:rsidRPr="006334DE">
        <w:rPr>
          <w:rFonts w:eastAsia="Times New Roman" w:cs="Arial"/>
        </w:rPr>
        <w:t xml:space="preserve">oportunos y 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onsistent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s,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>posible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promov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su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>uso</w:t>
      </w:r>
      <w:r w:rsidRPr="006334DE">
        <w:rPr>
          <w:rFonts w:eastAsia="Times New Roman" w:cs="Arial"/>
          <w:spacing w:val="5"/>
        </w:rPr>
        <w:t xml:space="preserve"> </w:t>
      </w:r>
      <w:r w:rsidRPr="006334DE">
        <w:rPr>
          <w:rFonts w:eastAsia="Times New Roman" w:cs="Arial"/>
          <w:spacing w:val="-7"/>
        </w:rPr>
        <w:t>y</w:t>
      </w:r>
      <w:r w:rsidRPr="006334DE">
        <w:rPr>
          <w:rFonts w:eastAsia="Times New Roman" w:cs="Arial"/>
        </w:rPr>
        <w:t>,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>por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lo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>tanto,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  <w:spacing w:val="-2"/>
        </w:rPr>
        <w:t>g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  <w:spacing w:val="1"/>
        </w:rPr>
        <w:t>r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v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lor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>a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p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rtir de</w:t>
      </w:r>
      <w:r w:rsidRPr="006334DE">
        <w:rPr>
          <w:rFonts w:eastAsia="Times New Roman" w:cs="Arial"/>
          <w:spacing w:val="-1"/>
        </w:rPr>
        <w:t xml:space="preserve"> e</w:t>
      </w:r>
      <w:r w:rsidRPr="006334DE">
        <w:rPr>
          <w:rFonts w:eastAsia="Times New Roman" w:cs="Arial"/>
        </w:rPr>
        <w:t>l</w:t>
      </w:r>
      <w:r w:rsidRPr="006334DE">
        <w:rPr>
          <w:rFonts w:eastAsia="Times New Roman" w:cs="Arial"/>
          <w:spacing w:val="1"/>
        </w:rPr>
        <w:t>l</w:t>
      </w:r>
      <w:r w:rsidRPr="006334DE">
        <w:rPr>
          <w:rFonts w:eastAsia="Times New Roman" w:cs="Arial"/>
        </w:rPr>
        <w:t>o.</w:t>
      </w:r>
    </w:p>
    <w:p w14:paraId="75F9E468" w14:textId="77777777" w:rsidR="00FE7544" w:rsidRPr="006334DE" w:rsidRDefault="00FE7544" w:rsidP="00FE7544">
      <w:pPr>
        <w:spacing w:before="16" w:after="0" w:line="260" w:lineRule="exact"/>
        <w:rPr>
          <w:rFonts w:cs="Arial"/>
        </w:rPr>
      </w:pPr>
    </w:p>
    <w:p w14:paraId="0EBC63FE" w14:textId="77777777" w:rsidR="00FE7544" w:rsidRPr="006334DE" w:rsidRDefault="00FE7544" w:rsidP="006334DE">
      <w:pPr>
        <w:spacing w:after="0" w:line="240" w:lineRule="auto"/>
        <w:ind w:right="62"/>
        <w:rPr>
          <w:rFonts w:eastAsia="Times New Roman" w:cs="Arial"/>
        </w:rPr>
      </w:pPr>
      <w:r w:rsidRPr="006334DE">
        <w:rPr>
          <w:rFonts w:eastAsia="Times New Roman" w:cs="Arial"/>
          <w:spacing w:val="1"/>
        </w:rPr>
        <w:t>P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ra</w:t>
      </w:r>
      <w:r w:rsidRPr="006334DE">
        <w:rPr>
          <w:rFonts w:eastAsia="Times New Roman" w:cs="Arial"/>
          <w:spacing w:val="10"/>
        </w:rPr>
        <w:t xml:space="preserve"> </w:t>
      </w:r>
      <w:r w:rsidRPr="006334DE">
        <w:rPr>
          <w:rFonts w:eastAsia="Times New Roman" w:cs="Arial"/>
        </w:rPr>
        <w:t>mon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tor</w:t>
      </w:r>
      <w:r w:rsidRPr="006334DE">
        <w:rPr>
          <w:rFonts w:eastAsia="Times New Roman" w:cs="Arial"/>
          <w:spacing w:val="-1"/>
        </w:rPr>
        <w:t>ea</w:t>
      </w: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13"/>
        </w:rPr>
        <w:t xml:space="preserve"> </w:t>
      </w:r>
      <w:r w:rsidRPr="006334DE">
        <w:rPr>
          <w:rFonts w:eastAsia="Times New Roman" w:cs="Arial"/>
        </w:rPr>
        <w:t>la</w:t>
      </w:r>
      <w:r w:rsidRPr="006334DE">
        <w:rPr>
          <w:rFonts w:eastAsia="Times New Roman" w:cs="Arial"/>
          <w:spacing w:val="11"/>
        </w:rPr>
        <w:t xml:space="preserve"> </w:t>
      </w:r>
      <w:r w:rsidRPr="006334DE">
        <w:rPr>
          <w:rFonts w:eastAsia="Times New Roman" w:cs="Arial"/>
          <w:spacing w:val="-1"/>
        </w:rPr>
        <w:t>ca</w:t>
      </w:r>
      <w:r w:rsidRPr="006334DE">
        <w:rPr>
          <w:rFonts w:eastAsia="Times New Roman" w:cs="Arial"/>
          <w:spacing w:val="3"/>
        </w:rPr>
        <w:t>l</w:t>
      </w:r>
      <w:r w:rsidRPr="006334DE">
        <w:rPr>
          <w:rFonts w:eastAsia="Times New Roman" w:cs="Arial"/>
        </w:rPr>
        <w:t>id</w:t>
      </w:r>
      <w:r w:rsidRPr="006334DE">
        <w:rPr>
          <w:rFonts w:eastAsia="Times New Roman" w:cs="Arial"/>
          <w:spacing w:val="2"/>
        </w:rPr>
        <w:t>a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12"/>
        </w:rPr>
        <w:t xml:space="preserve"> </w:t>
      </w:r>
      <w:r w:rsidRPr="006334DE">
        <w:rPr>
          <w:rFonts w:eastAsia="Times New Roman" w:cs="Arial"/>
        </w:rPr>
        <w:t>de</w:t>
      </w:r>
      <w:r w:rsidRPr="006334DE">
        <w:rPr>
          <w:rFonts w:eastAsia="Times New Roman" w:cs="Arial"/>
          <w:spacing w:val="11"/>
        </w:rPr>
        <w:t xml:space="preserve"> </w:t>
      </w:r>
      <w:r w:rsidRPr="006334DE">
        <w:rPr>
          <w:rFonts w:eastAsia="Times New Roman" w:cs="Arial"/>
        </w:rPr>
        <w:t>los</w:t>
      </w:r>
      <w:r w:rsidRPr="006334DE">
        <w:rPr>
          <w:rFonts w:eastAsia="Times New Roman" w:cs="Arial"/>
          <w:spacing w:val="12"/>
        </w:rPr>
        <w:t xml:space="preserve"> 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tos</w:t>
      </w:r>
      <w:r w:rsidRPr="006334DE">
        <w:rPr>
          <w:rFonts w:eastAsia="Times New Roman" w:cs="Arial"/>
          <w:spacing w:val="12"/>
        </w:rPr>
        <w:t xml:space="preserve"> </w:t>
      </w:r>
      <w:r w:rsidRPr="006334DE">
        <w:rPr>
          <w:rFonts w:eastAsia="Times New Roman" w:cs="Arial"/>
        </w:rPr>
        <w:t>Abi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rtos</w:t>
      </w:r>
      <w:r w:rsidRPr="006334DE">
        <w:rPr>
          <w:rFonts w:eastAsia="Times New Roman" w:cs="Arial"/>
          <w:spacing w:val="14"/>
        </w:rPr>
        <w:t xml:space="preserve"> </w:t>
      </w:r>
      <w:r w:rsidRPr="006334DE">
        <w:rPr>
          <w:rFonts w:eastAsia="Times New Roman" w:cs="Arial"/>
        </w:rPr>
        <w:t>publ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  <w:spacing w:val="-1"/>
        </w:rPr>
        <w:t>ca</w:t>
      </w:r>
      <w:r w:rsidRPr="006334DE">
        <w:rPr>
          <w:rFonts w:eastAsia="Times New Roman" w:cs="Arial"/>
        </w:rPr>
        <w:t>dos,</w:t>
      </w:r>
      <w:r w:rsidRPr="006334DE">
        <w:rPr>
          <w:rFonts w:eastAsia="Times New Roman" w:cs="Arial"/>
          <w:spacing w:val="12"/>
        </w:rPr>
        <w:t xml:space="preserve">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12"/>
        </w:rPr>
        <w:t xml:space="preserve"> </w:t>
      </w:r>
      <w:r w:rsidRPr="006334DE">
        <w:rPr>
          <w:rFonts w:eastAsia="Times New Roman" w:cs="Arial"/>
        </w:rPr>
        <w:t>posible</w:t>
      </w:r>
      <w:r w:rsidRPr="006334DE">
        <w:rPr>
          <w:rFonts w:eastAsia="Times New Roman" w:cs="Arial"/>
          <w:spacing w:val="11"/>
        </w:rPr>
        <w:t xml:space="preserve"> </w:t>
      </w:r>
      <w:r w:rsidRPr="006334DE">
        <w:rPr>
          <w:rFonts w:eastAsia="Times New Roman" w:cs="Arial"/>
        </w:rPr>
        <w:t>ut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l</w:t>
      </w:r>
      <w:r w:rsidRPr="006334DE">
        <w:rPr>
          <w:rFonts w:eastAsia="Times New Roman" w:cs="Arial"/>
          <w:spacing w:val="1"/>
        </w:rPr>
        <w:t>iz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 xml:space="preserve">r 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l</w:t>
      </w:r>
      <w:r w:rsidRPr="006334DE">
        <w:rPr>
          <w:rFonts w:eastAsia="Times New Roman" w:cs="Arial"/>
          <w:spacing w:val="-2"/>
        </w:rPr>
        <w:t>g</w:t>
      </w:r>
      <w:r w:rsidRPr="006334DE">
        <w:rPr>
          <w:rFonts w:eastAsia="Times New Roman" w:cs="Arial"/>
        </w:rPr>
        <w:t>unos indic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2"/>
        </w:rPr>
        <w:t>o</w:t>
      </w: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-2"/>
        </w:rPr>
        <w:t>e</w:t>
      </w:r>
      <w:r w:rsidRPr="006334DE">
        <w:rPr>
          <w:rFonts w:eastAsia="Times New Roman" w:cs="Arial"/>
        </w:rPr>
        <w:t>s de</w:t>
      </w:r>
      <w:r w:rsidRPr="006334DE">
        <w:rPr>
          <w:rFonts w:eastAsia="Times New Roman" w:cs="Arial"/>
          <w:spacing w:val="-1"/>
        </w:rPr>
        <w:t xml:space="preserve"> </w:t>
      </w:r>
      <w:r w:rsidRPr="006334DE">
        <w:rPr>
          <w:rFonts w:eastAsia="Times New Roman" w:cs="Arial"/>
        </w:rPr>
        <w:t>t</w:t>
      </w:r>
      <w:r w:rsidRPr="006334DE">
        <w:rPr>
          <w:rFonts w:eastAsia="Times New Roman" w:cs="Arial"/>
          <w:spacing w:val="3"/>
        </w:rPr>
        <w:t>i</w:t>
      </w:r>
      <w:r w:rsidRPr="006334DE">
        <w:rPr>
          <w:rFonts w:eastAsia="Times New Roman" w:cs="Arial"/>
        </w:rPr>
        <w:t xml:space="preserve">po 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u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nt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tativo que p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2"/>
        </w:rPr>
        <w:t>m</w:t>
      </w:r>
      <w:r w:rsidRPr="006334DE">
        <w:rPr>
          <w:rFonts w:eastAsia="Times New Roman" w:cs="Arial"/>
        </w:rPr>
        <w:t>i</w:t>
      </w:r>
      <w:r w:rsidRPr="006334DE">
        <w:rPr>
          <w:rFonts w:eastAsia="Times New Roman" w:cs="Arial"/>
          <w:spacing w:val="1"/>
        </w:rPr>
        <w:t>t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 d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te</w:t>
      </w:r>
      <w:r w:rsidRPr="006334DE">
        <w:rPr>
          <w:rFonts w:eastAsia="Times New Roman" w:cs="Arial"/>
          <w:spacing w:val="-1"/>
        </w:rPr>
        <w:t>r</w:t>
      </w:r>
      <w:r w:rsidRPr="006334DE">
        <w:rPr>
          <w:rFonts w:eastAsia="Times New Roman" w:cs="Arial"/>
        </w:rPr>
        <w:t>m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n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 xml:space="preserve">r su </w:t>
      </w:r>
      <w:r w:rsidRPr="006334DE">
        <w:rPr>
          <w:rFonts w:eastAsia="Times New Roman" w:cs="Arial"/>
          <w:spacing w:val="1"/>
        </w:rPr>
        <w:t>c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l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1"/>
        </w:rPr>
        <w:t>a</w:t>
      </w:r>
      <w:r w:rsidRPr="006334DE">
        <w:rPr>
          <w:rFonts w:eastAsia="Times New Roman" w:cs="Arial"/>
        </w:rPr>
        <w:t>d:</w:t>
      </w:r>
    </w:p>
    <w:p w14:paraId="6C54C4A3" w14:textId="77777777" w:rsidR="00FE7544" w:rsidRPr="006334DE" w:rsidRDefault="00FE7544" w:rsidP="00FE7544">
      <w:pPr>
        <w:spacing w:before="17" w:after="0" w:line="260" w:lineRule="exact"/>
        <w:rPr>
          <w:rFonts w:cs="Arial"/>
        </w:rPr>
      </w:pPr>
    </w:p>
    <w:p w14:paraId="0B08985B" w14:textId="1527C8A2" w:rsidR="00FE7544" w:rsidRPr="006334DE" w:rsidRDefault="00FE7544" w:rsidP="006334DE">
      <w:pPr>
        <w:pStyle w:val="Prrafodelista"/>
        <w:numPr>
          <w:ilvl w:val="0"/>
          <w:numId w:val="16"/>
        </w:numPr>
        <w:spacing w:after="0" w:line="240" w:lineRule="auto"/>
        <w:ind w:right="3138"/>
        <w:rPr>
          <w:rFonts w:eastAsia="Times New Roman" w:cs="Arial"/>
        </w:rPr>
      </w:pPr>
      <w:r w:rsidRPr="006334DE">
        <w:rPr>
          <w:rFonts w:eastAsia="Times New Roman" w:cs="Arial"/>
        </w:rPr>
        <w:t>Núm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ro de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</w:rPr>
        <w:t>solicitudes de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p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rtu</w:t>
      </w:r>
      <w:r w:rsidRPr="006334DE">
        <w:rPr>
          <w:rFonts w:eastAsia="Times New Roman" w:cs="Arial"/>
          <w:spacing w:val="1"/>
        </w:rPr>
        <w:t>r</w:t>
      </w:r>
      <w:r w:rsidRPr="006334DE">
        <w:rPr>
          <w:rFonts w:eastAsia="Times New Roman" w:cs="Arial"/>
        </w:rPr>
        <w:t>a</w:t>
      </w:r>
      <w:r w:rsidRPr="006334DE">
        <w:rPr>
          <w:rFonts w:eastAsia="Times New Roman" w:cs="Arial"/>
          <w:spacing w:val="-1"/>
        </w:rPr>
        <w:t xml:space="preserve"> </w:t>
      </w:r>
      <w:r w:rsidRPr="006334DE">
        <w:rPr>
          <w:rFonts w:eastAsia="Times New Roman" w:cs="Arial"/>
        </w:rPr>
        <w:t>de</w:t>
      </w:r>
      <w:r w:rsidRPr="006334DE">
        <w:rPr>
          <w:rFonts w:eastAsia="Times New Roman" w:cs="Arial"/>
          <w:spacing w:val="-1"/>
        </w:rPr>
        <w:t xml:space="preserve"> 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to</w:t>
      </w:r>
      <w:r w:rsidRPr="006334DE">
        <w:rPr>
          <w:rFonts w:eastAsia="Times New Roman" w:cs="Arial"/>
          <w:spacing w:val="2"/>
        </w:rPr>
        <w:t>s</w:t>
      </w:r>
      <w:r w:rsidRPr="006334DE">
        <w:rPr>
          <w:rFonts w:eastAsia="Times New Roman" w:cs="Arial"/>
        </w:rPr>
        <w:t>.</w:t>
      </w:r>
    </w:p>
    <w:p w14:paraId="63C98757" w14:textId="626E2AF2" w:rsidR="00FE7544" w:rsidRPr="006334DE" w:rsidRDefault="00FE7544" w:rsidP="006334DE">
      <w:pPr>
        <w:pStyle w:val="Prrafodelista"/>
        <w:numPr>
          <w:ilvl w:val="0"/>
          <w:numId w:val="16"/>
        </w:numPr>
        <w:spacing w:after="0" w:line="240" w:lineRule="auto"/>
        <w:ind w:right="92"/>
        <w:rPr>
          <w:rFonts w:eastAsia="Times New Roman" w:cs="Arial"/>
        </w:rPr>
      </w:pPr>
      <w:r w:rsidRPr="006334DE">
        <w:rPr>
          <w:rFonts w:eastAsia="Times New Roman" w:cs="Arial"/>
        </w:rPr>
        <w:t>Núm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ro de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1"/>
        </w:rPr>
        <w:t>e</w:t>
      </w:r>
      <w:r w:rsidRPr="006334DE">
        <w:rPr>
          <w:rFonts w:eastAsia="Times New Roman" w:cs="Arial"/>
        </w:rPr>
        <w:t>p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nd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  <w:spacing w:val="2"/>
        </w:rPr>
        <w:t>n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ias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 xml:space="preserve">o </w:t>
      </w:r>
      <w:r w:rsidRPr="006334DE">
        <w:rPr>
          <w:rFonts w:eastAsia="Times New Roman" w:cs="Arial"/>
          <w:spacing w:val="-1"/>
        </w:rPr>
        <w:t>á</w:t>
      </w: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-2"/>
        </w:rPr>
        <w:t>e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str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t</w:t>
      </w:r>
      <w:r w:rsidRPr="006334DE">
        <w:rPr>
          <w:rFonts w:eastAsia="Times New Roman" w:cs="Arial"/>
          <w:spacing w:val="2"/>
        </w:rPr>
        <w:t>é</w:t>
      </w:r>
      <w:r w:rsidRPr="006334DE">
        <w:rPr>
          <w:rFonts w:eastAsia="Times New Roman" w:cs="Arial"/>
          <w:spacing w:val="-2"/>
        </w:rPr>
        <w:t>g</w:t>
      </w:r>
      <w:r w:rsidRPr="006334DE">
        <w:rPr>
          <w:rFonts w:eastAsia="Times New Roman" w:cs="Arial"/>
          <w:spacing w:val="3"/>
        </w:rPr>
        <w:t>i</w:t>
      </w:r>
      <w:r w:rsidRPr="006334DE">
        <w:rPr>
          <w:rFonts w:eastAsia="Times New Roman" w:cs="Arial"/>
          <w:spacing w:val="-1"/>
        </w:rPr>
        <w:t>ca</w:t>
      </w:r>
      <w:r w:rsidRPr="006334DE">
        <w:rPr>
          <w:rFonts w:eastAsia="Times New Roman" w:cs="Arial"/>
        </w:rPr>
        <w:t>s de</w:t>
      </w:r>
      <w:r w:rsidRPr="006334DE">
        <w:rPr>
          <w:rFonts w:eastAsia="Times New Roman" w:cs="Arial"/>
          <w:spacing w:val="-1"/>
        </w:rPr>
        <w:t xml:space="preserve"> </w:t>
      </w:r>
      <w:r w:rsidRPr="006334DE">
        <w:rPr>
          <w:rFonts w:eastAsia="Times New Roman" w:cs="Arial"/>
        </w:rPr>
        <w:t>la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nt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d que</w:t>
      </w:r>
      <w:r w:rsidRPr="006334DE">
        <w:rPr>
          <w:rFonts w:eastAsia="Times New Roman" w:cs="Arial"/>
          <w:spacing w:val="-1"/>
        </w:rPr>
        <w:t xml:space="preserve"> a</w:t>
      </w:r>
      <w:r w:rsidRPr="006334DE">
        <w:rPr>
          <w:rFonts w:eastAsia="Times New Roman" w:cs="Arial"/>
        </w:rPr>
        <w:t>b</w:t>
      </w:r>
      <w:r w:rsidRPr="006334DE">
        <w:rPr>
          <w:rFonts w:eastAsia="Times New Roman" w:cs="Arial"/>
          <w:spacing w:val="1"/>
        </w:rPr>
        <w:t>r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 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to</w:t>
      </w:r>
      <w:r w:rsidRPr="006334DE">
        <w:rPr>
          <w:rFonts w:eastAsia="Times New Roman" w:cs="Arial"/>
          <w:spacing w:val="4"/>
        </w:rPr>
        <w:t>s</w:t>
      </w:r>
      <w:r w:rsidRPr="006334DE">
        <w:rPr>
          <w:rFonts w:eastAsia="Times New Roman" w:cs="Arial"/>
        </w:rPr>
        <w:t>.</w:t>
      </w:r>
    </w:p>
    <w:p w14:paraId="4559FBDB" w14:textId="43C2B1E4" w:rsidR="00FE7544" w:rsidRPr="006334DE" w:rsidRDefault="00FE7544" w:rsidP="006334DE">
      <w:pPr>
        <w:pStyle w:val="Prrafodelista"/>
        <w:numPr>
          <w:ilvl w:val="0"/>
          <w:numId w:val="16"/>
        </w:numPr>
        <w:spacing w:after="0" w:line="240" w:lineRule="auto"/>
        <w:ind w:right="1023"/>
        <w:rPr>
          <w:rFonts w:eastAsia="Times New Roman" w:cs="Arial"/>
        </w:rPr>
      </w:pPr>
      <w:r w:rsidRPr="006334DE">
        <w:rPr>
          <w:rFonts w:eastAsia="Times New Roman" w:cs="Arial"/>
          <w:spacing w:val="1"/>
        </w:rPr>
        <w:t>P</w:t>
      </w:r>
      <w:r w:rsidRPr="006334DE">
        <w:rPr>
          <w:rFonts w:eastAsia="Times New Roman" w:cs="Arial"/>
        </w:rPr>
        <w:t>or</w:t>
      </w:r>
      <w:r w:rsidRPr="006334DE">
        <w:rPr>
          <w:rFonts w:eastAsia="Times New Roman" w:cs="Arial"/>
          <w:spacing w:val="-2"/>
        </w:rPr>
        <w:t>c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ntaje</w:t>
      </w:r>
      <w:r w:rsidRPr="006334DE">
        <w:rPr>
          <w:rFonts w:eastAsia="Times New Roman" w:cs="Arial"/>
          <w:spacing w:val="-1"/>
        </w:rPr>
        <w:t xml:space="preserve"> </w:t>
      </w:r>
      <w:r w:rsidRPr="006334DE">
        <w:rPr>
          <w:rFonts w:eastAsia="Times New Roman" w:cs="Arial"/>
        </w:rPr>
        <w:t>de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onjun</w:t>
      </w:r>
      <w:r w:rsidRPr="006334DE">
        <w:rPr>
          <w:rFonts w:eastAsia="Times New Roman" w:cs="Arial"/>
          <w:spacing w:val="1"/>
        </w:rPr>
        <w:t>t</w:t>
      </w:r>
      <w:r w:rsidRPr="006334DE">
        <w:rPr>
          <w:rFonts w:eastAsia="Times New Roman" w:cs="Arial"/>
        </w:rPr>
        <w:t>os de</w:t>
      </w:r>
      <w:r w:rsidRPr="006334DE">
        <w:rPr>
          <w:rFonts w:eastAsia="Times New Roman" w:cs="Arial"/>
          <w:spacing w:val="-1"/>
        </w:rPr>
        <w:t xml:space="preserve"> 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tos abi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 xml:space="preserve">rtos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st</w:t>
      </w:r>
      <w:r w:rsidRPr="006334DE">
        <w:rPr>
          <w:rFonts w:eastAsia="Times New Roman" w:cs="Arial"/>
          <w:spacing w:val="2"/>
        </w:rPr>
        <w:t>r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t</w:t>
      </w:r>
      <w:r w:rsidRPr="006334DE">
        <w:rPr>
          <w:rFonts w:eastAsia="Times New Roman" w:cs="Arial"/>
          <w:spacing w:val="2"/>
        </w:rPr>
        <w:t>é</w:t>
      </w:r>
      <w:r w:rsidRPr="006334DE">
        <w:rPr>
          <w:rFonts w:eastAsia="Times New Roman" w:cs="Arial"/>
        </w:rPr>
        <w:t>gicos publi</w:t>
      </w:r>
      <w:r w:rsidRPr="006334DE">
        <w:rPr>
          <w:rFonts w:eastAsia="Times New Roman" w:cs="Arial"/>
          <w:spacing w:val="-1"/>
        </w:rPr>
        <w:t>ca</w:t>
      </w:r>
      <w:r w:rsidRPr="006334DE">
        <w:rPr>
          <w:rFonts w:eastAsia="Times New Roman" w:cs="Arial"/>
        </w:rPr>
        <w:t>do</w:t>
      </w:r>
      <w:r w:rsidRPr="006334DE">
        <w:rPr>
          <w:rFonts w:eastAsia="Times New Roman" w:cs="Arial"/>
          <w:spacing w:val="3"/>
        </w:rPr>
        <w:t>s</w:t>
      </w:r>
      <w:r w:rsidRPr="006334DE">
        <w:rPr>
          <w:rFonts w:eastAsia="Times New Roman" w:cs="Arial"/>
        </w:rPr>
        <w:t>.</w:t>
      </w:r>
    </w:p>
    <w:p w14:paraId="281FE5F0" w14:textId="239F19F5" w:rsidR="00FE7544" w:rsidRPr="006334DE" w:rsidRDefault="00FE7544" w:rsidP="006334DE">
      <w:pPr>
        <w:pStyle w:val="Prrafodelista"/>
        <w:numPr>
          <w:ilvl w:val="0"/>
          <w:numId w:val="16"/>
        </w:numPr>
        <w:tabs>
          <w:tab w:val="left" w:pos="1620"/>
        </w:tabs>
        <w:spacing w:after="0" w:line="240" w:lineRule="auto"/>
        <w:ind w:right="59"/>
        <w:rPr>
          <w:rFonts w:eastAsia="Times New Roman" w:cs="Arial"/>
        </w:rPr>
      </w:pPr>
      <w:r w:rsidRPr="006334DE">
        <w:rPr>
          <w:rFonts w:eastAsia="Times New Roman" w:cs="Arial"/>
        </w:rPr>
        <w:t>Núm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ro</w:t>
      </w:r>
      <w:r w:rsidRPr="006334DE">
        <w:rPr>
          <w:rFonts w:eastAsia="Times New Roman" w:cs="Arial"/>
          <w:spacing w:val="-13"/>
        </w:rPr>
        <w:t xml:space="preserve"> </w:t>
      </w:r>
      <w:r w:rsidRPr="006334DE">
        <w:rPr>
          <w:rFonts w:eastAsia="Times New Roman" w:cs="Arial"/>
        </w:rPr>
        <w:t>de</w:t>
      </w:r>
      <w:r w:rsidRPr="006334DE">
        <w:rPr>
          <w:rFonts w:eastAsia="Times New Roman" w:cs="Arial"/>
          <w:spacing w:val="-13"/>
        </w:rPr>
        <w:t xml:space="preserve"> 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onjun</w:t>
      </w:r>
      <w:r w:rsidRPr="006334DE">
        <w:rPr>
          <w:rFonts w:eastAsia="Times New Roman" w:cs="Arial"/>
          <w:spacing w:val="1"/>
        </w:rPr>
        <w:t>t</w:t>
      </w:r>
      <w:r w:rsidRPr="006334DE">
        <w:rPr>
          <w:rFonts w:eastAsia="Times New Roman" w:cs="Arial"/>
        </w:rPr>
        <w:t>os</w:t>
      </w:r>
      <w:r w:rsidRPr="006334DE">
        <w:rPr>
          <w:rFonts w:eastAsia="Times New Roman" w:cs="Arial"/>
          <w:spacing w:val="-12"/>
        </w:rPr>
        <w:t xml:space="preserve"> </w:t>
      </w:r>
      <w:r w:rsidRPr="006334DE">
        <w:rPr>
          <w:rFonts w:eastAsia="Times New Roman" w:cs="Arial"/>
        </w:rPr>
        <w:t>de</w:t>
      </w:r>
      <w:r w:rsidRPr="006334DE">
        <w:rPr>
          <w:rFonts w:eastAsia="Times New Roman" w:cs="Arial"/>
          <w:spacing w:val="-11"/>
        </w:rPr>
        <w:t xml:space="preserve"> 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tos</w:t>
      </w:r>
      <w:r w:rsidRPr="006334DE">
        <w:rPr>
          <w:rFonts w:eastAsia="Times New Roman" w:cs="Arial"/>
          <w:spacing w:val="-11"/>
        </w:rPr>
        <w:t xml:space="preserve"> 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-1"/>
        </w:rPr>
        <w:t>ca</w:t>
      </w:r>
      <w:r w:rsidRPr="006334DE">
        <w:rPr>
          <w:rFonts w:eastAsia="Times New Roman" w:cs="Arial"/>
          <w:spacing w:val="1"/>
        </w:rPr>
        <w:t>r</w:t>
      </w:r>
      <w:r w:rsidRPr="006334DE">
        <w:rPr>
          <w:rFonts w:eastAsia="Times New Roman" w:cs="Arial"/>
        </w:rPr>
        <w:t>g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dos</w:t>
      </w:r>
      <w:r w:rsidRPr="006334DE">
        <w:rPr>
          <w:rFonts w:eastAsia="Times New Roman" w:cs="Arial"/>
          <w:spacing w:val="-12"/>
        </w:rPr>
        <w:t xml:space="preserve"> </w:t>
      </w:r>
      <w:r w:rsidRPr="006334DE">
        <w:rPr>
          <w:rFonts w:eastAsia="Times New Roman" w:cs="Arial"/>
        </w:rPr>
        <w:t>vs.</w:t>
      </w:r>
      <w:r w:rsidRPr="006334DE">
        <w:rPr>
          <w:rFonts w:eastAsia="Times New Roman" w:cs="Arial"/>
          <w:spacing w:val="-12"/>
        </w:rPr>
        <w:t xml:space="preserve"> </w:t>
      </w:r>
      <w:r w:rsidRPr="006334DE">
        <w:rPr>
          <w:rFonts w:eastAsia="Times New Roman" w:cs="Arial"/>
        </w:rPr>
        <w:t>n</w:t>
      </w:r>
      <w:r w:rsidRPr="006334DE">
        <w:rPr>
          <w:rFonts w:eastAsia="Times New Roman" w:cs="Arial"/>
          <w:spacing w:val="2"/>
        </w:rPr>
        <w:t>ú</w:t>
      </w:r>
      <w:r w:rsidRPr="006334DE">
        <w:rPr>
          <w:rFonts w:eastAsia="Times New Roman" w:cs="Arial"/>
        </w:rPr>
        <w:t>me</w:t>
      </w:r>
      <w:r w:rsidRPr="006334DE">
        <w:rPr>
          <w:rFonts w:eastAsia="Times New Roman" w:cs="Arial"/>
          <w:spacing w:val="-1"/>
        </w:rPr>
        <w:t>r</w:t>
      </w:r>
      <w:r w:rsidRPr="006334DE">
        <w:rPr>
          <w:rFonts w:eastAsia="Times New Roman" w:cs="Arial"/>
        </w:rPr>
        <w:t>o</w:t>
      </w:r>
      <w:r w:rsidRPr="006334DE">
        <w:rPr>
          <w:rFonts w:eastAsia="Times New Roman" w:cs="Arial"/>
          <w:spacing w:val="-12"/>
        </w:rPr>
        <w:t xml:space="preserve"> </w:t>
      </w:r>
      <w:r w:rsidRPr="006334DE">
        <w:rPr>
          <w:rFonts w:eastAsia="Times New Roman" w:cs="Arial"/>
        </w:rPr>
        <w:t>de</w:t>
      </w:r>
      <w:r w:rsidRPr="006334DE">
        <w:rPr>
          <w:rFonts w:eastAsia="Times New Roman" w:cs="Arial"/>
          <w:spacing w:val="-13"/>
        </w:rPr>
        <w:t xml:space="preserve"> 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onjun</w:t>
      </w:r>
      <w:r w:rsidRPr="006334DE">
        <w:rPr>
          <w:rFonts w:eastAsia="Times New Roman" w:cs="Arial"/>
          <w:spacing w:val="1"/>
        </w:rPr>
        <w:t>t</w:t>
      </w:r>
      <w:r w:rsidRPr="006334DE">
        <w:rPr>
          <w:rFonts w:eastAsia="Times New Roman" w:cs="Arial"/>
        </w:rPr>
        <w:t>os</w:t>
      </w:r>
      <w:r w:rsidRPr="006334DE">
        <w:rPr>
          <w:rFonts w:eastAsia="Times New Roman" w:cs="Arial"/>
          <w:spacing w:val="-12"/>
        </w:rPr>
        <w:t xml:space="preserve"> </w:t>
      </w:r>
      <w:r w:rsidRPr="006334DE">
        <w:rPr>
          <w:rFonts w:eastAsia="Times New Roman" w:cs="Arial"/>
        </w:rPr>
        <w:t>de</w:t>
      </w:r>
      <w:r w:rsidRPr="006334DE">
        <w:rPr>
          <w:rFonts w:eastAsia="Times New Roman" w:cs="Arial"/>
          <w:spacing w:val="-13"/>
        </w:rPr>
        <w:t xml:space="preserve"> 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  <w:spacing w:val="3"/>
        </w:rPr>
        <w:t>t</w:t>
      </w:r>
      <w:r w:rsidRPr="006334DE">
        <w:rPr>
          <w:rFonts w:eastAsia="Times New Roman" w:cs="Arial"/>
        </w:rPr>
        <w:t>os publ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  <w:spacing w:val="-1"/>
        </w:rPr>
        <w:t>ca</w:t>
      </w:r>
      <w:r w:rsidRPr="006334DE">
        <w:rPr>
          <w:rFonts w:eastAsia="Times New Roman" w:cs="Arial"/>
        </w:rPr>
        <w:t>do</w:t>
      </w:r>
      <w:r w:rsidRPr="006334DE">
        <w:rPr>
          <w:rFonts w:eastAsia="Times New Roman" w:cs="Arial"/>
          <w:spacing w:val="1"/>
        </w:rPr>
        <w:t>s</w:t>
      </w:r>
      <w:r w:rsidRPr="006334DE">
        <w:rPr>
          <w:rFonts w:eastAsia="Times New Roman" w:cs="Arial"/>
        </w:rPr>
        <w:t>.</w:t>
      </w:r>
    </w:p>
    <w:p w14:paraId="6AC4F8CF" w14:textId="41D3A9E9" w:rsidR="00FE7544" w:rsidRPr="006334DE" w:rsidRDefault="00FE7544" w:rsidP="006334DE">
      <w:pPr>
        <w:pStyle w:val="Prrafodelista"/>
        <w:numPr>
          <w:ilvl w:val="0"/>
          <w:numId w:val="16"/>
        </w:numPr>
        <w:spacing w:after="0" w:line="240" w:lineRule="auto"/>
        <w:ind w:right="1886"/>
        <w:rPr>
          <w:rFonts w:eastAsia="Times New Roman" w:cs="Arial"/>
        </w:rPr>
      </w:pPr>
      <w:r w:rsidRPr="006334DE">
        <w:rPr>
          <w:rFonts w:eastAsia="Times New Roman" w:cs="Arial"/>
        </w:rPr>
        <w:t>Núm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ro de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  <w:spacing w:val="2"/>
        </w:rPr>
        <w:t>o</w:t>
      </w:r>
      <w:r w:rsidRPr="006334DE">
        <w:rPr>
          <w:rFonts w:eastAsia="Times New Roman" w:cs="Arial"/>
        </w:rPr>
        <w:t>njun</w:t>
      </w:r>
      <w:r w:rsidRPr="006334DE">
        <w:rPr>
          <w:rFonts w:eastAsia="Times New Roman" w:cs="Arial"/>
          <w:spacing w:val="1"/>
        </w:rPr>
        <w:t>t</w:t>
      </w:r>
      <w:r w:rsidRPr="006334DE">
        <w:rPr>
          <w:rFonts w:eastAsia="Times New Roman" w:cs="Arial"/>
        </w:rPr>
        <w:t>os de</w:t>
      </w:r>
      <w:r w:rsidRPr="006334DE">
        <w:rPr>
          <w:rFonts w:eastAsia="Times New Roman" w:cs="Arial"/>
          <w:spacing w:val="-1"/>
        </w:rPr>
        <w:t xml:space="preserve"> 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tos v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si</w:t>
      </w:r>
      <w:r w:rsidRPr="006334DE">
        <w:rPr>
          <w:rFonts w:eastAsia="Times New Roman" w:cs="Arial"/>
          <w:spacing w:val="1"/>
        </w:rPr>
        <w:t>t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dos vs.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-1"/>
        </w:rPr>
        <w:t>ca</w:t>
      </w:r>
      <w:r w:rsidRPr="006334DE">
        <w:rPr>
          <w:rFonts w:eastAsia="Times New Roman" w:cs="Arial"/>
          <w:spacing w:val="1"/>
        </w:rPr>
        <w:t>r</w:t>
      </w:r>
      <w:r w:rsidRPr="006334DE">
        <w:rPr>
          <w:rFonts w:eastAsia="Times New Roman" w:cs="Arial"/>
          <w:spacing w:val="-2"/>
        </w:rPr>
        <w:t>g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dos.</w:t>
      </w:r>
    </w:p>
    <w:p w14:paraId="2CB8B0E5" w14:textId="77777777" w:rsidR="00586884" w:rsidRDefault="00586884" w:rsidP="006334DE">
      <w:pPr>
        <w:spacing w:after="0" w:line="316" w:lineRule="exact"/>
        <w:ind w:right="6540"/>
        <w:rPr>
          <w:rFonts w:eastAsia="Times New Roman" w:cs="Arial"/>
          <w:position w:val="-1"/>
        </w:rPr>
      </w:pPr>
    </w:p>
    <w:p w14:paraId="47666EE5" w14:textId="378CB997" w:rsidR="00FE7544" w:rsidRPr="006334DE" w:rsidRDefault="00FE7544" w:rsidP="006334DE">
      <w:pPr>
        <w:spacing w:after="0" w:line="316" w:lineRule="exact"/>
        <w:ind w:right="6540"/>
        <w:rPr>
          <w:rFonts w:eastAsia="Times New Roman" w:cs="Arial"/>
          <w:spacing w:val="-1"/>
          <w:position w:val="-1"/>
        </w:rPr>
      </w:pPr>
      <w:r w:rsidRPr="006334DE">
        <w:rPr>
          <w:rFonts w:eastAsia="Times New Roman" w:cs="Arial"/>
          <w:position w:val="-1"/>
        </w:rPr>
        <w:t>Me</w:t>
      </w:r>
      <w:r w:rsidRPr="006334DE">
        <w:rPr>
          <w:rFonts w:eastAsia="Times New Roman" w:cs="Arial"/>
          <w:spacing w:val="-1"/>
          <w:position w:val="-1"/>
        </w:rPr>
        <w:t>d</w:t>
      </w:r>
      <w:r w:rsidRPr="006334DE">
        <w:rPr>
          <w:rFonts w:eastAsia="Times New Roman" w:cs="Arial"/>
          <w:spacing w:val="1"/>
          <w:position w:val="-1"/>
        </w:rPr>
        <w:t>i</w:t>
      </w:r>
      <w:r w:rsidRPr="006334DE">
        <w:rPr>
          <w:rFonts w:eastAsia="Times New Roman" w:cs="Arial"/>
          <w:position w:val="-1"/>
        </w:rPr>
        <w:t xml:space="preserve">r </w:t>
      </w:r>
      <w:r w:rsidRPr="006334DE">
        <w:rPr>
          <w:rFonts w:eastAsia="Times New Roman" w:cs="Arial"/>
          <w:spacing w:val="-2"/>
          <w:position w:val="-1"/>
        </w:rPr>
        <w:t>u</w:t>
      </w:r>
      <w:r w:rsidRPr="006334DE">
        <w:rPr>
          <w:rFonts w:eastAsia="Times New Roman" w:cs="Arial"/>
          <w:spacing w:val="-1"/>
          <w:position w:val="-1"/>
        </w:rPr>
        <w:t>s</w:t>
      </w:r>
      <w:r w:rsidRPr="006334DE">
        <w:rPr>
          <w:rFonts w:eastAsia="Times New Roman" w:cs="Arial"/>
          <w:spacing w:val="2"/>
          <w:position w:val="-1"/>
        </w:rPr>
        <w:t>o</w:t>
      </w:r>
      <w:r w:rsidRPr="006334DE">
        <w:rPr>
          <w:rFonts w:eastAsia="Times New Roman" w:cs="Arial"/>
          <w:position w:val="-1"/>
        </w:rPr>
        <w:t>:</w:t>
      </w:r>
    </w:p>
    <w:p w14:paraId="0B38E302" w14:textId="77777777" w:rsidR="006334DE" w:rsidRDefault="006334DE" w:rsidP="006334DE">
      <w:pPr>
        <w:spacing w:before="29" w:after="0" w:line="240" w:lineRule="auto"/>
        <w:ind w:right="62"/>
        <w:rPr>
          <w:rFonts w:cs="Arial"/>
        </w:rPr>
      </w:pPr>
    </w:p>
    <w:p w14:paraId="3A5AB6EB" w14:textId="2F91E632" w:rsidR="00FE7544" w:rsidRPr="006334DE" w:rsidRDefault="00FE7544" w:rsidP="006334DE">
      <w:pPr>
        <w:spacing w:before="29" w:after="0" w:line="240" w:lineRule="auto"/>
        <w:ind w:right="62"/>
        <w:rPr>
          <w:rFonts w:eastAsia="Times New Roman" w:cs="Arial"/>
        </w:rPr>
      </w:pPr>
      <w:r w:rsidRPr="006334DE">
        <w:rPr>
          <w:rFonts w:eastAsia="Times New Roman" w:cs="Arial"/>
          <w:spacing w:val="1"/>
        </w:rPr>
        <w:t>P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ra mon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tor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  <w:spacing w:val="1"/>
        </w:rPr>
        <w:t>a</w:t>
      </w: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los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>us</w:t>
      </w:r>
      <w:r w:rsidRPr="006334DE">
        <w:rPr>
          <w:rFonts w:eastAsia="Times New Roman" w:cs="Arial"/>
          <w:spacing w:val="2"/>
        </w:rPr>
        <w:t>o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>de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los</w:t>
      </w:r>
      <w:r w:rsidRPr="006334DE">
        <w:rPr>
          <w:rFonts w:eastAsia="Times New Roman" w:cs="Arial"/>
          <w:spacing w:val="5"/>
        </w:rPr>
        <w:t xml:space="preserve"> 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tos</w:t>
      </w:r>
      <w:r w:rsidRPr="006334DE">
        <w:rPr>
          <w:rFonts w:eastAsia="Times New Roman" w:cs="Arial"/>
          <w:spacing w:val="3"/>
        </w:rPr>
        <w:t xml:space="preserve"> </w:t>
      </w:r>
      <w:r w:rsidRPr="006334DE">
        <w:rPr>
          <w:rFonts w:eastAsia="Times New Roman" w:cs="Arial"/>
        </w:rPr>
        <w:t>Abi</w:t>
      </w:r>
      <w:r w:rsidRPr="006334DE">
        <w:rPr>
          <w:rFonts w:eastAsia="Times New Roman" w:cs="Arial"/>
          <w:spacing w:val="2"/>
        </w:rPr>
        <w:t>e</w:t>
      </w:r>
      <w:r w:rsidRPr="006334DE">
        <w:rPr>
          <w:rFonts w:eastAsia="Times New Roman" w:cs="Arial"/>
        </w:rPr>
        <w:t>rtos,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>posible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ut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l</w:t>
      </w:r>
      <w:r w:rsidRPr="006334DE">
        <w:rPr>
          <w:rFonts w:eastAsia="Times New Roman" w:cs="Arial"/>
          <w:spacing w:val="1"/>
        </w:rPr>
        <w:t>iz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lgunos ind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  <w:spacing w:val="-1"/>
        </w:rPr>
        <w:t>ca</w:t>
      </w:r>
      <w:r w:rsidRPr="006334DE">
        <w:rPr>
          <w:rFonts w:eastAsia="Times New Roman" w:cs="Arial"/>
        </w:rPr>
        <w:t>dor</w:t>
      </w:r>
      <w:r w:rsidRPr="006334DE">
        <w:rPr>
          <w:rFonts w:eastAsia="Times New Roman" w:cs="Arial"/>
          <w:spacing w:val="-2"/>
        </w:rPr>
        <w:t>e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de t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po</w:t>
      </w:r>
      <w:r w:rsidRPr="006334DE">
        <w:rPr>
          <w:rFonts w:eastAsia="Times New Roman" w:cs="Arial"/>
          <w:spacing w:val="1"/>
        </w:rPr>
        <w:t xml:space="preserve"> c</w:t>
      </w:r>
      <w:r w:rsidRPr="006334DE">
        <w:rPr>
          <w:rFonts w:eastAsia="Times New Roman" w:cs="Arial"/>
        </w:rPr>
        <w:t>u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nt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tativo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que p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rmiten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te</w:t>
      </w:r>
      <w:r w:rsidRPr="006334DE">
        <w:rPr>
          <w:rFonts w:eastAsia="Times New Roman" w:cs="Arial"/>
          <w:spacing w:val="-1"/>
        </w:rPr>
        <w:t>r</w:t>
      </w:r>
      <w:r w:rsidRPr="006334DE">
        <w:rPr>
          <w:rFonts w:eastAsia="Times New Roman" w:cs="Arial"/>
        </w:rPr>
        <w:t>m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n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r los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>pro</w:t>
      </w:r>
      <w:r w:rsidRPr="006334DE">
        <w:rPr>
          <w:rFonts w:eastAsia="Times New Roman" w:cs="Arial"/>
          <w:spacing w:val="1"/>
        </w:rPr>
        <w:t>d</w:t>
      </w:r>
      <w:r w:rsidRPr="006334DE">
        <w:rPr>
          <w:rFonts w:eastAsia="Times New Roman" w:cs="Arial"/>
        </w:rPr>
        <w:t>u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tos d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-1"/>
        </w:rPr>
        <w:t>r</w:t>
      </w:r>
      <w:r w:rsidRPr="006334DE">
        <w:rPr>
          <w:rFonts w:eastAsia="Times New Roman" w:cs="Arial"/>
        </w:rPr>
        <w:t>ol</w:t>
      </w:r>
      <w:r w:rsidRPr="006334DE">
        <w:rPr>
          <w:rFonts w:eastAsia="Times New Roman" w:cs="Arial"/>
          <w:spacing w:val="1"/>
        </w:rPr>
        <w:t>l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dos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>a</w:t>
      </w:r>
      <w:r w:rsidRPr="006334DE">
        <w:rPr>
          <w:rFonts w:eastAsia="Times New Roman" w:cs="Arial"/>
          <w:spacing w:val="-1"/>
        </w:rPr>
        <w:t xml:space="preserve"> </w:t>
      </w:r>
      <w:r w:rsidRPr="006334DE">
        <w:rPr>
          <w:rFonts w:eastAsia="Times New Roman" w:cs="Arial"/>
        </w:rPr>
        <w:t>p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 xml:space="preserve">rtir </w:t>
      </w:r>
      <w:r w:rsidRPr="006334DE">
        <w:rPr>
          <w:rFonts w:eastAsia="Times New Roman" w:cs="Arial"/>
          <w:spacing w:val="2"/>
        </w:rPr>
        <w:t>d</w:t>
      </w:r>
      <w:r w:rsidRPr="006334DE">
        <w:rPr>
          <w:rFonts w:eastAsia="Times New Roman" w:cs="Arial"/>
        </w:rPr>
        <w:t>e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sus datos t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 xml:space="preserve">les 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omo:</w:t>
      </w:r>
    </w:p>
    <w:p w14:paraId="45282432" w14:textId="77777777" w:rsidR="00FE7544" w:rsidRPr="006334DE" w:rsidRDefault="00FE7544" w:rsidP="00FE7544">
      <w:pPr>
        <w:spacing w:before="16" w:after="0" w:line="260" w:lineRule="exact"/>
        <w:rPr>
          <w:rFonts w:cs="Arial"/>
        </w:rPr>
      </w:pPr>
    </w:p>
    <w:p w14:paraId="30016F4D" w14:textId="3F4BC5CC" w:rsidR="00FE7544" w:rsidRPr="006334DE" w:rsidRDefault="00FE7544" w:rsidP="006334DE">
      <w:pPr>
        <w:pStyle w:val="Prrafodelista"/>
        <w:numPr>
          <w:ilvl w:val="0"/>
          <w:numId w:val="17"/>
        </w:numPr>
        <w:spacing w:after="0" w:line="240" w:lineRule="auto"/>
        <w:ind w:right="116"/>
        <w:rPr>
          <w:rFonts w:eastAsia="Times New Roman" w:cs="Arial"/>
        </w:rPr>
      </w:pPr>
      <w:r w:rsidRPr="006334DE">
        <w:rPr>
          <w:rFonts w:eastAsia="Times New Roman" w:cs="Arial"/>
        </w:rPr>
        <w:t>Núm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ro de</w:t>
      </w:r>
      <w:r w:rsidRPr="006334DE">
        <w:rPr>
          <w:rFonts w:eastAsia="Times New Roman" w:cs="Arial"/>
          <w:spacing w:val="-1"/>
        </w:rPr>
        <w:t xml:space="preserve"> </w:t>
      </w:r>
      <w:r w:rsidRPr="006334DE">
        <w:rPr>
          <w:rFonts w:eastAsia="Times New Roman" w:cs="Arial"/>
        </w:rPr>
        <w:t>solucion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2"/>
        </w:rPr>
        <w:t xml:space="preserve"> w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b o móv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 xml:space="preserve">les </w:t>
      </w:r>
      <w:r w:rsidRPr="006334DE">
        <w:rPr>
          <w:rFonts w:eastAsia="Times New Roman" w:cs="Arial"/>
          <w:spacing w:val="-3"/>
        </w:rPr>
        <w:t>g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  <w:spacing w:val="2"/>
        </w:rPr>
        <w:t>n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  <w:spacing w:val="1"/>
        </w:rPr>
        <w:t>r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s a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p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 xml:space="preserve">rtir de </w:t>
      </w:r>
      <w:r w:rsidRPr="006334DE">
        <w:rPr>
          <w:rFonts w:eastAsia="Times New Roman" w:cs="Arial"/>
          <w:spacing w:val="3"/>
        </w:rPr>
        <w:t>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tos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Abie</w:t>
      </w:r>
      <w:r w:rsidRPr="006334DE">
        <w:rPr>
          <w:rFonts w:eastAsia="Times New Roman" w:cs="Arial"/>
          <w:spacing w:val="-1"/>
        </w:rPr>
        <w:t>r</w:t>
      </w:r>
      <w:r w:rsidRPr="006334DE">
        <w:rPr>
          <w:rFonts w:eastAsia="Times New Roman" w:cs="Arial"/>
        </w:rPr>
        <w:t>to</w:t>
      </w:r>
      <w:r w:rsidRPr="006334DE">
        <w:rPr>
          <w:rFonts w:eastAsia="Times New Roman" w:cs="Arial"/>
          <w:spacing w:val="1"/>
        </w:rPr>
        <w:t>s</w:t>
      </w:r>
      <w:r w:rsidRPr="006334DE">
        <w:rPr>
          <w:rFonts w:eastAsia="Times New Roman" w:cs="Arial"/>
        </w:rPr>
        <w:t>.</w:t>
      </w:r>
    </w:p>
    <w:p w14:paraId="4217AE58" w14:textId="2F2B1A6B" w:rsidR="00FE7544" w:rsidRPr="006334DE" w:rsidRDefault="00FE7544" w:rsidP="006334DE">
      <w:pPr>
        <w:pStyle w:val="Prrafodelista"/>
        <w:numPr>
          <w:ilvl w:val="0"/>
          <w:numId w:val="17"/>
        </w:numPr>
        <w:spacing w:after="0" w:line="240" w:lineRule="auto"/>
        <w:ind w:right="157"/>
        <w:rPr>
          <w:rFonts w:eastAsia="Times New Roman" w:cs="Arial"/>
        </w:rPr>
      </w:pPr>
      <w:r w:rsidRPr="006334DE">
        <w:rPr>
          <w:rFonts w:eastAsia="Times New Roman" w:cs="Arial"/>
        </w:rPr>
        <w:t>Núm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ro de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</w:rPr>
        <w:t>pr</w:t>
      </w:r>
      <w:r w:rsidRPr="006334DE">
        <w:rPr>
          <w:rFonts w:eastAsia="Times New Roman" w:cs="Arial"/>
          <w:spacing w:val="4"/>
        </w:rPr>
        <w:t>o</w:t>
      </w:r>
      <w:r w:rsidRPr="006334DE">
        <w:rPr>
          <w:rFonts w:eastAsia="Times New Roman" w:cs="Arial"/>
          <w:spacing w:val="-5"/>
        </w:rPr>
        <w:t>y</w:t>
      </w:r>
      <w:r w:rsidRPr="006334DE">
        <w:rPr>
          <w:rFonts w:eastAsia="Times New Roman" w:cs="Arial"/>
          <w:spacing w:val="1"/>
        </w:rPr>
        <w:t>e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 xml:space="preserve">tos </w:t>
      </w:r>
      <w:r w:rsidRPr="006334DE">
        <w:rPr>
          <w:rFonts w:eastAsia="Times New Roman" w:cs="Arial"/>
          <w:spacing w:val="2"/>
        </w:rPr>
        <w:t>qu</w:t>
      </w:r>
      <w:r w:rsidRPr="006334DE">
        <w:rPr>
          <w:rFonts w:eastAsia="Times New Roman" w:cs="Arial"/>
        </w:rPr>
        <w:t>e</w:t>
      </w:r>
      <w:r w:rsidRPr="006334DE">
        <w:rPr>
          <w:rFonts w:eastAsia="Times New Roman" w:cs="Arial"/>
          <w:spacing w:val="-1"/>
        </w:rPr>
        <w:t xml:space="preserve"> </w:t>
      </w:r>
      <w:r w:rsidRPr="006334DE">
        <w:rPr>
          <w:rFonts w:eastAsia="Times New Roman" w:cs="Arial"/>
        </w:rPr>
        <w:t>hici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 xml:space="preserve">ron </w:t>
      </w:r>
      <w:r w:rsidRPr="006334DE">
        <w:rPr>
          <w:rFonts w:eastAsia="Times New Roman" w:cs="Arial"/>
          <w:spacing w:val="-1"/>
        </w:rPr>
        <w:t>u</w:t>
      </w:r>
      <w:r w:rsidRPr="006334DE">
        <w:rPr>
          <w:rFonts w:eastAsia="Times New Roman" w:cs="Arial"/>
        </w:rPr>
        <w:t>so de</w:t>
      </w:r>
      <w:r w:rsidRPr="006334DE">
        <w:rPr>
          <w:rFonts w:eastAsia="Times New Roman" w:cs="Arial"/>
          <w:spacing w:val="-1"/>
        </w:rPr>
        <w:t xml:space="preserve"> </w:t>
      </w:r>
      <w:r w:rsidRPr="006334DE">
        <w:rPr>
          <w:rFonts w:eastAsia="Times New Roman" w:cs="Arial"/>
        </w:rPr>
        <w:t>los con</w:t>
      </w:r>
      <w:r w:rsidRPr="006334DE">
        <w:rPr>
          <w:rFonts w:eastAsia="Times New Roman" w:cs="Arial"/>
          <w:spacing w:val="2"/>
        </w:rPr>
        <w:t>j</w:t>
      </w:r>
      <w:r w:rsidRPr="006334DE">
        <w:rPr>
          <w:rFonts w:eastAsia="Times New Roman" w:cs="Arial"/>
        </w:rPr>
        <w:t>untos de 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tos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Abie</w:t>
      </w:r>
      <w:r w:rsidRPr="006334DE">
        <w:rPr>
          <w:rFonts w:eastAsia="Times New Roman" w:cs="Arial"/>
          <w:spacing w:val="-1"/>
        </w:rPr>
        <w:t>r</w:t>
      </w:r>
      <w:r w:rsidRPr="006334DE">
        <w:rPr>
          <w:rFonts w:eastAsia="Times New Roman" w:cs="Arial"/>
        </w:rPr>
        <w:t>to</w:t>
      </w:r>
      <w:r w:rsidRPr="006334DE">
        <w:rPr>
          <w:rFonts w:eastAsia="Times New Roman" w:cs="Arial"/>
          <w:spacing w:val="1"/>
        </w:rPr>
        <w:t>s</w:t>
      </w:r>
      <w:r w:rsidRPr="006334DE">
        <w:rPr>
          <w:rFonts w:eastAsia="Times New Roman" w:cs="Arial"/>
        </w:rPr>
        <w:t>.</w:t>
      </w:r>
    </w:p>
    <w:p w14:paraId="218849DA" w14:textId="405BA8AD" w:rsidR="00FE7544" w:rsidRPr="006334DE" w:rsidRDefault="00FE7544" w:rsidP="006334DE">
      <w:pPr>
        <w:pStyle w:val="Prrafodelista"/>
        <w:numPr>
          <w:ilvl w:val="0"/>
          <w:numId w:val="17"/>
        </w:numPr>
        <w:spacing w:after="0" w:line="240" w:lineRule="auto"/>
        <w:ind w:right="1463"/>
        <w:rPr>
          <w:rFonts w:eastAsia="Times New Roman" w:cs="Arial"/>
        </w:rPr>
      </w:pPr>
      <w:r w:rsidRPr="006334DE">
        <w:rPr>
          <w:rFonts w:eastAsia="Times New Roman" w:cs="Arial"/>
        </w:rPr>
        <w:t>Núm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ro de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</w:rPr>
        <w:t>pr</w:t>
      </w:r>
      <w:r w:rsidRPr="006334DE">
        <w:rPr>
          <w:rFonts w:eastAsia="Times New Roman" w:cs="Arial"/>
          <w:spacing w:val="4"/>
        </w:rPr>
        <w:t>o</w:t>
      </w:r>
      <w:r w:rsidRPr="006334DE">
        <w:rPr>
          <w:rFonts w:eastAsia="Times New Roman" w:cs="Arial"/>
          <w:spacing w:val="-5"/>
        </w:rPr>
        <w:t>y</w:t>
      </w:r>
      <w:r w:rsidRPr="006334DE">
        <w:rPr>
          <w:rFonts w:eastAsia="Times New Roman" w:cs="Arial"/>
          <w:spacing w:val="1"/>
        </w:rPr>
        <w:t>e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tos de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mpr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ndi</w:t>
      </w:r>
      <w:r w:rsidRPr="006334DE">
        <w:rPr>
          <w:rFonts w:eastAsia="Times New Roman" w:cs="Arial"/>
          <w:spacing w:val="1"/>
        </w:rPr>
        <w:t>m</w:t>
      </w:r>
      <w:r w:rsidRPr="006334DE">
        <w:rPr>
          <w:rFonts w:eastAsia="Times New Roman" w:cs="Arial"/>
        </w:rPr>
        <w:t>iento o nu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v</w:t>
      </w:r>
      <w:r w:rsidRPr="006334DE">
        <w:rPr>
          <w:rFonts w:eastAsia="Times New Roman" w:cs="Arial"/>
          <w:spacing w:val="2"/>
        </w:rPr>
        <w:t>o</w:t>
      </w:r>
      <w:r w:rsidRPr="006334DE">
        <w:rPr>
          <w:rFonts w:eastAsia="Times New Roman" w:cs="Arial"/>
        </w:rPr>
        <w:t>s n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  <w:spacing w:val="-2"/>
        </w:rPr>
        <w:t>g</w:t>
      </w:r>
      <w:r w:rsidRPr="006334DE">
        <w:rPr>
          <w:rFonts w:eastAsia="Times New Roman" w:cs="Arial"/>
          <w:spacing w:val="2"/>
        </w:rPr>
        <w:t>o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io</w:t>
      </w:r>
      <w:r w:rsidRPr="006334DE">
        <w:rPr>
          <w:rFonts w:eastAsia="Times New Roman" w:cs="Arial"/>
          <w:spacing w:val="4"/>
        </w:rPr>
        <w:t>s</w:t>
      </w:r>
      <w:r w:rsidRPr="006334DE">
        <w:rPr>
          <w:rFonts w:eastAsia="Times New Roman" w:cs="Arial"/>
        </w:rPr>
        <w:t>.</w:t>
      </w:r>
    </w:p>
    <w:p w14:paraId="0485E88C" w14:textId="77777777" w:rsidR="00FE7544" w:rsidRPr="006334DE" w:rsidRDefault="00FE7544" w:rsidP="00FE7544">
      <w:pPr>
        <w:spacing w:before="17" w:after="0" w:line="260" w:lineRule="exact"/>
        <w:rPr>
          <w:rFonts w:cs="Arial"/>
        </w:rPr>
      </w:pPr>
    </w:p>
    <w:p w14:paraId="2036E6C1" w14:textId="77777777" w:rsidR="00FE7544" w:rsidRPr="006334DE" w:rsidRDefault="00FE7544" w:rsidP="006334DE">
      <w:pPr>
        <w:spacing w:after="0" w:line="316" w:lineRule="exact"/>
        <w:ind w:right="6026"/>
        <w:rPr>
          <w:rFonts w:eastAsia="Times New Roman" w:cs="Arial"/>
        </w:rPr>
      </w:pPr>
      <w:r w:rsidRPr="006334DE">
        <w:rPr>
          <w:rFonts w:eastAsia="Times New Roman" w:cs="Arial"/>
          <w:position w:val="-1"/>
        </w:rPr>
        <w:t>Me</w:t>
      </w:r>
      <w:r w:rsidRPr="006334DE">
        <w:rPr>
          <w:rFonts w:eastAsia="Times New Roman" w:cs="Arial"/>
          <w:spacing w:val="-1"/>
          <w:position w:val="-1"/>
        </w:rPr>
        <w:t>d</w:t>
      </w:r>
      <w:r w:rsidRPr="006334DE">
        <w:rPr>
          <w:rFonts w:eastAsia="Times New Roman" w:cs="Arial"/>
          <w:spacing w:val="1"/>
          <w:position w:val="-1"/>
        </w:rPr>
        <w:t>i</w:t>
      </w:r>
      <w:r w:rsidRPr="006334DE">
        <w:rPr>
          <w:rFonts w:eastAsia="Times New Roman" w:cs="Arial"/>
          <w:position w:val="-1"/>
        </w:rPr>
        <w:t>r i</w:t>
      </w:r>
      <w:r w:rsidRPr="006334DE">
        <w:rPr>
          <w:rFonts w:eastAsia="Times New Roman" w:cs="Arial"/>
          <w:spacing w:val="-4"/>
          <w:position w:val="-1"/>
        </w:rPr>
        <w:t>m</w:t>
      </w:r>
      <w:r w:rsidRPr="006334DE">
        <w:rPr>
          <w:rFonts w:eastAsia="Times New Roman" w:cs="Arial"/>
          <w:spacing w:val="1"/>
          <w:position w:val="-1"/>
        </w:rPr>
        <w:t>p</w:t>
      </w:r>
      <w:r w:rsidRPr="006334DE">
        <w:rPr>
          <w:rFonts w:eastAsia="Times New Roman" w:cs="Arial"/>
          <w:position w:val="-1"/>
        </w:rPr>
        <w:t>ac</w:t>
      </w:r>
      <w:r w:rsidRPr="006334DE">
        <w:rPr>
          <w:rFonts w:eastAsia="Times New Roman" w:cs="Arial"/>
          <w:spacing w:val="-1"/>
          <w:position w:val="-1"/>
        </w:rPr>
        <w:t>t</w:t>
      </w:r>
      <w:r w:rsidRPr="006334DE">
        <w:rPr>
          <w:rFonts w:eastAsia="Times New Roman" w:cs="Arial"/>
          <w:spacing w:val="3"/>
          <w:position w:val="-1"/>
        </w:rPr>
        <w:t>o</w:t>
      </w:r>
      <w:r w:rsidRPr="006334DE">
        <w:rPr>
          <w:rFonts w:eastAsia="Times New Roman" w:cs="Arial"/>
          <w:position w:val="-1"/>
        </w:rPr>
        <w:t>:</w:t>
      </w:r>
    </w:p>
    <w:p w14:paraId="753F2DD0" w14:textId="77777777" w:rsidR="00FE7544" w:rsidRPr="006334DE" w:rsidRDefault="00FE7544" w:rsidP="00FE7544">
      <w:pPr>
        <w:spacing w:before="11" w:after="0" w:line="240" w:lineRule="exact"/>
        <w:rPr>
          <w:rFonts w:cs="Arial"/>
        </w:rPr>
      </w:pPr>
    </w:p>
    <w:p w14:paraId="13CD6B24" w14:textId="77777777" w:rsidR="00FE7544" w:rsidRPr="006334DE" w:rsidRDefault="00FE7544" w:rsidP="006334DE">
      <w:pPr>
        <w:spacing w:before="29" w:after="0" w:line="240" w:lineRule="auto"/>
        <w:ind w:right="60"/>
        <w:rPr>
          <w:rFonts w:eastAsia="Times New Roman" w:cs="Arial"/>
        </w:rPr>
      </w:pPr>
      <w:r w:rsidRPr="006334DE">
        <w:rPr>
          <w:rFonts w:eastAsia="Times New Roman" w:cs="Arial"/>
          <w:spacing w:val="-3"/>
        </w:rPr>
        <w:t>L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3"/>
        </w:rPr>
        <w:t xml:space="preserve"> </w:t>
      </w:r>
      <w:r w:rsidRPr="006334DE">
        <w:rPr>
          <w:rFonts w:eastAsia="Times New Roman" w:cs="Arial"/>
          <w:spacing w:val="-1"/>
        </w:rPr>
        <w:t>ac</w:t>
      </w:r>
      <w:r w:rsidRPr="006334DE">
        <w:rPr>
          <w:rFonts w:eastAsia="Times New Roman" w:cs="Arial"/>
        </w:rPr>
        <w:t>t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vida</w:t>
      </w:r>
      <w:r w:rsidRPr="006334DE">
        <w:rPr>
          <w:rFonts w:eastAsia="Times New Roman" w:cs="Arial"/>
          <w:spacing w:val="2"/>
        </w:rPr>
        <w:t>d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de mon</w:t>
      </w:r>
      <w:r w:rsidRPr="006334DE">
        <w:rPr>
          <w:rFonts w:eastAsia="Times New Roman" w:cs="Arial"/>
          <w:spacing w:val="3"/>
        </w:rPr>
        <w:t>i</w:t>
      </w:r>
      <w:r w:rsidRPr="006334DE">
        <w:rPr>
          <w:rFonts w:eastAsia="Times New Roman" w:cs="Arial"/>
        </w:rPr>
        <w:t>tor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o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también d</w:t>
      </w:r>
      <w:r w:rsidRPr="006334DE">
        <w:rPr>
          <w:rFonts w:eastAsia="Times New Roman" w:cs="Arial"/>
          <w:spacing w:val="1"/>
        </w:rPr>
        <w:t>e</w:t>
      </w:r>
      <w:r w:rsidRPr="006334DE">
        <w:rPr>
          <w:rFonts w:eastAsia="Times New Roman" w:cs="Arial"/>
        </w:rPr>
        <w:t>b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or</w:t>
      </w:r>
      <w:r w:rsidRPr="006334DE">
        <w:rPr>
          <w:rFonts w:eastAsia="Times New Roman" w:cs="Arial"/>
          <w:spacing w:val="2"/>
        </w:rPr>
        <w:t>i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nta</w:t>
      </w:r>
      <w:r w:rsidRPr="006334DE">
        <w:rPr>
          <w:rFonts w:eastAsia="Times New Roman" w:cs="Arial"/>
          <w:spacing w:val="-1"/>
        </w:rPr>
        <w:t>r</w:t>
      </w:r>
      <w:r w:rsidRPr="006334DE">
        <w:rPr>
          <w:rFonts w:eastAsia="Times New Roman" w:cs="Arial"/>
        </w:rPr>
        <w:t>se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>a identifi</w:t>
      </w:r>
      <w:r w:rsidRPr="006334DE">
        <w:rPr>
          <w:rFonts w:eastAsia="Times New Roman" w:cs="Arial"/>
          <w:spacing w:val="1"/>
        </w:rPr>
        <w:t>c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l</w:t>
      </w:r>
      <w:r w:rsidRPr="006334DE">
        <w:rPr>
          <w:rFonts w:eastAsia="Times New Roman" w:cs="Arial"/>
          <w:spacing w:val="3"/>
        </w:rPr>
        <w:t xml:space="preserve"> </w:t>
      </w:r>
      <w:r w:rsidRPr="006334DE">
        <w:rPr>
          <w:rFonts w:eastAsia="Times New Roman" w:cs="Arial"/>
        </w:rPr>
        <w:t>v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 xml:space="preserve">lor </w:t>
      </w:r>
      <w:r w:rsidRPr="006334DE">
        <w:rPr>
          <w:rFonts w:eastAsia="Times New Roman" w:cs="Arial"/>
          <w:spacing w:val="-2"/>
        </w:rPr>
        <w:t>g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  <w:spacing w:val="2"/>
        </w:rPr>
        <w:t>n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-2"/>
        </w:rPr>
        <w:t>a</w:t>
      </w:r>
      <w:r w:rsidRPr="006334DE">
        <w:rPr>
          <w:rFonts w:eastAsia="Times New Roman" w:cs="Arial"/>
        </w:rPr>
        <w:t>do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  <w:spacing w:val="2"/>
        </w:rPr>
        <w:t>p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ra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iudad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n</w:t>
      </w:r>
      <w:r w:rsidRPr="006334DE">
        <w:rPr>
          <w:rFonts w:eastAsia="Times New Roman" w:cs="Arial"/>
          <w:spacing w:val="2"/>
        </w:rPr>
        <w:t>o</w:t>
      </w:r>
      <w:r w:rsidRPr="006334DE">
        <w:rPr>
          <w:rFonts w:eastAsia="Times New Roman" w:cs="Arial"/>
        </w:rPr>
        <w:t>s,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</w:rPr>
        <w:t>usu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rios y</w:t>
      </w:r>
      <w:r w:rsidRPr="006334DE">
        <w:rPr>
          <w:rFonts w:eastAsia="Times New Roman" w:cs="Arial"/>
          <w:spacing w:val="-5"/>
        </w:rPr>
        <w:t xml:space="preserve"> </w:t>
      </w:r>
      <w:r w:rsidRPr="006334DE">
        <w:rPr>
          <w:rFonts w:eastAsia="Times New Roman" w:cs="Arial"/>
          <w:spacing w:val="-2"/>
        </w:rPr>
        <w:t>g</w:t>
      </w:r>
      <w:r w:rsidRPr="006334DE">
        <w:rPr>
          <w:rFonts w:eastAsia="Times New Roman" w:cs="Arial"/>
        </w:rPr>
        <w:t>rupos</w:t>
      </w:r>
      <w:r w:rsidRPr="006334DE">
        <w:rPr>
          <w:rFonts w:eastAsia="Times New Roman" w:cs="Arial"/>
          <w:spacing w:val="-3"/>
        </w:rPr>
        <w:t xml:space="preserve"> </w:t>
      </w:r>
      <w:r w:rsidRPr="006334DE">
        <w:rPr>
          <w:rFonts w:eastAsia="Times New Roman" w:cs="Arial"/>
        </w:rPr>
        <w:t>de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</w:rPr>
        <w:t>i</w:t>
      </w:r>
      <w:r w:rsidRPr="006334DE">
        <w:rPr>
          <w:rFonts w:eastAsia="Times New Roman" w:cs="Arial"/>
          <w:spacing w:val="3"/>
        </w:rPr>
        <w:t>n</w:t>
      </w:r>
      <w:r w:rsidRPr="006334DE">
        <w:rPr>
          <w:rFonts w:eastAsia="Times New Roman" w:cs="Arial"/>
        </w:rPr>
        <w:t>te</w:t>
      </w:r>
      <w:r w:rsidRPr="006334DE">
        <w:rPr>
          <w:rFonts w:eastAsia="Times New Roman" w:cs="Arial"/>
          <w:spacing w:val="-1"/>
        </w:rPr>
        <w:t>ré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-2"/>
        </w:rPr>
        <w:t xml:space="preserve"> </w:t>
      </w:r>
      <w:r w:rsidRPr="006334DE">
        <w:rPr>
          <w:rFonts w:eastAsia="Times New Roman" w:cs="Arial"/>
        </w:rPr>
        <w:t>a</w:t>
      </w:r>
      <w:r w:rsidRPr="006334DE">
        <w:rPr>
          <w:rFonts w:eastAsia="Times New Roman" w:cs="Arial"/>
          <w:spacing w:val="-3"/>
        </w:rPr>
        <w:t xml:space="preserve"> </w:t>
      </w:r>
      <w:r w:rsidRPr="006334DE">
        <w:rPr>
          <w:rFonts w:eastAsia="Times New Roman" w:cs="Arial"/>
        </w:rPr>
        <w:t>p</w:t>
      </w:r>
      <w:r w:rsidRPr="006334DE">
        <w:rPr>
          <w:rFonts w:eastAsia="Times New Roman" w:cs="Arial"/>
          <w:spacing w:val="1"/>
        </w:rPr>
        <w:t>a</w:t>
      </w:r>
      <w:r w:rsidRPr="006334DE">
        <w:rPr>
          <w:rFonts w:eastAsia="Times New Roman" w:cs="Arial"/>
        </w:rPr>
        <w:t>rtir</w:t>
      </w:r>
      <w:r w:rsidRPr="006334DE">
        <w:rPr>
          <w:rFonts w:eastAsia="Times New Roman" w:cs="Arial"/>
          <w:spacing w:val="-3"/>
        </w:rPr>
        <w:t xml:space="preserve"> </w:t>
      </w:r>
      <w:r w:rsidRPr="006334DE">
        <w:rPr>
          <w:rFonts w:eastAsia="Times New Roman" w:cs="Arial"/>
        </w:rPr>
        <w:t>de</w:t>
      </w:r>
      <w:r w:rsidRPr="006334DE">
        <w:rPr>
          <w:rFonts w:eastAsia="Times New Roman" w:cs="Arial"/>
          <w:spacing w:val="-3"/>
        </w:rPr>
        <w:t xml:space="preserve"> </w:t>
      </w:r>
      <w:r w:rsidRPr="006334DE">
        <w:rPr>
          <w:rFonts w:eastAsia="Times New Roman" w:cs="Arial"/>
        </w:rPr>
        <w:t>la</w:t>
      </w:r>
      <w:r w:rsidRPr="006334DE">
        <w:rPr>
          <w:rFonts w:eastAsia="Times New Roman" w:cs="Arial"/>
          <w:spacing w:val="-3"/>
        </w:rPr>
        <w:t xml:space="preserve"> </w:t>
      </w:r>
      <w:r w:rsidRPr="006334DE">
        <w:rPr>
          <w:rFonts w:eastAsia="Times New Roman" w:cs="Arial"/>
        </w:rPr>
        <w:t>publ</w:t>
      </w:r>
      <w:r w:rsidRPr="006334DE">
        <w:rPr>
          <w:rFonts w:eastAsia="Times New Roman" w:cs="Arial"/>
          <w:spacing w:val="1"/>
        </w:rPr>
        <w:t>ic</w:t>
      </w:r>
      <w:r w:rsidRPr="006334DE">
        <w:rPr>
          <w:rFonts w:eastAsia="Times New Roman" w:cs="Arial"/>
          <w:spacing w:val="-1"/>
        </w:rPr>
        <w:t>ac</w:t>
      </w:r>
      <w:r w:rsidRPr="006334DE">
        <w:rPr>
          <w:rFonts w:eastAsia="Times New Roman" w:cs="Arial"/>
        </w:rPr>
        <w:t>ión de 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tos</w:t>
      </w:r>
      <w:r w:rsidRPr="006334DE">
        <w:rPr>
          <w:rFonts w:eastAsia="Times New Roman" w:cs="Arial"/>
          <w:spacing w:val="4"/>
        </w:rPr>
        <w:t xml:space="preserve"> </w:t>
      </w:r>
      <w:r w:rsidRPr="006334DE">
        <w:rPr>
          <w:rFonts w:eastAsia="Times New Roman" w:cs="Arial"/>
        </w:rPr>
        <w:t>Abi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rtos,</w:t>
      </w:r>
      <w:r w:rsidRPr="006334DE">
        <w:rPr>
          <w:rFonts w:eastAsia="Times New Roman" w:cs="Arial"/>
          <w:spacing w:val="4"/>
        </w:rPr>
        <w:t xml:space="preserve"> 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on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  <w:spacing w:val="3"/>
        </w:rPr>
        <w:t>l</w:t>
      </w:r>
      <w:r w:rsidRPr="006334DE">
        <w:rPr>
          <w:rFonts w:eastAsia="Times New Roman" w:cs="Arial"/>
        </w:rPr>
        <w:t>o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u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l</w:t>
      </w:r>
      <w:r w:rsidRPr="006334DE">
        <w:rPr>
          <w:rFonts w:eastAsia="Times New Roman" w:cs="Arial"/>
          <w:spacing w:val="2"/>
        </w:rPr>
        <w:t xml:space="preserve"> s</w:t>
      </w:r>
      <w:r w:rsidRPr="006334DE">
        <w:rPr>
          <w:rFonts w:eastAsia="Times New Roman" w:cs="Arial"/>
        </w:rPr>
        <w:t xml:space="preserve">e 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pun</w:t>
      </w:r>
      <w:r w:rsidRPr="006334DE">
        <w:rPr>
          <w:rFonts w:eastAsia="Times New Roman" w:cs="Arial"/>
          <w:spacing w:val="3"/>
        </w:rPr>
        <w:t>t</w:t>
      </w:r>
      <w:r w:rsidRPr="006334DE">
        <w:rPr>
          <w:rFonts w:eastAsia="Times New Roman" w:cs="Arial"/>
        </w:rPr>
        <w:t xml:space="preserve">a 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l</w:t>
      </w:r>
      <w:r w:rsidRPr="006334DE">
        <w:rPr>
          <w:rFonts w:eastAsia="Times New Roman" w:cs="Arial"/>
          <w:spacing w:val="4"/>
        </w:rPr>
        <w:t xml:space="preserve"> </w:t>
      </w:r>
      <w:r w:rsidRPr="006334DE">
        <w:rPr>
          <w:rFonts w:eastAsia="Times New Roman" w:cs="Arial"/>
        </w:rPr>
        <w:t>fo</w:t>
      </w:r>
      <w:r w:rsidRPr="006334DE">
        <w:rPr>
          <w:rFonts w:eastAsia="Times New Roman" w:cs="Arial"/>
          <w:spacing w:val="-1"/>
        </w:rPr>
        <w:t>r</w:t>
      </w:r>
      <w:r w:rsidRPr="006334DE">
        <w:rPr>
          <w:rFonts w:eastAsia="Times New Roman" w:cs="Arial"/>
        </w:rPr>
        <w:t>t</w:t>
      </w:r>
      <w:r w:rsidRPr="006334DE">
        <w:rPr>
          <w:rFonts w:eastAsia="Times New Roman" w:cs="Arial"/>
          <w:spacing w:val="2"/>
        </w:rPr>
        <w:t>a</w:t>
      </w:r>
      <w:r w:rsidRPr="006334DE">
        <w:rPr>
          <w:rFonts w:eastAsia="Times New Roman" w:cs="Arial"/>
        </w:rPr>
        <w:t>le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i</w:t>
      </w:r>
      <w:r w:rsidRPr="006334DE">
        <w:rPr>
          <w:rFonts w:eastAsia="Times New Roman" w:cs="Arial"/>
          <w:spacing w:val="1"/>
        </w:rPr>
        <w:t>m</w:t>
      </w:r>
      <w:r w:rsidRPr="006334DE">
        <w:rPr>
          <w:rFonts w:eastAsia="Times New Roman" w:cs="Arial"/>
        </w:rPr>
        <w:t>iento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de las</w:t>
      </w:r>
      <w:r w:rsidRPr="006334DE">
        <w:rPr>
          <w:rFonts w:eastAsia="Times New Roman" w:cs="Arial"/>
          <w:spacing w:val="3"/>
        </w:rPr>
        <w:t xml:space="preserve"> </w:t>
      </w:r>
      <w:r w:rsidRPr="006334DE">
        <w:rPr>
          <w:rFonts w:eastAsia="Times New Roman" w:cs="Arial"/>
          <w:spacing w:val="1"/>
        </w:rPr>
        <w:t>a</w:t>
      </w:r>
      <w:r w:rsidRPr="006334DE">
        <w:rPr>
          <w:rFonts w:eastAsia="Times New Roman" w:cs="Arial"/>
          <w:spacing w:val="-1"/>
        </w:rPr>
        <w:t>cc</w:t>
      </w:r>
      <w:r w:rsidRPr="006334DE">
        <w:rPr>
          <w:rFonts w:eastAsia="Times New Roman" w:cs="Arial"/>
        </w:rPr>
        <w:t>io</w:t>
      </w:r>
      <w:r w:rsidRPr="006334DE">
        <w:rPr>
          <w:rFonts w:eastAsia="Times New Roman" w:cs="Arial"/>
          <w:spacing w:val="3"/>
        </w:rPr>
        <w:t>n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 mat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 xml:space="preserve">ria </w:t>
      </w:r>
      <w:r w:rsidRPr="006334DE">
        <w:rPr>
          <w:rFonts w:eastAsia="Times New Roman" w:cs="Arial"/>
          <w:spacing w:val="2"/>
        </w:rPr>
        <w:t>d</w:t>
      </w:r>
      <w:r w:rsidRPr="006334DE">
        <w:rPr>
          <w:rFonts w:eastAsia="Times New Roman" w:cs="Arial"/>
        </w:rPr>
        <w:t>e Estado</w:t>
      </w:r>
      <w:r w:rsidRPr="006334DE">
        <w:rPr>
          <w:rFonts w:eastAsia="Times New Roman" w:cs="Arial"/>
          <w:spacing w:val="3"/>
        </w:rPr>
        <w:t xml:space="preserve"> </w:t>
      </w:r>
      <w:r w:rsidRPr="006334DE">
        <w:rPr>
          <w:rFonts w:eastAsia="Times New Roman" w:cs="Arial"/>
        </w:rPr>
        <w:t>Abi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  <w:spacing w:val="1"/>
        </w:rPr>
        <w:t>r</w:t>
      </w:r>
      <w:r w:rsidRPr="006334DE">
        <w:rPr>
          <w:rFonts w:eastAsia="Times New Roman" w:cs="Arial"/>
        </w:rPr>
        <w:t>to.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En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ste</w:t>
      </w:r>
      <w:r w:rsidRPr="006334DE">
        <w:rPr>
          <w:rFonts w:eastAsia="Times New Roman" w:cs="Arial"/>
          <w:spacing w:val="3"/>
        </w:rPr>
        <w:t xml:space="preserve"> 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nt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do</w:t>
      </w:r>
      <w:r w:rsidRPr="006334DE">
        <w:rPr>
          <w:rFonts w:eastAsia="Times New Roman" w:cs="Arial"/>
          <w:spacing w:val="1"/>
        </w:rPr>
        <w:t xml:space="preserve"> </w:t>
      </w:r>
      <w:r w:rsidRPr="006334DE">
        <w:rPr>
          <w:rFonts w:eastAsia="Times New Roman" w:cs="Arial"/>
        </w:rPr>
        <w:t>se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>re</w:t>
      </w:r>
      <w:r w:rsidRPr="006334DE">
        <w:rPr>
          <w:rFonts w:eastAsia="Times New Roman" w:cs="Arial"/>
          <w:spacing w:val="4"/>
        </w:rPr>
        <w:t>c</w:t>
      </w:r>
      <w:r w:rsidRPr="006334DE">
        <w:rPr>
          <w:rFonts w:eastAsia="Times New Roman" w:cs="Arial"/>
        </w:rPr>
        <w:t>ur</w:t>
      </w:r>
      <w:r w:rsidRPr="006334DE">
        <w:rPr>
          <w:rFonts w:eastAsia="Times New Roman" w:cs="Arial"/>
          <w:spacing w:val="-1"/>
        </w:rPr>
        <w:t>r</w:t>
      </w:r>
      <w:r w:rsidRPr="006334DE">
        <w:rPr>
          <w:rFonts w:eastAsia="Times New Roman" w:cs="Arial"/>
        </w:rPr>
        <w:t>irá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>a</w:t>
      </w:r>
      <w:r w:rsidRPr="006334DE">
        <w:rPr>
          <w:rFonts w:eastAsia="Times New Roman" w:cs="Arial"/>
          <w:spacing w:val="2"/>
        </w:rPr>
        <w:t xml:space="preserve"> </w:t>
      </w:r>
      <w:r w:rsidRPr="006334DE">
        <w:rPr>
          <w:rFonts w:eastAsia="Times New Roman" w:cs="Arial"/>
        </w:rPr>
        <w:t>dif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  <w:spacing w:val="1"/>
        </w:rPr>
        <w:t>r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ntes</w:t>
      </w:r>
      <w:r w:rsidRPr="006334DE">
        <w:rPr>
          <w:rFonts w:eastAsia="Times New Roman" w:cs="Arial"/>
          <w:spacing w:val="3"/>
        </w:rPr>
        <w:t xml:space="preserve"> 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  <w:spacing w:val="1"/>
        </w:rPr>
        <w:t>c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 xml:space="preserve">iones,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ntre</w:t>
      </w:r>
      <w:r w:rsidRPr="006334DE">
        <w:rPr>
          <w:rFonts w:eastAsia="Times New Roman" w:cs="Arial"/>
          <w:spacing w:val="-1"/>
        </w:rPr>
        <w:t xml:space="preserve"> e</w:t>
      </w:r>
      <w:r w:rsidRPr="006334DE">
        <w:rPr>
          <w:rFonts w:eastAsia="Times New Roman" w:cs="Arial"/>
        </w:rPr>
        <w:t>l</w:t>
      </w:r>
      <w:r w:rsidRPr="006334DE">
        <w:rPr>
          <w:rFonts w:eastAsia="Times New Roman" w:cs="Arial"/>
          <w:spacing w:val="1"/>
        </w:rPr>
        <w:t>l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b/>
          <w:bCs/>
        </w:rPr>
        <w:t>:</w:t>
      </w:r>
    </w:p>
    <w:p w14:paraId="4A94112E" w14:textId="77777777" w:rsidR="00FE7544" w:rsidRPr="006334DE" w:rsidRDefault="00FE7544" w:rsidP="00FE7544">
      <w:pPr>
        <w:spacing w:before="17" w:after="0" w:line="260" w:lineRule="exact"/>
        <w:rPr>
          <w:rFonts w:cs="Arial"/>
        </w:rPr>
      </w:pPr>
    </w:p>
    <w:p w14:paraId="2D63E808" w14:textId="464EAC4C" w:rsidR="00FE7544" w:rsidRPr="006334DE" w:rsidRDefault="00FE7544" w:rsidP="006334DE">
      <w:pPr>
        <w:pStyle w:val="Prrafodelista"/>
        <w:numPr>
          <w:ilvl w:val="0"/>
          <w:numId w:val="15"/>
        </w:numPr>
        <w:tabs>
          <w:tab w:val="left" w:pos="1620"/>
        </w:tabs>
        <w:spacing w:after="0" w:line="240" w:lineRule="auto"/>
        <w:ind w:right="60"/>
        <w:rPr>
          <w:rFonts w:eastAsia="Times New Roman" w:cs="Arial"/>
        </w:rPr>
      </w:pP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-1"/>
        </w:rPr>
        <w:t>ea</w:t>
      </w:r>
      <w:r w:rsidRPr="006334DE">
        <w:rPr>
          <w:rFonts w:eastAsia="Times New Roman" w:cs="Arial"/>
        </w:rPr>
        <w:t>l</w:t>
      </w:r>
      <w:r w:rsidRPr="006334DE">
        <w:rPr>
          <w:rFonts w:eastAsia="Times New Roman" w:cs="Arial"/>
          <w:spacing w:val="1"/>
        </w:rPr>
        <w:t>iz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42"/>
        </w:rPr>
        <w:t xml:space="preserve"> </w:t>
      </w:r>
      <w:r w:rsidRPr="006334DE">
        <w:rPr>
          <w:rFonts w:eastAsia="Times New Roman" w:cs="Arial"/>
        </w:rPr>
        <w:t>medi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iones</w:t>
      </w:r>
      <w:r w:rsidRPr="006334DE">
        <w:rPr>
          <w:rFonts w:eastAsia="Times New Roman" w:cs="Arial"/>
          <w:spacing w:val="43"/>
        </w:rPr>
        <w:t xml:space="preserve"> 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on</w:t>
      </w:r>
      <w:r w:rsidRPr="006334DE">
        <w:rPr>
          <w:rFonts w:eastAsia="Times New Roman" w:cs="Arial"/>
          <w:spacing w:val="45"/>
        </w:rPr>
        <w:t xml:space="preserve">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l</w:t>
      </w:r>
      <w:r w:rsidRPr="006334DE">
        <w:rPr>
          <w:rFonts w:eastAsia="Times New Roman" w:cs="Arial"/>
          <w:spacing w:val="43"/>
        </w:rPr>
        <w:t xml:space="preserve"> </w:t>
      </w:r>
      <w:r w:rsidRPr="006334DE">
        <w:rPr>
          <w:rFonts w:eastAsia="Times New Roman" w:cs="Arial"/>
        </w:rPr>
        <w:t>prop</w:t>
      </w:r>
      <w:r w:rsidRPr="006334DE">
        <w:rPr>
          <w:rFonts w:eastAsia="Times New Roman" w:cs="Arial"/>
          <w:spacing w:val="-1"/>
        </w:rPr>
        <w:t>ó</w:t>
      </w:r>
      <w:r w:rsidRPr="006334DE">
        <w:rPr>
          <w:rFonts w:eastAsia="Times New Roman" w:cs="Arial"/>
        </w:rPr>
        <w:t>si</w:t>
      </w:r>
      <w:r w:rsidRPr="006334DE">
        <w:rPr>
          <w:rFonts w:eastAsia="Times New Roman" w:cs="Arial"/>
          <w:spacing w:val="1"/>
        </w:rPr>
        <w:t>t</w:t>
      </w:r>
      <w:r w:rsidRPr="006334DE">
        <w:rPr>
          <w:rFonts w:eastAsia="Times New Roman" w:cs="Arial"/>
        </w:rPr>
        <w:t>o</w:t>
      </w:r>
      <w:r w:rsidRPr="006334DE">
        <w:rPr>
          <w:rFonts w:eastAsia="Times New Roman" w:cs="Arial"/>
          <w:spacing w:val="43"/>
        </w:rPr>
        <w:t xml:space="preserve"> </w:t>
      </w:r>
      <w:r w:rsidRPr="006334DE">
        <w:rPr>
          <w:rFonts w:eastAsia="Times New Roman" w:cs="Arial"/>
        </w:rPr>
        <w:t>de</w:t>
      </w:r>
      <w:r w:rsidRPr="006334DE">
        <w:rPr>
          <w:rFonts w:eastAsia="Times New Roman" w:cs="Arial"/>
          <w:spacing w:val="46"/>
        </w:rPr>
        <w:t xml:space="preserve"> </w:t>
      </w:r>
      <w:r w:rsidRPr="006334DE">
        <w:rPr>
          <w:rFonts w:eastAsia="Times New Roman" w:cs="Arial"/>
        </w:rPr>
        <w:t>identif</w:t>
      </w:r>
      <w:r w:rsidRPr="006334DE">
        <w:rPr>
          <w:rFonts w:eastAsia="Times New Roman" w:cs="Arial"/>
          <w:spacing w:val="2"/>
        </w:rPr>
        <w:t>i</w:t>
      </w:r>
      <w:r w:rsidRPr="006334DE">
        <w:rPr>
          <w:rFonts w:eastAsia="Times New Roman" w:cs="Arial"/>
          <w:spacing w:val="-1"/>
        </w:rPr>
        <w:t>ca</w:t>
      </w: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42"/>
        </w:rPr>
        <w:t xml:space="preserve"> </w:t>
      </w:r>
      <w:r w:rsidRPr="006334DE">
        <w:rPr>
          <w:rFonts w:eastAsia="Times New Roman" w:cs="Arial"/>
        </w:rPr>
        <w:t>ten</w:t>
      </w:r>
      <w:r w:rsidRPr="006334DE">
        <w:rPr>
          <w:rFonts w:eastAsia="Times New Roman" w:cs="Arial"/>
          <w:spacing w:val="2"/>
        </w:rPr>
        <w:t>d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ias</w:t>
      </w:r>
      <w:r w:rsidRPr="006334DE">
        <w:rPr>
          <w:rFonts w:eastAsia="Times New Roman" w:cs="Arial"/>
          <w:spacing w:val="45"/>
        </w:rPr>
        <w:t xml:space="preserve"> </w:t>
      </w:r>
      <w:r w:rsidRPr="006334DE">
        <w:rPr>
          <w:rFonts w:eastAsia="Times New Roman" w:cs="Arial"/>
        </w:rPr>
        <w:t>sobre</w:t>
      </w:r>
      <w:r w:rsidRPr="006334DE">
        <w:rPr>
          <w:rFonts w:eastAsia="Times New Roman" w:cs="Arial"/>
          <w:spacing w:val="42"/>
        </w:rPr>
        <w:t xml:space="preserve"> </w:t>
      </w:r>
      <w:r w:rsidRPr="006334DE">
        <w:rPr>
          <w:rFonts w:eastAsia="Times New Roman" w:cs="Arial"/>
        </w:rPr>
        <w:t>los d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tos</w:t>
      </w:r>
      <w:r w:rsidRPr="006334DE">
        <w:rPr>
          <w:rFonts w:eastAsia="Times New Roman" w:cs="Arial"/>
          <w:spacing w:val="-11"/>
        </w:rPr>
        <w:t xml:space="preserve"> </w:t>
      </w:r>
      <w:r w:rsidRPr="006334DE">
        <w:rPr>
          <w:rFonts w:eastAsia="Times New Roman" w:cs="Arial"/>
        </w:rPr>
        <w:t>de</w:t>
      </w:r>
      <w:r w:rsidRPr="006334DE">
        <w:rPr>
          <w:rFonts w:eastAsia="Times New Roman" w:cs="Arial"/>
          <w:spacing w:val="-13"/>
        </w:rPr>
        <w:t xml:space="preserve"> </w:t>
      </w:r>
      <w:r w:rsidRPr="006334DE">
        <w:rPr>
          <w:rFonts w:eastAsia="Times New Roman" w:cs="Arial"/>
        </w:rPr>
        <w:t>m</w:t>
      </w:r>
      <w:r w:rsidRPr="006334DE">
        <w:rPr>
          <w:rFonts w:eastAsia="Times New Roman" w:cs="Arial"/>
          <w:spacing w:val="4"/>
        </w:rPr>
        <w:t>a</w:t>
      </w:r>
      <w:r w:rsidRPr="006334DE">
        <w:rPr>
          <w:rFonts w:eastAsia="Times New Roman" w:cs="Arial"/>
          <w:spacing w:val="-5"/>
        </w:rPr>
        <w:t>y</w:t>
      </w:r>
      <w:r w:rsidRPr="006334DE">
        <w:rPr>
          <w:rFonts w:eastAsia="Times New Roman" w:cs="Arial"/>
        </w:rPr>
        <w:t>or</w:t>
      </w:r>
      <w:r w:rsidRPr="006334DE">
        <w:rPr>
          <w:rFonts w:eastAsia="Times New Roman" w:cs="Arial"/>
          <w:spacing w:val="-13"/>
        </w:rPr>
        <w:t xml:space="preserve"> </w:t>
      </w:r>
      <w:r w:rsidRPr="006334DE">
        <w:rPr>
          <w:rFonts w:eastAsia="Times New Roman" w:cs="Arial"/>
        </w:rPr>
        <w:t>i</w:t>
      </w:r>
      <w:r w:rsidRPr="006334DE">
        <w:rPr>
          <w:rFonts w:eastAsia="Times New Roman" w:cs="Arial"/>
          <w:spacing w:val="1"/>
        </w:rPr>
        <w:t>m</w:t>
      </w:r>
      <w:r w:rsidRPr="006334DE">
        <w:rPr>
          <w:rFonts w:eastAsia="Times New Roman" w:cs="Arial"/>
        </w:rPr>
        <w:t>p</w:t>
      </w:r>
      <w:r w:rsidRPr="006334DE">
        <w:rPr>
          <w:rFonts w:eastAsia="Times New Roman" w:cs="Arial"/>
          <w:spacing w:val="1"/>
        </w:rPr>
        <w:t>a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</w:rPr>
        <w:t>to</w:t>
      </w:r>
      <w:r w:rsidRPr="006334DE">
        <w:rPr>
          <w:rFonts w:eastAsia="Times New Roman" w:cs="Arial"/>
          <w:spacing w:val="-7"/>
        </w:rPr>
        <w:t xml:space="preserve"> </w:t>
      </w:r>
      <w:r w:rsidRPr="006334DE">
        <w:rPr>
          <w:rFonts w:eastAsia="Times New Roman" w:cs="Arial"/>
        </w:rPr>
        <w:t>y</w:t>
      </w:r>
      <w:r w:rsidRPr="006334DE">
        <w:rPr>
          <w:rFonts w:eastAsia="Times New Roman" w:cs="Arial"/>
          <w:spacing w:val="-14"/>
        </w:rPr>
        <w:t xml:space="preserve"> </w:t>
      </w:r>
      <w:r w:rsidRPr="006334DE">
        <w:rPr>
          <w:rFonts w:eastAsia="Times New Roman" w:cs="Arial"/>
        </w:rPr>
        <w:t>to</w:t>
      </w:r>
      <w:r w:rsidRPr="006334DE">
        <w:rPr>
          <w:rFonts w:eastAsia="Times New Roman" w:cs="Arial"/>
          <w:spacing w:val="1"/>
        </w:rPr>
        <w:t>m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-13"/>
        </w:rPr>
        <w:t xml:space="preserve"> </w:t>
      </w:r>
      <w:r w:rsidRPr="006334DE">
        <w:rPr>
          <w:rFonts w:eastAsia="Times New Roman" w:cs="Arial"/>
        </w:rPr>
        <w:t>d</w:t>
      </w:r>
      <w:r w:rsidRPr="006334DE">
        <w:rPr>
          <w:rFonts w:eastAsia="Times New Roman" w:cs="Arial"/>
          <w:spacing w:val="-1"/>
        </w:rPr>
        <w:t>ec</w:t>
      </w:r>
      <w:r w:rsidRPr="006334DE">
        <w:rPr>
          <w:rFonts w:eastAsia="Times New Roman" w:cs="Arial"/>
        </w:rPr>
        <w:t>is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</w:rPr>
        <w:t>on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s</w:t>
      </w:r>
      <w:r w:rsidRPr="006334DE">
        <w:rPr>
          <w:rFonts w:eastAsia="Times New Roman" w:cs="Arial"/>
          <w:spacing w:val="-12"/>
        </w:rPr>
        <w:t xml:space="preserve"> </w:t>
      </w:r>
      <w:r w:rsidRPr="006334DE">
        <w:rPr>
          <w:rFonts w:eastAsia="Times New Roman" w:cs="Arial"/>
        </w:rPr>
        <w:t>sob</w:t>
      </w:r>
      <w:r w:rsidRPr="006334DE">
        <w:rPr>
          <w:rFonts w:eastAsia="Times New Roman" w:cs="Arial"/>
          <w:spacing w:val="2"/>
        </w:rPr>
        <w:t>r</w:t>
      </w:r>
      <w:r w:rsidRPr="006334DE">
        <w:rPr>
          <w:rFonts w:eastAsia="Times New Roman" w:cs="Arial"/>
        </w:rPr>
        <w:t>e</w:t>
      </w:r>
      <w:r w:rsidRPr="006334DE">
        <w:rPr>
          <w:rFonts w:eastAsia="Times New Roman" w:cs="Arial"/>
          <w:spacing w:val="-13"/>
        </w:rPr>
        <w:t xml:space="preserve"> </w:t>
      </w:r>
      <w:r w:rsidRPr="006334DE">
        <w:rPr>
          <w:rFonts w:eastAsia="Times New Roman" w:cs="Arial"/>
          <w:spacing w:val="1"/>
        </w:rPr>
        <w:t>a</w:t>
      </w:r>
      <w:r w:rsidRPr="006334DE">
        <w:rPr>
          <w:rFonts w:eastAsia="Times New Roman" w:cs="Arial"/>
          <w:spacing w:val="-1"/>
        </w:rPr>
        <w:t>cc</w:t>
      </w:r>
      <w:r w:rsidRPr="006334DE">
        <w:rPr>
          <w:rFonts w:eastAsia="Times New Roman" w:cs="Arial"/>
        </w:rPr>
        <w:t>iones</w:t>
      </w:r>
      <w:r w:rsidRPr="006334DE">
        <w:rPr>
          <w:rFonts w:eastAsia="Times New Roman" w:cs="Arial"/>
          <w:spacing w:val="-12"/>
        </w:rPr>
        <w:t xml:space="preserve"> </w:t>
      </w:r>
      <w:r w:rsidRPr="006334DE">
        <w:rPr>
          <w:rFonts w:eastAsia="Times New Roman" w:cs="Arial"/>
        </w:rPr>
        <w:t>a</w:t>
      </w:r>
      <w:r w:rsidRPr="006334DE">
        <w:rPr>
          <w:rFonts w:eastAsia="Times New Roman" w:cs="Arial"/>
          <w:spacing w:val="-13"/>
        </w:rPr>
        <w:t xml:space="preserve"> </w:t>
      </w:r>
      <w:r w:rsidRPr="006334DE">
        <w:rPr>
          <w:rFonts w:eastAsia="Times New Roman" w:cs="Arial"/>
          <w:spacing w:val="2"/>
        </w:rPr>
        <w:t>s</w:t>
      </w:r>
      <w:r w:rsidRPr="006334DE">
        <w:rPr>
          <w:rFonts w:eastAsia="Times New Roman" w:cs="Arial"/>
          <w:spacing w:val="1"/>
        </w:rPr>
        <w:t>e</w:t>
      </w:r>
      <w:r w:rsidRPr="006334DE">
        <w:rPr>
          <w:rFonts w:eastAsia="Times New Roman" w:cs="Arial"/>
          <w:spacing w:val="-2"/>
        </w:rPr>
        <w:t>g</w:t>
      </w:r>
      <w:r w:rsidRPr="006334DE">
        <w:rPr>
          <w:rFonts w:eastAsia="Times New Roman" w:cs="Arial"/>
        </w:rPr>
        <w:t>uir</w:t>
      </w:r>
      <w:r w:rsidRPr="006334DE">
        <w:rPr>
          <w:rFonts w:eastAsia="Times New Roman" w:cs="Arial"/>
          <w:spacing w:val="-12"/>
        </w:rPr>
        <w:t xml:space="preserve">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n</w:t>
      </w:r>
      <w:r w:rsidRPr="006334DE">
        <w:rPr>
          <w:rFonts w:eastAsia="Times New Roman" w:cs="Arial"/>
          <w:spacing w:val="-10"/>
        </w:rPr>
        <w:t xml:space="preserve"> 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l</w:t>
      </w:r>
      <w:r w:rsidRPr="006334DE">
        <w:rPr>
          <w:rFonts w:eastAsia="Times New Roman" w:cs="Arial"/>
          <w:spacing w:val="-12"/>
        </w:rPr>
        <w:t xml:space="preserve"> </w:t>
      </w:r>
      <w:r w:rsidRPr="006334DE">
        <w:rPr>
          <w:rFonts w:eastAsia="Times New Roman" w:cs="Arial"/>
        </w:rPr>
        <w:t>pl</w:t>
      </w:r>
      <w:r w:rsidRPr="006334DE">
        <w:rPr>
          <w:rFonts w:eastAsia="Times New Roman" w:cs="Arial"/>
          <w:spacing w:val="2"/>
        </w:rPr>
        <w:t>a</w:t>
      </w:r>
      <w:r w:rsidRPr="006334DE">
        <w:rPr>
          <w:rFonts w:eastAsia="Times New Roman" w:cs="Arial"/>
        </w:rPr>
        <w:t>n de</w:t>
      </w:r>
      <w:r w:rsidRPr="006334DE">
        <w:rPr>
          <w:rFonts w:eastAsia="Times New Roman" w:cs="Arial"/>
          <w:spacing w:val="-1"/>
        </w:rPr>
        <w:t xml:space="preserve"> a</w:t>
      </w:r>
      <w:r w:rsidRPr="006334DE">
        <w:rPr>
          <w:rFonts w:eastAsia="Times New Roman" w:cs="Arial"/>
        </w:rPr>
        <w:t>p</w:t>
      </w:r>
      <w:r w:rsidRPr="006334DE">
        <w:rPr>
          <w:rFonts w:eastAsia="Times New Roman" w:cs="Arial"/>
          <w:spacing w:val="-1"/>
        </w:rPr>
        <w:t>e</w:t>
      </w:r>
      <w:r w:rsidRPr="006334DE">
        <w:rPr>
          <w:rFonts w:eastAsia="Times New Roman" w:cs="Arial"/>
        </w:rPr>
        <w:t>rt</w:t>
      </w:r>
      <w:r w:rsidRPr="006334DE">
        <w:rPr>
          <w:rFonts w:eastAsia="Times New Roman" w:cs="Arial"/>
          <w:spacing w:val="2"/>
        </w:rPr>
        <w:t>u</w:t>
      </w:r>
      <w:r w:rsidRPr="006334DE">
        <w:rPr>
          <w:rFonts w:eastAsia="Times New Roman" w:cs="Arial"/>
        </w:rPr>
        <w:t>r</w:t>
      </w:r>
      <w:r w:rsidRPr="006334DE">
        <w:rPr>
          <w:rFonts w:eastAsia="Times New Roman" w:cs="Arial"/>
          <w:spacing w:val="-2"/>
        </w:rPr>
        <w:t>a</w:t>
      </w:r>
      <w:r w:rsidRPr="006334DE">
        <w:rPr>
          <w:rFonts w:eastAsia="Times New Roman" w:cs="Arial"/>
        </w:rPr>
        <w:t>.</w:t>
      </w:r>
    </w:p>
    <w:p w14:paraId="1165557D" w14:textId="793ADD9B" w:rsidR="006334DE" w:rsidRPr="00453D2C" w:rsidRDefault="00FE7544">
      <w:pPr>
        <w:pStyle w:val="Prrafodelista"/>
        <w:numPr>
          <w:ilvl w:val="0"/>
          <w:numId w:val="15"/>
        </w:numPr>
        <w:tabs>
          <w:tab w:val="left" w:pos="1620"/>
        </w:tabs>
        <w:spacing w:after="0" w:line="240" w:lineRule="auto"/>
        <w:ind w:right="56"/>
        <w:rPr>
          <w:rFonts w:cs="Arial"/>
        </w:rPr>
      </w:pPr>
      <w:r w:rsidRPr="006334DE">
        <w:rPr>
          <w:rFonts w:eastAsia="Times New Roman" w:cs="Arial"/>
        </w:rPr>
        <w:lastRenderedPageBreak/>
        <w:t>Establ</w:t>
      </w:r>
      <w:r w:rsidRPr="006334DE">
        <w:rPr>
          <w:rFonts w:eastAsia="Times New Roman" w:cs="Arial"/>
          <w:spacing w:val="-1"/>
        </w:rPr>
        <w:t>ece</w:t>
      </w:r>
      <w:r w:rsidRPr="006334DE">
        <w:rPr>
          <w:rFonts w:eastAsia="Times New Roman" w:cs="Arial"/>
        </w:rPr>
        <w:t xml:space="preserve">r 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l</w:t>
      </w:r>
      <w:r w:rsidRPr="006334DE">
        <w:rPr>
          <w:rFonts w:eastAsia="Times New Roman" w:cs="Arial"/>
          <w:spacing w:val="1"/>
        </w:rPr>
        <w:t>i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>n</w:t>
      </w:r>
      <w:r w:rsidRPr="006334DE">
        <w:rPr>
          <w:rFonts w:eastAsia="Times New Roman" w:cs="Arial"/>
          <w:spacing w:val="1"/>
        </w:rPr>
        <w:t>z</w:t>
      </w:r>
      <w:r w:rsidRPr="006334DE">
        <w:rPr>
          <w:rFonts w:eastAsia="Times New Roman" w:cs="Arial"/>
          <w:spacing w:val="-1"/>
        </w:rPr>
        <w:t>a</w:t>
      </w:r>
      <w:r w:rsidRPr="006334DE">
        <w:rPr>
          <w:rFonts w:eastAsia="Times New Roman" w:cs="Arial"/>
        </w:rPr>
        <w:t xml:space="preserve">s </w:t>
      </w:r>
      <w:r w:rsidRPr="006334DE">
        <w:rPr>
          <w:rFonts w:eastAsia="Times New Roman" w:cs="Arial"/>
          <w:spacing w:val="-1"/>
        </w:rPr>
        <w:t>c</w:t>
      </w:r>
      <w:r w:rsidRPr="006334DE">
        <w:rPr>
          <w:rFonts w:eastAsia="Times New Roman" w:cs="Arial"/>
          <w:spacing w:val="2"/>
        </w:rPr>
        <w:t>o</w:t>
      </w:r>
      <w:r w:rsidRPr="006334DE">
        <w:rPr>
          <w:rFonts w:eastAsia="Times New Roman" w:cs="Arial"/>
        </w:rPr>
        <w:t xml:space="preserve">n </w:t>
      </w:r>
      <w:r w:rsidRPr="00D32FC0">
        <w:rPr>
          <w:rFonts w:eastAsia="Times New Roman" w:cs="Arial"/>
          <w:spacing w:val="-1"/>
        </w:rPr>
        <w:t>e</w:t>
      </w:r>
      <w:r w:rsidRPr="00D32FC0">
        <w:rPr>
          <w:rFonts w:eastAsia="Times New Roman" w:cs="Arial"/>
        </w:rPr>
        <w:t>nt</w:t>
      </w:r>
      <w:r w:rsidRPr="00D32FC0">
        <w:rPr>
          <w:rFonts w:eastAsia="Times New Roman" w:cs="Arial"/>
          <w:spacing w:val="1"/>
        </w:rPr>
        <w:t>i</w:t>
      </w:r>
      <w:r w:rsidRPr="00D32FC0">
        <w:rPr>
          <w:rFonts w:eastAsia="Times New Roman" w:cs="Arial"/>
        </w:rPr>
        <w:t>d</w:t>
      </w:r>
      <w:r w:rsidRPr="00D32FC0">
        <w:rPr>
          <w:rFonts w:eastAsia="Times New Roman" w:cs="Arial"/>
          <w:spacing w:val="-1"/>
        </w:rPr>
        <w:t>a</w:t>
      </w:r>
      <w:r w:rsidRPr="00D32FC0">
        <w:rPr>
          <w:rFonts w:eastAsia="Times New Roman" w:cs="Arial"/>
        </w:rPr>
        <w:t>d</w:t>
      </w:r>
      <w:r w:rsidRPr="00D32FC0">
        <w:rPr>
          <w:rFonts w:eastAsia="Times New Roman" w:cs="Arial"/>
          <w:spacing w:val="-1"/>
        </w:rPr>
        <w:t>e</w:t>
      </w:r>
      <w:r w:rsidRPr="00D32FC0">
        <w:rPr>
          <w:rFonts w:eastAsia="Times New Roman" w:cs="Arial"/>
        </w:rPr>
        <w:t>s públ</w:t>
      </w:r>
      <w:r w:rsidRPr="00D32FC0">
        <w:rPr>
          <w:rFonts w:eastAsia="Times New Roman" w:cs="Arial"/>
          <w:spacing w:val="1"/>
        </w:rPr>
        <w:t>i</w:t>
      </w:r>
      <w:r w:rsidRPr="00D32FC0">
        <w:rPr>
          <w:rFonts w:eastAsia="Times New Roman" w:cs="Arial"/>
          <w:spacing w:val="-1"/>
        </w:rPr>
        <w:t>ca</w:t>
      </w:r>
      <w:r w:rsidRPr="00D32FC0">
        <w:rPr>
          <w:rFonts w:eastAsia="Times New Roman" w:cs="Arial"/>
        </w:rPr>
        <w:t>s y</w:t>
      </w:r>
      <w:r w:rsidRPr="00D32FC0">
        <w:rPr>
          <w:rFonts w:eastAsia="Times New Roman" w:cs="Arial"/>
          <w:spacing w:val="24"/>
        </w:rPr>
        <w:t xml:space="preserve"> </w:t>
      </w:r>
      <w:r w:rsidR="006334DE" w:rsidRPr="00D32FC0">
        <w:rPr>
          <w:rFonts w:eastAsia="Times New Roman" w:cs="Arial"/>
          <w:spacing w:val="2"/>
        </w:rPr>
        <w:t>p</w:t>
      </w:r>
      <w:r w:rsidR="006334DE" w:rsidRPr="00D32FC0">
        <w:rPr>
          <w:rFonts w:eastAsia="Times New Roman" w:cs="Arial"/>
        </w:rPr>
        <w:t>riv</w:t>
      </w:r>
      <w:r w:rsidR="006334DE" w:rsidRPr="00D32FC0">
        <w:rPr>
          <w:rFonts w:eastAsia="Times New Roman" w:cs="Arial"/>
          <w:spacing w:val="-1"/>
        </w:rPr>
        <w:t>a</w:t>
      </w:r>
      <w:r w:rsidR="006334DE" w:rsidRPr="00D32FC0">
        <w:rPr>
          <w:rFonts w:eastAsia="Times New Roman" w:cs="Arial"/>
        </w:rPr>
        <w:t>d</w:t>
      </w:r>
      <w:r w:rsidR="006334DE" w:rsidRPr="00D32FC0">
        <w:rPr>
          <w:rFonts w:eastAsia="Times New Roman" w:cs="Arial"/>
          <w:spacing w:val="-1"/>
        </w:rPr>
        <w:t>a</w:t>
      </w:r>
      <w:r w:rsidR="006334DE" w:rsidRPr="00D32FC0">
        <w:rPr>
          <w:rFonts w:eastAsia="Times New Roman" w:cs="Arial"/>
        </w:rPr>
        <w:t>s, así</w:t>
      </w:r>
      <w:r w:rsidRPr="00D32FC0">
        <w:rPr>
          <w:rFonts w:eastAsia="Times New Roman" w:cs="Arial"/>
        </w:rPr>
        <w:t xml:space="preserve"> </w:t>
      </w:r>
      <w:r w:rsidRPr="00D32FC0">
        <w:rPr>
          <w:rFonts w:eastAsia="Times New Roman" w:cs="Arial"/>
          <w:spacing w:val="-1"/>
        </w:rPr>
        <w:t>c</w:t>
      </w:r>
      <w:r w:rsidRPr="00D32FC0">
        <w:rPr>
          <w:rFonts w:eastAsia="Times New Roman" w:cs="Arial"/>
        </w:rPr>
        <w:t>omo org</w:t>
      </w:r>
      <w:r w:rsidRPr="00D32FC0">
        <w:rPr>
          <w:rFonts w:eastAsia="Times New Roman" w:cs="Arial"/>
          <w:spacing w:val="-2"/>
        </w:rPr>
        <w:t>a</w:t>
      </w:r>
      <w:r w:rsidRPr="00D32FC0">
        <w:rPr>
          <w:rFonts w:eastAsia="Times New Roman" w:cs="Arial"/>
        </w:rPr>
        <w:t>ni</w:t>
      </w:r>
      <w:r w:rsidRPr="00D32FC0">
        <w:rPr>
          <w:rFonts w:eastAsia="Times New Roman" w:cs="Arial"/>
          <w:spacing w:val="2"/>
        </w:rPr>
        <w:t>z</w:t>
      </w:r>
      <w:r w:rsidRPr="00D32FC0">
        <w:rPr>
          <w:rFonts w:eastAsia="Times New Roman" w:cs="Arial"/>
          <w:spacing w:val="-1"/>
        </w:rPr>
        <w:t>ac</w:t>
      </w:r>
      <w:r w:rsidRPr="00D32FC0">
        <w:rPr>
          <w:rFonts w:eastAsia="Times New Roman" w:cs="Arial"/>
        </w:rPr>
        <w:t>iones</w:t>
      </w:r>
      <w:r w:rsidRPr="00D32FC0">
        <w:rPr>
          <w:rFonts w:eastAsia="Times New Roman" w:cs="Arial"/>
          <w:spacing w:val="-12"/>
        </w:rPr>
        <w:t xml:space="preserve"> </w:t>
      </w:r>
      <w:r w:rsidRPr="00D32FC0">
        <w:rPr>
          <w:rFonts w:eastAsia="Times New Roman" w:cs="Arial"/>
        </w:rPr>
        <w:t>de</w:t>
      </w:r>
      <w:r w:rsidRPr="00D32FC0">
        <w:rPr>
          <w:rFonts w:eastAsia="Times New Roman" w:cs="Arial"/>
          <w:spacing w:val="-13"/>
        </w:rPr>
        <w:t xml:space="preserve"> </w:t>
      </w:r>
      <w:r w:rsidRPr="00D32FC0">
        <w:rPr>
          <w:rFonts w:eastAsia="Times New Roman" w:cs="Arial"/>
        </w:rPr>
        <w:t>la</w:t>
      </w:r>
      <w:r w:rsidRPr="00D32FC0">
        <w:rPr>
          <w:rFonts w:eastAsia="Times New Roman" w:cs="Arial"/>
          <w:spacing w:val="-12"/>
        </w:rPr>
        <w:t xml:space="preserve"> </w:t>
      </w:r>
      <w:r w:rsidRPr="00D32FC0">
        <w:rPr>
          <w:rFonts w:eastAsia="Times New Roman" w:cs="Arial"/>
        </w:rPr>
        <w:t>so</w:t>
      </w:r>
      <w:r w:rsidRPr="00D32FC0">
        <w:rPr>
          <w:rFonts w:eastAsia="Times New Roman" w:cs="Arial"/>
          <w:spacing w:val="-1"/>
        </w:rPr>
        <w:t>c</w:t>
      </w:r>
      <w:r w:rsidRPr="00D32FC0">
        <w:rPr>
          <w:rFonts w:eastAsia="Times New Roman" w:cs="Arial"/>
          <w:spacing w:val="3"/>
        </w:rPr>
        <w:t>i</w:t>
      </w:r>
      <w:r w:rsidRPr="00D32FC0">
        <w:rPr>
          <w:rFonts w:eastAsia="Times New Roman" w:cs="Arial"/>
          <w:spacing w:val="-1"/>
        </w:rPr>
        <w:t>e</w:t>
      </w:r>
      <w:r w:rsidRPr="00D32FC0">
        <w:rPr>
          <w:rFonts w:eastAsia="Times New Roman" w:cs="Arial"/>
        </w:rPr>
        <w:t>d</w:t>
      </w:r>
      <w:r w:rsidRPr="00D32FC0">
        <w:rPr>
          <w:rFonts w:eastAsia="Times New Roman" w:cs="Arial"/>
          <w:spacing w:val="-1"/>
        </w:rPr>
        <w:t>a</w:t>
      </w:r>
      <w:r w:rsidRPr="00D32FC0">
        <w:rPr>
          <w:rFonts w:eastAsia="Times New Roman" w:cs="Arial"/>
        </w:rPr>
        <w:t>d</w:t>
      </w:r>
      <w:r w:rsidRPr="00D32FC0">
        <w:rPr>
          <w:rFonts w:eastAsia="Times New Roman" w:cs="Arial"/>
          <w:spacing w:val="-12"/>
        </w:rPr>
        <w:t xml:space="preserve"> </w:t>
      </w:r>
      <w:r w:rsidRPr="00D32FC0">
        <w:rPr>
          <w:rFonts w:eastAsia="Times New Roman" w:cs="Arial"/>
          <w:spacing w:val="-1"/>
        </w:rPr>
        <w:t>c</w:t>
      </w:r>
      <w:r w:rsidRPr="00D32FC0">
        <w:rPr>
          <w:rFonts w:eastAsia="Times New Roman" w:cs="Arial"/>
        </w:rPr>
        <w:t>iv</w:t>
      </w:r>
      <w:r w:rsidRPr="00D32FC0">
        <w:rPr>
          <w:rFonts w:eastAsia="Times New Roman" w:cs="Arial"/>
          <w:spacing w:val="1"/>
        </w:rPr>
        <w:t>i</w:t>
      </w:r>
      <w:r w:rsidRPr="00D32FC0">
        <w:rPr>
          <w:rFonts w:eastAsia="Times New Roman" w:cs="Arial"/>
        </w:rPr>
        <w:t>l,</w:t>
      </w:r>
      <w:r w:rsidRPr="00D32FC0">
        <w:rPr>
          <w:rFonts w:eastAsia="Times New Roman" w:cs="Arial"/>
          <w:spacing w:val="-12"/>
        </w:rPr>
        <w:t xml:space="preserve"> </w:t>
      </w:r>
      <w:r w:rsidRPr="00D32FC0">
        <w:rPr>
          <w:rFonts w:eastAsia="Times New Roman" w:cs="Arial"/>
          <w:spacing w:val="-1"/>
        </w:rPr>
        <w:t>aca</w:t>
      </w:r>
      <w:r w:rsidRPr="00D32FC0">
        <w:rPr>
          <w:rFonts w:eastAsia="Times New Roman" w:cs="Arial"/>
          <w:spacing w:val="2"/>
        </w:rPr>
        <w:t>d</w:t>
      </w:r>
      <w:r w:rsidRPr="00D32FC0">
        <w:rPr>
          <w:rFonts w:eastAsia="Times New Roman" w:cs="Arial"/>
          <w:spacing w:val="-1"/>
        </w:rPr>
        <w:t>e</w:t>
      </w:r>
      <w:r w:rsidRPr="00D32FC0">
        <w:rPr>
          <w:rFonts w:eastAsia="Times New Roman" w:cs="Arial"/>
        </w:rPr>
        <w:t>m</w:t>
      </w:r>
      <w:r w:rsidRPr="00D32FC0">
        <w:rPr>
          <w:rFonts w:eastAsia="Times New Roman" w:cs="Arial"/>
          <w:spacing w:val="1"/>
        </w:rPr>
        <w:t>i</w:t>
      </w:r>
      <w:r w:rsidRPr="00D32FC0">
        <w:rPr>
          <w:rFonts w:eastAsia="Times New Roman" w:cs="Arial"/>
          <w:spacing w:val="-1"/>
        </w:rPr>
        <w:t>a</w:t>
      </w:r>
      <w:r w:rsidRPr="00D32FC0">
        <w:rPr>
          <w:rFonts w:eastAsia="Times New Roman" w:cs="Arial"/>
        </w:rPr>
        <w:t>,</w:t>
      </w:r>
      <w:r w:rsidRPr="00D32FC0">
        <w:rPr>
          <w:rFonts w:eastAsia="Times New Roman" w:cs="Arial"/>
          <w:spacing w:val="-12"/>
        </w:rPr>
        <w:t xml:space="preserve"> </w:t>
      </w:r>
      <w:r w:rsidRPr="00D32FC0">
        <w:rPr>
          <w:rFonts w:eastAsia="Times New Roman" w:cs="Arial"/>
        </w:rPr>
        <w:t>O</w:t>
      </w:r>
      <w:r w:rsidRPr="00D32FC0">
        <w:rPr>
          <w:rFonts w:eastAsia="Times New Roman" w:cs="Arial"/>
          <w:spacing w:val="1"/>
        </w:rPr>
        <w:t>N</w:t>
      </w:r>
      <w:r w:rsidRPr="00D32FC0">
        <w:rPr>
          <w:rFonts w:eastAsia="Times New Roman" w:cs="Arial"/>
        </w:rPr>
        <w:t>G</w:t>
      </w:r>
      <w:r w:rsidRPr="00D32FC0">
        <w:rPr>
          <w:rFonts w:eastAsia="Times New Roman" w:cs="Arial"/>
          <w:spacing w:val="-12"/>
        </w:rPr>
        <w:t xml:space="preserve"> </w:t>
      </w:r>
      <w:r w:rsidRPr="00D32FC0">
        <w:rPr>
          <w:rFonts w:eastAsia="Times New Roman" w:cs="Arial"/>
        </w:rPr>
        <w:t>p</w:t>
      </w:r>
      <w:r w:rsidRPr="00D32FC0">
        <w:rPr>
          <w:rFonts w:eastAsia="Times New Roman" w:cs="Arial"/>
          <w:spacing w:val="-1"/>
        </w:rPr>
        <w:t>a</w:t>
      </w:r>
      <w:r w:rsidRPr="00D32FC0">
        <w:rPr>
          <w:rFonts w:eastAsia="Times New Roman" w:cs="Arial"/>
        </w:rPr>
        <w:t>ra</w:t>
      </w:r>
      <w:r w:rsidRPr="00D32FC0">
        <w:rPr>
          <w:rFonts w:eastAsia="Times New Roman" w:cs="Arial"/>
          <w:spacing w:val="-14"/>
        </w:rPr>
        <w:t xml:space="preserve"> </w:t>
      </w:r>
      <w:r w:rsidRPr="00D32FC0">
        <w:rPr>
          <w:rFonts w:eastAsia="Times New Roman" w:cs="Arial"/>
          <w:spacing w:val="-1"/>
        </w:rPr>
        <w:t>c</w:t>
      </w:r>
      <w:r w:rsidRPr="00D32FC0">
        <w:rPr>
          <w:rFonts w:eastAsia="Times New Roman" w:cs="Arial"/>
        </w:rPr>
        <w:t>onstruir</w:t>
      </w:r>
      <w:r w:rsidRPr="00D32FC0">
        <w:rPr>
          <w:rFonts w:eastAsia="Times New Roman" w:cs="Arial"/>
          <w:spacing w:val="-13"/>
        </w:rPr>
        <w:t xml:space="preserve"> </w:t>
      </w:r>
      <w:r w:rsidRPr="00D32FC0">
        <w:rPr>
          <w:rFonts w:eastAsia="Times New Roman" w:cs="Arial"/>
          <w:spacing w:val="2"/>
        </w:rPr>
        <w:t>p</w:t>
      </w:r>
      <w:r w:rsidRPr="00D32FC0">
        <w:rPr>
          <w:rFonts w:eastAsia="Times New Roman" w:cs="Arial"/>
        </w:rPr>
        <w:t>r</w:t>
      </w:r>
      <w:r w:rsidRPr="00D32FC0">
        <w:rPr>
          <w:rFonts w:eastAsia="Times New Roman" w:cs="Arial"/>
          <w:spacing w:val="8"/>
        </w:rPr>
        <w:t>o</w:t>
      </w:r>
      <w:r w:rsidRPr="00D32FC0">
        <w:rPr>
          <w:rFonts w:eastAsia="Times New Roman" w:cs="Arial"/>
          <w:spacing w:val="-5"/>
        </w:rPr>
        <w:t>y</w:t>
      </w:r>
      <w:r w:rsidRPr="00D32FC0">
        <w:rPr>
          <w:rFonts w:eastAsia="Times New Roman" w:cs="Arial"/>
          <w:spacing w:val="-1"/>
        </w:rPr>
        <w:t>ec</w:t>
      </w:r>
      <w:r w:rsidRPr="00D32FC0">
        <w:rPr>
          <w:rFonts w:eastAsia="Times New Roman" w:cs="Arial"/>
        </w:rPr>
        <w:t>t</w:t>
      </w:r>
      <w:r w:rsidRPr="00D32FC0">
        <w:rPr>
          <w:rFonts w:eastAsia="Times New Roman" w:cs="Arial"/>
          <w:spacing w:val="3"/>
        </w:rPr>
        <w:t>o</w:t>
      </w:r>
      <w:r w:rsidRPr="00D32FC0">
        <w:rPr>
          <w:rFonts w:eastAsia="Times New Roman" w:cs="Arial"/>
        </w:rPr>
        <w:t>s</w:t>
      </w:r>
      <w:r w:rsidR="006334DE" w:rsidRPr="00D32FC0">
        <w:rPr>
          <w:rFonts w:eastAsia="Times New Roman" w:cs="Arial"/>
        </w:rPr>
        <w:t xml:space="preserve"> </w:t>
      </w:r>
      <w:r w:rsidRPr="00453D2C">
        <w:rPr>
          <w:rFonts w:cs="Arial"/>
        </w:rPr>
        <w:t>de explotación de datos que den solución a una problemática pública de alto impacto.</w:t>
      </w:r>
    </w:p>
    <w:p w14:paraId="13442630" w14:textId="77777777" w:rsidR="006334DE" w:rsidRDefault="00FE7544" w:rsidP="00FE7544">
      <w:pPr>
        <w:pStyle w:val="Prrafodelista"/>
        <w:numPr>
          <w:ilvl w:val="0"/>
          <w:numId w:val="15"/>
        </w:numPr>
        <w:tabs>
          <w:tab w:val="left" w:pos="1620"/>
        </w:tabs>
        <w:spacing w:after="0" w:line="240" w:lineRule="auto"/>
        <w:ind w:right="56"/>
        <w:rPr>
          <w:rFonts w:cs="Arial"/>
        </w:rPr>
      </w:pPr>
      <w:r w:rsidRPr="006334DE">
        <w:rPr>
          <w:rFonts w:cs="Arial"/>
        </w:rPr>
        <w:t>Adaptar la estrategia de comunicación dirigida a los grupos de interés que permita mapear los distintos usos que se le están dando a los datos de la entidad, y medir si se cumplió con el impacto esperado.</w:t>
      </w:r>
    </w:p>
    <w:p w14:paraId="14C06B8B" w14:textId="2E9B34C5" w:rsidR="00FE7544" w:rsidRPr="006334DE" w:rsidRDefault="00FE7544" w:rsidP="00FE7544">
      <w:pPr>
        <w:pStyle w:val="Prrafodelista"/>
        <w:numPr>
          <w:ilvl w:val="0"/>
          <w:numId w:val="15"/>
        </w:numPr>
        <w:tabs>
          <w:tab w:val="left" w:pos="1620"/>
        </w:tabs>
        <w:spacing w:after="0" w:line="240" w:lineRule="auto"/>
        <w:ind w:right="56"/>
        <w:rPr>
          <w:rFonts w:cs="Arial"/>
        </w:rPr>
      </w:pPr>
      <w:r w:rsidRPr="006334DE">
        <w:rPr>
          <w:rFonts w:cs="Arial"/>
        </w:rPr>
        <w:t>Adelantar, financiar o participar en estudios que permitan cuantificar el valor económico de los Datos Abiertos en el sector al que pertenece la entidad.</w:t>
      </w:r>
    </w:p>
    <w:p w14:paraId="1EDC3760" w14:textId="77777777" w:rsidR="00FE7544" w:rsidRPr="00FE7544" w:rsidRDefault="00FE7544" w:rsidP="00FE7544">
      <w:pPr>
        <w:spacing w:after="0" w:line="240" w:lineRule="auto"/>
        <w:rPr>
          <w:rFonts w:cs="Arial"/>
        </w:rPr>
      </w:pPr>
    </w:p>
    <w:p w14:paraId="6BBF0261" w14:textId="2FD37A5F" w:rsidR="001258FF" w:rsidRPr="000F7A0A" w:rsidRDefault="00D05F45" w:rsidP="005D5C30">
      <w:pPr>
        <w:pStyle w:val="Ttulo1"/>
        <w:numPr>
          <w:ilvl w:val="0"/>
          <w:numId w:val="1"/>
        </w:numPr>
        <w:spacing w:before="0" w:line="240" w:lineRule="auto"/>
        <w:ind w:left="426" w:hanging="426"/>
        <w:rPr>
          <w:rFonts w:cs="Arial"/>
          <w:b w:val="0"/>
          <w:sz w:val="22"/>
          <w:szCs w:val="22"/>
        </w:rPr>
      </w:pPr>
      <w:bookmarkStart w:id="15" w:name="_Toc63469231"/>
      <w:r>
        <w:rPr>
          <w:rFonts w:cs="Arial"/>
          <w:b w:val="0"/>
          <w:sz w:val="22"/>
          <w:szCs w:val="22"/>
        </w:rPr>
        <w:t>Plan de Apertura d</w:t>
      </w:r>
      <w:r w:rsidR="0016252C" w:rsidRPr="0016252C">
        <w:rPr>
          <w:rFonts w:cs="Arial"/>
          <w:b w:val="0"/>
          <w:sz w:val="22"/>
          <w:szCs w:val="22"/>
        </w:rPr>
        <w:t>e Datos</w:t>
      </w:r>
      <w:bookmarkEnd w:id="15"/>
    </w:p>
    <w:p w14:paraId="6CA16301" w14:textId="77777777" w:rsidR="001F7DE9" w:rsidRPr="0025002B" w:rsidRDefault="001F7DE9" w:rsidP="000F7A0A">
      <w:pPr>
        <w:spacing w:after="0" w:line="240" w:lineRule="auto"/>
      </w:pPr>
    </w:p>
    <w:p w14:paraId="2773B1A2" w14:textId="7E7FF6EF" w:rsidR="003C3E55" w:rsidRDefault="003C3E55" w:rsidP="003C3E55">
      <w:pPr>
        <w:spacing w:after="0" w:line="240" w:lineRule="auto"/>
        <w:rPr>
          <w:rFonts w:cs="Arial"/>
        </w:rPr>
      </w:pPr>
      <w:r w:rsidRPr="00FE7544">
        <w:rPr>
          <w:rFonts w:cs="Arial"/>
        </w:rPr>
        <w:t xml:space="preserve">La ejecución y cumplimiento de la </w:t>
      </w:r>
      <w:r>
        <w:rPr>
          <w:rFonts w:cs="Arial"/>
        </w:rPr>
        <w:t>Plan de Apertura de Datos</w:t>
      </w:r>
      <w:r w:rsidRPr="00FE7544">
        <w:rPr>
          <w:rFonts w:cs="Arial"/>
        </w:rPr>
        <w:t xml:space="preserve"> de la </w:t>
      </w:r>
      <w:r>
        <w:rPr>
          <w:rFonts w:cs="Arial"/>
        </w:rPr>
        <w:t>Secretaría Distrital de Integración Social - SDIS</w:t>
      </w:r>
      <w:r w:rsidRPr="00FE7544">
        <w:rPr>
          <w:rFonts w:cs="Arial"/>
        </w:rPr>
        <w:t xml:space="preserve">, está bajo responsabilidad de todas las áreas de la </w:t>
      </w:r>
      <w:r>
        <w:rPr>
          <w:rFonts w:cs="Arial"/>
        </w:rPr>
        <w:t>entidad</w:t>
      </w:r>
      <w:r w:rsidRPr="00FE7544">
        <w:rPr>
          <w:rFonts w:cs="Arial"/>
        </w:rPr>
        <w:t>, las cuales están en la obligación de participar y cumplir los lineamientos trazados en esta política, bajo la coordinación y seguimiento de la</w:t>
      </w:r>
      <w:r>
        <w:rPr>
          <w:rFonts w:cs="Arial"/>
        </w:rPr>
        <w:t xml:space="preserve"> Subdirección de Investigación e Información</w:t>
      </w:r>
      <w:r w:rsidR="00544210">
        <w:rPr>
          <w:rFonts w:cs="Arial"/>
        </w:rPr>
        <w:t>.</w:t>
      </w:r>
    </w:p>
    <w:p w14:paraId="444DEBD6" w14:textId="2BCF4141" w:rsidR="005D5C30" w:rsidRDefault="005D5C30" w:rsidP="003C3E55">
      <w:pPr>
        <w:spacing w:after="0" w:line="240" w:lineRule="auto"/>
        <w:rPr>
          <w:rFonts w:cs="Arial"/>
        </w:rPr>
      </w:pPr>
    </w:p>
    <w:p w14:paraId="1DB142B8" w14:textId="77777777" w:rsidR="005D5C30" w:rsidRPr="00FE7544" w:rsidRDefault="005D5C30" w:rsidP="005D5C30">
      <w:pPr>
        <w:spacing w:after="0" w:line="240" w:lineRule="auto"/>
        <w:rPr>
          <w:rFonts w:cs="Arial"/>
        </w:rPr>
      </w:pPr>
      <w:r w:rsidRPr="00FE7544">
        <w:rPr>
          <w:rFonts w:cs="Arial"/>
        </w:rPr>
        <w:t>En materia de Datos Abiertos, la legislación colombiana establece que las entidades el Estado deben “publicar datos abiertos”, teniendo en cuenta las excepciones de publicar información pública clasificada o información pública reservada, datos sensibles y datos que vulneren los derechos los niños, niñas y adolescentes.</w:t>
      </w:r>
    </w:p>
    <w:p w14:paraId="34594E1C" w14:textId="77777777" w:rsidR="005D5C30" w:rsidRPr="00FE7544" w:rsidRDefault="005D5C30" w:rsidP="005D5C30">
      <w:pPr>
        <w:spacing w:after="0" w:line="240" w:lineRule="auto"/>
        <w:rPr>
          <w:rFonts w:cs="Arial"/>
        </w:rPr>
      </w:pPr>
    </w:p>
    <w:p w14:paraId="61165AAB" w14:textId="7B56D299" w:rsidR="005D5C30" w:rsidRPr="00FE7544" w:rsidRDefault="005D5C30" w:rsidP="005D5C30">
      <w:pPr>
        <w:spacing w:after="0" w:line="240" w:lineRule="auto"/>
        <w:rPr>
          <w:rFonts w:cs="Arial"/>
        </w:rPr>
      </w:pPr>
      <w:r w:rsidRPr="00FE7544">
        <w:rPr>
          <w:rFonts w:cs="Arial"/>
        </w:rPr>
        <w:t>La Ley 1712 de 2014, Ley de Transparencia y del Derecho de Acceso a la Información Pública Nacional, establece (Artículo 13) que la entidad debe contar con un Registro de Activos de Información</w:t>
      </w:r>
      <w:r w:rsidR="00D05F45">
        <w:rPr>
          <w:rStyle w:val="Refdenotaalpie"/>
          <w:rFonts w:cs="Arial"/>
        </w:rPr>
        <w:footnoteReference w:id="24"/>
      </w:r>
      <w:r w:rsidRPr="00FE7544">
        <w:rPr>
          <w:rFonts w:cs="Arial"/>
        </w:rPr>
        <w:t>, que es el inventario de la información pública que genera, obtiene, adquiere, transforma o controla la entidad. Así mismo, la ley también establece la realización de un Índice de Información Clasificada y Reservada</w:t>
      </w:r>
      <w:r w:rsidR="00D05F45">
        <w:rPr>
          <w:rStyle w:val="Refdenotaalpie"/>
          <w:rFonts w:cs="Arial"/>
        </w:rPr>
        <w:footnoteReference w:id="25"/>
      </w:r>
      <w:r>
        <w:rPr>
          <w:rFonts w:cs="Arial"/>
        </w:rPr>
        <w:t xml:space="preserve"> </w:t>
      </w:r>
      <w:r w:rsidRPr="00FE7544">
        <w:rPr>
          <w:rFonts w:cs="Arial"/>
        </w:rPr>
        <w:t>en donde la entidad identifica qué información debe ser clasificada como tal, por motivos de protección de datos personales o por motivos de defensa, seguridad nacional o estabilidad económica del País.</w:t>
      </w:r>
    </w:p>
    <w:p w14:paraId="31A12B70" w14:textId="77777777" w:rsidR="005D5C30" w:rsidRPr="00FE7544" w:rsidRDefault="005D5C30" w:rsidP="005D5C30">
      <w:pPr>
        <w:spacing w:after="0" w:line="240" w:lineRule="auto"/>
        <w:rPr>
          <w:rFonts w:cs="Arial"/>
        </w:rPr>
      </w:pPr>
    </w:p>
    <w:p w14:paraId="0F0C2EF3" w14:textId="592C897B" w:rsidR="005D5C30" w:rsidRDefault="005D5C30" w:rsidP="005D5C30">
      <w:pPr>
        <w:spacing w:after="0" w:line="240" w:lineRule="auto"/>
        <w:rPr>
          <w:rFonts w:cs="Arial"/>
        </w:rPr>
      </w:pPr>
      <w:r w:rsidRPr="00FE7544">
        <w:rPr>
          <w:rFonts w:cs="Arial"/>
        </w:rPr>
        <w:t>La Ley 1581 de 2012, Ley de Protección de Datos Personales, establece Categorías Especiales de Datos</w:t>
      </w:r>
      <w:r w:rsidR="00D05F45">
        <w:rPr>
          <w:rStyle w:val="Refdenotaalpie"/>
          <w:rFonts w:cs="Arial"/>
        </w:rPr>
        <w:footnoteReference w:id="26"/>
      </w:r>
      <w:r w:rsidRPr="00FE7544">
        <w:rPr>
          <w:rFonts w:cs="Arial"/>
        </w:rPr>
        <w:t>, en la cual hace referencia al tratamiento de datos sensibles y datos que vulneren los derechos de los niños, niñas y adolescentes.</w:t>
      </w:r>
    </w:p>
    <w:p w14:paraId="4907185B" w14:textId="77777777" w:rsidR="005D5C30" w:rsidRPr="00FE7544" w:rsidRDefault="005D5C30" w:rsidP="003C3E55">
      <w:pPr>
        <w:spacing w:after="0" w:line="240" w:lineRule="auto"/>
        <w:rPr>
          <w:rFonts w:cs="Arial"/>
        </w:rPr>
      </w:pPr>
    </w:p>
    <w:p w14:paraId="71572621" w14:textId="4A68345E" w:rsidR="007E20C8" w:rsidRDefault="00081881" w:rsidP="000F7A0A">
      <w:pPr>
        <w:spacing w:after="0" w:line="240" w:lineRule="auto"/>
      </w:pPr>
      <w:r>
        <w:t xml:space="preserve">Actualmente la Secretaría Distrital de Integración Social – SDIS tiene publicados los siguientes </w:t>
      </w:r>
      <w:r w:rsidR="00467B35">
        <w:t xml:space="preserve">39 </w:t>
      </w:r>
      <w:r>
        <w:t>conjuntos de datos en el portal de Datos Abiertos Bogotá:</w:t>
      </w:r>
    </w:p>
    <w:p w14:paraId="58285B64" w14:textId="4F66C9E9" w:rsidR="00586884" w:rsidRDefault="00586884" w:rsidP="00586884">
      <w:pPr>
        <w:spacing w:after="0" w:line="240" w:lineRule="auto"/>
      </w:pPr>
    </w:p>
    <w:p w14:paraId="59EE8C45" w14:textId="2BE113EB" w:rsidR="00586884" w:rsidRDefault="00586884" w:rsidP="00D32FC0">
      <w:pPr>
        <w:pStyle w:val="Prrafodelista"/>
        <w:numPr>
          <w:ilvl w:val="0"/>
          <w:numId w:val="23"/>
        </w:numPr>
        <w:spacing w:after="0" w:line="240" w:lineRule="auto"/>
      </w:pPr>
      <w:r w:rsidRPr="00586884">
        <w:t>Conteo de personas únicas Acumulado_Completo_2020</w:t>
      </w:r>
      <w:r w:rsidR="00DF6B5E">
        <w:t>.</w:t>
      </w:r>
    </w:p>
    <w:p w14:paraId="47B548B2" w14:textId="6B1D3105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 w:rsidRPr="00081881">
        <w:t>Casa de Pensamiento Intercultural. Bogotá D.C.</w:t>
      </w:r>
    </w:p>
    <w:p w14:paraId="50B8458E" w14:textId="1CB0DA59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 w:rsidRPr="00081881">
        <w:t>Comedor. Bogotá D.C.</w:t>
      </w:r>
    </w:p>
    <w:p w14:paraId="7CAC1B07" w14:textId="46B23422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 w:rsidRPr="00081881">
        <w:t>Subdirección Local para la Integración Social. Bogotá D.C.</w:t>
      </w:r>
    </w:p>
    <w:p w14:paraId="3D86DB23" w14:textId="3499AAF6" w:rsidR="00BC2ECE" w:rsidRDefault="00BC2ECE" w:rsidP="00D32FC0">
      <w:pPr>
        <w:pStyle w:val="Prrafodelista"/>
        <w:numPr>
          <w:ilvl w:val="0"/>
          <w:numId w:val="23"/>
        </w:numPr>
        <w:spacing w:after="0" w:line="240" w:lineRule="auto"/>
      </w:pPr>
      <w:r w:rsidRPr="00BC2ECE">
        <w:t>Atención Integral a Personas de los Sectores LGBTI. Bogotá D.C.</w:t>
      </w:r>
    </w:p>
    <w:p w14:paraId="14A10D07" w14:textId="14C5A087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 w:rsidRPr="00081881">
        <w:t>Jardín Infantil. Bogotá D.C.</w:t>
      </w:r>
    </w:p>
    <w:p w14:paraId="33FED0FE" w14:textId="016ED9AA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 w:rsidRPr="00081881">
        <w:lastRenderedPageBreak/>
        <w:t>Envejecimiento Activo y Feliz. Bogotá D.C.</w:t>
      </w:r>
    </w:p>
    <w:p w14:paraId="5F67EACC" w14:textId="3984BACB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 w:rsidRPr="00081881">
        <w:t>Centro de Protección Social. Bogotá D.C.</w:t>
      </w:r>
    </w:p>
    <w:p w14:paraId="4AC8B347" w14:textId="73E97CDC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Centro Proteger. Bogotá D.C.</w:t>
      </w:r>
    </w:p>
    <w:p w14:paraId="10929558" w14:textId="77777777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Casa de la Juventud</w:t>
      </w:r>
    </w:p>
    <w:p w14:paraId="62780FAF" w14:textId="77777777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Centro Forjar. Bogotá D.C.</w:t>
      </w:r>
    </w:p>
    <w:p w14:paraId="32FE87B0" w14:textId="77777777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Creciendo en Familia. Bogotá D.C.</w:t>
      </w:r>
    </w:p>
    <w:p w14:paraId="69A83FFB" w14:textId="77777777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Atención Víctimas Violencia Intrafamiliar CAVIF. Bogotá D.C.</w:t>
      </w:r>
    </w:p>
    <w:p w14:paraId="76AB603D" w14:textId="77777777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 w:rsidRPr="00081881">
        <w:t>Centro Amar. Bogotá D.C.</w:t>
      </w:r>
    </w:p>
    <w:p w14:paraId="42BE580D" w14:textId="10A7E545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Atención   Víctimas   Violencia   Sexual   CAIVAS. Bogotá D.C.</w:t>
      </w:r>
    </w:p>
    <w:p w14:paraId="1C0C871F" w14:textId="358ECF95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Atención Social, Gestión del Riesgo y Enlace Social. Bogotá D.C.</w:t>
      </w:r>
    </w:p>
    <w:p w14:paraId="1ECB38F7" w14:textId="681E9701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Comisaria de Familia. Bogotá D.C.</w:t>
      </w:r>
    </w:p>
    <w:p w14:paraId="75551067" w14:textId="77777777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Centro de Desarrollo Comunitario. Bogotá D.C.</w:t>
      </w:r>
    </w:p>
    <w:p w14:paraId="2ADFFC43" w14:textId="79502B17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 w:rsidRPr="00081881">
        <w:t>Atención a Personas Mayores con Discapacidad. Bogotá D.C.</w:t>
      </w:r>
    </w:p>
    <w:p w14:paraId="253325AC" w14:textId="70DEB559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 w:rsidRPr="00081881">
        <w:t>Atención a Niños, Niñas y Adolescentes con Discapacidad. Bogotá D.C.</w:t>
      </w:r>
    </w:p>
    <w:p w14:paraId="69214742" w14:textId="052CDD51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Atención Integral a Ciudadanos Habitantes de Calle. Bogotá D.C.</w:t>
      </w:r>
    </w:p>
    <w:p w14:paraId="2E0E7347" w14:textId="74C5F1C4" w:rsidR="00081881" w:rsidRDefault="00081881" w:rsidP="00D32FC0">
      <w:pPr>
        <w:pStyle w:val="Prrafodelista"/>
        <w:numPr>
          <w:ilvl w:val="0"/>
          <w:numId w:val="23"/>
        </w:numPr>
        <w:spacing w:after="0" w:line="240" w:lineRule="auto"/>
      </w:pPr>
      <w:r w:rsidRPr="00081881">
        <w:t>Directorio de Unidades Operativas y Servicios Sociales de la Secretaría de Integración Social</w:t>
      </w:r>
      <w:r w:rsidR="00DF6B5E">
        <w:t>.</w:t>
      </w:r>
    </w:p>
    <w:p w14:paraId="6DD071D8" w14:textId="68D8D7E9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 w:rsidRPr="00E506A9">
        <w:t>Registro de Activos de Información SDIS 2019-2020</w:t>
      </w:r>
      <w:r w:rsidR="00DF6B5E">
        <w:t>.</w:t>
      </w:r>
    </w:p>
    <w:p w14:paraId="5C3F403C" w14:textId="62546DEE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 w:rsidRPr="00E506A9">
        <w:t xml:space="preserve">Índice de Información Clasificada y Reservada SDIS 2019 </w:t>
      </w:r>
      <w:r w:rsidR="00DF6B5E">
        <w:t>–</w:t>
      </w:r>
      <w:r w:rsidRPr="00E506A9">
        <w:t xml:space="preserve"> 2020</w:t>
      </w:r>
      <w:r w:rsidR="00DF6B5E">
        <w:t>.</w:t>
      </w:r>
    </w:p>
    <w:p w14:paraId="10787A91" w14:textId="2E5B3849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Conteo de Personas Únicas Acumulado Completo 2019</w:t>
      </w:r>
      <w:r w:rsidR="00DF6B5E">
        <w:t>.</w:t>
      </w:r>
    </w:p>
    <w:p w14:paraId="7902BA4E" w14:textId="7C8B220E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Tablas de Control de Acceso SDIS Bogotá DC</w:t>
      </w:r>
      <w:r w:rsidR="00DF6B5E">
        <w:t>.</w:t>
      </w:r>
    </w:p>
    <w:p w14:paraId="78B233ED" w14:textId="00A6759D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Índice de Información Clasificada y Reservada</w:t>
      </w:r>
      <w:r w:rsidR="00DF6B5E">
        <w:t>.</w:t>
      </w:r>
    </w:p>
    <w:p w14:paraId="283F0133" w14:textId="0CFACBB3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Activos de Información SDIS</w:t>
      </w:r>
      <w:r w:rsidR="00DF6B5E">
        <w:t>.</w:t>
      </w:r>
    </w:p>
    <w:p w14:paraId="027D4C55" w14:textId="0C654655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Activos de Información SDIS 2018</w:t>
      </w:r>
      <w:r w:rsidR="00DF6B5E">
        <w:t>.</w:t>
      </w:r>
    </w:p>
    <w:p w14:paraId="6529BD13" w14:textId="74A7251A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Conteo De Persona Únicas Atendidas Por Proyecto SDIS Enero -</w:t>
      </w:r>
      <w:r w:rsidR="00DF6B5E">
        <w:t xml:space="preserve"> </w:t>
      </w:r>
      <w:r>
        <w:t>Noviembre 2018</w:t>
      </w:r>
      <w:r w:rsidR="00DF6B5E">
        <w:t>.</w:t>
      </w:r>
    </w:p>
    <w:p w14:paraId="0715A880" w14:textId="09C44C50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Conteo De Persona Únicas Atendidas Por Proyecto SDIS Enero -</w:t>
      </w:r>
      <w:r w:rsidR="00DF6B5E">
        <w:t xml:space="preserve"> </w:t>
      </w:r>
      <w:r>
        <w:t>Diciembre 2018</w:t>
      </w:r>
      <w:r w:rsidR="00DF6B5E">
        <w:t>.</w:t>
      </w:r>
    </w:p>
    <w:p w14:paraId="147E2148" w14:textId="6AD3A084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Conteo De Persona Únicas Atendidas Por Proyecto SDIS Enero -</w:t>
      </w:r>
      <w:r w:rsidR="00DF6B5E">
        <w:t xml:space="preserve"> </w:t>
      </w:r>
      <w:r>
        <w:t>Octubre 2018</w:t>
      </w:r>
      <w:r w:rsidR="00DF6B5E">
        <w:t>.</w:t>
      </w:r>
    </w:p>
    <w:p w14:paraId="46102E76" w14:textId="4D0EA514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Conteo De Persona Únicas Atendidas Por Proyecto SDIS Enero -</w:t>
      </w:r>
      <w:r w:rsidR="00DF6B5E">
        <w:t xml:space="preserve"> </w:t>
      </w:r>
      <w:r>
        <w:t>Mayo 2018</w:t>
      </w:r>
      <w:r w:rsidR="00DF6B5E">
        <w:t>.</w:t>
      </w:r>
    </w:p>
    <w:p w14:paraId="423F2CC4" w14:textId="0E0ABE8F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Conteo De Persona Únicas Atendidas Por Proyecto SDIS Enero -</w:t>
      </w:r>
      <w:r w:rsidR="00DF6B5E">
        <w:t xml:space="preserve"> </w:t>
      </w:r>
      <w:r>
        <w:t>Marzo 2018</w:t>
      </w:r>
      <w:r w:rsidR="00DF6B5E">
        <w:t>.</w:t>
      </w:r>
    </w:p>
    <w:p w14:paraId="374D0B8D" w14:textId="4D3D2C5F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Conteo De Persona Únicas Atendidas Por Proyecto SDIS Enero -</w:t>
      </w:r>
      <w:r w:rsidR="00DF6B5E">
        <w:t xml:space="preserve"> </w:t>
      </w:r>
      <w:r>
        <w:t>Junio 2018</w:t>
      </w:r>
      <w:r w:rsidR="00DF6B5E">
        <w:t>.</w:t>
      </w:r>
    </w:p>
    <w:p w14:paraId="01631F37" w14:textId="1A6E473E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Conteo De Persona Únicas Atendidas Por Proyecto SDIS Enero –</w:t>
      </w:r>
      <w:r w:rsidR="00DF6B5E">
        <w:t xml:space="preserve"> </w:t>
      </w:r>
      <w:r>
        <w:t>Febrero 2018</w:t>
      </w:r>
      <w:r w:rsidR="00DF6B5E">
        <w:t>.</w:t>
      </w:r>
    </w:p>
    <w:p w14:paraId="7369FBD9" w14:textId="5BB5E00A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Conteo De Persona Únicas Atendidas Por Proyecto SDIS Enero –</w:t>
      </w:r>
      <w:r w:rsidR="00DF6B5E">
        <w:t xml:space="preserve"> </w:t>
      </w:r>
      <w:r>
        <w:t>Abril 2018</w:t>
      </w:r>
      <w:r w:rsidR="00DF6B5E">
        <w:t>.</w:t>
      </w:r>
    </w:p>
    <w:p w14:paraId="5A2319BF" w14:textId="79CEFC15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Conteo De Persona Únicas Atendidas Por Proyecto SDIS Enero –</w:t>
      </w:r>
      <w:r w:rsidR="00DF6B5E">
        <w:t xml:space="preserve"> </w:t>
      </w:r>
      <w:r>
        <w:t>Enero 2018</w:t>
      </w:r>
      <w:r w:rsidR="00DF6B5E">
        <w:t>.</w:t>
      </w:r>
    </w:p>
    <w:p w14:paraId="7A4214A8" w14:textId="14A9A15A" w:rsidR="00E506A9" w:rsidRDefault="00E506A9" w:rsidP="00D32FC0">
      <w:pPr>
        <w:pStyle w:val="Prrafodelista"/>
        <w:numPr>
          <w:ilvl w:val="0"/>
          <w:numId w:val="23"/>
        </w:numPr>
        <w:spacing w:after="0" w:line="240" w:lineRule="auto"/>
      </w:pPr>
      <w:r>
        <w:t>Conteo De Persona Únicas Atendidas Por Proyecto SDIS 2017</w:t>
      </w:r>
      <w:r w:rsidR="00DF6B5E">
        <w:t>.</w:t>
      </w:r>
    </w:p>
    <w:p w14:paraId="0909982F" w14:textId="400556C9" w:rsidR="007E20C8" w:rsidRDefault="007E20C8" w:rsidP="000F7A0A">
      <w:pPr>
        <w:spacing w:after="0" w:line="240" w:lineRule="auto"/>
      </w:pPr>
    </w:p>
    <w:p w14:paraId="0B1B6FBA" w14:textId="5C0A2F95" w:rsidR="001258FF" w:rsidRDefault="001F7DE9" w:rsidP="000F7A0A">
      <w:pPr>
        <w:spacing w:after="0" w:line="240" w:lineRule="auto"/>
      </w:pPr>
      <w:r w:rsidRPr="0025002B">
        <w:t xml:space="preserve">El Plan de </w:t>
      </w:r>
      <w:r w:rsidR="003E042A">
        <w:t>Apertura de datos de la Entidad</w:t>
      </w:r>
      <w:r w:rsidRPr="002D0A05">
        <w:t xml:space="preserve"> </w:t>
      </w:r>
      <w:r w:rsidR="003E042A">
        <w:t>tiene como meta anual para la vigencia correspondiente, d</w:t>
      </w:r>
      <w:r w:rsidR="003E042A" w:rsidRPr="003E042A">
        <w:t xml:space="preserve">efinir y publicar dos conjuntos de datos abiertos de la </w:t>
      </w:r>
      <w:r w:rsidR="003E042A">
        <w:t>Secretaria Distrital de Integración Social</w:t>
      </w:r>
      <w:r w:rsidR="003E042A" w:rsidRPr="003E042A">
        <w:t xml:space="preserve"> en el portal web de datos abiertos del d</w:t>
      </w:r>
      <w:r w:rsidR="003E042A">
        <w:t>is</w:t>
      </w:r>
      <w:r w:rsidR="003E042A" w:rsidRPr="003E042A">
        <w:t>trito capital (http</w:t>
      </w:r>
      <w:r w:rsidR="003E042A">
        <w:t>://datosabiertos.bogota.gov.co/</w:t>
      </w:r>
      <w:r w:rsidR="003E042A" w:rsidRPr="003E042A">
        <w:t>)</w:t>
      </w:r>
      <w:r w:rsidR="003E042A" w:rsidRPr="003E042A">
        <w:tab/>
      </w:r>
      <w:r w:rsidR="003E042A">
        <w:t xml:space="preserve">. Este plan </w:t>
      </w:r>
      <w:r w:rsidRPr="002D0A05">
        <w:t xml:space="preserve">comprende el siguiente cronograma y se le hace seguimiento </w:t>
      </w:r>
      <w:r w:rsidR="003E042A">
        <w:t>trimestralmente</w:t>
      </w:r>
      <w:r w:rsidR="00D26314">
        <w:t xml:space="preserve"> y sigue las fases del ciclo de los Datos Abiertos.</w:t>
      </w:r>
    </w:p>
    <w:p w14:paraId="65EC1D63" w14:textId="339E6B9E" w:rsidR="00DF6B5E" w:rsidRDefault="00DF6B5E" w:rsidP="000F7A0A">
      <w:pPr>
        <w:spacing w:after="0" w:line="240" w:lineRule="auto"/>
      </w:pPr>
      <w:r>
        <w:br w:type="page"/>
      </w:r>
    </w:p>
    <w:p w14:paraId="28C806AF" w14:textId="6EA1E2B0" w:rsidR="00F52C74" w:rsidRPr="00D05F45" w:rsidRDefault="00F52C74" w:rsidP="000F7A0A">
      <w:pPr>
        <w:spacing w:after="0" w:line="240" w:lineRule="auto"/>
        <w:rPr>
          <w:sz w:val="1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1700"/>
        <w:gridCol w:w="3403"/>
        <w:gridCol w:w="1417"/>
        <w:gridCol w:w="2029"/>
      </w:tblGrid>
      <w:tr w:rsidR="00917EC1" w:rsidRPr="00082AB9" w14:paraId="1149F0DB" w14:textId="77777777" w:rsidTr="00D32FC0">
        <w:trPr>
          <w:trHeight w:val="610"/>
        </w:trPr>
        <w:tc>
          <w:tcPr>
            <w:tcW w:w="450" w:type="pct"/>
            <w:noWrap/>
            <w:vAlign w:val="center"/>
            <w:hideMark/>
          </w:tcPr>
          <w:p w14:paraId="707019CD" w14:textId="574D22C5" w:rsidR="00D05F45" w:rsidRPr="00D32FC0" w:rsidRDefault="00D05F45" w:rsidP="00D32FC0">
            <w:pPr>
              <w:jc w:val="center"/>
            </w:pPr>
            <w:r w:rsidRPr="00D32FC0">
              <w:t>Fase</w:t>
            </w:r>
          </w:p>
        </w:tc>
        <w:tc>
          <w:tcPr>
            <w:tcW w:w="905" w:type="pct"/>
            <w:noWrap/>
            <w:vAlign w:val="center"/>
            <w:hideMark/>
          </w:tcPr>
          <w:p w14:paraId="179AB7CC" w14:textId="77777777" w:rsidR="00D05F45" w:rsidRPr="00D32FC0" w:rsidRDefault="00D05F45" w:rsidP="00D32FC0">
            <w:pPr>
              <w:jc w:val="center"/>
            </w:pPr>
            <w:r w:rsidRPr="00D32FC0">
              <w:t>Actividad requerida</w:t>
            </w:r>
          </w:p>
        </w:tc>
        <w:tc>
          <w:tcPr>
            <w:tcW w:w="1811" w:type="pct"/>
            <w:vAlign w:val="center"/>
            <w:hideMark/>
          </w:tcPr>
          <w:p w14:paraId="2589DD5C" w14:textId="77777777" w:rsidR="00D05F45" w:rsidRPr="00D32FC0" w:rsidRDefault="00D05F45" w:rsidP="00D32FC0">
            <w:pPr>
              <w:jc w:val="center"/>
            </w:pPr>
            <w:r w:rsidRPr="00D32FC0">
              <w:t>Descripción de la Actividad</w:t>
            </w:r>
          </w:p>
        </w:tc>
        <w:tc>
          <w:tcPr>
            <w:tcW w:w="754" w:type="pct"/>
            <w:vAlign w:val="center"/>
            <w:hideMark/>
          </w:tcPr>
          <w:p w14:paraId="34FDDA81" w14:textId="766DB130" w:rsidR="00D05F45" w:rsidRPr="00D32FC0" w:rsidRDefault="00D26314" w:rsidP="00D32FC0">
            <w:pPr>
              <w:jc w:val="center"/>
            </w:pPr>
            <w:r w:rsidRPr="00D32FC0">
              <w:t>Fecha</w:t>
            </w:r>
          </w:p>
        </w:tc>
        <w:tc>
          <w:tcPr>
            <w:tcW w:w="1080" w:type="pct"/>
            <w:vAlign w:val="center"/>
            <w:hideMark/>
          </w:tcPr>
          <w:p w14:paraId="666D7C64" w14:textId="13898524" w:rsidR="00D05F45" w:rsidRPr="00D32FC0" w:rsidRDefault="00D26314" w:rsidP="00D32FC0">
            <w:pPr>
              <w:jc w:val="center"/>
            </w:pPr>
            <w:r w:rsidRPr="00D32FC0">
              <w:t>Entregable</w:t>
            </w:r>
          </w:p>
        </w:tc>
      </w:tr>
      <w:tr w:rsidR="00917EC1" w:rsidRPr="00082AB9" w14:paraId="0251249B" w14:textId="77777777" w:rsidTr="00D32FC0">
        <w:trPr>
          <w:trHeight w:val="20"/>
        </w:trPr>
        <w:tc>
          <w:tcPr>
            <w:tcW w:w="450" w:type="pct"/>
            <w:noWrap/>
            <w:vAlign w:val="center"/>
            <w:hideMark/>
          </w:tcPr>
          <w:p w14:paraId="5CA9C3F2" w14:textId="050D415F" w:rsidR="00D05F45" w:rsidRPr="00082AB9" w:rsidRDefault="00D05F45" w:rsidP="00D32FC0">
            <w:pPr>
              <w:jc w:val="center"/>
            </w:pPr>
            <w:r w:rsidRPr="00082AB9">
              <w:t>1</w:t>
            </w:r>
            <w:r w:rsidR="00082AB9">
              <w:t xml:space="preserve"> Y 2</w:t>
            </w:r>
          </w:p>
        </w:tc>
        <w:tc>
          <w:tcPr>
            <w:tcW w:w="905" w:type="pct"/>
            <w:vAlign w:val="center"/>
            <w:hideMark/>
          </w:tcPr>
          <w:p w14:paraId="77CEF234" w14:textId="160AC2D5" w:rsidR="00D05F45" w:rsidRPr="00082AB9" w:rsidRDefault="00082AB9" w:rsidP="00D26314">
            <w:pPr>
              <w:jc w:val="left"/>
            </w:pPr>
            <w:r w:rsidRPr="00082AB9">
              <w:t xml:space="preserve">Identificación primer </w:t>
            </w:r>
            <w:r w:rsidR="00D05F45" w:rsidRPr="00082AB9">
              <w:t xml:space="preserve">conjunto de datos abiertos </w:t>
            </w:r>
          </w:p>
        </w:tc>
        <w:tc>
          <w:tcPr>
            <w:tcW w:w="1811" w:type="pct"/>
            <w:vAlign w:val="center"/>
            <w:hideMark/>
          </w:tcPr>
          <w:p w14:paraId="592EA62E" w14:textId="09F754A8" w:rsidR="00D05F45" w:rsidRPr="00082AB9" w:rsidRDefault="00D05F45" w:rsidP="00D26314">
            <w:pPr>
              <w:jc w:val="left"/>
            </w:pPr>
            <w:r w:rsidRPr="00082AB9">
              <w:t>1. Solicitud de apoyo en la recolección de información</w:t>
            </w:r>
            <w:r w:rsidRPr="00082AB9">
              <w:br/>
              <w:t>2. Recolección de información en Sesión de trabajo</w:t>
            </w:r>
            <w:r w:rsidR="00917EC1">
              <w:t>.</w:t>
            </w:r>
            <w:r w:rsidRPr="00082AB9">
              <w:br/>
              <w:t xml:space="preserve">3. Elaboración del proyecto de datos </w:t>
            </w:r>
            <w:r w:rsidR="00082AB9" w:rsidRPr="00082AB9">
              <w:t>abiertos.</w:t>
            </w:r>
            <w:r w:rsidRPr="00082AB9">
              <w:t xml:space="preserve"> </w:t>
            </w:r>
            <w:r w:rsidRPr="00082AB9">
              <w:br/>
              <w:t>4. Revisión y aprobación del conjunto</w:t>
            </w:r>
            <w:r w:rsidR="00082AB9" w:rsidRPr="00082AB9">
              <w:t xml:space="preserve"> de datos abiertos.</w:t>
            </w:r>
          </w:p>
        </w:tc>
        <w:tc>
          <w:tcPr>
            <w:tcW w:w="754" w:type="pct"/>
            <w:vAlign w:val="center"/>
            <w:hideMark/>
          </w:tcPr>
          <w:p w14:paraId="6DAA2520" w14:textId="32B49777" w:rsidR="00D05F45" w:rsidRPr="00082AB9" w:rsidRDefault="00082AB9" w:rsidP="00D26314">
            <w:pPr>
              <w:jc w:val="left"/>
            </w:pPr>
            <w:r w:rsidRPr="00082AB9">
              <w:t>I Trimestre</w:t>
            </w:r>
          </w:p>
        </w:tc>
        <w:tc>
          <w:tcPr>
            <w:tcW w:w="1080" w:type="pct"/>
            <w:vAlign w:val="center"/>
            <w:hideMark/>
          </w:tcPr>
          <w:p w14:paraId="64072CDE" w14:textId="6AD8A3F3" w:rsidR="00D05F45" w:rsidRPr="00082AB9" w:rsidRDefault="00D26314" w:rsidP="00D26314">
            <w:pPr>
              <w:jc w:val="left"/>
            </w:pPr>
            <w:r>
              <w:t>M</w:t>
            </w:r>
            <w:r w:rsidR="00D05F45" w:rsidRPr="00082AB9">
              <w:t>emorandos, actas de sesiones de trabajo, correos</w:t>
            </w:r>
            <w:r w:rsidR="00DF6B5E">
              <w:t>.</w:t>
            </w:r>
            <w:r w:rsidR="00D05F45" w:rsidRPr="00082AB9">
              <w:br/>
            </w:r>
            <w:r w:rsidR="00D05F45" w:rsidRPr="00082AB9">
              <w:br/>
              <w:t>Conjunto de datos abiertos elaborado.</w:t>
            </w:r>
          </w:p>
        </w:tc>
      </w:tr>
      <w:tr w:rsidR="00917EC1" w:rsidRPr="00082AB9" w14:paraId="640E1ACC" w14:textId="77777777" w:rsidTr="00D32FC0">
        <w:trPr>
          <w:trHeight w:val="20"/>
        </w:trPr>
        <w:tc>
          <w:tcPr>
            <w:tcW w:w="450" w:type="pct"/>
            <w:noWrap/>
            <w:vAlign w:val="center"/>
            <w:hideMark/>
          </w:tcPr>
          <w:p w14:paraId="7DF60D9F" w14:textId="78A913F7" w:rsidR="00D05F45" w:rsidRPr="00082AB9" w:rsidRDefault="00D26314" w:rsidP="00D32FC0">
            <w:pPr>
              <w:jc w:val="center"/>
            </w:pPr>
            <w:r>
              <w:t>3 y 4</w:t>
            </w:r>
          </w:p>
        </w:tc>
        <w:tc>
          <w:tcPr>
            <w:tcW w:w="905" w:type="pct"/>
            <w:vAlign w:val="center"/>
            <w:hideMark/>
          </w:tcPr>
          <w:p w14:paraId="63757942" w14:textId="14321645" w:rsidR="00D05F45" w:rsidRPr="00082AB9" w:rsidRDefault="00D05F45" w:rsidP="00D26314">
            <w:pPr>
              <w:jc w:val="left"/>
            </w:pPr>
            <w:r w:rsidRPr="00082AB9">
              <w:t xml:space="preserve">Publicación en el portal web de datos de abiertos el primer conjunto de datos abiertos </w:t>
            </w:r>
          </w:p>
        </w:tc>
        <w:tc>
          <w:tcPr>
            <w:tcW w:w="1811" w:type="pct"/>
            <w:vAlign w:val="center"/>
            <w:hideMark/>
          </w:tcPr>
          <w:p w14:paraId="2CB9CA7F" w14:textId="77777777" w:rsidR="00D05F45" w:rsidRPr="00082AB9" w:rsidRDefault="00D05F45" w:rsidP="00D26314">
            <w:pPr>
              <w:jc w:val="left"/>
            </w:pPr>
            <w:r w:rsidRPr="00082AB9">
              <w:t>Publicación en el portal  de datos abiertos del distrito, el conjunto de datos abiertos identificado.</w:t>
            </w:r>
          </w:p>
        </w:tc>
        <w:tc>
          <w:tcPr>
            <w:tcW w:w="754" w:type="pct"/>
            <w:vAlign w:val="center"/>
            <w:hideMark/>
          </w:tcPr>
          <w:p w14:paraId="6E9A24BA" w14:textId="79A12CC1" w:rsidR="00D05F45" w:rsidRPr="00082AB9" w:rsidRDefault="00082AB9" w:rsidP="00D26314">
            <w:pPr>
              <w:jc w:val="left"/>
            </w:pPr>
            <w:r w:rsidRPr="00082AB9">
              <w:t>II Trimestre</w:t>
            </w:r>
          </w:p>
        </w:tc>
        <w:tc>
          <w:tcPr>
            <w:tcW w:w="1080" w:type="pct"/>
            <w:vAlign w:val="center"/>
            <w:hideMark/>
          </w:tcPr>
          <w:p w14:paraId="3565AD5E" w14:textId="141684C9" w:rsidR="00D05F45" w:rsidRDefault="00D05F45" w:rsidP="00D26314">
            <w:pPr>
              <w:jc w:val="left"/>
            </w:pPr>
            <w:r w:rsidRPr="00082AB9">
              <w:t>Dato abierto publicado en el portal de datos abiertos</w:t>
            </w:r>
            <w:r w:rsidR="00DF6B5E">
              <w:t>.</w:t>
            </w:r>
          </w:p>
          <w:p w14:paraId="009B3605" w14:textId="77777777" w:rsidR="00D26314" w:rsidRDefault="00D26314" w:rsidP="00D26314">
            <w:pPr>
              <w:jc w:val="left"/>
            </w:pPr>
          </w:p>
          <w:p w14:paraId="09F701D6" w14:textId="3EF0CEE3" w:rsidR="00D26314" w:rsidRPr="00082AB9" w:rsidRDefault="00D26314" w:rsidP="00D26314">
            <w:pPr>
              <w:jc w:val="left"/>
            </w:pPr>
            <w:r w:rsidRPr="00D26314">
              <w:t>Informes de seguimiento al uso de los datos abiertos</w:t>
            </w:r>
            <w:r w:rsidR="00DF6B5E">
              <w:t>.</w:t>
            </w:r>
          </w:p>
        </w:tc>
      </w:tr>
      <w:tr w:rsidR="00917EC1" w:rsidRPr="00082AB9" w14:paraId="7898649C" w14:textId="77777777" w:rsidTr="00D32FC0">
        <w:trPr>
          <w:trHeight w:val="20"/>
        </w:trPr>
        <w:tc>
          <w:tcPr>
            <w:tcW w:w="450" w:type="pct"/>
            <w:noWrap/>
            <w:vAlign w:val="center"/>
            <w:hideMark/>
          </w:tcPr>
          <w:p w14:paraId="0C26FCD3" w14:textId="03A882F7" w:rsidR="00D05F45" w:rsidRPr="00082AB9" w:rsidRDefault="00D26314" w:rsidP="00D32FC0">
            <w:pPr>
              <w:jc w:val="center"/>
            </w:pPr>
            <w:r>
              <w:t>1 y 2</w:t>
            </w:r>
          </w:p>
        </w:tc>
        <w:tc>
          <w:tcPr>
            <w:tcW w:w="905" w:type="pct"/>
            <w:vAlign w:val="center"/>
            <w:hideMark/>
          </w:tcPr>
          <w:p w14:paraId="4EBDCFAB" w14:textId="1F60FEFB" w:rsidR="00D05F45" w:rsidRPr="00082AB9" w:rsidRDefault="00D05F45" w:rsidP="00D26314">
            <w:pPr>
              <w:jc w:val="left"/>
            </w:pPr>
            <w:r w:rsidRPr="00082AB9">
              <w:t>Identificación segundo  conjun</w:t>
            </w:r>
            <w:r w:rsidR="00082AB9" w:rsidRPr="00082AB9">
              <w:t>to de datos abiertos</w:t>
            </w:r>
          </w:p>
        </w:tc>
        <w:tc>
          <w:tcPr>
            <w:tcW w:w="1811" w:type="pct"/>
            <w:vAlign w:val="center"/>
            <w:hideMark/>
          </w:tcPr>
          <w:p w14:paraId="62D4A29E" w14:textId="0B375CD9" w:rsidR="00D05F45" w:rsidRPr="00082AB9" w:rsidRDefault="00082AB9" w:rsidP="00D26314">
            <w:pPr>
              <w:jc w:val="left"/>
            </w:pPr>
            <w:r w:rsidRPr="00082AB9">
              <w:t>1. Solicitud de apoyo en la recolección de información</w:t>
            </w:r>
            <w:r w:rsidRPr="00082AB9">
              <w:br/>
              <w:t xml:space="preserve">2. Recolección de información en Sesión de trabajo  </w:t>
            </w:r>
            <w:r w:rsidRPr="00082AB9">
              <w:br/>
              <w:t xml:space="preserve">3. Elaboración del proyecto de datos abiertos. </w:t>
            </w:r>
            <w:r w:rsidRPr="00082AB9">
              <w:br/>
              <w:t>4. Revisión y aprobación del conjunto de datos abiertos .</w:t>
            </w:r>
          </w:p>
        </w:tc>
        <w:tc>
          <w:tcPr>
            <w:tcW w:w="754" w:type="pct"/>
            <w:vAlign w:val="center"/>
            <w:hideMark/>
          </w:tcPr>
          <w:p w14:paraId="126F7CE4" w14:textId="47A67A7B" w:rsidR="00D05F45" w:rsidRPr="00082AB9" w:rsidRDefault="00082AB9" w:rsidP="00D26314">
            <w:pPr>
              <w:jc w:val="left"/>
            </w:pPr>
            <w:r w:rsidRPr="00082AB9">
              <w:t>III Trimestre</w:t>
            </w:r>
          </w:p>
        </w:tc>
        <w:tc>
          <w:tcPr>
            <w:tcW w:w="1080" w:type="pct"/>
            <w:vAlign w:val="center"/>
            <w:hideMark/>
          </w:tcPr>
          <w:p w14:paraId="3B13906C" w14:textId="373DB953" w:rsidR="00D05F45" w:rsidRPr="00082AB9" w:rsidRDefault="00D26314" w:rsidP="00D26314">
            <w:pPr>
              <w:jc w:val="left"/>
            </w:pPr>
            <w:r>
              <w:t>M</w:t>
            </w:r>
            <w:r w:rsidR="00D05F45" w:rsidRPr="00082AB9">
              <w:t>emorandos, actas de sesiones de trabajo, correos</w:t>
            </w:r>
            <w:r w:rsidR="00DF6B5E">
              <w:t>.</w:t>
            </w:r>
            <w:r w:rsidR="00D05F45" w:rsidRPr="00082AB9">
              <w:br/>
            </w:r>
            <w:r w:rsidR="00D05F45" w:rsidRPr="00082AB9">
              <w:br/>
              <w:t>Conjunto de datos abiertos elaborado.</w:t>
            </w:r>
          </w:p>
        </w:tc>
      </w:tr>
      <w:tr w:rsidR="00917EC1" w:rsidRPr="00082AB9" w14:paraId="7F922B55" w14:textId="77777777" w:rsidTr="00D32FC0">
        <w:trPr>
          <w:trHeight w:val="20"/>
        </w:trPr>
        <w:tc>
          <w:tcPr>
            <w:tcW w:w="450" w:type="pct"/>
            <w:noWrap/>
            <w:vAlign w:val="center"/>
            <w:hideMark/>
          </w:tcPr>
          <w:p w14:paraId="0958ABA9" w14:textId="4DF25AD9" w:rsidR="00D05F45" w:rsidRPr="00082AB9" w:rsidRDefault="00D26314" w:rsidP="00D32FC0">
            <w:pPr>
              <w:jc w:val="center"/>
            </w:pPr>
            <w:r>
              <w:t>3 y 4</w:t>
            </w:r>
          </w:p>
        </w:tc>
        <w:tc>
          <w:tcPr>
            <w:tcW w:w="905" w:type="pct"/>
            <w:vAlign w:val="center"/>
            <w:hideMark/>
          </w:tcPr>
          <w:p w14:paraId="29BE36F5" w14:textId="6E86715C" w:rsidR="00D05F45" w:rsidRPr="00082AB9" w:rsidRDefault="00D05F45" w:rsidP="00D26314">
            <w:pPr>
              <w:jc w:val="left"/>
            </w:pPr>
            <w:r w:rsidRPr="00082AB9">
              <w:t xml:space="preserve">Publicación en el portal web de datos de abiertos el segundo conjunto de datos abiertos </w:t>
            </w:r>
          </w:p>
        </w:tc>
        <w:tc>
          <w:tcPr>
            <w:tcW w:w="1811" w:type="pct"/>
            <w:vAlign w:val="center"/>
            <w:hideMark/>
          </w:tcPr>
          <w:p w14:paraId="014F1034" w14:textId="77777777" w:rsidR="00D05F45" w:rsidRPr="00082AB9" w:rsidRDefault="00D05F45" w:rsidP="00D26314">
            <w:pPr>
              <w:jc w:val="left"/>
            </w:pPr>
            <w:r w:rsidRPr="00082AB9">
              <w:t>Publicación en el portal  de datos abiertos del distrito, el conjunto de datos abiertos identificado.</w:t>
            </w:r>
          </w:p>
        </w:tc>
        <w:tc>
          <w:tcPr>
            <w:tcW w:w="754" w:type="pct"/>
            <w:vAlign w:val="center"/>
            <w:hideMark/>
          </w:tcPr>
          <w:p w14:paraId="512D3B09" w14:textId="2406315F" w:rsidR="00D05F45" w:rsidRPr="00082AB9" w:rsidRDefault="00082AB9" w:rsidP="00D26314">
            <w:pPr>
              <w:jc w:val="left"/>
            </w:pPr>
            <w:r w:rsidRPr="00082AB9">
              <w:t>IV Trimestre</w:t>
            </w:r>
          </w:p>
        </w:tc>
        <w:tc>
          <w:tcPr>
            <w:tcW w:w="1080" w:type="pct"/>
            <w:vAlign w:val="center"/>
            <w:hideMark/>
          </w:tcPr>
          <w:p w14:paraId="0927649B" w14:textId="55FB7D58" w:rsidR="00D05F45" w:rsidRDefault="00D05F45" w:rsidP="00D26314">
            <w:pPr>
              <w:jc w:val="left"/>
            </w:pPr>
            <w:r w:rsidRPr="00082AB9">
              <w:t>Dato abierto publicado en el portal de datos abiertos</w:t>
            </w:r>
            <w:r w:rsidR="00DF6B5E">
              <w:t>.</w:t>
            </w:r>
          </w:p>
          <w:p w14:paraId="28640E96" w14:textId="77777777" w:rsidR="00D26314" w:rsidRDefault="00D26314" w:rsidP="00D26314">
            <w:pPr>
              <w:jc w:val="left"/>
            </w:pPr>
          </w:p>
          <w:p w14:paraId="306DCE5A" w14:textId="46EF0A46" w:rsidR="00D26314" w:rsidRPr="00082AB9" w:rsidRDefault="00D26314" w:rsidP="00D26314">
            <w:pPr>
              <w:jc w:val="left"/>
            </w:pPr>
            <w:r w:rsidRPr="00D26314">
              <w:t>Informes de seguimiento al uso de los datos abiertos</w:t>
            </w:r>
          </w:p>
        </w:tc>
      </w:tr>
    </w:tbl>
    <w:p w14:paraId="38D4FEE8" w14:textId="2B178933" w:rsidR="00F52C74" w:rsidRDefault="00F52C74" w:rsidP="000F7A0A">
      <w:pPr>
        <w:spacing w:after="0" w:line="240" w:lineRule="auto"/>
      </w:pPr>
    </w:p>
    <w:p w14:paraId="40F74371" w14:textId="790B6688" w:rsidR="00F52C74" w:rsidRDefault="00082AB9" w:rsidP="000F7A0A">
      <w:pPr>
        <w:spacing w:after="0" w:line="240" w:lineRule="auto"/>
      </w:pPr>
      <w:r>
        <w:t xml:space="preserve">Indicador: </w:t>
      </w:r>
      <w:r w:rsidR="00DF6B5E">
        <w:t>(</w:t>
      </w:r>
      <w:r w:rsidR="003E042A">
        <w:t xml:space="preserve">Número de Datos Abiertos definidos y publicados en la página web http://datosabiertos.bogota.gov.co. / Número total de Datos Abiertos </w:t>
      </w:r>
      <w:r>
        <w:t>definidos para</w:t>
      </w:r>
      <w:r w:rsidR="003E042A">
        <w:t xml:space="preserve"> publicar </w:t>
      </w:r>
      <w:r>
        <w:t>en la</w:t>
      </w:r>
      <w:r w:rsidR="003E042A">
        <w:t xml:space="preserve"> vigencia en el portal </w:t>
      </w:r>
      <w:r w:rsidR="00DF6B5E" w:rsidRPr="00D32FC0">
        <w:t>http://datosbaiertos.bogota.gov.co</w:t>
      </w:r>
      <w:r w:rsidR="00DF6B5E">
        <w:t>) *100.</w:t>
      </w:r>
    </w:p>
    <w:p w14:paraId="3B5D41E7" w14:textId="67A1B1B2" w:rsidR="00F52C74" w:rsidRDefault="00F52C74" w:rsidP="000F7A0A">
      <w:pPr>
        <w:spacing w:after="0" w:line="240" w:lineRule="auto"/>
      </w:pPr>
    </w:p>
    <w:p w14:paraId="64B7EDBD" w14:textId="7CAA5870" w:rsidR="00F52C74" w:rsidRPr="007E20C8" w:rsidRDefault="007E20C8" w:rsidP="00F52C74">
      <w:pPr>
        <w:pStyle w:val="Ttulo1"/>
        <w:numPr>
          <w:ilvl w:val="0"/>
          <w:numId w:val="1"/>
        </w:numPr>
        <w:spacing w:before="0" w:line="240" w:lineRule="auto"/>
        <w:ind w:left="360"/>
        <w:rPr>
          <w:rFonts w:cs="Arial"/>
          <w:b w:val="0"/>
          <w:sz w:val="22"/>
          <w:szCs w:val="22"/>
        </w:rPr>
      </w:pPr>
      <w:bookmarkStart w:id="16" w:name="_Toc63469232"/>
      <w:r w:rsidRPr="007E20C8">
        <w:rPr>
          <w:rFonts w:cs="Arial"/>
          <w:b w:val="0"/>
          <w:bCs/>
          <w:sz w:val="22"/>
        </w:rPr>
        <w:t>Referencias</w:t>
      </w:r>
      <w:bookmarkEnd w:id="16"/>
    </w:p>
    <w:p w14:paraId="7F2869B0" w14:textId="77777777" w:rsidR="00F52C74" w:rsidRPr="00F52C74" w:rsidRDefault="00F52C74" w:rsidP="00F52C74">
      <w:pPr>
        <w:spacing w:after="0" w:line="240" w:lineRule="auto"/>
        <w:rPr>
          <w:rFonts w:cs="Arial"/>
          <w:bCs/>
        </w:rPr>
      </w:pPr>
    </w:p>
    <w:p w14:paraId="4C6B72B5" w14:textId="7003FA3B" w:rsidR="00F52C74" w:rsidRPr="00F52C74" w:rsidRDefault="00F52C74" w:rsidP="00F52C74">
      <w:pPr>
        <w:spacing w:after="0" w:line="240" w:lineRule="auto"/>
        <w:rPr>
          <w:rFonts w:cs="Arial"/>
          <w:bCs/>
        </w:rPr>
      </w:pPr>
      <w:r w:rsidRPr="00F52C74">
        <w:rPr>
          <w:rFonts w:cs="Arial"/>
          <w:bCs/>
        </w:rPr>
        <w:t>Para la estru</w:t>
      </w:r>
      <w:r w:rsidR="007E20C8">
        <w:rPr>
          <w:rFonts w:cs="Arial"/>
          <w:bCs/>
        </w:rPr>
        <w:t xml:space="preserve">cturación del presente Plan de apertura de Datos </w:t>
      </w:r>
      <w:r w:rsidRPr="00F52C74">
        <w:rPr>
          <w:rFonts w:cs="Arial"/>
          <w:bCs/>
        </w:rPr>
        <w:t>se tomó como referencia las siguientes fuentes bibliográficas:</w:t>
      </w:r>
    </w:p>
    <w:p w14:paraId="511C67A3" w14:textId="77777777" w:rsidR="00F52C74" w:rsidRPr="00F52C74" w:rsidRDefault="00F52C74" w:rsidP="00F52C74">
      <w:pPr>
        <w:spacing w:after="0" w:line="240" w:lineRule="auto"/>
        <w:rPr>
          <w:rFonts w:cs="Arial"/>
          <w:bCs/>
        </w:rPr>
      </w:pPr>
    </w:p>
    <w:p w14:paraId="49C0C8E8" w14:textId="106E6F6C" w:rsidR="00F52C74" w:rsidRPr="007E20C8" w:rsidRDefault="00F52C74" w:rsidP="007E20C8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Cs/>
        </w:rPr>
      </w:pPr>
      <w:r w:rsidRPr="007E20C8">
        <w:rPr>
          <w:rFonts w:cs="Arial"/>
          <w:bCs/>
        </w:rPr>
        <w:t>Guía para el Uso y Aprovechamiento de Datos Abiertos en Colombia – MinTIC.</w:t>
      </w:r>
    </w:p>
    <w:p w14:paraId="01EAD886" w14:textId="2440AD28" w:rsidR="00F52C74" w:rsidRPr="007E20C8" w:rsidRDefault="00F52C74" w:rsidP="007E20C8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Cs/>
        </w:rPr>
      </w:pPr>
      <w:r w:rsidRPr="007E20C8">
        <w:rPr>
          <w:rFonts w:cs="Arial"/>
          <w:bCs/>
        </w:rPr>
        <w:t>Guía Estándares de Calidad e Interoperabilidad de los Datos Abiertos del Gobierno de</w:t>
      </w:r>
      <w:r w:rsidR="007E20C8">
        <w:rPr>
          <w:rFonts w:cs="Arial"/>
          <w:bCs/>
        </w:rPr>
        <w:t xml:space="preserve"> </w:t>
      </w:r>
      <w:r w:rsidRPr="007E20C8">
        <w:rPr>
          <w:rFonts w:cs="Arial"/>
          <w:bCs/>
        </w:rPr>
        <w:t>Colombia – MinTIC.</w:t>
      </w:r>
    </w:p>
    <w:p w14:paraId="298133B8" w14:textId="5EC4630C" w:rsidR="00F52C74" w:rsidRPr="007E20C8" w:rsidRDefault="00F52C74" w:rsidP="007E20C8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Cs/>
        </w:rPr>
      </w:pPr>
      <w:r w:rsidRPr="007E20C8">
        <w:rPr>
          <w:rFonts w:cs="Arial"/>
          <w:bCs/>
        </w:rPr>
        <w:t>Manual de la Política de Gobierno Digital – MinTIC.</w:t>
      </w:r>
    </w:p>
    <w:p w14:paraId="7CDCE16E" w14:textId="4C359DBC" w:rsidR="00F52C74" w:rsidRPr="007E20C8" w:rsidRDefault="007E20C8" w:rsidP="007E20C8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Cs/>
        </w:rPr>
      </w:pPr>
      <w:r w:rsidRPr="007E20C8">
        <w:rPr>
          <w:rFonts w:cs="Arial"/>
          <w:bCs/>
        </w:rPr>
        <w:t>Guía para la Apertura de Datos</w:t>
      </w:r>
      <w:r w:rsidR="00F52C74" w:rsidRPr="007E20C8">
        <w:rPr>
          <w:rFonts w:cs="Arial"/>
          <w:bCs/>
        </w:rPr>
        <w:t xml:space="preserve">  en  Colombia  -  Ministerio  de  Tecnologías  de  la</w:t>
      </w:r>
      <w:r>
        <w:rPr>
          <w:rFonts w:cs="Arial"/>
          <w:bCs/>
        </w:rPr>
        <w:t xml:space="preserve"> </w:t>
      </w:r>
      <w:r w:rsidR="00F52C74" w:rsidRPr="007E20C8">
        <w:rPr>
          <w:rFonts w:cs="Arial"/>
          <w:bCs/>
        </w:rPr>
        <w:t>Información y las Comunicaciones.</w:t>
      </w:r>
    </w:p>
    <w:p w14:paraId="40C13305" w14:textId="2634BC2A" w:rsidR="00F52C74" w:rsidRPr="007E20C8" w:rsidRDefault="00F52C74" w:rsidP="007E20C8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Cs/>
        </w:rPr>
      </w:pPr>
      <w:r w:rsidRPr="007E20C8">
        <w:rPr>
          <w:rFonts w:cs="Arial"/>
          <w:bCs/>
        </w:rPr>
        <w:t>Guía de Datos Abiertos en Colombia - MinTIC.</w:t>
      </w:r>
    </w:p>
    <w:p w14:paraId="4ECF1C9C" w14:textId="390CA5AC" w:rsidR="00F52C74" w:rsidRPr="007E20C8" w:rsidRDefault="00F52C74" w:rsidP="007E20C8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Cs/>
        </w:rPr>
      </w:pPr>
      <w:r w:rsidRPr="007E20C8">
        <w:rPr>
          <w:rFonts w:cs="Arial"/>
          <w:bCs/>
        </w:rPr>
        <w:t>Guía del Dominio de Estrategia: Definición y Diseño de una Política de TI – MinTIC.</w:t>
      </w:r>
    </w:p>
    <w:p w14:paraId="7A8965AF" w14:textId="78BBEB77" w:rsidR="00F52C74" w:rsidRPr="007E20C8" w:rsidRDefault="00F52C74" w:rsidP="007E20C8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Cs/>
        </w:rPr>
      </w:pPr>
      <w:r w:rsidRPr="007E20C8">
        <w:rPr>
          <w:rFonts w:cs="Arial"/>
          <w:bCs/>
        </w:rPr>
        <w:t>Constitución Política de Colombia 1991.</w:t>
      </w:r>
    </w:p>
    <w:p w14:paraId="040EE2B0" w14:textId="66FE5A75" w:rsidR="00F52C74" w:rsidRPr="007E20C8" w:rsidRDefault="00F52C74" w:rsidP="007E20C8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Cs/>
        </w:rPr>
      </w:pPr>
      <w:r w:rsidRPr="007E20C8">
        <w:rPr>
          <w:rFonts w:cs="Arial"/>
          <w:bCs/>
        </w:rPr>
        <w:t>Ley 1581 de 2012, Ley de Protección de Datos Personales.</w:t>
      </w:r>
    </w:p>
    <w:p w14:paraId="10A701CD" w14:textId="785CE6BB" w:rsidR="00F52C74" w:rsidRPr="007E20C8" w:rsidRDefault="00F52C74" w:rsidP="007E20C8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Cs/>
        </w:rPr>
      </w:pPr>
      <w:r w:rsidRPr="007E20C8">
        <w:rPr>
          <w:rFonts w:cs="Arial"/>
          <w:bCs/>
        </w:rPr>
        <w:t>Ley 1712 de 2014, Ley de Transparencia y del Derecho de Acceso a la Información</w:t>
      </w:r>
      <w:r w:rsidR="007E20C8">
        <w:rPr>
          <w:rFonts w:cs="Arial"/>
          <w:bCs/>
        </w:rPr>
        <w:t xml:space="preserve"> </w:t>
      </w:r>
      <w:r w:rsidRPr="007E20C8">
        <w:rPr>
          <w:rFonts w:cs="Arial"/>
          <w:bCs/>
        </w:rPr>
        <w:t>Pública Nacional.</w:t>
      </w:r>
    </w:p>
    <w:p w14:paraId="0CC98084" w14:textId="2F3222FB" w:rsidR="00F52C74" w:rsidRPr="007E20C8" w:rsidRDefault="00F52C74" w:rsidP="007E20C8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Cs/>
        </w:rPr>
      </w:pPr>
      <w:r w:rsidRPr="007E20C8">
        <w:rPr>
          <w:rFonts w:cs="Arial"/>
          <w:bCs/>
        </w:rPr>
        <w:t>Ley 1757 de 2015, Ley de Promoción y Protección del Derecho a la Participación</w:t>
      </w:r>
      <w:r w:rsidR="007E20C8">
        <w:rPr>
          <w:rFonts w:cs="Arial"/>
          <w:bCs/>
        </w:rPr>
        <w:t xml:space="preserve"> </w:t>
      </w:r>
      <w:r w:rsidRPr="007E20C8">
        <w:rPr>
          <w:rFonts w:cs="Arial"/>
          <w:bCs/>
        </w:rPr>
        <w:t>Democrática.</w:t>
      </w:r>
    </w:p>
    <w:p w14:paraId="49E8FDA9" w14:textId="7A7695E9" w:rsidR="00F52C74" w:rsidRPr="007E20C8" w:rsidRDefault="00F52C74" w:rsidP="007E20C8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Cs/>
        </w:rPr>
      </w:pPr>
      <w:r w:rsidRPr="007E20C8">
        <w:rPr>
          <w:rFonts w:cs="Arial"/>
          <w:bCs/>
        </w:rPr>
        <w:t>Decreto 1081 de 2015, Decreto Reglamentario Único del Sector Presidencia de la</w:t>
      </w:r>
      <w:r w:rsidR="007E20C8">
        <w:rPr>
          <w:rFonts w:cs="Arial"/>
          <w:bCs/>
        </w:rPr>
        <w:t xml:space="preserve"> </w:t>
      </w:r>
      <w:r w:rsidRPr="007E20C8">
        <w:rPr>
          <w:rFonts w:cs="Arial"/>
          <w:bCs/>
        </w:rPr>
        <w:t>República.</w:t>
      </w:r>
    </w:p>
    <w:p w14:paraId="1D40FF34" w14:textId="76416A41" w:rsidR="00F52C74" w:rsidRPr="007E20C8" w:rsidRDefault="00F52C74" w:rsidP="007E20C8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Cs/>
        </w:rPr>
      </w:pPr>
      <w:r w:rsidRPr="007E20C8">
        <w:rPr>
          <w:rFonts w:cs="Arial"/>
          <w:bCs/>
        </w:rPr>
        <w:t>Decreto 1078 de 2015, Decreto Único Reglamentario del Sector de Tecnologías de la</w:t>
      </w:r>
      <w:r w:rsidR="007E20C8">
        <w:rPr>
          <w:rFonts w:cs="Arial"/>
          <w:bCs/>
        </w:rPr>
        <w:t xml:space="preserve"> </w:t>
      </w:r>
      <w:r w:rsidRPr="007E20C8">
        <w:rPr>
          <w:rFonts w:cs="Arial"/>
          <w:bCs/>
        </w:rPr>
        <w:t>Información y las Comunicaciones.</w:t>
      </w:r>
    </w:p>
    <w:p w14:paraId="70E4BAA2" w14:textId="36F045EB" w:rsidR="00F52C74" w:rsidRPr="007E20C8" w:rsidRDefault="00F52C74" w:rsidP="007E20C8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Cs/>
        </w:rPr>
      </w:pPr>
      <w:r w:rsidRPr="007E20C8">
        <w:rPr>
          <w:rFonts w:cs="Arial"/>
          <w:bCs/>
        </w:rPr>
        <w:t>Decreto 1008 de 2018, Política de Gobierno Digital.</w:t>
      </w:r>
    </w:p>
    <w:p w14:paraId="5D52478C" w14:textId="77777777" w:rsidR="00337BD7" w:rsidRDefault="00337BD7" w:rsidP="002D0A05">
      <w:pPr>
        <w:spacing w:after="0" w:line="240" w:lineRule="auto"/>
        <w:rPr>
          <w:rFonts w:cs="Arial"/>
          <w:bCs/>
        </w:rPr>
      </w:pPr>
    </w:p>
    <w:p w14:paraId="357052E4" w14:textId="6FB5A015" w:rsidR="00CF33C6" w:rsidRPr="000F7A0A" w:rsidRDefault="00CF33C6" w:rsidP="00CF33C6">
      <w:pPr>
        <w:pStyle w:val="Ttulo1"/>
        <w:numPr>
          <w:ilvl w:val="0"/>
          <w:numId w:val="1"/>
        </w:numPr>
        <w:spacing w:before="0" w:line="240" w:lineRule="auto"/>
        <w:ind w:left="360"/>
        <w:rPr>
          <w:rFonts w:cs="Arial"/>
          <w:b w:val="0"/>
          <w:sz w:val="22"/>
          <w:szCs w:val="22"/>
        </w:rPr>
      </w:pPr>
      <w:bookmarkStart w:id="17" w:name="_Toc63469233"/>
      <w:r>
        <w:rPr>
          <w:rFonts w:cs="Arial"/>
          <w:b w:val="0"/>
          <w:sz w:val="22"/>
          <w:szCs w:val="22"/>
        </w:rPr>
        <w:t>Administración</w:t>
      </w:r>
      <w:r w:rsidRPr="0025002B">
        <w:rPr>
          <w:rFonts w:cs="Arial"/>
          <w:b w:val="0"/>
          <w:sz w:val="22"/>
          <w:szCs w:val="22"/>
        </w:rPr>
        <w:t xml:space="preserve"> del documento</w:t>
      </w:r>
      <w:bookmarkEnd w:id="17"/>
    </w:p>
    <w:p w14:paraId="3B0F9940" w14:textId="6076F78D" w:rsidR="00CF33C6" w:rsidRDefault="00CF33C6" w:rsidP="002D0A05">
      <w:pPr>
        <w:spacing w:after="0" w:line="240" w:lineRule="auto"/>
        <w:rPr>
          <w:rFonts w:cs="Arial"/>
          <w:bCs/>
        </w:rPr>
      </w:pPr>
    </w:p>
    <w:p w14:paraId="4F03CB1E" w14:textId="555DC356" w:rsidR="00CF33C6" w:rsidRDefault="00CF33C6" w:rsidP="002D0A05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Subdirección de Investigación e Información</w:t>
      </w:r>
    </w:p>
    <w:p w14:paraId="091BA804" w14:textId="51F15091" w:rsidR="00CF33C6" w:rsidRDefault="00CF33C6" w:rsidP="002D0A05">
      <w:pPr>
        <w:spacing w:after="0" w:line="240" w:lineRule="auto"/>
        <w:rPr>
          <w:rFonts w:cs="Arial"/>
          <w:bCs/>
        </w:rPr>
      </w:pPr>
    </w:p>
    <w:p w14:paraId="5091C356" w14:textId="76E2F6A3" w:rsidR="00A8556F" w:rsidRPr="000F7A0A" w:rsidRDefault="00777A4B" w:rsidP="000F7A0A">
      <w:pPr>
        <w:pStyle w:val="Ttulo1"/>
        <w:numPr>
          <w:ilvl w:val="0"/>
          <w:numId w:val="1"/>
        </w:numPr>
        <w:spacing w:before="0" w:line="240" w:lineRule="auto"/>
        <w:ind w:left="360"/>
        <w:rPr>
          <w:rFonts w:cs="Arial"/>
          <w:b w:val="0"/>
          <w:sz w:val="22"/>
          <w:szCs w:val="22"/>
        </w:rPr>
      </w:pPr>
      <w:bookmarkStart w:id="18" w:name="_Toc63163251"/>
      <w:bookmarkStart w:id="19" w:name="_Toc63469234"/>
      <w:bookmarkStart w:id="20" w:name="_Toc63469235"/>
      <w:bookmarkEnd w:id="18"/>
      <w:bookmarkEnd w:id="19"/>
      <w:r w:rsidRPr="0025002B">
        <w:rPr>
          <w:rFonts w:cs="Arial"/>
          <w:b w:val="0"/>
          <w:sz w:val="22"/>
          <w:szCs w:val="22"/>
        </w:rPr>
        <w:t>Aprobación del documento</w:t>
      </w:r>
      <w:bookmarkEnd w:id="20"/>
    </w:p>
    <w:p w14:paraId="02FFA744" w14:textId="77777777" w:rsidR="00A8556F" w:rsidRPr="0025002B" w:rsidRDefault="00A8556F" w:rsidP="000F7A0A">
      <w:pPr>
        <w:spacing w:after="0" w:line="240" w:lineRule="auto"/>
        <w:rPr>
          <w:color w:val="4472C4" w:themeColor="accent5"/>
        </w:rPr>
      </w:pPr>
    </w:p>
    <w:tbl>
      <w:tblPr>
        <w:tblW w:w="5035" w:type="pct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"/>
        <w:gridCol w:w="2771"/>
        <w:gridCol w:w="2976"/>
        <w:gridCol w:w="2692"/>
      </w:tblGrid>
      <w:tr w:rsidR="00A8556F" w:rsidRPr="0025002B" w14:paraId="74B15CED" w14:textId="77777777" w:rsidTr="00D32FC0">
        <w:trPr>
          <w:trHeight w:val="227"/>
        </w:trPr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09A32" w14:textId="77777777" w:rsidR="00A8556F" w:rsidRPr="0025002B" w:rsidRDefault="00A8556F" w:rsidP="002D0A0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3661" w14:textId="77777777" w:rsidR="00A8556F" w:rsidRPr="002D0A05" w:rsidRDefault="00A8556F" w:rsidP="002D0A0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44E95">
              <w:rPr>
                <w:rFonts w:cs="Arial"/>
                <w:sz w:val="18"/>
                <w:szCs w:val="18"/>
              </w:rPr>
              <w:t>Elaboró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D2EB" w14:textId="77777777" w:rsidR="00A8556F" w:rsidRPr="002D0A05" w:rsidRDefault="00A8556F" w:rsidP="002D0A0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D0A05">
              <w:rPr>
                <w:rFonts w:cs="Arial"/>
                <w:sz w:val="18"/>
                <w:szCs w:val="18"/>
              </w:rPr>
              <w:t>Revisó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7D9B" w14:textId="77777777" w:rsidR="00A8556F" w:rsidRPr="002D0A05" w:rsidRDefault="00A8556F" w:rsidP="002D0A0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D0A05">
              <w:rPr>
                <w:rFonts w:cs="Arial"/>
                <w:sz w:val="18"/>
                <w:szCs w:val="18"/>
              </w:rPr>
              <w:t>Aprobó</w:t>
            </w:r>
          </w:p>
        </w:tc>
      </w:tr>
      <w:tr w:rsidR="00234E33" w:rsidRPr="0025002B" w14:paraId="538B30C8" w14:textId="77777777" w:rsidTr="00D32FC0">
        <w:trPr>
          <w:trHeight w:val="994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E416" w14:textId="77777777" w:rsidR="00234E33" w:rsidRPr="0025002B" w:rsidRDefault="00234E33" w:rsidP="002D0A0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5002B">
              <w:rPr>
                <w:rFonts w:cs="Arial"/>
                <w:sz w:val="18"/>
                <w:szCs w:val="18"/>
              </w:rPr>
              <w:t>Nombre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576A" w14:textId="49B449DA" w:rsidR="00234E33" w:rsidRPr="0025002B" w:rsidRDefault="0016252C" w:rsidP="00526D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>Johnny Alberto Tenorio Albañil</w:t>
            </w:r>
            <w:r w:rsidR="00234E33" w:rsidRPr="0065393C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5E8A" w14:textId="428182DB" w:rsidR="00234E33" w:rsidRPr="0025002B" w:rsidRDefault="00D07692" w:rsidP="00DA6B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Marina de las Mercedes Avendaño Carrascal.</w:t>
            </w:r>
          </w:p>
          <w:p w14:paraId="46C9B697" w14:textId="77777777" w:rsidR="00234E33" w:rsidRPr="0025002B" w:rsidRDefault="00234E33" w:rsidP="00DA6B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36E8C42" w14:textId="2CE80E55" w:rsidR="00234E33" w:rsidRPr="0025002B" w:rsidRDefault="00C277A9" w:rsidP="00DA6B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Mayra Andrea</w:t>
            </w:r>
            <w:r w:rsidR="00234E33" w:rsidRPr="0025002B">
              <w:rPr>
                <w:rFonts w:cs="Arial"/>
                <w:sz w:val="18"/>
                <w:szCs w:val="18"/>
              </w:rPr>
              <w:t xml:space="preserve"> Ruiz</w:t>
            </w:r>
            <w:r>
              <w:rPr>
                <w:rFonts w:cs="Arial"/>
                <w:sz w:val="18"/>
                <w:szCs w:val="18"/>
              </w:rPr>
              <w:t xml:space="preserve"> Abello</w:t>
            </w:r>
          </w:p>
        </w:tc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078BCF" w14:textId="5C7EB961" w:rsidR="00234E33" w:rsidRPr="0025002B" w:rsidRDefault="00234E3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Comité Institucional de Gestión y Desempeño</w:t>
            </w:r>
          </w:p>
        </w:tc>
      </w:tr>
      <w:tr w:rsidR="00234E33" w:rsidRPr="0025002B" w14:paraId="736D0F26" w14:textId="77777777" w:rsidTr="00D32FC0">
        <w:trPr>
          <w:trHeight w:val="1419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456C" w14:textId="7545B873" w:rsidR="00234E33" w:rsidRPr="0025002B" w:rsidRDefault="00234E33" w:rsidP="002D0A0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5002B">
              <w:rPr>
                <w:rFonts w:cs="Arial"/>
                <w:sz w:val="18"/>
                <w:szCs w:val="18"/>
              </w:rPr>
              <w:t>Cargo/Rol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F46D" w14:textId="14A98A44" w:rsidR="00234E33" w:rsidRPr="0025002B" w:rsidRDefault="00234E33" w:rsidP="00234E3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5002B">
              <w:rPr>
                <w:rFonts w:cs="Arial"/>
                <w:sz w:val="18"/>
                <w:szCs w:val="18"/>
                <w:lang w:val="es-ES"/>
              </w:rPr>
              <w:t>Contratista</w:t>
            </w:r>
            <w:r>
              <w:rPr>
                <w:rFonts w:cs="Arial"/>
                <w:sz w:val="18"/>
                <w:szCs w:val="18"/>
                <w:lang w:val="es-ES"/>
              </w:rPr>
              <w:t>s</w:t>
            </w:r>
            <w:r w:rsidRPr="0025002B">
              <w:rPr>
                <w:rFonts w:cs="Arial"/>
                <w:sz w:val="18"/>
                <w:szCs w:val="18"/>
                <w:lang w:val="es-ES"/>
              </w:rPr>
              <w:t xml:space="preserve"> Subdirección de Investigación e Información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BCD9" w14:textId="433FB7F5" w:rsidR="00234E33" w:rsidRPr="0025002B" w:rsidRDefault="00234E33" w:rsidP="00526D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5002B">
              <w:rPr>
                <w:rFonts w:cs="Arial"/>
                <w:sz w:val="18"/>
                <w:szCs w:val="18"/>
                <w:lang w:val="es-ES"/>
              </w:rPr>
              <w:t>Subdirector</w:t>
            </w:r>
            <w:r w:rsidR="0065393C">
              <w:rPr>
                <w:rFonts w:cs="Arial"/>
                <w:sz w:val="18"/>
                <w:szCs w:val="18"/>
                <w:lang w:val="es-ES"/>
              </w:rPr>
              <w:t>a</w:t>
            </w:r>
            <w:r w:rsidRPr="0025002B">
              <w:rPr>
                <w:rFonts w:cs="Arial"/>
                <w:sz w:val="18"/>
                <w:szCs w:val="18"/>
                <w:lang w:val="es-ES"/>
              </w:rPr>
              <w:t xml:space="preserve"> de Investigación e Información </w:t>
            </w:r>
          </w:p>
          <w:p w14:paraId="74089850" w14:textId="77777777" w:rsidR="00234E33" w:rsidRPr="0025002B" w:rsidRDefault="00234E33" w:rsidP="00DA6B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08C819D8" w14:textId="7EC07032" w:rsidR="00234E33" w:rsidRPr="0025002B" w:rsidRDefault="003F3DC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Contratista-</w:t>
            </w:r>
            <w:r w:rsidR="00234E33" w:rsidRPr="0025002B">
              <w:rPr>
                <w:rFonts w:cs="Arial"/>
                <w:sz w:val="18"/>
                <w:szCs w:val="18"/>
                <w:lang w:val="es-ES"/>
              </w:rPr>
              <w:t>Gestora</w:t>
            </w:r>
            <w:r w:rsidR="00234E33">
              <w:rPr>
                <w:rFonts w:cs="Arial"/>
                <w:sz w:val="18"/>
                <w:szCs w:val="18"/>
                <w:lang w:val="es-ES"/>
              </w:rPr>
              <w:t xml:space="preserve"> SIG</w:t>
            </w:r>
            <w:r w:rsidR="00234E33" w:rsidRPr="0025002B">
              <w:rPr>
                <w:rFonts w:cs="Arial"/>
                <w:sz w:val="18"/>
                <w:szCs w:val="18"/>
                <w:lang w:val="es-ES"/>
              </w:rPr>
              <w:t xml:space="preserve"> de</w:t>
            </w:r>
            <w:r w:rsidR="00234E33">
              <w:rPr>
                <w:rFonts w:cs="Arial"/>
                <w:sz w:val="18"/>
                <w:szCs w:val="18"/>
                <w:lang w:val="es-ES"/>
              </w:rPr>
              <w:t xml:space="preserve"> la</w:t>
            </w:r>
            <w:r w:rsidR="00234E33" w:rsidRPr="0025002B">
              <w:rPr>
                <w:rFonts w:cs="Arial"/>
                <w:sz w:val="18"/>
                <w:szCs w:val="18"/>
                <w:lang w:val="es-ES"/>
              </w:rPr>
              <w:t xml:space="preserve"> Subdirección de Investigación e Información</w:t>
            </w:r>
          </w:p>
        </w:tc>
        <w:tc>
          <w:tcPr>
            <w:tcW w:w="14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32C8" w14:textId="77777777" w:rsidR="00234E33" w:rsidRPr="0025002B" w:rsidRDefault="00234E33" w:rsidP="00DA6B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14:paraId="5B73A299" w14:textId="77777777" w:rsidR="00A8556F" w:rsidRPr="000F7A0A" w:rsidRDefault="00A8556F">
      <w:pPr>
        <w:spacing w:after="0" w:line="240" w:lineRule="auto"/>
        <w:rPr>
          <w:rFonts w:cs="Arial"/>
          <w:bCs/>
        </w:rPr>
      </w:pPr>
    </w:p>
    <w:sectPr w:rsidR="00A8556F" w:rsidRPr="000F7A0A" w:rsidSect="000D085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 w:code="1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21F76" w14:textId="77777777" w:rsidR="007F79FC" w:rsidRDefault="007F79FC" w:rsidP="00B41D48">
      <w:pPr>
        <w:spacing w:after="0" w:line="240" w:lineRule="auto"/>
      </w:pPr>
      <w:r>
        <w:separator/>
      </w:r>
    </w:p>
  </w:endnote>
  <w:endnote w:type="continuationSeparator" w:id="0">
    <w:p w14:paraId="69579EB9" w14:textId="77777777" w:rsidR="007F79FC" w:rsidRDefault="007F79FC" w:rsidP="00B41D48">
      <w:pPr>
        <w:spacing w:after="0" w:line="240" w:lineRule="auto"/>
      </w:pPr>
      <w:r>
        <w:continuationSeparator/>
      </w:r>
    </w:p>
  </w:endnote>
  <w:endnote w:type="continuationNotice" w:id="1">
    <w:p w14:paraId="489E758B" w14:textId="77777777" w:rsidR="007F79FC" w:rsidRDefault="007F79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CCB00" w14:textId="77777777" w:rsidR="00FB24B7" w:rsidRDefault="00FB24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F254B" w14:textId="77777777" w:rsidR="00FB24B7" w:rsidRDefault="00FB24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FE26" w14:textId="77777777" w:rsidR="00FB24B7" w:rsidRDefault="00FB24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EF3E" w14:textId="77777777" w:rsidR="007F79FC" w:rsidRDefault="007F79FC" w:rsidP="00B41D48">
      <w:pPr>
        <w:spacing w:after="0" w:line="240" w:lineRule="auto"/>
      </w:pPr>
      <w:r>
        <w:separator/>
      </w:r>
    </w:p>
  </w:footnote>
  <w:footnote w:type="continuationSeparator" w:id="0">
    <w:p w14:paraId="5D240963" w14:textId="77777777" w:rsidR="007F79FC" w:rsidRDefault="007F79FC" w:rsidP="00B41D48">
      <w:pPr>
        <w:spacing w:after="0" w:line="240" w:lineRule="auto"/>
      </w:pPr>
      <w:r>
        <w:continuationSeparator/>
      </w:r>
    </w:p>
  </w:footnote>
  <w:footnote w:type="continuationNotice" w:id="1">
    <w:p w14:paraId="07576425" w14:textId="77777777" w:rsidR="007F79FC" w:rsidRDefault="007F79FC">
      <w:pPr>
        <w:spacing w:after="0" w:line="240" w:lineRule="auto"/>
      </w:pPr>
    </w:p>
  </w:footnote>
  <w:footnote w:id="2">
    <w:p w14:paraId="3FC6854A" w14:textId="0EBDC576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32FC0">
        <w:rPr>
          <w:sz w:val="16"/>
        </w:rPr>
        <w:t>Resolución 305 de 2008 Secretaría General Alcaldía Mayor de Bogotá D.C. - Comisión Distrital de Sistemas - CDS</w:t>
      </w:r>
    </w:p>
  </w:footnote>
  <w:footnote w:id="3">
    <w:p w14:paraId="183A3E13" w14:textId="667E194A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32FC0">
        <w:rPr>
          <w:sz w:val="16"/>
        </w:rPr>
        <w:t>Guía para el Uso y Aprovechamiento de Datos Abiertos en Colombia - MinTIC. pp 37</w:t>
      </w:r>
    </w:p>
  </w:footnote>
  <w:footnote w:id="4">
    <w:p w14:paraId="0805C016" w14:textId="0BF74F3D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B00C6">
        <w:rPr>
          <w:sz w:val="16"/>
        </w:rPr>
        <w:t>Ley 1757 de 2015</w:t>
      </w:r>
    </w:p>
  </w:footnote>
  <w:footnote w:id="5">
    <w:p w14:paraId="13E6BE2F" w14:textId="1C7FC7A5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L</w:t>
      </w:r>
      <w:r w:rsidRPr="003079DF">
        <w:rPr>
          <w:sz w:val="16"/>
        </w:rPr>
        <w:t>ey 1712 de 2014</w:t>
      </w:r>
    </w:p>
  </w:footnote>
  <w:footnote w:id="6">
    <w:p w14:paraId="0762AE50" w14:textId="7C754D02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32FC0">
        <w:rPr>
          <w:sz w:val="16"/>
        </w:rPr>
        <w:t>Sentencia T-114 de 2018 Corte Constitucional</w:t>
      </w:r>
    </w:p>
  </w:footnote>
  <w:footnote w:id="7">
    <w:p w14:paraId="74B8ABAD" w14:textId="376AAF97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06BDC">
        <w:rPr>
          <w:sz w:val="16"/>
        </w:rPr>
        <w:t>Manual d</w:t>
      </w:r>
      <w:r w:rsidRPr="00DA1C25">
        <w:rPr>
          <w:sz w:val="16"/>
        </w:rPr>
        <w:t>e Gobierno Digital</w:t>
      </w:r>
      <w:r>
        <w:rPr>
          <w:sz w:val="16"/>
        </w:rPr>
        <w:t xml:space="preserve"> -  MinTIC. pp 10</w:t>
      </w:r>
    </w:p>
  </w:footnote>
  <w:footnote w:id="8">
    <w:p w14:paraId="1636924C" w14:textId="44B1DD45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32FC0">
        <w:rPr>
          <w:sz w:val="16"/>
        </w:rPr>
        <w:t>Guía para el Uso y Aprovechamiento de Datos Abiertos en Colombia - MinTIC. pp 37</w:t>
      </w:r>
    </w:p>
  </w:footnote>
  <w:footnote w:id="9">
    <w:p w14:paraId="2EE5F08A" w14:textId="1696661E" w:rsidR="00866F91" w:rsidRPr="00D32FC0" w:rsidRDefault="00866F91">
      <w:pPr>
        <w:pStyle w:val="Textonotapie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D32FC0">
        <w:rPr>
          <w:sz w:val="16"/>
        </w:rPr>
        <w:t>Guía para el Uso y Aprovechamiento de Datos Abiertos en Colombia - MinTIC. pp 37</w:t>
      </w:r>
    </w:p>
  </w:footnote>
  <w:footnote w:id="10">
    <w:p w14:paraId="49B5E707" w14:textId="3468F1ED" w:rsidR="00866F91" w:rsidRPr="00D32FC0" w:rsidRDefault="00866F91" w:rsidP="00B85FE1">
      <w:pPr>
        <w:pStyle w:val="Textonotapie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B85FE1">
        <w:rPr>
          <w:sz w:val="16"/>
        </w:rPr>
        <w:t>G.GOB.01 Guía del dominio</w:t>
      </w:r>
      <w:r>
        <w:rPr>
          <w:sz w:val="16"/>
        </w:rPr>
        <w:t xml:space="preserve"> </w:t>
      </w:r>
      <w:r w:rsidRPr="00B85FE1">
        <w:rPr>
          <w:sz w:val="16"/>
        </w:rPr>
        <w:t xml:space="preserve">de Gobierno de TI </w:t>
      </w:r>
      <w:r>
        <w:rPr>
          <w:sz w:val="16"/>
        </w:rPr>
        <w:t>- MinTIC. pp 13</w:t>
      </w:r>
    </w:p>
  </w:footnote>
  <w:footnote w:id="11">
    <w:p w14:paraId="23F7BCA7" w14:textId="477D4AFA" w:rsidR="00866F91" w:rsidRDefault="00866F91" w:rsidP="00806BD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06BDC">
        <w:rPr>
          <w:sz w:val="16"/>
        </w:rPr>
        <w:t>Manual d</w:t>
      </w:r>
      <w:r w:rsidRPr="00DA1C25">
        <w:rPr>
          <w:sz w:val="16"/>
        </w:rPr>
        <w:t>e Gobierno Digital</w:t>
      </w:r>
      <w:r>
        <w:rPr>
          <w:sz w:val="16"/>
        </w:rPr>
        <w:t xml:space="preserve"> -  MinTIC. pp 14.</w:t>
      </w:r>
    </w:p>
  </w:footnote>
  <w:footnote w:id="12">
    <w:p w14:paraId="2AC0B520" w14:textId="4D0C4CAF" w:rsidR="00866F91" w:rsidRDefault="00866F91" w:rsidP="008711D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32FC0">
        <w:rPr>
          <w:sz w:val="16"/>
        </w:rPr>
        <w:t>Guía Despliegue Servidor de Seguridad Plataforma de Interoperabilidad - MinTIC. pp 4</w:t>
      </w:r>
    </w:p>
  </w:footnote>
  <w:footnote w:id="13">
    <w:p w14:paraId="5C4B3D8F" w14:textId="3B0A74BF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32FC0">
        <w:rPr>
          <w:sz w:val="16"/>
        </w:rPr>
        <w:t>Lineamientos del Marco de Referencia de AE para la gestión de TI</w:t>
      </w:r>
      <w:r>
        <w:rPr>
          <w:sz w:val="16"/>
        </w:rPr>
        <w:t xml:space="preserve"> - </w:t>
      </w:r>
      <w:r w:rsidRPr="00DA1C25">
        <w:rPr>
          <w:sz w:val="16"/>
        </w:rPr>
        <w:t>MinTIC. pp 4</w:t>
      </w:r>
    </w:p>
  </w:footnote>
  <w:footnote w:id="14">
    <w:p w14:paraId="3F2A9465" w14:textId="22E814FE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32FC0">
        <w:rPr>
          <w:sz w:val="16"/>
        </w:rPr>
        <w:t>Guía para el Uso y Aprovechamiento de Datos Abiertos en Colombia - MinTIC. pp 37</w:t>
      </w:r>
    </w:p>
  </w:footnote>
  <w:footnote w:id="15">
    <w:p w14:paraId="55B9ACE0" w14:textId="2C1A9797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32FC0">
        <w:rPr>
          <w:sz w:val="16"/>
        </w:rPr>
        <w:t>Departamento Administrativo de la Función Pública</w:t>
      </w:r>
      <w:r>
        <w:rPr>
          <w:sz w:val="16"/>
        </w:rPr>
        <w:t xml:space="preserve"> – Glosario.</w:t>
      </w:r>
    </w:p>
  </w:footnote>
  <w:footnote w:id="16">
    <w:p w14:paraId="51920557" w14:textId="6556F754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32FC0">
        <w:rPr>
          <w:sz w:val="16"/>
        </w:rPr>
        <w:t>G.ES.03 Guía del dominio de Estrategia: Definición y diseño de una política de TI</w:t>
      </w:r>
      <w:r>
        <w:rPr>
          <w:sz w:val="16"/>
        </w:rPr>
        <w:t xml:space="preserve"> - MinTIC. pp 11</w:t>
      </w:r>
      <w:r w:rsidRPr="00DA1C25">
        <w:rPr>
          <w:sz w:val="16"/>
        </w:rPr>
        <w:t>.</w:t>
      </w:r>
    </w:p>
  </w:footnote>
  <w:footnote w:id="17">
    <w:p w14:paraId="4BABDF67" w14:textId="66BFD669" w:rsidR="00866F91" w:rsidRDefault="00866F91">
      <w:pPr>
        <w:pStyle w:val="Textonotapie"/>
      </w:pPr>
      <w:r>
        <w:rPr>
          <w:rStyle w:val="Refdenotaalpie"/>
        </w:rPr>
        <w:footnoteRef/>
      </w:r>
      <w:r w:rsidRPr="00D32FC0">
        <w:rPr>
          <w:sz w:val="16"/>
        </w:rPr>
        <w:t>Guía para el Uso y Aprovechamiento de Datos Abiertos en Colombia - MinTIC. pp 37.</w:t>
      </w:r>
    </w:p>
  </w:footnote>
  <w:footnote w:id="18">
    <w:p w14:paraId="1437996C" w14:textId="5CD00107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L</w:t>
      </w:r>
      <w:r w:rsidRPr="00F51097">
        <w:rPr>
          <w:sz w:val="16"/>
        </w:rPr>
        <w:t>ey 1978 de 2019</w:t>
      </w:r>
    </w:p>
  </w:footnote>
  <w:footnote w:id="19">
    <w:p w14:paraId="54EC1247" w14:textId="3CC73F5B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A1C25">
        <w:rPr>
          <w:sz w:val="16"/>
        </w:rPr>
        <w:t>Departamento Administrativo de la Función Pública</w:t>
      </w:r>
      <w:r>
        <w:rPr>
          <w:sz w:val="16"/>
        </w:rPr>
        <w:t xml:space="preserve"> – Glosario.</w:t>
      </w:r>
    </w:p>
  </w:footnote>
  <w:footnote w:id="20">
    <w:p w14:paraId="6BA679C8" w14:textId="046CC1D9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06BDC">
        <w:rPr>
          <w:sz w:val="16"/>
        </w:rPr>
        <w:t>Manual d</w:t>
      </w:r>
      <w:r w:rsidRPr="00DA1C25">
        <w:rPr>
          <w:sz w:val="16"/>
        </w:rPr>
        <w:t>e Gobierno Digital</w:t>
      </w:r>
      <w:r>
        <w:rPr>
          <w:sz w:val="16"/>
        </w:rPr>
        <w:t xml:space="preserve"> -  MinTIC. pp 14</w:t>
      </w:r>
    </w:p>
  </w:footnote>
  <w:footnote w:id="21">
    <w:p w14:paraId="3DF8345A" w14:textId="1C434FE6" w:rsidR="00866F91" w:rsidRDefault="00866F91">
      <w:pPr>
        <w:pStyle w:val="Textonotapie"/>
      </w:pPr>
      <w:r>
        <w:rPr>
          <w:rStyle w:val="Refdenotaalpie"/>
        </w:rPr>
        <w:footnoteRef/>
      </w:r>
      <w:r w:rsidRPr="00D32FC0">
        <w:rPr>
          <w:sz w:val="16"/>
        </w:rPr>
        <w:t>Guía para el Uso y Aprovechamiento de Datos Abiertos en Colombia - MinTIC. pp 8.</w:t>
      </w:r>
    </w:p>
  </w:footnote>
  <w:footnote w:id="22">
    <w:p w14:paraId="3F837A0B" w14:textId="0E4DA464" w:rsidR="00866F91" w:rsidRPr="00D32FC0" w:rsidRDefault="00866F91">
      <w:pPr>
        <w:pStyle w:val="Textonotapie"/>
        <w:rPr>
          <w:sz w:val="16"/>
          <w:szCs w:val="16"/>
        </w:rPr>
      </w:pPr>
      <w:r w:rsidRPr="00D32FC0">
        <w:rPr>
          <w:rStyle w:val="Refdenotaalpie"/>
          <w:sz w:val="16"/>
          <w:szCs w:val="16"/>
        </w:rPr>
        <w:footnoteRef/>
      </w:r>
      <w:r w:rsidRPr="00D32FC0">
        <w:rPr>
          <w:sz w:val="16"/>
          <w:szCs w:val="16"/>
        </w:rPr>
        <w:t xml:space="preserve"> Guía Estándares de Calidad e Interoperabilidad de los Datos Abiertos del Gobierno de Colombia. pp 8-9.</w:t>
      </w:r>
    </w:p>
  </w:footnote>
  <w:footnote w:id="23">
    <w:p w14:paraId="2009C362" w14:textId="5D5CEDEA" w:rsidR="00866F91" w:rsidRPr="00E0738B" w:rsidRDefault="00866F91">
      <w:pPr>
        <w:pStyle w:val="Textonotapie"/>
        <w:rPr>
          <w:rFonts w:cs="Arial"/>
        </w:rPr>
      </w:pPr>
      <w:r w:rsidRPr="00D32FC0">
        <w:rPr>
          <w:rStyle w:val="Refdenotaalpie"/>
          <w:rFonts w:cs="Arial"/>
          <w:sz w:val="16"/>
          <w:szCs w:val="16"/>
        </w:rPr>
        <w:footnoteRef/>
      </w:r>
      <w:r w:rsidRPr="00D32FC0">
        <w:rPr>
          <w:rFonts w:cs="Arial"/>
          <w:sz w:val="16"/>
          <w:szCs w:val="16"/>
        </w:rPr>
        <w:t xml:space="preserve"> </w:t>
      </w:r>
      <w:r w:rsidRPr="00D32FC0">
        <w:rPr>
          <w:rFonts w:eastAsia="Times New Roman" w:cs="Arial"/>
          <w:position w:val="-1"/>
          <w:sz w:val="16"/>
          <w:szCs w:val="16"/>
        </w:rPr>
        <w:t>G</w:t>
      </w:r>
      <w:r w:rsidRPr="00D32FC0">
        <w:rPr>
          <w:rFonts w:eastAsia="Times New Roman" w:cs="Arial"/>
          <w:spacing w:val="-1"/>
          <w:position w:val="-1"/>
          <w:sz w:val="16"/>
          <w:szCs w:val="16"/>
        </w:rPr>
        <w:t>u</w:t>
      </w:r>
      <w:r w:rsidRPr="00D32FC0">
        <w:rPr>
          <w:rFonts w:eastAsia="Times New Roman" w:cs="Arial"/>
          <w:position w:val="-1"/>
          <w:sz w:val="16"/>
          <w:szCs w:val="16"/>
        </w:rPr>
        <w:t>ía</w:t>
      </w:r>
      <w:r w:rsidRPr="00D32FC0">
        <w:rPr>
          <w:rFonts w:eastAsia="Times New Roman" w:cs="Arial"/>
          <w:spacing w:val="-4"/>
          <w:position w:val="-1"/>
          <w:sz w:val="16"/>
          <w:szCs w:val="16"/>
        </w:rPr>
        <w:t xml:space="preserve"> </w:t>
      </w:r>
      <w:r w:rsidRPr="00D32FC0">
        <w:rPr>
          <w:rFonts w:eastAsia="Times New Roman" w:cs="Arial"/>
          <w:spacing w:val="1"/>
          <w:position w:val="-1"/>
          <w:sz w:val="16"/>
          <w:szCs w:val="16"/>
        </w:rPr>
        <w:t>p</w:t>
      </w:r>
      <w:r w:rsidRPr="00D32FC0">
        <w:rPr>
          <w:rFonts w:eastAsia="Times New Roman" w:cs="Arial"/>
          <w:position w:val="-1"/>
          <w:sz w:val="16"/>
          <w:szCs w:val="16"/>
        </w:rPr>
        <w:t>a</w:t>
      </w:r>
      <w:r w:rsidRPr="00D32FC0">
        <w:rPr>
          <w:rFonts w:eastAsia="Times New Roman" w:cs="Arial"/>
          <w:spacing w:val="1"/>
          <w:position w:val="-1"/>
          <w:sz w:val="16"/>
          <w:szCs w:val="16"/>
        </w:rPr>
        <w:t>r</w:t>
      </w:r>
      <w:r w:rsidRPr="00D32FC0">
        <w:rPr>
          <w:rFonts w:eastAsia="Times New Roman" w:cs="Arial"/>
          <w:position w:val="-1"/>
          <w:sz w:val="16"/>
          <w:szCs w:val="16"/>
        </w:rPr>
        <w:t>a</w:t>
      </w:r>
      <w:r w:rsidRPr="00D32FC0">
        <w:rPr>
          <w:rFonts w:eastAsia="Times New Roman" w:cs="Arial"/>
          <w:spacing w:val="-2"/>
          <w:position w:val="-1"/>
          <w:sz w:val="16"/>
          <w:szCs w:val="16"/>
        </w:rPr>
        <w:t xml:space="preserve"> </w:t>
      </w:r>
      <w:r w:rsidRPr="00D32FC0">
        <w:rPr>
          <w:rFonts w:eastAsia="Times New Roman" w:cs="Arial"/>
          <w:position w:val="-1"/>
          <w:sz w:val="16"/>
          <w:szCs w:val="16"/>
        </w:rPr>
        <w:t>el U</w:t>
      </w:r>
      <w:r w:rsidRPr="00D32FC0">
        <w:rPr>
          <w:rFonts w:eastAsia="Times New Roman" w:cs="Arial"/>
          <w:spacing w:val="-1"/>
          <w:position w:val="-1"/>
          <w:sz w:val="16"/>
          <w:szCs w:val="16"/>
        </w:rPr>
        <w:t>s</w:t>
      </w:r>
      <w:r w:rsidRPr="00D32FC0">
        <w:rPr>
          <w:rFonts w:eastAsia="Times New Roman" w:cs="Arial"/>
          <w:position w:val="-1"/>
          <w:sz w:val="16"/>
          <w:szCs w:val="16"/>
        </w:rPr>
        <w:t>o</w:t>
      </w:r>
      <w:r w:rsidRPr="00D32FC0">
        <w:rPr>
          <w:rFonts w:eastAsia="Times New Roman" w:cs="Arial"/>
          <w:spacing w:val="1"/>
          <w:position w:val="-1"/>
          <w:sz w:val="16"/>
          <w:szCs w:val="16"/>
        </w:rPr>
        <w:t xml:space="preserve"> </w:t>
      </w:r>
      <w:r w:rsidRPr="00D32FC0">
        <w:rPr>
          <w:rFonts w:eastAsia="Times New Roman" w:cs="Arial"/>
          <w:position w:val="-1"/>
          <w:sz w:val="16"/>
          <w:szCs w:val="16"/>
        </w:rPr>
        <w:t>y</w:t>
      </w:r>
      <w:r w:rsidRPr="00D32FC0">
        <w:rPr>
          <w:rFonts w:eastAsia="Times New Roman" w:cs="Arial"/>
          <w:spacing w:val="-1"/>
          <w:position w:val="-1"/>
          <w:sz w:val="16"/>
          <w:szCs w:val="16"/>
        </w:rPr>
        <w:t xml:space="preserve"> </w:t>
      </w:r>
      <w:r w:rsidRPr="00D32FC0">
        <w:rPr>
          <w:rFonts w:eastAsia="Times New Roman" w:cs="Arial"/>
          <w:spacing w:val="-2"/>
          <w:position w:val="-1"/>
          <w:sz w:val="16"/>
          <w:szCs w:val="16"/>
        </w:rPr>
        <w:t>A</w:t>
      </w:r>
      <w:r w:rsidRPr="00D32FC0">
        <w:rPr>
          <w:rFonts w:eastAsia="Times New Roman" w:cs="Arial"/>
          <w:spacing w:val="1"/>
          <w:position w:val="-1"/>
          <w:sz w:val="16"/>
          <w:szCs w:val="16"/>
        </w:rPr>
        <w:t>pro</w:t>
      </w:r>
      <w:r w:rsidRPr="00D32FC0">
        <w:rPr>
          <w:rFonts w:eastAsia="Times New Roman" w:cs="Arial"/>
          <w:spacing w:val="-1"/>
          <w:position w:val="-1"/>
          <w:sz w:val="16"/>
          <w:szCs w:val="16"/>
        </w:rPr>
        <w:t>v</w:t>
      </w:r>
      <w:r w:rsidRPr="00D32FC0">
        <w:rPr>
          <w:rFonts w:eastAsia="Times New Roman" w:cs="Arial"/>
          <w:position w:val="-1"/>
          <w:sz w:val="16"/>
          <w:szCs w:val="16"/>
        </w:rPr>
        <w:t>e</w:t>
      </w:r>
      <w:r w:rsidRPr="00D32FC0">
        <w:rPr>
          <w:rFonts w:eastAsia="Times New Roman" w:cs="Arial"/>
          <w:spacing w:val="1"/>
          <w:position w:val="-1"/>
          <w:sz w:val="16"/>
          <w:szCs w:val="16"/>
        </w:rPr>
        <w:t>ch</w:t>
      </w:r>
      <w:r w:rsidRPr="00D32FC0">
        <w:rPr>
          <w:rFonts w:eastAsia="Times New Roman" w:cs="Arial"/>
          <w:spacing w:val="3"/>
          <w:position w:val="-1"/>
          <w:sz w:val="16"/>
          <w:szCs w:val="16"/>
        </w:rPr>
        <w:t>a</w:t>
      </w:r>
      <w:r w:rsidRPr="00D32FC0">
        <w:rPr>
          <w:rFonts w:eastAsia="Times New Roman" w:cs="Arial"/>
          <w:spacing w:val="-4"/>
          <w:position w:val="-1"/>
          <w:sz w:val="16"/>
          <w:szCs w:val="16"/>
        </w:rPr>
        <w:t>m</w:t>
      </w:r>
      <w:r w:rsidRPr="00D32FC0">
        <w:rPr>
          <w:rFonts w:eastAsia="Times New Roman" w:cs="Arial"/>
          <w:position w:val="-1"/>
          <w:sz w:val="16"/>
          <w:szCs w:val="16"/>
        </w:rPr>
        <w:t>i</w:t>
      </w:r>
      <w:r w:rsidRPr="00D32FC0">
        <w:rPr>
          <w:rFonts w:eastAsia="Times New Roman" w:cs="Arial"/>
          <w:spacing w:val="2"/>
          <w:position w:val="-1"/>
          <w:sz w:val="16"/>
          <w:szCs w:val="16"/>
        </w:rPr>
        <w:t>e</w:t>
      </w:r>
      <w:r w:rsidRPr="00D32FC0">
        <w:rPr>
          <w:rFonts w:eastAsia="Times New Roman" w:cs="Arial"/>
          <w:spacing w:val="-1"/>
          <w:position w:val="-1"/>
          <w:sz w:val="16"/>
          <w:szCs w:val="16"/>
        </w:rPr>
        <w:t>n</w:t>
      </w:r>
      <w:r w:rsidRPr="00D32FC0">
        <w:rPr>
          <w:rFonts w:eastAsia="Times New Roman" w:cs="Arial"/>
          <w:position w:val="-1"/>
          <w:sz w:val="16"/>
          <w:szCs w:val="16"/>
        </w:rPr>
        <w:t>to</w:t>
      </w:r>
      <w:r w:rsidRPr="00D32FC0">
        <w:rPr>
          <w:rFonts w:eastAsia="Times New Roman" w:cs="Arial"/>
          <w:spacing w:val="-13"/>
          <w:position w:val="-1"/>
          <w:sz w:val="16"/>
          <w:szCs w:val="16"/>
        </w:rPr>
        <w:t xml:space="preserve"> </w:t>
      </w:r>
      <w:r w:rsidRPr="00D32FC0">
        <w:rPr>
          <w:rFonts w:eastAsia="Times New Roman" w:cs="Arial"/>
          <w:spacing w:val="1"/>
          <w:position w:val="-1"/>
          <w:sz w:val="16"/>
          <w:szCs w:val="16"/>
        </w:rPr>
        <w:t>d</w:t>
      </w:r>
      <w:r w:rsidRPr="00D32FC0">
        <w:rPr>
          <w:rFonts w:eastAsia="Times New Roman" w:cs="Arial"/>
          <w:position w:val="-1"/>
          <w:sz w:val="16"/>
          <w:szCs w:val="16"/>
        </w:rPr>
        <w:t>e</w:t>
      </w:r>
      <w:r w:rsidRPr="00D32FC0">
        <w:rPr>
          <w:rFonts w:eastAsia="Times New Roman" w:cs="Arial"/>
          <w:spacing w:val="-1"/>
          <w:position w:val="-1"/>
          <w:sz w:val="16"/>
          <w:szCs w:val="16"/>
        </w:rPr>
        <w:t xml:space="preserve"> </w:t>
      </w:r>
      <w:r w:rsidRPr="00D32FC0">
        <w:rPr>
          <w:rFonts w:eastAsia="Times New Roman" w:cs="Arial"/>
          <w:position w:val="-1"/>
          <w:sz w:val="16"/>
          <w:szCs w:val="16"/>
        </w:rPr>
        <w:t>Dat</w:t>
      </w:r>
      <w:r w:rsidRPr="00D32FC0">
        <w:rPr>
          <w:rFonts w:eastAsia="Times New Roman" w:cs="Arial"/>
          <w:spacing w:val="1"/>
          <w:position w:val="-1"/>
          <w:sz w:val="16"/>
          <w:szCs w:val="16"/>
        </w:rPr>
        <w:t>o</w:t>
      </w:r>
      <w:r w:rsidRPr="00D32FC0">
        <w:rPr>
          <w:rFonts w:eastAsia="Times New Roman" w:cs="Arial"/>
          <w:position w:val="-1"/>
          <w:sz w:val="16"/>
          <w:szCs w:val="16"/>
        </w:rPr>
        <w:t>s</w:t>
      </w:r>
      <w:r w:rsidRPr="00D32FC0">
        <w:rPr>
          <w:rFonts w:eastAsia="Times New Roman" w:cs="Arial"/>
          <w:spacing w:val="-5"/>
          <w:position w:val="-1"/>
          <w:sz w:val="16"/>
          <w:szCs w:val="16"/>
        </w:rPr>
        <w:t xml:space="preserve"> </w:t>
      </w:r>
      <w:r w:rsidRPr="00D32FC0">
        <w:rPr>
          <w:rFonts w:eastAsia="Times New Roman" w:cs="Arial"/>
          <w:spacing w:val="-2"/>
          <w:position w:val="-1"/>
          <w:sz w:val="16"/>
          <w:szCs w:val="16"/>
        </w:rPr>
        <w:t>A</w:t>
      </w:r>
      <w:r w:rsidRPr="00D32FC0">
        <w:rPr>
          <w:rFonts w:eastAsia="Times New Roman" w:cs="Arial"/>
          <w:spacing w:val="1"/>
          <w:position w:val="-1"/>
          <w:sz w:val="16"/>
          <w:szCs w:val="16"/>
        </w:rPr>
        <w:t>b</w:t>
      </w:r>
      <w:r w:rsidRPr="00D32FC0">
        <w:rPr>
          <w:rFonts w:eastAsia="Times New Roman" w:cs="Arial"/>
          <w:position w:val="-1"/>
          <w:sz w:val="16"/>
          <w:szCs w:val="16"/>
        </w:rPr>
        <w:t>ie</w:t>
      </w:r>
      <w:r w:rsidRPr="00D32FC0">
        <w:rPr>
          <w:rFonts w:eastAsia="Times New Roman" w:cs="Arial"/>
          <w:spacing w:val="1"/>
          <w:position w:val="-1"/>
          <w:sz w:val="16"/>
          <w:szCs w:val="16"/>
        </w:rPr>
        <w:t>r</w:t>
      </w:r>
      <w:r w:rsidRPr="00D32FC0">
        <w:rPr>
          <w:rFonts w:eastAsia="Times New Roman" w:cs="Arial"/>
          <w:position w:val="-1"/>
          <w:sz w:val="16"/>
          <w:szCs w:val="16"/>
        </w:rPr>
        <w:t>t</w:t>
      </w:r>
      <w:r w:rsidRPr="00D32FC0">
        <w:rPr>
          <w:rFonts w:eastAsia="Times New Roman" w:cs="Arial"/>
          <w:spacing w:val="1"/>
          <w:position w:val="-1"/>
          <w:sz w:val="16"/>
          <w:szCs w:val="16"/>
        </w:rPr>
        <w:t>o</w:t>
      </w:r>
      <w:r w:rsidRPr="00D32FC0">
        <w:rPr>
          <w:rFonts w:eastAsia="Times New Roman" w:cs="Arial"/>
          <w:position w:val="-1"/>
          <w:sz w:val="16"/>
          <w:szCs w:val="16"/>
        </w:rPr>
        <w:t>s</w:t>
      </w:r>
      <w:r w:rsidRPr="00D32FC0">
        <w:rPr>
          <w:rFonts w:eastAsia="Times New Roman" w:cs="Arial"/>
          <w:spacing w:val="-7"/>
          <w:position w:val="-1"/>
          <w:sz w:val="16"/>
          <w:szCs w:val="16"/>
        </w:rPr>
        <w:t xml:space="preserve"> </w:t>
      </w:r>
      <w:r w:rsidRPr="00D32FC0">
        <w:rPr>
          <w:rFonts w:eastAsia="Times New Roman" w:cs="Arial"/>
          <w:spacing w:val="3"/>
          <w:position w:val="-1"/>
          <w:sz w:val="16"/>
          <w:szCs w:val="16"/>
        </w:rPr>
        <w:t>e</w:t>
      </w:r>
      <w:r w:rsidRPr="00D32FC0">
        <w:rPr>
          <w:rFonts w:eastAsia="Times New Roman" w:cs="Arial"/>
          <w:position w:val="-1"/>
          <w:sz w:val="16"/>
          <w:szCs w:val="16"/>
        </w:rPr>
        <w:t>n</w:t>
      </w:r>
      <w:r w:rsidRPr="00D32FC0">
        <w:rPr>
          <w:rFonts w:eastAsia="Times New Roman" w:cs="Arial"/>
          <w:spacing w:val="-3"/>
          <w:position w:val="-1"/>
          <w:sz w:val="16"/>
          <w:szCs w:val="16"/>
        </w:rPr>
        <w:t xml:space="preserve"> </w:t>
      </w:r>
      <w:r w:rsidRPr="00D32FC0">
        <w:rPr>
          <w:rFonts w:eastAsia="Times New Roman" w:cs="Arial"/>
          <w:spacing w:val="-1"/>
          <w:position w:val="-1"/>
          <w:sz w:val="16"/>
          <w:szCs w:val="16"/>
        </w:rPr>
        <w:t>C</w:t>
      </w:r>
      <w:r w:rsidRPr="00D32FC0">
        <w:rPr>
          <w:rFonts w:eastAsia="Times New Roman" w:cs="Arial"/>
          <w:spacing w:val="1"/>
          <w:position w:val="-1"/>
          <w:sz w:val="16"/>
          <w:szCs w:val="16"/>
        </w:rPr>
        <w:t>o</w:t>
      </w:r>
      <w:r w:rsidRPr="00D32FC0">
        <w:rPr>
          <w:rFonts w:eastAsia="Times New Roman" w:cs="Arial"/>
          <w:position w:val="-1"/>
          <w:sz w:val="16"/>
          <w:szCs w:val="16"/>
        </w:rPr>
        <w:t>l</w:t>
      </w:r>
      <w:r w:rsidRPr="00D32FC0">
        <w:rPr>
          <w:rFonts w:eastAsia="Times New Roman" w:cs="Arial"/>
          <w:spacing w:val="3"/>
          <w:position w:val="-1"/>
          <w:sz w:val="16"/>
          <w:szCs w:val="16"/>
        </w:rPr>
        <w:t>o</w:t>
      </w:r>
      <w:r w:rsidRPr="00D32FC0">
        <w:rPr>
          <w:rFonts w:eastAsia="Times New Roman" w:cs="Arial"/>
          <w:spacing w:val="-4"/>
          <w:position w:val="-1"/>
          <w:sz w:val="16"/>
          <w:szCs w:val="16"/>
        </w:rPr>
        <w:t>m</w:t>
      </w:r>
      <w:r w:rsidRPr="00D32FC0">
        <w:rPr>
          <w:rFonts w:eastAsia="Times New Roman" w:cs="Arial"/>
          <w:spacing w:val="1"/>
          <w:position w:val="-1"/>
          <w:sz w:val="16"/>
          <w:szCs w:val="16"/>
        </w:rPr>
        <w:t>b</w:t>
      </w:r>
      <w:r w:rsidRPr="00D32FC0">
        <w:rPr>
          <w:rFonts w:eastAsia="Times New Roman" w:cs="Arial"/>
          <w:position w:val="-1"/>
          <w:sz w:val="16"/>
          <w:szCs w:val="16"/>
        </w:rPr>
        <w:t>ia – MICTIC.</w:t>
      </w:r>
    </w:p>
  </w:footnote>
  <w:footnote w:id="24">
    <w:p w14:paraId="11E79777" w14:textId="3E86FA4C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05F45">
        <w:t>Decreto 1081 de 2015 – Art. 2.1.1.5.1.1. – Registro de Activos de Información.</w:t>
      </w:r>
    </w:p>
  </w:footnote>
  <w:footnote w:id="25">
    <w:p w14:paraId="4CDA298C" w14:textId="1397F60E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05F45">
        <w:t>Decreto 1081 de 2015 – Art. 2.1.1.5.2.1. – Índice de Información Clasificada y Reservada.</w:t>
      </w:r>
    </w:p>
  </w:footnote>
  <w:footnote w:id="26">
    <w:p w14:paraId="1CA3194A" w14:textId="7FDEC47D" w:rsidR="00866F91" w:rsidRDefault="00866F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05F45">
        <w:t>Ley 1581 de 2012 – Título III, Artículos 5, 6 y 7. – Categorías Especiales de Datos.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2DB0" w14:textId="77777777" w:rsidR="00FB24B7" w:rsidRDefault="00FB24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-515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423"/>
      <w:gridCol w:w="2665"/>
    </w:tblGrid>
    <w:tr w:rsidR="00866F91" w:rsidRPr="000979F8" w14:paraId="095FED9C" w14:textId="77777777" w:rsidTr="0024464D">
      <w:trPr>
        <w:cantSplit/>
        <w:trHeight w:val="437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14:paraId="1DBA4656" w14:textId="77777777" w:rsidR="00866F91" w:rsidRPr="000979F8" w:rsidRDefault="00866F91" w:rsidP="00B41D48">
          <w:pPr>
            <w:pStyle w:val="Encabezado"/>
            <w:jc w:val="center"/>
            <w:rPr>
              <w:rFonts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36304448" wp14:editId="74B85B4A">
                <wp:extent cx="1419225" cy="809625"/>
                <wp:effectExtent l="0" t="0" r="9525" b="9525"/>
                <wp:docPr id="1472935186" name="picture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left w:val="single" w:sz="4" w:space="0" w:color="auto"/>
          </w:tcBorders>
          <w:vAlign w:val="center"/>
        </w:tcPr>
        <w:p w14:paraId="0E290C37" w14:textId="3E029444" w:rsidR="00866F91" w:rsidRPr="000F7A0A" w:rsidRDefault="00866F91" w:rsidP="55F7BCC0">
          <w:pPr>
            <w:pStyle w:val="Encabezado"/>
            <w:jc w:val="center"/>
            <w:rPr>
              <w:rFonts w:cs="Arial"/>
              <w:bCs/>
              <w:sz w:val="18"/>
              <w:szCs w:val="18"/>
              <w:lang w:val="es-ES"/>
            </w:rPr>
          </w:pPr>
          <w:r w:rsidRPr="000F7A0A">
            <w:rPr>
              <w:sz w:val="18"/>
              <w:szCs w:val="18"/>
            </w:rPr>
            <w:fldChar w:fldCharType="begin"/>
          </w:r>
          <w:r w:rsidRPr="000F7A0A">
            <w:rPr>
              <w:rFonts w:cs="Arial"/>
              <w:sz w:val="18"/>
              <w:szCs w:val="18"/>
            </w:rPr>
            <w:instrText xml:space="preserve"> MACROBUTTON  ActDesactEscrituraManual </w:instrText>
          </w:r>
          <w:r w:rsidRPr="000F7A0A">
            <w:rPr>
              <w:rFonts w:cs="Arial"/>
              <w:sz w:val="18"/>
              <w:szCs w:val="18"/>
            </w:rPr>
            <w:fldChar w:fldCharType="end"/>
          </w:r>
          <w:r w:rsidRPr="000F7A0A">
            <w:rPr>
              <w:sz w:val="18"/>
              <w:szCs w:val="18"/>
            </w:rPr>
            <w:fldChar w:fldCharType="begin"/>
          </w:r>
          <w:r w:rsidRPr="000F7A0A">
            <w:rPr>
              <w:rFonts w:cs="Arial"/>
              <w:sz w:val="18"/>
              <w:szCs w:val="18"/>
            </w:rPr>
            <w:instrText xml:space="preserve"> MACROBUTTON  InsertarCampo </w:instrText>
          </w:r>
          <w:r w:rsidRPr="000F7A0A">
            <w:rPr>
              <w:rFonts w:cs="Arial"/>
              <w:sz w:val="18"/>
              <w:szCs w:val="18"/>
            </w:rPr>
            <w:fldChar w:fldCharType="end"/>
          </w:r>
          <w:r w:rsidRPr="000F7A0A">
            <w:rPr>
              <w:rFonts w:cs="Arial"/>
              <w:sz w:val="18"/>
              <w:szCs w:val="18"/>
            </w:rPr>
            <w:t>PROCESO TECNOLOGÍAS DE LA INFORMACIÓN</w:t>
          </w:r>
        </w:p>
        <w:p w14:paraId="57C64B95" w14:textId="77777777" w:rsidR="00866F91" w:rsidRPr="000F7A0A" w:rsidRDefault="00866F91" w:rsidP="00B41D48">
          <w:pPr>
            <w:spacing w:after="0" w:line="240" w:lineRule="auto"/>
            <w:ind w:left="360"/>
            <w:jc w:val="center"/>
            <w:rPr>
              <w:rFonts w:cs="Arial"/>
              <w:bCs/>
              <w:sz w:val="18"/>
              <w:szCs w:val="18"/>
              <w:lang w:val="es-ES_tradnl"/>
            </w:rPr>
          </w:pPr>
        </w:p>
        <w:p w14:paraId="7A8B51D0" w14:textId="355412E2" w:rsidR="00866F91" w:rsidRPr="000F7A0A" w:rsidRDefault="00866F91" w:rsidP="55F7BCC0">
          <w:pPr>
            <w:spacing w:after="0" w:line="240" w:lineRule="auto"/>
            <w:jc w:val="center"/>
            <w:rPr>
              <w:rFonts w:cs="Arial"/>
              <w:b/>
              <w:bCs/>
              <w:sz w:val="18"/>
              <w:szCs w:val="18"/>
            </w:rPr>
          </w:pPr>
          <w:r w:rsidRPr="0016252C">
            <w:rPr>
              <w:rFonts w:cs="Arial"/>
              <w:bCs/>
              <w:sz w:val="18"/>
              <w:szCs w:val="18"/>
            </w:rPr>
            <w:t>PLAN APERTURA DE DATOS</w:t>
          </w:r>
        </w:p>
      </w:tc>
      <w:tc>
        <w:tcPr>
          <w:tcW w:w="2665" w:type="dxa"/>
          <w:tcBorders>
            <w:left w:val="single" w:sz="4" w:space="0" w:color="auto"/>
          </w:tcBorders>
          <w:vAlign w:val="center"/>
        </w:tcPr>
        <w:p w14:paraId="4DCE9611" w14:textId="3341B730" w:rsidR="00866F91" w:rsidRPr="000F7A0A" w:rsidRDefault="00866F91" w:rsidP="00326957">
          <w:pPr>
            <w:spacing w:after="0" w:line="240" w:lineRule="auto"/>
            <w:rPr>
              <w:rFonts w:cs="Arial"/>
              <w:sz w:val="18"/>
              <w:szCs w:val="18"/>
              <w:lang w:val="es-ES"/>
            </w:rPr>
          </w:pPr>
          <w:r w:rsidRPr="000F7A0A">
            <w:rPr>
              <w:rFonts w:cs="Arial"/>
              <w:sz w:val="18"/>
              <w:szCs w:val="18"/>
            </w:rPr>
            <w:t xml:space="preserve">Código: </w:t>
          </w:r>
          <w:r w:rsidR="00F73C3E">
            <w:rPr>
              <w:rFonts w:cs="Arial"/>
              <w:sz w:val="18"/>
              <w:szCs w:val="18"/>
            </w:rPr>
            <w:t>PLA-TI-</w:t>
          </w:r>
          <w:r w:rsidR="00FB24B7">
            <w:rPr>
              <w:rFonts w:cs="Arial"/>
              <w:sz w:val="18"/>
              <w:szCs w:val="18"/>
            </w:rPr>
            <w:t>004</w:t>
          </w:r>
        </w:p>
      </w:tc>
    </w:tr>
    <w:tr w:rsidR="00866F91" w:rsidRPr="000979F8" w14:paraId="0F46C133" w14:textId="77777777" w:rsidTr="0024464D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402B2E92" w14:textId="77777777" w:rsidR="00866F91" w:rsidRPr="000979F8" w:rsidRDefault="00866F91" w:rsidP="00B41D48">
          <w:pPr>
            <w:pStyle w:val="Encabezado"/>
            <w:jc w:val="center"/>
            <w:rPr>
              <w:rFonts w:cs="Arial"/>
            </w:rPr>
          </w:pPr>
        </w:p>
      </w:tc>
      <w:tc>
        <w:tcPr>
          <w:tcW w:w="4423" w:type="dxa"/>
          <w:vMerge/>
          <w:tcBorders>
            <w:left w:val="single" w:sz="4" w:space="0" w:color="auto"/>
          </w:tcBorders>
        </w:tcPr>
        <w:p w14:paraId="53A67A05" w14:textId="77777777" w:rsidR="00866F91" w:rsidRPr="000F7A0A" w:rsidRDefault="00866F91" w:rsidP="00B41D48">
          <w:pPr>
            <w:pStyle w:val="Encabezado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665" w:type="dxa"/>
          <w:tcBorders>
            <w:left w:val="single" w:sz="4" w:space="0" w:color="auto"/>
          </w:tcBorders>
          <w:vAlign w:val="center"/>
        </w:tcPr>
        <w:p w14:paraId="34A3E9A2" w14:textId="22540371" w:rsidR="00866F91" w:rsidRPr="000F7A0A" w:rsidRDefault="00866F91" w:rsidP="55F7BCC0">
          <w:pPr>
            <w:pStyle w:val="Encabezado"/>
            <w:rPr>
              <w:rFonts w:cs="Arial"/>
              <w:sz w:val="18"/>
              <w:szCs w:val="18"/>
            </w:rPr>
          </w:pPr>
          <w:r w:rsidRPr="000F7A0A">
            <w:rPr>
              <w:rFonts w:cs="Arial"/>
              <w:sz w:val="18"/>
              <w:szCs w:val="18"/>
            </w:rPr>
            <w:t xml:space="preserve">Versión: </w:t>
          </w:r>
          <w:r w:rsidR="00F73C3E">
            <w:rPr>
              <w:rFonts w:cs="Arial"/>
              <w:sz w:val="18"/>
              <w:szCs w:val="18"/>
            </w:rPr>
            <w:t>0</w:t>
          </w:r>
        </w:p>
      </w:tc>
    </w:tr>
    <w:tr w:rsidR="00866F91" w:rsidRPr="000979F8" w14:paraId="2B937110" w14:textId="77777777" w:rsidTr="0024464D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286E70BC" w14:textId="77777777" w:rsidR="00866F91" w:rsidRPr="000979F8" w:rsidRDefault="00866F91" w:rsidP="00B41D48">
          <w:pPr>
            <w:pStyle w:val="Encabezado"/>
            <w:jc w:val="center"/>
            <w:rPr>
              <w:rFonts w:cs="Arial"/>
            </w:rPr>
          </w:pPr>
        </w:p>
      </w:tc>
      <w:tc>
        <w:tcPr>
          <w:tcW w:w="4423" w:type="dxa"/>
          <w:vMerge/>
          <w:tcBorders>
            <w:left w:val="single" w:sz="4" w:space="0" w:color="auto"/>
          </w:tcBorders>
        </w:tcPr>
        <w:p w14:paraId="2FE7A068" w14:textId="77777777" w:rsidR="00866F91" w:rsidRPr="000F7A0A" w:rsidRDefault="00866F91" w:rsidP="00B41D48">
          <w:pPr>
            <w:pStyle w:val="Encabezado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665" w:type="dxa"/>
          <w:tcBorders>
            <w:left w:val="single" w:sz="4" w:space="0" w:color="auto"/>
          </w:tcBorders>
          <w:vAlign w:val="center"/>
        </w:tcPr>
        <w:p w14:paraId="640193E4" w14:textId="33873759" w:rsidR="00866F91" w:rsidRPr="000F7A0A" w:rsidRDefault="00866F91" w:rsidP="00D21058">
          <w:pPr>
            <w:pStyle w:val="Encabezado"/>
            <w:rPr>
              <w:rFonts w:cs="Arial"/>
              <w:sz w:val="18"/>
              <w:szCs w:val="18"/>
            </w:rPr>
          </w:pPr>
          <w:r w:rsidRPr="000F7A0A">
            <w:rPr>
              <w:rFonts w:cs="Arial"/>
              <w:sz w:val="18"/>
              <w:szCs w:val="18"/>
            </w:rPr>
            <w:t xml:space="preserve">Fecha: </w:t>
          </w:r>
          <w:r w:rsidR="00F73C3E">
            <w:rPr>
              <w:rFonts w:cs="Arial"/>
              <w:sz w:val="18"/>
              <w:szCs w:val="18"/>
            </w:rPr>
            <w:t xml:space="preserve"> </w:t>
          </w:r>
          <w:r w:rsidR="00F73C3E">
            <w:rPr>
              <w:rFonts w:cs="Arial"/>
              <w:sz w:val="18"/>
              <w:szCs w:val="18"/>
            </w:rPr>
            <w:t>Memo I2021007344 – 25/02/2021</w:t>
          </w:r>
        </w:p>
      </w:tc>
    </w:tr>
    <w:tr w:rsidR="00866F91" w:rsidRPr="000979F8" w14:paraId="341D94DF" w14:textId="77777777" w:rsidTr="0024464D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5265477B" w14:textId="77777777" w:rsidR="00866F91" w:rsidRPr="000979F8" w:rsidRDefault="00866F91" w:rsidP="00B41D48">
          <w:pPr>
            <w:pStyle w:val="Encabezado"/>
            <w:jc w:val="center"/>
            <w:rPr>
              <w:rFonts w:cs="Arial"/>
            </w:rPr>
          </w:pPr>
        </w:p>
      </w:tc>
      <w:tc>
        <w:tcPr>
          <w:tcW w:w="4423" w:type="dxa"/>
          <w:vMerge/>
          <w:tcBorders>
            <w:left w:val="single" w:sz="4" w:space="0" w:color="auto"/>
            <w:bottom w:val="single" w:sz="4" w:space="0" w:color="auto"/>
          </w:tcBorders>
        </w:tcPr>
        <w:p w14:paraId="12741D44" w14:textId="77777777" w:rsidR="00866F91" w:rsidRPr="000F7A0A" w:rsidRDefault="00866F91" w:rsidP="00B41D48">
          <w:pPr>
            <w:pStyle w:val="Encabezado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66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B937C8B" w14:textId="0B603DD8" w:rsidR="00866F91" w:rsidRPr="000F7A0A" w:rsidRDefault="00866F91" w:rsidP="55F7BCC0">
          <w:pPr>
            <w:pStyle w:val="Encabezado"/>
            <w:rPr>
              <w:rFonts w:cs="Arial"/>
              <w:sz w:val="18"/>
              <w:szCs w:val="18"/>
            </w:rPr>
          </w:pPr>
          <w:r w:rsidRPr="000F7A0A">
            <w:rPr>
              <w:rFonts w:cs="Arial"/>
              <w:sz w:val="18"/>
              <w:szCs w:val="18"/>
            </w:rPr>
            <w:t xml:space="preserve">Página: </w:t>
          </w:r>
          <w:r w:rsidRPr="000F7A0A">
            <w:rPr>
              <w:rFonts w:cs="Arial"/>
              <w:noProof/>
              <w:sz w:val="18"/>
              <w:szCs w:val="18"/>
              <w:lang w:val="es-ES"/>
            </w:rPr>
            <w:fldChar w:fldCharType="begin"/>
          </w:r>
          <w:r w:rsidRPr="000F7A0A">
            <w:rPr>
              <w:rFonts w:cs="Arial"/>
              <w:noProof/>
              <w:sz w:val="18"/>
              <w:szCs w:val="18"/>
              <w:lang w:val="es-ES"/>
            </w:rPr>
            <w:instrText xml:space="preserve"> PAGE </w:instrText>
          </w:r>
          <w:r w:rsidRPr="000F7A0A">
            <w:rPr>
              <w:rFonts w:cs="Arial"/>
              <w:noProof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noProof/>
              <w:sz w:val="18"/>
              <w:szCs w:val="18"/>
              <w:lang w:val="es-ES"/>
            </w:rPr>
            <w:t>18</w:t>
          </w:r>
          <w:r w:rsidRPr="000F7A0A">
            <w:rPr>
              <w:rFonts w:cs="Arial"/>
              <w:noProof/>
              <w:sz w:val="18"/>
              <w:szCs w:val="18"/>
              <w:lang w:val="es-ES"/>
            </w:rPr>
            <w:fldChar w:fldCharType="end"/>
          </w:r>
          <w:r w:rsidRPr="000F7A0A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0F7A0A">
            <w:rPr>
              <w:rFonts w:cs="Arial"/>
              <w:noProof/>
              <w:sz w:val="18"/>
              <w:szCs w:val="18"/>
              <w:lang w:val="es-ES"/>
            </w:rPr>
            <w:fldChar w:fldCharType="begin"/>
          </w:r>
          <w:r w:rsidRPr="000F7A0A">
            <w:rPr>
              <w:rFonts w:cs="Arial"/>
              <w:noProof/>
              <w:sz w:val="18"/>
              <w:szCs w:val="18"/>
              <w:lang w:val="es-ES"/>
            </w:rPr>
            <w:instrText xml:space="preserve"> NUMPAGES  </w:instrText>
          </w:r>
          <w:r w:rsidRPr="000F7A0A">
            <w:rPr>
              <w:rFonts w:cs="Arial"/>
              <w:noProof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noProof/>
              <w:sz w:val="18"/>
              <w:szCs w:val="18"/>
              <w:lang w:val="es-ES"/>
            </w:rPr>
            <w:t>18</w:t>
          </w:r>
          <w:r w:rsidRPr="000F7A0A">
            <w:rPr>
              <w:rFonts w:cs="Arial"/>
              <w:noProof/>
              <w:sz w:val="18"/>
              <w:szCs w:val="18"/>
              <w:lang w:val="es-ES"/>
            </w:rPr>
            <w:fldChar w:fldCharType="end"/>
          </w:r>
        </w:p>
      </w:tc>
    </w:tr>
  </w:tbl>
  <w:p w14:paraId="6DE50793" w14:textId="77777777" w:rsidR="00866F91" w:rsidRDefault="00866F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296B" w14:textId="77777777" w:rsidR="00FB24B7" w:rsidRDefault="00FB24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DCF"/>
    <w:multiLevelType w:val="hybridMultilevel"/>
    <w:tmpl w:val="97A078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37980"/>
    <w:multiLevelType w:val="hybridMultilevel"/>
    <w:tmpl w:val="8D9E4F78"/>
    <w:lvl w:ilvl="0" w:tplc="08B696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7944"/>
    <w:multiLevelType w:val="hybridMultilevel"/>
    <w:tmpl w:val="0F6E72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1F5D"/>
    <w:multiLevelType w:val="hybridMultilevel"/>
    <w:tmpl w:val="C74AEBEA"/>
    <w:lvl w:ilvl="0" w:tplc="240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307A3"/>
    <w:multiLevelType w:val="hybridMultilevel"/>
    <w:tmpl w:val="5972E2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B02CD"/>
    <w:multiLevelType w:val="hybridMultilevel"/>
    <w:tmpl w:val="D3C834B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6137"/>
    <w:multiLevelType w:val="hybridMultilevel"/>
    <w:tmpl w:val="87E0FCC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5045F"/>
    <w:multiLevelType w:val="hybridMultilevel"/>
    <w:tmpl w:val="B8C6029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7F7058"/>
    <w:multiLevelType w:val="hybridMultilevel"/>
    <w:tmpl w:val="44D64C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C0C0F"/>
    <w:multiLevelType w:val="hybridMultilevel"/>
    <w:tmpl w:val="8230D8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82618"/>
    <w:multiLevelType w:val="hybridMultilevel"/>
    <w:tmpl w:val="B71C36EA"/>
    <w:lvl w:ilvl="0" w:tplc="5824EC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341BF"/>
    <w:multiLevelType w:val="hybridMultilevel"/>
    <w:tmpl w:val="E0884F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A3A19"/>
    <w:multiLevelType w:val="hybridMultilevel"/>
    <w:tmpl w:val="FDAAF0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586"/>
    <w:multiLevelType w:val="hybridMultilevel"/>
    <w:tmpl w:val="A0C079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EE4397"/>
    <w:multiLevelType w:val="hybridMultilevel"/>
    <w:tmpl w:val="61849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16F99"/>
    <w:multiLevelType w:val="hybridMultilevel"/>
    <w:tmpl w:val="09EE4CF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AC52CD"/>
    <w:multiLevelType w:val="hybridMultilevel"/>
    <w:tmpl w:val="D750C34A"/>
    <w:lvl w:ilvl="0" w:tplc="0E2E5ED8">
      <w:start w:val="1"/>
      <w:numFmt w:val="bullet"/>
      <w:pStyle w:val="EstiloDescripcinconvietasTahomaInterlineadosencill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22709"/>
    <w:multiLevelType w:val="hybridMultilevel"/>
    <w:tmpl w:val="D72896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BF3CBF"/>
    <w:multiLevelType w:val="hybridMultilevel"/>
    <w:tmpl w:val="5A3077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B5F5E"/>
    <w:multiLevelType w:val="hybridMultilevel"/>
    <w:tmpl w:val="B1C8CC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FC2ACA"/>
    <w:multiLevelType w:val="hybridMultilevel"/>
    <w:tmpl w:val="7340D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C0B80"/>
    <w:multiLevelType w:val="hybridMultilevel"/>
    <w:tmpl w:val="DEF62864"/>
    <w:lvl w:ilvl="0" w:tplc="24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524DD"/>
    <w:multiLevelType w:val="hybridMultilevel"/>
    <w:tmpl w:val="3EBC0730"/>
    <w:lvl w:ilvl="0" w:tplc="24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16"/>
  </w:num>
  <w:num w:numId="8">
    <w:abstractNumId w:val="7"/>
  </w:num>
  <w:num w:numId="9">
    <w:abstractNumId w:val="20"/>
  </w:num>
  <w:num w:numId="10">
    <w:abstractNumId w:val="14"/>
  </w:num>
  <w:num w:numId="11">
    <w:abstractNumId w:val="10"/>
  </w:num>
  <w:num w:numId="12">
    <w:abstractNumId w:val="0"/>
  </w:num>
  <w:num w:numId="13">
    <w:abstractNumId w:val="17"/>
  </w:num>
  <w:num w:numId="14">
    <w:abstractNumId w:val="19"/>
  </w:num>
  <w:num w:numId="15">
    <w:abstractNumId w:val="4"/>
  </w:num>
  <w:num w:numId="16">
    <w:abstractNumId w:val="11"/>
  </w:num>
  <w:num w:numId="17">
    <w:abstractNumId w:val="8"/>
  </w:num>
  <w:num w:numId="18">
    <w:abstractNumId w:val="15"/>
  </w:num>
  <w:num w:numId="19">
    <w:abstractNumId w:val="18"/>
  </w:num>
  <w:num w:numId="20">
    <w:abstractNumId w:val="21"/>
  </w:num>
  <w:num w:numId="21">
    <w:abstractNumId w:val="12"/>
  </w:num>
  <w:num w:numId="22">
    <w:abstractNumId w:val="9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48"/>
    <w:rsid w:val="00003C8F"/>
    <w:rsid w:val="00004649"/>
    <w:rsid w:val="00012594"/>
    <w:rsid w:val="00013E1B"/>
    <w:rsid w:val="00014A3C"/>
    <w:rsid w:val="00016290"/>
    <w:rsid w:val="000164F7"/>
    <w:rsid w:val="00016577"/>
    <w:rsid w:val="0002097D"/>
    <w:rsid w:val="00020B2B"/>
    <w:rsid w:val="000214D7"/>
    <w:rsid w:val="000254F6"/>
    <w:rsid w:val="000268E3"/>
    <w:rsid w:val="00027CF0"/>
    <w:rsid w:val="00032494"/>
    <w:rsid w:val="00034B9A"/>
    <w:rsid w:val="000351FE"/>
    <w:rsid w:val="0003607E"/>
    <w:rsid w:val="00036FE5"/>
    <w:rsid w:val="000370DF"/>
    <w:rsid w:val="000372C1"/>
    <w:rsid w:val="00040315"/>
    <w:rsid w:val="0004167D"/>
    <w:rsid w:val="0004214A"/>
    <w:rsid w:val="000432E1"/>
    <w:rsid w:val="00045453"/>
    <w:rsid w:val="00045546"/>
    <w:rsid w:val="000462F0"/>
    <w:rsid w:val="00046415"/>
    <w:rsid w:val="00046A9B"/>
    <w:rsid w:val="00054E37"/>
    <w:rsid w:val="00055E9A"/>
    <w:rsid w:val="00057C78"/>
    <w:rsid w:val="00061626"/>
    <w:rsid w:val="000662AA"/>
    <w:rsid w:val="000674FA"/>
    <w:rsid w:val="00070062"/>
    <w:rsid w:val="00070A25"/>
    <w:rsid w:val="000727C8"/>
    <w:rsid w:val="00076605"/>
    <w:rsid w:val="00081223"/>
    <w:rsid w:val="00081614"/>
    <w:rsid w:val="00081881"/>
    <w:rsid w:val="00082AB9"/>
    <w:rsid w:val="00083558"/>
    <w:rsid w:val="000867D1"/>
    <w:rsid w:val="00086CA2"/>
    <w:rsid w:val="000877CE"/>
    <w:rsid w:val="00087842"/>
    <w:rsid w:val="0009684A"/>
    <w:rsid w:val="00097130"/>
    <w:rsid w:val="000979F8"/>
    <w:rsid w:val="000A02B3"/>
    <w:rsid w:val="000A1385"/>
    <w:rsid w:val="000A1F5C"/>
    <w:rsid w:val="000A252A"/>
    <w:rsid w:val="000A2592"/>
    <w:rsid w:val="000A4808"/>
    <w:rsid w:val="000A4CEE"/>
    <w:rsid w:val="000A5366"/>
    <w:rsid w:val="000A6070"/>
    <w:rsid w:val="000B00D2"/>
    <w:rsid w:val="000B13BB"/>
    <w:rsid w:val="000B15F2"/>
    <w:rsid w:val="000B4454"/>
    <w:rsid w:val="000B4A10"/>
    <w:rsid w:val="000B4A84"/>
    <w:rsid w:val="000B5898"/>
    <w:rsid w:val="000B60DF"/>
    <w:rsid w:val="000B663C"/>
    <w:rsid w:val="000C27EC"/>
    <w:rsid w:val="000C2D9C"/>
    <w:rsid w:val="000C3DCA"/>
    <w:rsid w:val="000C5501"/>
    <w:rsid w:val="000D0858"/>
    <w:rsid w:val="000D1246"/>
    <w:rsid w:val="000D2832"/>
    <w:rsid w:val="000D2C9D"/>
    <w:rsid w:val="000D401A"/>
    <w:rsid w:val="000E0C94"/>
    <w:rsid w:val="000E1E72"/>
    <w:rsid w:val="000E57FF"/>
    <w:rsid w:val="000F1210"/>
    <w:rsid w:val="000F16DA"/>
    <w:rsid w:val="000F4388"/>
    <w:rsid w:val="000F4718"/>
    <w:rsid w:val="000F4CB6"/>
    <w:rsid w:val="000F5DDF"/>
    <w:rsid w:val="000F6B57"/>
    <w:rsid w:val="000F7A0A"/>
    <w:rsid w:val="001014C3"/>
    <w:rsid w:val="00101F75"/>
    <w:rsid w:val="00102E7E"/>
    <w:rsid w:val="001043AC"/>
    <w:rsid w:val="0010549C"/>
    <w:rsid w:val="00107AD9"/>
    <w:rsid w:val="00111100"/>
    <w:rsid w:val="0011272F"/>
    <w:rsid w:val="0011317F"/>
    <w:rsid w:val="0011599B"/>
    <w:rsid w:val="001159AB"/>
    <w:rsid w:val="00116BA6"/>
    <w:rsid w:val="001207C7"/>
    <w:rsid w:val="00121A7A"/>
    <w:rsid w:val="00121F1B"/>
    <w:rsid w:val="00123EB3"/>
    <w:rsid w:val="001245CA"/>
    <w:rsid w:val="001258FF"/>
    <w:rsid w:val="00125E29"/>
    <w:rsid w:val="001262F2"/>
    <w:rsid w:val="00127261"/>
    <w:rsid w:val="00127744"/>
    <w:rsid w:val="0013447C"/>
    <w:rsid w:val="001411A9"/>
    <w:rsid w:val="001423D9"/>
    <w:rsid w:val="00145641"/>
    <w:rsid w:val="00146629"/>
    <w:rsid w:val="001467A5"/>
    <w:rsid w:val="001467E0"/>
    <w:rsid w:val="00146817"/>
    <w:rsid w:val="00146AC1"/>
    <w:rsid w:val="00147F37"/>
    <w:rsid w:val="00150BF8"/>
    <w:rsid w:val="001520E7"/>
    <w:rsid w:val="001553E7"/>
    <w:rsid w:val="00155764"/>
    <w:rsid w:val="00157087"/>
    <w:rsid w:val="00157F17"/>
    <w:rsid w:val="00160511"/>
    <w:rsid w:val="0016052C"/>
    <w:rsid w:val="0016252C"/>
    <w:rsid w:val="0016283F"/>
    <w:rsid w:val="00164737"/>
    <w:rsid w:val="00170611"/>
    <w:rsid w:val="00170DDE"/>
    <w:rsid w:val="00171107"/>
    <w:rsid w:val="00171C10"/>
    <w:rsid w:val="001726BC"/>
    <w:rsid w:val="001727EF"/>
    <w:rsid w:val="00174DBB"/>
    <w:rsid w:val="001801CC"/>
    <w:rsid w:val="001825E5"/>
    <w:rsid w:val="0018390C"/>
    <w:rsid w:val="00190F5F"/>
    <w:rsid w:val="00191068"/>
    <w:rsid w:val="001925CD"/>
    <w:rsid w:val="00193520"/>
    <w:rsid w:val="00193796"/>
    <w:rsid w:val="001940F2"/>
    <w:rsid w:val="00195ADF"/>
    <w:rsid w:val="001A1E4B"/>
    <w:rsid w:val="001A2257"/>
    <w:rsid w:val="001A2F9E"/>
    <w:rsid w:val="001A3BB4"/>
    <w:rsid w:val="001A5148"/>
    <w:rsid w:val="001A6F1C"/>
    <w:rsid w:val="001A7919"/>
    <w:rsid w:val="001B1B61"/>
    <w:rsid w:val="001B43D7"/>
    <w:rsid w:val="001B4A06"/>
    <w:rsid w:val="001B5178"/>
    <w:rsid w:val="001B701C"/>
    <w:rsid w:val="001C0801"/>
    <w:rsid w:val="001C098D"/>
    <w:rsid w:val="001C2335"/>
    <w:rsid w:val="001C2C9D"/>
    <w:rsid w:val="001C3AFE"/>
    <w:rsid w:val="001C3D3B"/>
    <w:rsid w:val="001C4490"/>
    <w:rsid w:val="001C73A0"/>
    <w:rsid w:val="001C7AD5"/>
    <w:rsid w:val="001C7EAE"/>
    <w:rsid w:val="001D0514"/>
    <w:rsid w:val="001D1BD2"/>
    <w:rsid w:val="001D3075"/>
    <w:rsid w:val="001D6CE5"/>
    <w:rsid w:val="001E00FC"/>
    <w:rsid w:val="001E06BB"/>
    <w:rsid w:val="001E0E45"/>
    <w:rsid w:val="001E1578"/>
    <w:rsid w:val="001E2CD6"/>
    <w:rsid w:val="001E3A14"/>
    <w:rsid w:val="001E3CE9"/>
    <w:rsid w:val="001E47F0"/>
    <w:rsid w:val="001E5F4E"/>
    <w:rsid w:val="001E78A1"/>
    <w:rsid w:val="001F13FC"/>
    <w:rsid w:val="001F60F8"/>
    <w:rsid w:val="001F7DE9"/>
    <w:rsid w:val="00200F43"/>
    <w:rsid w:val="002053FD"/>
    <w:rsid w:val="00211DAF"/>
    <w:rsid w:val="002124F7"/>
    <w:rsid w:val="00212C4D"/>
    <w:rsid w:val="0021317C"/>
    <w:rsid w:val="002173BA"/>
    <w:rsid w:val="002216C2"/>
    <w:rsid w:val="002230AF"/>
    <w:rsid w:val="002241B9"/>
    <w:rsid w:val="002275FA"/>
    <w:rsid w:val="00232F06"/>
    <w:rsid w:val="00234E33"/>
    <w:rsid w:val="002365A5"/>
    <w:rsid w:val="00243CD2"/>
    <w:rsid w:val="0024464D"/>
    <w:rsid w:val="00244E95"/>
    <w:rsid w:val="0025002B"/>
    <w:rsid w:val="002501AC"/>
    <w:rsid w:val="002503E1"/>
    <w:rsid w:val="00251F56"/>
    <w:rsid w:val="00251F8D"/>
    <w:rsid w:val="0025207A"/>
    <w:rsid w:val="00254A16"/>
    <w:rsid w:val="00254C40"/>
    <w:rsid w:val="00255829"/>
    <w:rsid w:val="00255963"/>
    <w:rsid w:val="00255ABB"/>
    <w:rsid w:val="00255F7C"/>
    <w:rsid w:val="00257BF5"/>
    <w:rsid w:val="00260C86"/>
    <w:rsid w:val="00262CB2"/>
    <w:rsid w:val="00262DCB"/>
    <w:rsid w:val="00265CD8"/>
    <w:rsid w:val="00270C45"/>
    <w:rsid w:val="00271B04"/>
    <w:rsid w:val="00272105"/>
    <w:rsid w:val="00272E74"/>
    <w:rsid w:val="00273C6B"/>
    <w:rsid w:val="00274250"/>
    <w:rsid w:val="00277DC6"/>
    <w:rsid w:val="00280708"/>
    <w:rsid w:val="002827C6"/>
    <w:rsid w:val="00282E12"/>
    <w:rsid w:val="00284A56"/>
    <w:rsid w:val="002879AA"/>
    <w:rsid w:val="0029102D"/>
    <w:rsid w:val="00294603"/>
    <w:rsid w:val="002952C4"/>
    <w:rsid w:val="00296BCE"/>
    <w:rsid w:val="002A085A"/>
    <w:rsid w:val="002A0F6E"/>
    <w:rsid w:val="002A1738"/>
    <w:rsid w:val="002A1831"/>
    <w:rsid w:val="002A3653"/>
    <w:rsid w:val="002A50B6"/>
    <w:rsid w:val="002A54EA"/>
    <w:rsid w:val="002A6844"/>
    <w:rsid w:val="002A698C"/>
    <w:rsid w:val="002B0588"/>
    <w:rsid w:val="002B1A30"/>
    <w:rsid w:val="002B335B"/>
    <w:rsid w:val="002B42DF"/>
    <w:rsid w:val="002B5413"/>
    <w:rsid w:val="002B5701"/>
    <w:rsid w:val="002B5FED"/>
    <w:rsid w:val="002B6FDC"/>
    <w:rsid w:val="002C1983"/>
    <w:rsid w:val="002C2872"/>
    <w:rsid w:val="002C2CE2"/>
    <w:rsid w:val="002C4C1E"/>
    <w:rsid w:val="002C5352"/>
    <w:rsid w:val="002C5B8C"/>
    <w:rsid w:val="002C5CF6"/>
    <w:rsid w:val="002D06B7"/>
    <w:rsid w:val="002D0A05"/>
    <w:rsid w:val="002D2484"/>
    <w:rsid w:val="002D3DE2"/>
    <w:rsid w:val="002D45E0"/>
    <w:rsid w:val="002D6291"/>
    <w:rsid w:val="002E097D"/>
    <w:rsid w:val="002E12FA"/>
    <w:rsid w:val="002E2F57"/>
    <w:rsid w:val="002E3A68"/>
    <w:rsid w:val="002E3E39"/>
    <w:rsid w:val="002E4FF7"/>
    <w:rsid w:val="002E5530"/>
    <w:rsid w:val="002E7460"/>
    <w:rsid w:val="002E776E"/>
    <w:rsid w:val="002F0B03"/>
    <w:rsid w:val="002F1111"/>
    <w:rsid w:val="002F209A"/>
    <w:rsid w:val="002F72D7"/>
    <w:rsid w:val="00301B77"/>
    <w:rsid w:val="0030344E"/>
    <w:rsid w:val="0030438B"/>
    <w:rsid w:val="003044FC"/>
    <w:rsid w:val="0030459C"/>
    <w:rsid w:val="00305155"/>
    <w:rsid w:val="003079DF"/>
    <w:rsid w:val="00307E9A"/>
    <w:rsid w:val="00313118"/>
    <w:rsid w:val="00313EC9"/>
    <w:rsid w:val="00315382"/>
    <w:rsid w:val="00315B21"/>
    <w:rsid w:val="003170B5"/>
    <w:rsid w:val="0031737A"/>
    <w:rsid w:val="00317534"/>
    <w:rsid w:val="00317FD2"/>
    <w:rsid w:val="003256A3"/>
    <w:rsid w:val="00326957"/>
    <w:rsid w:val="00330011"/>
    <w:rsid w:val="00334C7A"/>
    <w:rsid w:val="00334EC0"/>
    <w:rsid w:val="00335187"/>
    <w:rsid w:val="00335CDF"/>
    <w:rsid w:val="0033724A"/>
    <w:rsid w:val="00337BD7"/>
    <w:rsid w:val="00342210"/>
    <w:rsid w:val="003429A4"/>
    <w:rsid w:val="00342E1A"/>
    <w:rsid w:val="00345CAA"/>
    <w:rsid w:val="00346580"/>
    <w:rsid w:val="00346C7B"/>
    <w:rsid w:val="003525AD"/>
    <w:rsid w:val="00354504"/>
    <w:rsid w:val="00354ECE"/>
    <w:rsid w:val="003600AA"/>
    <w:rsid w:val="00363230"/>
    <w:rsid w:val="00366988"/>
    <w:rsid w:val="003712CC"/>
    <w:rsid w:val="0037170E"/>
    <w:rsid w:val="00371977"/>
    <w:rsid w:val="00371990"/>
    <w:rsid w:val="00373981"/>
    <w:rsid w:val="00375DD6"/>
    <w:rsid w:val="003761B5"/>
    <w:rsid w:val="00380BAA"/>
    <w:rsid w:val="003819CD"/>
    <w:rsid w:val="00390D26"/>
    <w:rsid w:val="003911C1"/>
    <w:rsid w:val="003923B8"/>
    <w:rsid w:val="0039641F"/>
    <w:rsid w:val="0039738B"/>
    <w:rsid w:val="00397B83"/>
    <w:rsid w:val="003A068D"/>
    <w:rsid w:val="003A4EDC"/>
    <w:rsid w:val="003A5D14"/>
    <w:rsid w:val="003A6335"/>
    <w:rsid w:val="003A69C0"/>
    <w:rsid w:val="003B00C6"/>
    <w:rsid w:val="003B053E"/>
    <w:rsid w:val="003B3077"/>
    <w:rsid w:val="003B39F6"/>
    <w:rsid w:val="003B571E"/>
    <w:rsid w:val="003B58F6"/>
    <w:rsid w:val="003B5D2E"/>
    <w:rsid w:val="003B6C6C"/>
    <w:rsid w:val="003C04E5"/>
    <w:rsid w:val="003C11EC"/>
    <w:rsid w:val="003C1F76"/>
    <w:rsid w:val="003C3031"/>
    <w:rsid w:val="003C3E55"/>
    <w:rsid w:val="003D0B87"/>
    <w:rsid w:val="003D217F"/>
    <w:rsid w:val="003D2B3B"/>
    <w:rsid w:val="003D518A"/>
    <w:rsid w:val="003D6896"/>
    <w:rsid w:val="003D6D0D"/>
    <w:rsid w:val="003E042A"/>
    <w:rsid w:val="003E1D00"/>
    <w:rsid w:val="003E30F6"/>
    <w:rsid w:val="003E3660"/>
    <w:rsid w:val="003E633D"/>
    <w:rsid w:val="003E66D4"/>
    <w:rsid w:val="003E747D"/>
    <w:rsid w:val="003F1B32"/>
    <w:rsid w:val="003F3CDA"/>
    <w:rsid w:val="003F3DC4"/>
    <w:rsid w:val="003F5EDC"/>
    <w:rsid w:val="00401091"/>
    <w:rsid w:val="004012B0"/>
    <w:rsid w:val="004064FD"/>
    <w:rsid w:val="0040769E"/>
    <w:rsid w:val="00410B3E"/>
    <w:rsid w:val="00410DC3"/>
    <w:rsid w:val="00413370"/>
    <w:rsid w:val="00416530"/>
    <w:rsid w:val="0042123B"/>
    <w:rsid w:val="004218CF"/>
    <w:rsid w:val="00424069"/>
    <w:rsid w:val="00424C54"/>
    <w:rsid w:val="00424EB0"/>
    <w:rsid w:val="004275A2"/>
    <w:rsid w:val="00430212"/>
    <w:rsid w:val="00430EF8"/>
    <w:rsid w:val="00436D0E"/>
    <w:rsid w:val="004372F8"/>
    <w:rsid w:val="00443252"/>
    <w:rsid w:val="00443AAC"/>
    <w:rsid w:val="00444F56"/>
    <w:rsid w:val="00446811"/>
    <w:rsid w:val="00447380"/>
    <w:rsid w:val="00450185"/>
    <w:rsid w:val="00452617"/>
    <w:rsid w:val="00453D2C"/>
    <w:rsid w:val="0045438C"/>
    <w:rsid w:val="00454F9C"/>
    <w:rsid w:val="0045768F"/>
    <w:rsid w:val="00461668"/>
    <w:rsid w:val="004634B8"/>
    <w:rsid w:val="00464610"/>
    <w:rsid w:val="004659B6"/>
    <w:rsid w:val="00465D4C"/>
    <w:rsid w:val="00467B35"/>
    <w:rsid w:val="00471405"/>
    <w:rsid w:val="004715BD"/>
    <w:rsid w:val="00471EDA"/>
    <w:rsid w:val="00472411"/>
    <w:rsid w:val="00474B95"/>
    <w:rsid w:val="00475709"/>
    <w:rsid w:val="00480EC3"/>
    <w:rsid w:val="00482025"/>
    <w:rsid w:val="004857E4"/>
    <w:rsid w:val="00485CEE"/>
    <w:rsid w:val="004924EA"/>
    <w:rsid w:val="00493CE9"/>
    <w:rsid w:val="004958B9"/>
    <w:rsid w:val="00497574"/>
    <w:rsid w:val="004A127B"/>
    <w:rsid w:val="004A2D1E"/>
    <w:rsid w:val="004A2D58"/>
    <w:rsid w:val="004A43CC"/>
    <w:rsid w:val="004A4E53"/>
    <w:rsid w:val="004A630C"/>
    <w:rsid w:val="004B5CF6"/>
    <w:rsid w:val="004C4BAA"/>
    <w:rsid w:val="004C5C28"/>
    <w:rsid w:val="004D3278"/>
    <w:rsid w:val="004D3725"/>
    <w:rsid w:val="004D3FE3"/>
    <w:rsid w:val="004D615C"/>
    <w:rsid w:val="004D6724"/>
    <w:rsid w:val="004D7256"/>
    <w:rsid w:val="004E320C"/>
    <w:rsid w:val="004E465E"/>
    <w:rsid w:val="004E7E22"/>
    <w:rsid w:val="004E7F3D"/>
    <w:rsid w:val="004F2BF6"/>
    <w:rsid w:val="004F3803"/>
    <w:rsid w:val="004F613E"/>
    <w:rsid w:val="004F6E1F"/>
    <w:rsid w:val="00501622"/>
    <w:rsid w:val="005020C2"/>
    <w:rsid w:val="005023A3"/>
    <w:rsid w:val="005028AE"/>
    <w:rsid w:val="00502BEB"/>
    <w:rsid w:val="0050306C"/>
    <w:rsid w:val="0050543D"/>
    <w:rsid w:val="00506CFD"/>
    <w:rsid w:val="005119CC"/>
    <w:rsid w:val="00512AA0"/>
    <w:rsid w:val="005136FD"/>
    <w:rsid w:val="00514506"/>
    <w:rsid w:val="00516C8F"/>
    <w:rsid w:val="0051729A"/>
    <w:rsid w:val="0052318D"/>
    <w:rsid w:val="005239C7"/>
    <w:rsid w:val="005252F1"/>
    <w:rsid w:val="005259E3"/>
    <w:rsid w:val="005265A3"/>
    <w:rsid w:val="00526D02"/>
    <w:rsid w:val="00527A0F"/>
    <w:rsid w:val="005353CC"/>
    <w:rsid w:val="00536C9A"/>
    <w:rsid w:val="00536FAF"/>
    <w:rsid w:val="00536FD9"/>
    <w:rsid w:val="0054003B"/>
    <w:rsid w:val="00541D9B"/>
    <w:rsid w:val="0054406B"/>
    <w:rsid w:val="00544210"/>
    <w:rsid w:val="0054620C"/>
    <w:rsid w:val="005463FE"/>
    <w:rsid w:val="005477B7"/>
    <w:rsid w:val="005516F3"/>
    <w:rsid w:val="005571E7"/>
    <w:rsid w:val="00557557"/>
    <w:rsid w:val="00557D2B"/>
    <w:rsid w:val="00562BEC"/>
    <w:rsid w:val="005677D9"/>
    <w:rsid w:val="00567BE0"/>
    <w:rsid w:val="005703CF"/>
    <w:rsid w:val="005714FC"/>
    <w:rsid w:val="00571AE3"/>
    <w:rsid w:val="0057204A"/>
    <w:rsid w:val="005736A0"/>
    <w:rsid w:val="00576889"/>
    <w:rsid w:val="00581A5E"/>
    <w:rsid w:val="00581FDE"/>
    <w:rsid w:val="00583E6E"/>
    <w:rsid w:val="0058605A"/>
    <w:rsid w:val="00586739"/>
    <w:rsid w:val="00586884"/>
    <w:rsid w:val="0059086A"/>
    <w:rsid w:val="005926E1"/>
    <w:rsid w:val="005927A5"/>
    <w:rsid w:val="00592C56"/>
    <w:rsid w:val="00593CD1"/>
    <w:rsid w:val="0059660A"/>
    <w:rsid w:val="00597D5B"/>
    <w:rsid w:val="005A2C67"/>
    <w:rsid w:val="005A3161"/>
    <w:rsid w:val="005A3ABF"/>
    <w:rsid w:val="005A5B94"/>
    <w:rsid w:val="005B086A"/>
    <w:rsid w:val="005B0EAA"/>
    <w:rsid w:val="005B1D34"/>
    <w:rsid w:val="005B1D62"/>
    <w:rsid w:val="005B3E00"/>
    <w:rsid w:val="005B3F35"/>
    <w:rsid w:val="005B521C"/>
    <w:rsid w:val="005B5692"/>
    <w:rsid w:val="005C0E63"/>
    <w:rsid w:val="005C2CA1"/>
    <w:rsid w:val="005C46EA"/>
    <w:rsid w:val="005C4FAD"/>
    <w:rsid w:val="005C54BF"/>
    <w:rsid w:val="005C73B7"/>
    <w:rsid w:val="005C7737"/>
    <w:rsid w:val="005D2409"/>
    <w:rsid w:val="005D240D"/>
    <w:rsid w:val="005D5C30"/>
    <w:rsid w:val="005D659F"/>
    <w:rsid w:val="005E1694"/>
    <w:rsid w:val="005E1B10"/>
    <w:rsid w:val="005E38CA"/>
    <w:rsid w:val="005E3BFC"/>
    <w:rsid w:val="005E744E"/>
    <w:rsid w:val="005F1334"/>
    <w:rsid w:val="005F3D00"/>
    <w:rsid w:val="005F4995"/>
    <w:rsid w:val="005F4E82"/>
    <w:rsid w:val="0060217E"/>
    <w:rsid w:val="00603FDC"/>
    <w:rsid w:val="00604C02"/>
    <w:rsid w:val="00607143"/>
    <w:rsid w:val="00611145"/>
    <w:rsid w:val="0061400E"/>
    <w:rsid w:val="00614720"/>
    <w:rsid w:val="00616BDF"/>
    <w:rsid w:val="0063233B"/>
    <w:rsid w:val="006334DE"/>
    <w:rsid w:val="006339A4"/>
    <w:rsid w:val="00634C76"/>
    <w:rsid w:val="00636CE9"/>
    <w:rsid w:val="00640633"/>
    <w:rsid w:val="006447B4"/>
    <w:rsid w:val="006500D6"/>
    <w:rsid w:val="00651782"/>
    <w:rsid w:val="00651E2E"/>
    <w:rsid w:val="0065393C"/>
    <w:rsid w:val="00653F5E"/>
    <w:rsid w:val="006549EA"/>
    <w:rsid w:val="00656904"/>
    <w:rsid w:val="00657373"/>
    <w:rsid w:val="006610B4"/>
    <w:rsid w:val="00662A8F"/>
    <w:rsid w:val="00663D4A"/>
    <w:rsid w:val="006656C2"/>
    <w:rsid w:val="00665E2E"/>
    <w:rsid w:val="0066639A"/>
    <w:rsid w:val="006666F8"/>
    <w:rsid w:val="00670236"/>
    <w:rsid w:val="00670FFA"/>
    <w:rsid w:val="00671201"/>
    <w:rsid w:val="0067249B"/>
    <w:rsid w:val="00672B6E"/>
    <w:rsid w:val="0067458D"/>
    <w:rsid w:val="00676A7F"/>
    <w:rsid w:val="006778C8"/>
    <w:rsid w:val="00680894"/>
    <w:rsid w:val="00680DF0"/>
    <w:rsid w:val="00682CB4"/>
    <w:rsid w:val="0068384F"/>
    <w:rsid w:val="00683B81"/>
    <w:rsid w:val="0068435E"/>
    <w:rsid w:val="0068453D"/>
    <w:rsid w:val="006873B2"/>
    <w:rsid w:val="0069108B"/>
    <w:rsid w:val="00691E63"/>
    <w:rsid w:val="006940E0"/>
    <w:rsid w:val="006955A7"/>
    <w:rsid w:val="0069720F"/>
    <w:rsid w:val="006A5EB9"/>
    <w:rsid w:val="006A6D36"/>
    <w:rsid w:val="006B35FA"/>
    <w:rsid w:val="006B46AB"/>
    <w:rsid w:val="006B46F5"/>
    <w:rsid w:val="006B56A1"/>
    <w:rsid w:val="006C0390"/>
    <w:rsid w:val="006C04AD"/>
    <w:rsid w:val="006C17C5"/>
    <w:rsid w:val="006C3571"/>
    <w:rsid w:val="006C3991"/>
    <w:rsid w:val="006C4EB8"/>
    <w:rsid w:val="006C5E53"/>
    <w:rsid w:val="006C6A23"/>
    <w:rsid w:val="006C733C"/>
    <w:rsid w:val="006C75D3"/>
    <w:rsid w:val="006D3EAC"/>
    <w:rsid w:val="006D447E"/>
    <w:rsid w:val="006D50C4"/>
    <w:rsid w:val="006D57C6"/>
    <w:rsid w:val="006D655C"/>
    <w:rsid w:val="006E17E3"/>
    <w:rsid w:val="006E3D48"/>
    <w:rsid w:val="006E45B1"/>
    <w:rsid w:val="006E4EC6"/>
    <w:rsid w:val="006E744E"/>
    <w:rsid w:val="006E764C"/>
    <w:rsid w:val="006E7B3A"/>
    <w:rsid w:val="006F5720"/>
    <w:rsid w:val="006F5E07"/>
    <w:rsid w:val="006F6B34"/>
    <w:rsid w:val="006F7034"/>
    <w:rsid w:val="006F7967"/>
    <w:rsid w:val="0070332A"/>
    <w:rsid w:val="00705FC4"/>
    <w:rsid w:val="007066AB"/>
    <w:rsid w:val="00713327"/>
    <w:rsid w:val="00716A60"/>
    <w:rsid w:val="0072249F"/>
    <w:rsid w:val="0072698C"/>
    <w:rsid w:val="007301EF"/>
    <w:rsid w:val="007436B1"/>
    <w:rsid w:val="0074439F"/>
    <w:rsid w:val="00745548"/>
    <w:rsid w:val="007461F0"/>
    <w:rsid w:val="0075206C"/>
    <w:rsid w:val="007526C6"/>
    <w:rsid w:val="00753F2A"/>
    <w:rsid w:val="007562BC"/>
    <w:rsid w:val="00756F89"/>
    <w:rsid w:val="00760A60"/>
    <w:rsid w:val="00760AE0"/>
    <w:rsid w:val="0076201C"/>
    <w:rsid w:val="00763CDF"/>
    <w:rsid w:val="00764129"/>
    <w:rsid w:val="00765337"/>
    <w:rsid w:val="00765A7C"/>
    <w:rsid w:val="007667A3"/>
    <w:rsid w:val="00770EBA"/>
    <w:rsid w:val="00771086"/>
    <w:rsid w:val="00773220"/>
    <w:rsid w:val="007734AB"/>
    <w:rsid w:val="00776A77"/>
    <w:rsid w:val="00776B37"/>
    <w:rsid w:val="00777A4B"/>
    <w:rsid w:val="0078064B"/>
    <w:rsid w:val="007810B4"/>
    <w:rsid w:val="007842B6"/>
    <w:rsid w:val="00785011"/>
    <w:rsid w:val="007855CF"/>
    <w:rsid w:val="0079125C"/>
    <w:rsid w:val="007912AE"/>
    <w:rsid w:val="0079130A"/>
    <w:rsid w:val="00791772"/>
    <w:rsid w:val="00792159"/>
    <w:rsid w:val="007934FF"/>
    <w:rsid w:val="007A35D3"/>
    <w:rsid w:val="007A6945"/>
    <w:rsid w:val="007A7098"/>
    <w:rsid w:val="007A70B3"/>
    <w:rsid w:val="007B0543"/>
    <w:rsid w:val="007B2D69"/>
    <w:rsid w:val="007B4BE8"/>
    <w:rsid w:val="007B67F7"/>
    <w:rsid w:val="007B6F4D"/>
    <w:rsid w:val="007B72C3"/>
    <w:rsid w:val="007C393B"/>
    <w:rsid w:val="007C3C2F"/>
    <w:rsid w:val="007C48E5"/>
    <w:rsid w:val="007C5DFB"/>
    <w:rsid w:val="007C7089"/>
    <w:rsid w:val="007C7488"/>
    <w:rsid w:val="007D5028"/>
    <w:rsid w:val="007E1AF3"/>
    <w:rsid w:val="007E20C8"/>
    <w:rsid w:val="007E31D9"/>
    <w:rsid w:val="007E3F62"/>
    <w:rsid w:val="007E576E"/>
    <w:rsid w:val="007E5940"/>
    <w:rsid w:val="007E7007"/>
    <w:rsid w:val="007E7034"/>
    <w:rsid w:val="007E785B"/>
    <w:rsid w:val="007E7956"/>
    <w:rsid w:val="007E7D12"/>
    <w:rsid w:val="007F0CE3"/>
    <w:rsid w:val="007F128B"/>
    <w:rsid w:val="007F248F"/>
    <w:rsid w:val="007F2E31"/>
    <w:rsid w:val="007F761C"/>
    <w:rsid w:val="007F79FC"/>
    <w:rsid w:val="0080067D"/>
    <w:rsid w:val="0080327E"/>
    <w:rsid w:val="00803C5A"/>
    <w:rsid w:val="008061A6"/>
    <w:rsid w:val="008063AF"/>
    <w:rsid w:val="0080651B"/>
    <w:rsid w:val="00806BDC"/>
    <w:rsid w:val="00812304"/>
    <w:rsid w:val="008135DA"/>
    <w:rsid w:val="00813D18"/>
    <w:rsid w:val="00814C74"/>
    <w:rsid w:val="008151F2"/>
    <w:rsid w:val="0081520C"/>
    <w:rsid w:val="00815446"/>
    <w:rsid w:val="008171EF"/>
    <w:rsid w:val="00817A9A"/>
    <w:rsid w:val="00817DA0"/>
    <w:rsid w:val="008221CE"/>
    <w:rsid w:val="00822692"/>
    <w:rsid w:val="00822B99"/>
    <w:rsid w:val="008248F5"/>
    <w:rsid w:val="00830333"/>
    <w:rsid w:val="0083230C"/>
    <w:rsid w:val="0083288E"/>
    <w:rsid w:val="00833031"/>
    <w:rsid w:val="00835317"/>
    <w:rsid w:val="008375FD"/>
    <w:rsid w:val="0084064E"/>
    <w:rsid w:val="00841667"/>
    <w:rsid w:val="008417C0"/>
    <w:rsid w:val="0084223B"/>
    <w:rsid w:val="00842292"/>
    <w:rsid w:val="008435A5"/>
    <w:rsid w:val="008446B4"/>
    <w:rsid w:val="00844A72"/>
    <w:rsid w:val="0084575D"/>
    <w:rsid w:val="00850C19"/>
    <w:rsid w:val="008520E6"/>
    <w:rsid w:val="00852F15"/>
    <w:rsid w:val="00853544"/>
    <w:rsid w:val="00862525"/>
    <w:rsid w:val="00862EA9"/>
    <w:rsid w:val="00863E59"/>
    <w:rsid w:val="00864346"/>
    <w:rsid w:val="00866F91"/>
    <w:rsid w:val="008703CC"/>
    <w:rsid w:val="008706EC"/>
    <w:rsid w:val="008711D3"/>
    <w:rsid w:val="0087352F"/>
    <w:rsid w:val="008740DC"/>
    <w:rsid w:val="00875637"/>
    <w:rsid w:val="0087615A"/>
    <w:rsid w:val="00876251"/>
    <w:rsid w:val="00882006"/>
    <w:rsid w:val="00882A42"/>
    <w:rsid w:val="00882EFA"/>
    <w:rsid w:val="00884BB1"/>
    <w:rsid w:val="008859E5"/>
    <w:rsid w:val="00885D3F"/>
    <w:rsid w:val="00886E8F"/>
    <w:rsid w:val="00887BEE"/>
    <w:rsid w:val="00890778"/>
    <w:rsid w:val="00890B37"/>
    <w:rsid w:val="00890F5D"/>
    <w:rsid w:val="00891766"/>
    <w:rsid w:val="00893A71"/>
    <w:rsid w:val="00893D51"/>
    <w:rsid w:val="00895439"/>
    <w:rsid w:val="0089777E"/>
    <w:rsid w:val="008A0EE1"/>
    <w:rsid w:val="008A1243"/>
    <w:rsid w:val="008A432B"/>
    <w:rsid w:val="008A6143"/>
    <w:rsid w:val="008A6DC0"/>
    <w:rsid w:val="008B00CF"/>
    <w:rsid w:val="008B1893"/>
    <w:rsid w:val="008B1DFD"/>
    <w:rsid w:val="008B212C"/>
    <w:rsid w:val="008B3A42"/>
    <w:rsid w:val="008B5114"/>
    <w:rsid w:val="008C7326"/>
    <w:rsid w:val="008D0991"/>
    <w:rsid w:val="008D24EC"/>
    <w:rsid w:val="008D7C1F"/>
    <w:rsid w:val="008E0981"/>
    <w:rsid w:val="008E16AC"/>
    <w:rsid w:val="008E22CC"/>
    <w:rsid w:val="008E36D7"/>
    <w:rsid w:val="008E4354"/>
    <w:rsid w:val="008E4981"/>
    <w:rsid w:val="008E4988"/>
    <w:rsid w:val="008F0980"/>
    <w:rsid w:val="008F0F04"/>
    <w:rsid w:val="008F132D"/>
    <w:rsid w:val="008F2606"/>
    <w:rsid w:val="008F3541"/>
    <w:rsid w:val="008F42EC"/>
    <w:rsid w:val="008F7667"/>
    <w:rsid w:val="008F778D"/>
    <w:rsid w:val="009003E4"/>
    <w:rsid w:val="0090102E"/>
    <w:rsid w:val="009038F0"/>
    <w:rsid w:val="00907816"/>
    <w:rsid w:val="009117BC"/>
    <w:rsid w:val="009151DC"/>
    <w:rsid w:val="009158BA"/>
    <w:rsid w:val="00917EC1"/>
    <w:rsid w:val="0092068A"/>
    <w:rsid w:val="009212D9"/>
    <w:rsid w:val="009227C2"/>
    <w:rsid w:val="00923BBC"/>
    <w:rsid w:val="00926540"/>
    <w:rsid w:val="00927372"/>
    <w:rsid w:val="00927DA8"/>
    <w:rsid w:val="00927EF8"/>
    <w:rsid w:val="00930060"/>
    <w:rsid w:val="00930F2F"/>
    <w:rsid w:val="00930F4F"/>
    <w:rsid w:val="009328E6"/>
    <w:rsid w:val="00937C09"/>
    <w:rsid w:val="009446AB"/>
    <w:rsid w:val="00944D2D"/>
    <w:rsid w:val="00951B3A"/>
    <w:rsid w:val="00951E9E"/>
    <w:rsid w:val="00952320"/>
    <w:rsid w:val="00954377"/>
    <w:rsid w:val="009545D3"/>
    <w:rsid w:val="00954A34"/>
    <w:rsid w:val="00955FE6"/>
    <w:rsid w:val="00960E00"/>
    <w:rsid w:val="0096146B"/>
    <w:rsid w:val="00961E9A"/>
    <w:rsid w:val="00962F41"/>
    <w:rsid w:val="009632CE"/>
    <w:rsid w:val="009636B3"/>
    <w:rsid w:val="009642A4"/>
    <w:rsid w:val="009642D2"/>
    <w:rsid w:val="00964412"/>
    <w:rsid w:val="00967E80"/>
    <w:rsid w:val="009722AC"/>
    <w:rsid w:val="00975076"/>
    <w:rsid w:val="009759BC"/>
    <w:rsid w:val="00976076"/>
    <w:rsid w:val="009769C8"/>
    <w:rsid w:val="00981119"/>
    <w:rsid w:val="00983ACC"/>
    <w:rsid w:val="0098406C"/>
    <w:rsid w:val="009861F6"/>
    <w:rsid w:val="00987041"/>
    <w:rsid w:val="00987B54"/>
    <w:rsid w:val="00990038"/>
    <w:rsid w:val="00990C0C"/>
    <w:rsid w:val="009927A4"/>
    <w:rsid w:val="0099411D"/>
    <w:rsid w:val="00994650"/>
    <w:rsid w:val="00994EF1"/>
    <w:rsid w:val="00995494"/>
    <w:rsid w:val="009971D5"/>
    <w:rsid w:val="00997CBB"/>
    <w:rsid w:val="009A1756"/>
    <w:rsid w:val="009A2D7D"/>
    <w:rsid w:val="009A3176"/>
    <w:rsid w:val="009A38CE"/>
    <w:rsid w:val="009A54CF"/>
    <w:rsid w:val="009A6655"/>
    <w:rsid w:val="009A68E9"/>
    <w:rsid w:val="009A7236"/>
    <w:rsid w:val="009B083E"/>
    <w:rsid w:val="009B3FD5"/>
    <w:rsid w:val="009B6438"/>
    <w:rsid w:val="009C2801"/>
    <w:rsid w:val="009C373D"/>
    <w:rsid w:val="009C57A5"/>
    <w:rsid w:val="009C5A4B"/>
    <w:rsid w:val="009C5CD8"/>
    <w:rsid w:val="009C5EF3"/>
    <w:rsid w:val="009C5FE1"/>
    <w:rsid w:val="009C6C65"/>
    <w:rsid w:val="009C7B3B"/>
    <w:rsid w:val="009C7CFF"/>
    <w:rsid w:val="009C7F9D"/>
    <w:rsid w:val="009D06DE"/>
    <w:rsid w:val="009D2153"/>
    <w:rsid w:val="009D26E8"/>
    <w:rsid w:val="009D58A7"/>
    <w:rsid w:val="009D5E9E"/>
    <w:rsid w:val="009E1A27"/>
    <w:rsid w:val="009E39C9"/>
    <w:rsid w:val="009E6E3A"/>
    <w:rsid w:val="009E71F3"/>
    <w:rsid w:val="009E7A73"/>
    <w:rsid w:val="009F0348"/>
    <w:rsid w:val="009F2BFF"/>
    <w:rsid w:val="009F2DCA"/>
    <w:rsid w:val="009F50DE"/>
    <w:rsid w:val="009F56FF"/>
    <w:rsid w:val="009F7EE8"/>
    <w:rsid w:val="00A003EE"/>
    <w:rsid w:val="00A00999"/>
    <w:rsid w:val="00A0203F"/>
    <w:rsid w:val="00A02476"/>
    <w:rsid w:val="00A02911"/>
    <w:rsid w:val="00A03764"/>
    <w:rsid w:val="00A04668"/>
    <w:rsid w:val="00A05B04"/>
    <w:rsid w:val="00A06A96"/>
    <w:rsid w:val="00A1040A"/>
    <w:rsid w:val="00A1197C"/>
    <w:rsid w:val="00A126DF"/>
    <w:rsid w:val="00A13365"/>
    <w:rsid w:val="00A13AC4"/>
    <w:rsid w:val="00A15077"/>
    <w:rsid w:val="00A20CE7"/>
    <w:rsid w:val="00A21E93"/>
    <w:rsid w:val="00A22A9C"/>
    <w:rsid w:val="00A238A5"/>
    <w:rsid w:val="00A244AA"/>
    <w:rsid w:val="00A245D1"/>
    <w:rsid w:val="00A24E75"/>
    <w:rsid w:val="00A2545A"/>
    <w:rsid w:val="00A3440C"/>
    <w:rsid w:val="00A34F6A"/>
    <w:rsid w:val="00A3539B"/>
    <w:rsid w:val="00A35F00"/>
    <w:rsid w:val="00A35F67"/>
    <w:rsid w:val="00A36EF1"/>
    <w:rsid w:val="00A3749F"/>
    <w:rsid w:val="00A37A9B"/>
    <w:rsid w:val="00A424F6"/>
    <w:rsid w:val="00A433DE"/>
    <w:rsid w:val="00A444B3"/>
    <w:rsid w:val="00A45778"/>
    <w:rsid w:val="00A467C1"/>
    <w:rsid w:val="00A46F11"/>
    <w:rsid w:val="00A46F4B"/>
    <w:rsid w:val="00A51770"/>
    <w:rsid w:val="00A54875"/>
    <w:rsid w:val="00A55C79"/>
    <w:rsid w:val="00A57AE2"/>
    <w:rsid w:val="00A6138C"/>
    <w:rsid w:val="00A6425C"/>
    <w:rsid w:val="00A67810"/>
    <w:rsid w:val="00A7091B"/>
    <w:rsid w:val="00A70EB2"/>
    <w:rsid w:val="00A739F8"/>
    <w:rsid w:val="00A7637B"/>
    <w:rsid w:val="00A83C23"/>
    <w:rsid w:val="00A83EC3"/>
    <w:rsid w:val="00A8556F"/>
    <w:rsid w:val="00A86047"/>
    <w:rsid w:val="00A864B9"/>
    <w:rsid w:val="00A9197E"/>
    <w:rsid w:val="00A93DBE"/>
    <w:rsid w:val="00A941B2"/>
    <w:rsid w:val="00A9572D"/>
    <w:rsid w:val="00A9710D"/>
    <w:rsid w:val="00A97F56"/>
    <w:rsid w:val="00AA1315"/>
    <w:rsid w:val="00AB0BA9"/>
    <w:rsid w:val="00AB223C"/>
    <w:rsid w:val="00AB34D8"/>
    <w:rsid w:val="00AB36F8"/>
    <w:rsid w:val="00AB3EB5"/>
    <w:rsid w:val="00AB4E33"/>
    <w:rsid w:val="00AB7429"/>
    <w:rsid w:val="00AB7666"/>
    <w:rsid w:val="00AC0BAA"/>
    <w:rsid w:val="00AC18AB"/>
    <w:rsid w:val="00AC1AA3"/>
    <w:rsid w:val="00AC3357"/>
    <w:rsid w:val="00AC3B26"/>
    <w:rsid w:val="00AC4BA6"/>
    <w:rsid w:val="00AD182A"/>
    <w:rsid w:val="00AD1CB4"/>
    <w:rsid w:val="00AD56DC"/>
    <w:rsid w:val="00AD62CA"/>
    <w:rsid w:val="00AD7A24"/>
    <w:rsid w:val="00AE1508"/>
    <w:rsid w:val="00AE4FCC"/>
    <w:rsid w:val="00AE7A86"/>
    <w:rsid w:val="00AF06DF"/>
    <w:rsid w:val="00AF1D3A"/>
    <w:rsid w:val="00AF4663"/>
    <w:rsid w:val="00AF4936"/>
    <w:rsid w:val="00AF69D2"/>
    <w:rsid w:val="00AF7A19"/>
    <w:rsid w:val="00B015A2"/>
    <w:rsid w:val="00B02699"/>
    <w:rsid w:val="00B0293E"/>
    <w:rsid w:val="00B04BF5"/>
    <w:rsid w:val="00B05578"/>
    <w:rsid w:val="00B0736D"/>
    <w:rsid w:val="00B1138A"/>
    <w:rsid w:val="00B121A9"/>
    <w:rsid w:val="00B146A7"/>
    <w:rsid w:val="00B174BF"/>
    <w:rsid w:val="00B17916"/>
    <w:rsid w:val="00B20288"/>
    <w:rsid w:val="00B21936"/>
    <w:rsid w:val="00B226BA"/>
    <w:rsid w:val="00B24C20"/>
    <w:rsid w:val="00B265C8"/>
    <w:rsid w:val="00B31C24"/>
    <w:rsid w:val="00B32E49"/>
    <w:rsid w:val="00B347CD"/>
    <w:rsid w:val="00B37E6D"/>
    <w:rsid w:val="00B41D48"/>
    <w:rsid w:val="00B41D56"/>
    <w:rsid w:val="00B439C7"/>
    <w:rsid w:val="00B44842"/>
    <w:rsid w:val="00B51F09"/>
    <w:rsid w:val="00B547AB"/>
    <w:rsid w:val="00B54A54"/>
    <w:rsid w:val="00B554E3"/>
    <w:rsid w:val="00B61461"/>
    <w:rsid w:val="00B61C99"/>
    <w:rsid w:val="00B62FBA"/>
    <w:rsid w:val="00B6536B"/>
    <w:rsid w:val="00B66B71"/>
    <w:rsid w:val="00B715D0"/>
    <w:rsid w:val="00B722F3"/>
    <w:rsid w:val="00B73863"/>
    <w:rsid w:val="00B81DEF"/>
    <w:rsid w:val="00B822BE"/>
    <w:rsid w:val="00B8236C"/>
    <w:rsid w:val="00B838F6"/>
    <w:rsid w:val="00B8423C"/>
    <w:rsid w:val="00B85874"/>
    <w:rsid w:val="00B85FE1"/>
    <w:rsid w:val="00B91D52"/>
    <w:rsid w:val="00B92B6C"/>
    <w:rsid w:val="00B947D7"/>
    <w:rsid w:val="00B9549E"/>
    <w:rsid w:val="00B95BCF"/>
    <w:rsid w:val="00B969CA"/>
    <w:rsid w:val="00B97D7B"/>
    <w:rsid w:val="00B97E0B"/>
    <w:rsid w:val="00BA0402"/>
    <w:rsid w:val="00BA04BB"/>
    <w:rsid w:val="00BA43A7"/>
    <w:rsid w:val="00BA68D2"/>
    <w:rsid w:val="00BB0230"/>
    <w:rsid w:val="00BB2C6C"/>
    <w:rsid w:val="00BB33FE"/>
    <w:rsid w:val="00BB4D45"/>
    <w:rsid w:val="00BB7C3C"/>
    <w:rsid w:val="00BC20D8"/>
    <w:rsid w:val="00BC2ECE"/>
    <w:rsid w:val="00BC2FF3"/>
    <w:rsid w:val="00BC386A"/>
    <w:rsid w:val="00BC4336"/>
    <w:rsid w:val="00BC4EA5"/>
    <w:rsid w:val="00BC52E8"/>
    <w:rsid w:val="00BC630B"/>
    <w:rsid w:val="00BD00BF"/>
    <w:rsid w:val="00BD0875"/>
    <w:rsid w:val="00BD0E6C"/>
    <w:rsid w:val="00BD2080"/>
    <w:rsid w:val="00BD23DF"/>
    <w:rsid w:val="00BD4060"/>
    <w:rsid w:val="00BD45B9"/>
    <w:rsid w:val="00BD4D43"/>
    <w:rsid w:val="00BE0593"/>
    <w:rsid w:val="00BE130E"/>
    <w:rsid w:val="00BE2B50"/>
    <w:rsid w:val="00BE4D7E"/>
    <w:rsid w:val="00BE5285"/>
    <w:rsid w:val="00BE5962"/>
    <w:rsid w:val="00BE5AE7"/>
    <w:rsid w:val="00BE7CBB"/>
    <w:rsid w:val="00BF083C"/>
    <w:rsid w:val="00BF0EA5"/>
    <w:rsid w:val="00BF27FC"/>
    <w:rsid w:val="00BF3BC6"/>
    <w:rsid w:val="00BF425B"/>
    <w:rsid w:val="00BF545E"/>
    <w:rsid w:val="00BF5460"/>
    <w:rsid w:val="00BF77D7"/>
    <w:rsid w:val="00C016E5"/>
    <w:rsid w:val="00C01B55"/>
    <w:rsid w:val="00C020A7"/>
    <w:rsid w:val="00C021EB"/>
    <w:rsid w:val="00C04577"/>
    <w:rsid w:val="00C04E6A"/>
    <w:rsid w:val="00C06F81"/>
    <w:rsid w:val="00C071AE"/>
    <w:rsid w:val="00C10CA4"/>
    <w:rsid w:val="00C110B4"/>
    <w:rsid w:val="00C133CB"/>
    <w:rsid w:val="00C136FC"/>
    <w:rsid w:val="00C15AC0"/>
    <w:rsid w:val="00C16085"/>
    <w:rsid w:val="00C16CAC"/>
    <w:rsid w:val="00C171D8"/>
    <w:rsid w:val="00C17535"/>
    <w:rsid w:val="00C17AA4"/>
    <w:rsid w:val="00C20B6E"/>
    <w:rsid w:val="00C214D1"/>
    <w:rsid w:val="00C216AF"/>
    <w:rsid w:val="00C228FB"/>
    <w:rsid w:val="00C22981"/>
    <w:rsid w:val="00C246C3"/>
    <w:rsid w:val="00C25A72"/>
    <w:rsid w:val="00C25E65"/>
    <w:rsid w:val="00C2732E"/>
    <w:rsid w:val="00C277A9"/>
    <w:rsid w:val="00C27BB2"/>
    <w:rsid w:val="00C35053"/>
    <w:rsid w:val="00C37AE3"/>
    <w:rsid w:val="00C40E2C"/>
    <w:rsid w:val="00C412EF"/>
    <w:rsid w:val="00C5168C"/>
    <w:rsid w:val="00C528FB"/>
    <w:rsid w:val="00C557C0"/>
    <w:rsid w:val="00C575FF"/>
    <w:rsid w:val="00C57BCF"/>
    <w:rsid w:val="00C604E5"/>
    <w:rsid w:val="00C605E8"/>
    <w:rsid w:val="00C634B0"/>
    <w:rsid w:val="00C63CF3"/>
    <w:rsid w:val="00C64C59"/>
    <w:rsid w:val="00C661CF"/>
    <w:rsid w:val="00C70178"/>
    <w:rsid w:val="00C71968"/>
    <w:rsid w:val="00C73539"/>
    <w:rsid w:val="00C73E13"/>
    <w:rsid w:val="00C750DD"/>
    <w:rsid w:val="00C821D2"/>
    <w:rsid w:val="00C8638F"/>
    <w:rsid w:val="00C9091E"/>
    <w:rsid w:val="00C92516"/>
    <w:rsid w:val="00C927C6"/>
    <w:rsid w:val="00C92DD6"/>
    <w:rsid w:val="00C92DF8"/>
    <w:rsid w:val="00C930C2"/>
    <w:rsid w:val="00C939C7"/>
    <w:rsid w:val="00C94468"/>
    <w:rsid w:val="00C949C1"/>
    <w:rsid w:val="00C96103"/>
    <w:rsid w:val="00C96664"/>
    <w:rsid w:val="00C96A83"/>
    <w:rsid w:val="00C96B59"/>
    <w:rsid w:val="00C973AF"/>
    <w:rsid w:val="00C97B31"/>
    <w:rsid w:val="00CA15A8"/>
    <w:rsid w:val="00CA1903"/>
    <w:rsid w:val="00CA26B5"/>
    <w:rsid w:val="00CA6912"/>
    <w:rsid w:val="00CA79AE"/>
    <w:rsid w:val="00CB11E5"/>
    <w:rsid w:val="00CB1310"/>
    <w:rsid w:val="00CB16B3"/>
    <w:rsid w:val="00CB2B7D"/>
    <w:rsid w:val="00CB43C2"/>
    <w:rsid w:val="00CB4F24"/>
    <w:rsid w:val="00CC3CB5"/>
    <w:rsid w:val="00CC3EE7"/>
    <w:rsid w:val="00CC483E"/>
    <w:rsid w:val="00CC5FA0"/>
    <w:rsid w:val="00CC7C96"/>
    <w:rsid w:val="00CD0E71"/>
    <w:rsid w:val="00CD4748"/>
    <w:rsid w:val="00CD4CB7"/>
    <w:rsid w:val="00CD64DA"/>
    <w:rsid w:val="00CD737E"/>
    <w:rsid w:val="00CE10D9"/>
    <w:rsid w:val="00CE2FDB"/>
    <w:rsid w:val="00CE35B5"/>
    <w:rsid w:val="00CE3B69"/>
    <w:rsid w:val="00CE3F2F"/>
    <w:rsid w:val="00CE7B97"/>
    <w:rsid w:val="00CF0061"/>
    <w:rsid w:val="00CF0D8B"/>
    <w:rsid w:val="00CF33C6"/>
    <w:rsid w:val="00CF3624"/>
    <w:rsid w:val="00CF3DBA"/>
    <w:rsid w:val="00D003A1"/>
    <w:rsid w:val="00D014EC"/>
    <w:rsid w:val="00D03A9E"/>
    <w:rsid w:val="00D05F45"/>
    <w:rsid w:val="00D06126"/>
    <w:rsid w:val="00D07692"/>
    <w:rsid w:val="00D10547"/>
    <w:rsid w:val="00D10A2C"/>
    <w:rsid w:val="00D10DAD"/>
    <w:rsid w:val="00D11C8F"/>
    <w:rsid w:val="00D167D5"/>
    <w:rsid w:val="00D17964"/>
    <w:rsid w:val="00D17EDD"/>
    <w:rsid w:val="00D203E5"/>
    <w:rsid w:val="00D21058"/>
    <w:rsid w:val="00D216F0"/>
    <w:rsid w:val="00D22426"/>
    <w:rsid w:val="00D2306B"/>
    <w:rsid w:val="00D2354D"/>
    <w:rsid w:val="00D23E72"/>
    <w:rsid w:val="00D26314"/>
    <w:rsid w:val="00D27A2C"/>
    <w:rsid w:val="00D309B5"/>
    <w:rsid w:val="00D32FC0"/>
    <w:rsid w:val="00D34B60"/>
    <w:rsid w:val="00D35443"/>
    <w:rsid w:val="00D4079A"/>
    <w:rsid w:val="00D40B6C"/>
    <w:rsid w:val="00D42115"/>
    <w:rsid w:val="00D42903"/>
    <w:rsid w:val="00D43CA5"/>
    <w:rsid w:val="00D43CAE"/>
    <w:rsid w:val="00D43DB7"/>
    <w:rsid w:val="00D45FF3"/>
    <w:rsid w:val="00D467C6"/>
    <w:rsid w:val="00D46C7C"/>
    <w:rsid w:val="00D47123"/>
    <w:rsid w:val="00D50B1F"/>
    <w:rsid w:val="00D53BD3"/>
    <w:rsid w:val="00D56269"/>
    <w:rsid w:val="00D576D1"/>
    <w:rsid w:val="00D60FC2"/>
    <w:rsid w:val="00D6147C"/>
    <w:rsid w:val="00D65872"/>
    <w:rsid w:val="00D678AF"/>
    <w:rsid w:val="00D67F43"/>
    <w:rsid w:val="00D71610"/>
    <w:rsid w:val="00D73F6B"/>
    <w:rsid w:val="00D74B39"/>
    <w:rsid w:val="00D75E15"/>
    <w:rsid w:val="00D77D4F"/>
    <w:rsid w:val="00D77EA0"/>
    <w:rsid w:val="00D81C0D"/>
    <w:rsid w:val="00D8264C"/>
    <w:rsid w:val="00D838F7"/>
    <w:rsid w:val="00D84DF0"/>
    <w:rsid w:val="00D8748D"/>
    <w:rsid w:val="00D87630"/>
    <w:rsid w:val="00D87D90"/>
    <w:rsid w:val="00D915A3"/>
    <w:rsid w:val="00D9247E"/>
    <w:rsid w:val="00D93E19"/>
    <w:rsid w:val="00D952D0"/>
    <w:rsid w:val="00DA0DA8"/>
    <w:rsid w:val="00DA118B"/>
    <w:rsid w:val="00DA273F"/>
    <w:rsid w:val="00DA6731"/>
    <w:rsid w:val="00DA6B59"/>
    <w:rsid w:val="00DA6C14"/>
    <w:rsid w:val="00DA6D70"/>
    <w:rsid w:val="00DA72ED"/>
    <w:rsid w:val="00DA78F8"/>
    <w:rsid w:val="00DB64D7"/>
    <w:rsid w:val="00DC1A5B"/>
    <w:rsid w:val="00DC217D"/>
    <w:rsid w:val="00DC240C"/>
    <w:rsid w:val="00DC2D4C"/>
    <w:rsid w:val="00DC325B"/>
    <w:rsid w:val="00DC5102"/>
    <w:rsid w:val="00DD12F6"/>
    <w:rsid w:val="00DD5ABF"/>
    <w:rsid w:val="00DE0F14"/>
    <w:rsid w:val="00DE2CE6"/>
    <w:rsid w:val="00DE44E4"/>
    <w:rsid w:val="00DE65B8"/>
    <w:rsid w:val="00DE7D5B"/>
    <w:rsid w:val="00DE7DA4"/>
    <w:rsid w:val="00DF12AD"/>
    <w:rsid w:val="00DF40D4"/>
    <w:rsid w:val="00DF4E58"/>
    <w:rsid w:val="00DF5D75"/>
    <w:rsid w:val="00DF6B5E"/>
    <w:rsid w:val="00E01AB4"/>
    <w:rsid w:val="00E02A1B"/>
    <w:rsid w:val="00E02B25"/>
    <w:rsid w:val="00E03E22"/>
    <w:rsid w:val="00E04807"/>
    <w:rsid w:val="00E0738B"/>
    <w:rsid w:val="00E07B30"/>
    <w:rsid w:val="00E07D6B"/>
    <w:rsid w:val="00E101BD"/>
    <w:rsid w:val="00E107D8"/>
    <w:rsid w:val="00E10E0F"/>
    <w:rsid w:val="00E11E8F"/>
    <w:rsid w:val="00E124C9"/>
    <w:rsid w:val="00E12C9F"/>
    <w:rsid w:val="00E12E55"/>
    <w:rsid w:val="00E151E4"/>
    <w:rsid w:val="00E16F7A"/>
    <w:rsid w:val="00E209CD"/>
    <w:rsid w:val="00E24CB6"/>
    <w:rsid w:val="00E24E85"/>
    <w:rsid w:val="00E263E6"/>
    <w:rsid w:val="00E27CA6"/>
    <w:rsid w:val="00E32592"/>
    <w:rsid w:val="00E33176"/>
    <w:rsid w:val="00E35C70"/>
    <w:rsid w:val="00E4469D"/>
    <w:rsid w:val="00E506A9"/>
    <w:rsid w:val="00E5187C"/>
    <w:rsid w:val="00E51EB1"/>
    <w:rsid w:val="00E52091"/>
    <w:rsid w:val="00E53106"/>
    <w:rsid w:val="00E53D7B"/>
    <w:rsid w:val="00E550EE"/>
    <w:rsid w:val="00E56FF6"/>
    <w:rsid w:val="00E626E8"/>
    <w:rsid w:val="00E637FE"/>
    <w:rsid w:val="00E6420E"/>
    <w:rsid w:val="00E667B2"/>
    <w:rsid w:val="00E71479"/>
    <w:rsid w:val="00E720C8"/>
    <w:rsid w:val="00E74688"/>
    <w:rsid w:val="00E74F8E"/>
    <w:rsid w:val="00E75BE1"/>
    <w:rsid w:val="00E77583"/>
    <w:rsid w:val="00E77B00"/>
    <w:rsid w:val="00E80F61"/>
    <w:rsid w:val="00E8224B"/>
    <w:rsid w:val="00E83687"/>
    <w:rsid w:val="00E847C9"/>
    <w:rsid w:val="00E900F7"/>
    <w:rsid w:val="00E90CDD"/>
    <w:rsid w:val="00E931FB"/>
    <w:rsid w:val="00E93609"/>
    <w:rsid w:val="00E94E44"/>
    <w:rsid w:val="00E954EF"/>
    <w:rsid w:val="00E96AEC"/>
    <w:rsid w:val="00E972A5"/>
    <w:rsid w:val="00EA2E70"/>
    <w:rsid w:val="00EB15A8"/>
    <w:rsid w:val="00EB4060"/>
    <w:rsid w:val="00EC0A45"/>
    <w:rsid w:val="00EC3D52"/>
    <w:rsid w:val="00ED145E"/>
    <w:rsid w:val="00ED2221"/>
    <w:rsid w:val="00EE09F9"/>
    <w:rsid w:val="00EE0F3D"/>
    <w:rsid w:val="00EE116C"/>
    <w:rsid w:val="00EE3437"/>
    <w:rsid w:val="00EE46BE"/>
    <w:rsid w:val="00EE4C28"/>
    <w:rsid w:val="00EE58AE"/>
    <w:rsid w:val="00EE5B1F"/>
    <w:rsid w:val="00EE60F7"/>
    <w:rsid w:val="00EE7C87"/>
    <w:rsid w:val="00EF0B3D"/>
    <w:rsid w:val="00EF0CBE"/>
    <w:rsid w:val="00EF6069"/>
    <w:rsid w:val="00EF6BDF"/>
    <w:rsid w:val="00F037B5"/>
    <w:rsid w:val="00F06078"/>
    <w:rsid w:val="00F06A0B"/>
    <w:rsid w:val="00F11CD9"/>
    <w:rsid w:val="00F12B0A"/>
    <w:rsid w:val="00F13AB3"/>
    <w:rsid w:val="00F14B3D"/>
    <w:rsid w:val="00F16E6E"/>
    <w:rsid w:val="00F20AD5"/>
    <w:rsid w:val="00F21B8E"/>
    <w:rsid w:val="00F21FB5"/>
    <w:rsid w:val="00F248B2"/>
    <w:rsid w:val="00F24BB3"/>
    <w:rsid w:val="00F2629D"/>
    <w:rsid w:val="00F279A5"/>
    <w:rsid w:val="00F27D21"/>
    <w:rsid w:val="00F31A5D"/>
    <w:rsid w:val="00F32E17"/>
    <w:rsid w:val="00F32EE5"/>
    <w:rsid w:val="00F37322"/>
    <w:rsid w:val="00F40EA5"/>
    <w:rsid w:val="00F421D4"/>
    <w:rsid w:val="00F4340D"/>
    <w:rsid w:val="00F459C0"/>
    <w:rsid w:val="00F460D8"/>
    <w:rsid w:val="00F47025"/>
    <w:rsid w:val="00F502EC"/>
    <w:rsid w:val="00F51097"/>
    <w:rsid w:val="00F51D4D"/>
    <w:rsid w:val="00F5260D"/>
    <w:rsid w:val="00F52C74"/>
    <w:rsid w:val="00F54D6B"/>
    <w:rsid w:val="00F557C7"/>
    <w:rsid w:val="00F57650"/>
    <w:rsid w:val="00F603ED"/>
    <w:rsid w:val="00F64E72"/>
    <w:rsid w:val="00F66506"/>
    <w:rsid w:val="00F66A02"/>
    <w:rsid w:val="00F6732F"/>
    <w:rsid w:val="00F67C3B"/>
    <w:rsid w:val="00F72EDC"/>
    <w:rsid w:val="00F73C3E"/>
    <w:rsid w:val="00F7432C"/>
    <w:rsid w:val="00F804AF"/>
    <w:rsid w:val="00F80DD3"/>
    <w:rsid w:val="00F82AA6"/>
    <w:rsid w:val="00F83452"/>
    <w:rsid w:val="00F83BF0"/>
    <w:rsid w:val="00F859C7"/>
    <w:rsid w:val="00F86948"/>
    <w:rsid w:val="00F8718A"/>
    <w:rsid w:val="00F872E5"/>
    <w:rsid w:val="00F9061B"/>
    <w:rsid w:val="00F906AA"/>
    <w:rsid w:val="00F909F0"/>
    <w:rsid w:val="00F932FC"/>
    <w:rsid w:val="00F94D9A"/>
    <w:rsid w:val="00F95ACF"/>
    <w:rsid w:val="00F9605E"/>
    <w:rsid w:val="00F974FD"/>
    <w:rsid w:val="00FA0416"/>
    <w:rsid w:val="00FA0C90"/>
    <w:rsid w:val="00FA2E59"/>
    <w:rsid w:val="00FA2E80"/>
    <w:rsid w:val="00FA4932"/>
    <w:rsid w:val="00FA52A9"/>
    <w:rsid w:val="00FA53E7"/>
    <w:rsid w:val="00FB041C"/>
    <w:rsid w:val="00FB1C6C"/>
    <w:rsid w:val="00FB24B7"/>
    <w:rsid w:val="00FB32DA"/>
    <w:rsid w:val="00FB5027"/>
    <w:rsid w:val="00FB57C8"/>
    <w:rsid w:val="00FC12E7"/>
    <w:rsid w:val="00FC1553"/>
    <w:rsid w:val="00FC165A"/>
    <w:rsid w:val="00FC4366"/>
    <w:rsid w:val="00FC7AF2"/>
    <w:rsid w:val="00FD1600"/>
    <w:rsid w:val="00FD1919"/>
    <w:rsid w:val="00FD283A"/>
    <w:rsid w:val="00FD4A77"/>
    <w:rsid w:val="00FD6CFD"/>
    <w:rsid w:val="00FD6E2E"/>
    <w:rsid w:val="00FD7F77"/>
    <w:rsid w:val="00FE0C2D"/>
    <w:rsid w:val="00FE1CC9"/>
    <w:rsid w:val="00FE3196"/>
    <w:rsid w:val="00FE51FB"/>
    <w:rsid w:val="00FE7524"/>
    <w:rsid w:val="00FE7544"/>
    <w:rsid w:val="00FF1B49"/>
    <w:rsid w:val="00FF2119"/>
    <w:rsid w:val="00FF235E"/>
    <w:rsid w:val="00FF2D15"/>
    <w:rsid w:val="00FF3073"/>
    <w:rsid w:val="00FF32B0"/>
    <w:rsid w:val="00FF3EFE"/>
    <w:rsid w:val="00FF5A33"/>
    <w:rsid w:val="00FF5BD8"/>
    <w:rsid w:val="1AFCF5D2"/>
    <w:rsid w:val="55F7BCC0"/>
    <w:rsid w:val="57CB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D96E5"/>
  <w15:docId w15:val="{6241B518-C4F5-408D-980D-7EDA044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053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E7A8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5ADF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5ADF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656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59"/>
    <w:rsid w:val="009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E7A86"/>
    <w:rPr>
      <w:rFonts w:ascii="Arial" w:eastAsiaTheme="majorEastAsia" w:hAnsi="Arial" w:cstheme="majorBidi"/>
      <w:b/>
      <w:sz w:val="28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,Colsubsidio - Lista"/>
    <w:basedOn w:val="Normal"/>
    <w:link w:val="PrrafodelistaCar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,Colsubsidio - Lista Car"/>
    <w:link w:val="Prrafodelista"/>
    <w:uiPriority w:val="34"/>
    <w:locked/>
    <w:rsid w:val="00E263E6"/>
  </w:style>
  <w:style w:type="character" w:styleId="Hipervnculo">
    <w:name w:val="Hyperlink"/>
    <w:uiPriority w:val="99"/>
    <w:rsid w:val="00E263E6"/>
    <w:rPr>
      <w:color w:val="0563C1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95ADF"/>
    <w:rPr>
      <w:rFonts w:ascii="Arial" w:eastAsiaTheme="majorEastAsia" w:hAnsi="Arial" w:cstheme="majorBidi"/>
      <w:b/>
      <w:sz w:val="24"/>
      <w:szCs w:val="26"/>
      <w:lang w:val="es-MX"/>
    </w:rPr>
  </w:style>
  <w:style w:type="table" w:customStyle="1" w:styleId="Cuadrculadetablaclara1">
    <w:name w:val="Cuadrícula de tabla clara1"/>
    <w:basedOn w:val="Tablanormal"/>
    <w:uiPriority w:val="40"/>
    <w:rsid w:val="008032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rsid w:val="008032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80327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11">
    <w:name w:val="Tabla de cuadrícula 2 - Énfasis 11"/>
    <w:basedOn w:val="Tablanormal"/>
    <w:uiPriority w:val="47"/>
    <w:rsid w:val="0080327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EE0F3D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rsid w:val="00195ADF"/>
    <w:rPr>
      <w:rFonts w:ascii="Arial" w:eastAsiaTheme="majorEastAsia" w:hAnsi="Arial" w:cstheme="majorBidi"/>
      <w:b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33724A"/>
    <w:pPr>
      <w:outlineLvl w:val="9"/>
    </w:pPr>
    <w:rPr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1C3AFE"/>
    <w:pPr>
      <w:spacing w:after="100"/>
      <w:ind w:left="220"/>
    </w:pPr>
    <w:rPr>
      <w:rFonts w:eastAsiaTheme="minorEastAsia" w:cs="Times New Roman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9F56FF"/>
    <w:pPr>
      <w:tabs>
        <w:tab w:val="left" w:pos="440"/>
        <w:tab w:val="left" w:pos="1701"/>
        <w:tab w:val="right" w:leader="dot" w:pos="9395"/>
      </w:tabs>
      <w:spacing w:after="100"/>
    </w:pPr>
    <w:rPr>
      <w:rFonts w:eastAsiaTheme="minorEastAsia" w:cs="Times New Roman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72249F"/>
    <w:pPr>
      <w:tabs>
        <w:tab w:val="left" w:pos="1100"/>
        <w:tab w:val="right" w:leader="dot" w:pos="9395"/>
      </w:tabs>
      <w:spacing w:after="100"/>
      <w:ind w:left="440"/>
    </w:pPr>
    <w:rPr>
      <w:rFonts w:eastAsiaTheme="minorEastAsia" w:cs="Times New Roman"/>
      <w:lang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195A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95ADF"/>
    <w:rPr>
      <w:rFonts w:eastAsiaTheme="minorEastAsia"/>
      <w:color w:val="5A5A5A" w:themeColor="text1" w:themeTint="A5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6656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n">
    <w:name w:val="Revision"/>
    <w:hidden/>
    <w:uiPriority w:val="99"/>
    <w:semiHidden/>
    <w:rsid w:val="00B8423C"/>
    <w:pPr>
      <w:spacing w:after="0" w:line="240" w:lineRule="auto"/>
    </w:pPr>
    <w:rPr>
      <w:rFonts w:ascii="Arial" w:hAnsi="Arial"/>
    </w:rPr>
  </w:style>
  <w:style w:type="table" w:styleId="Tablaconcuadrcula4-nfasis1">
    <w:name w:val="Grid Table 4 Accent 1"/>
    <w:basedOn w:val="Tablanormal"/>
    <w:uiPriority w:val="49"/>
    <w:rsid w:val="001F7D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1F7D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scripcin1">
    <w:name w:val="Descripción1"/>
    <w:basedOn w:val="Normal"/>
    <w:link w:val="DescripcinCar"/>
    <w:uiPriority w:val="99"/>
    <w:rsid w:val="007653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s-ES" w:eastAsia="es-ES"/>
    </w:rPr>
  </w:style>
  <w:style w:type="character" w:customStyle="1" w:styleId="DescripcinCar">
    <w:name w:val="Descripción Car"/>
    <w:link w:val="Descripcin1"/>
    <w:uiPriority w:val="99"/>
    <w:locked/>
    <w:rsid w:val="00765337"/>
    <w:rPr>
      <w:rFonts w:ascii="Tahoma" w:eastAsia="Times New Roman" w:hAnsi="Tahoma" w:cs="Times New Roman"/>
      <w:sz w:val="24"/>
      <w:szCs w:val="24"/>
      <w:lang w:val="es-ES" w:eastAsia="es-ES"/>
    </w:rPr>
  </w:style>
  <w:style w:type="paragraph" w:customStyle="1" w:styleId="EstiloDescripcinconvietasTahomaInterlineadosencillo">
    <w:name w:val="Estilo Descripción con viñetas + Tahoma Interlineado:  sencillo"/>
    <w:basedOn w:val="Normal"/>
    <w:link w:val="EstiloDescripcinconvietasTahomaInterlineadosencilloCar"/>
    <w:uiPriority w:val="99"/>
    <w:rsid w:val="009C373D"/>
    <w:pPr>
      <w:widowControl w:val="0"/>
      <w:numPr>
        <w:numId w:val="7"/>
      </w:numPr>
      <w:autoSpaceDE w:val="0"/>
      <w:autoSpaceDN w:val="0"/>
      <w:adjustRightInd w:val="0"/>
      <w:spacing w:before="60" w:after="60" w:line="360" w:lineRule="auto"/>
    </w:pPr>
    <w:rPr>
      <w:rFonts w:eastAsia="Times New Roman" w:cs="Times New Roman"/>
      <w:sz w:val="24"/>
      <w:szCs w:val="20"/>
      <w:lang w:val="es-ES" w:eastAsia="es-ES"/>
    </w:rPr>
  </w:style>
  <w:style w:type="character" w:customStyle="1" w:styleId="EstiloDescripcinconvietasTahomaInterlineadosencilloCar">
    <w:name w:val="Estilo Descripción con viñetas + Tahoma Interlineado:  sencillo Car"/>
    <w:link w:val="EstiloDescripcinconvietasTahomaInterlineadosencillo"/>
    <w:uiPriority w:val="99"/>
    <w:locked/>
    <w:rsid w:val="009C373D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normal2">
    <w:name w:val="Plain Table 2"/>
    <w:basedOn w:val="Tablanormal"/>
    <w:uiPriority w:val="42"/>
    <w:rsid w:val="003170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F6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2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18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47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2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65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3E3E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851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biernodigital.gov.co/623/articles-9407_guia_datos.pdf" TargetMode="External"/><Relationship Id="rId13" Type="http://schemas.openxmlformats.org/officeDocument/2006/relationships/hyperlink" Target="https://www.mintic.gov.co/arquitecturati/630/articles-9481_recurso_pdf.pdf" TargetMode="Externa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mintic.gov.co/arquitecturati/630/articles-9481_recurso_pdf.pdf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trategia.gobiernoenlinea.gov.co/623/articles-81473_recurso_1.pdf" TargetMode="Externa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footer" Target="footer1.xml"/><Relationship Id="rId10" Type="http://schemas.openxmlformats.org/officeDocument/2006/relationships/hyperlink" Target="https://estrategia.gobiernoenlinea.gov.co/623/articles-" TargetMode="Externa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" Type="http://schemas.openxmlformats.org/officeDocument/2006/relationships/settings" Target="settings.xml"/><Relationship Id="rId9" Type="http://schemas.openxmlformats.org/officeDocument/2006/relationships/hyperlink" Target="https://gobiernodigital.gov.co/623/articles-9407_guia_datos.pdf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8CD8C3-50F3-46BC-B9BC-DD1FABA02DC3}" type="doc">
      <dgm:prSet loTypeId="urn:microsoft.com/office/officeart/2005/8/layout/hProcess9" loCatId="process" qsTypeId="urn:microsoft.com/office/officeart/2005/8/quickstyle/simple1" qsCatId="simple" csTypeId="urn:microsoft.com/office/officeart/2005/8/colors/accent0_3" csCatId="mainScheme" phldr="1"/>
      <dgm:spPr/>
    </dgm:pt>
    <dgm:pt modelId="{35FE2D8F-E133-417F-B9FC-4110D6B8C7F3}">
      <dgm:prSet phldrT="[Texto]"/>
      <dgm:spPr/>
      <dgm:t>
        <a:bodyPr/>
        <a:lstStyle/>
        <a:p>
          <a:pPr algn="ctr"/>
          <a:r>
            <a:rPr lang="es-CO"/>
            <a:t>Identificar</a:t>
          </a:r>
          <a:endParaRPr lang="es-ES"/>
        </a:p>
      </dgm:t>
    </dgm:pt>
    <dgm:pt modelId="{B7055E6D-4588-48E2-8446-AE4329D7CD1C}" type="parTrans" cxnId="{90C72A53-1DBF-41B3-AB0B-FA8681BE5ABF}">
      <dgm:prSet/>
      <dgm:spPr/>
      <dgm:t>
        <a:bodyPr/>
        <a:lstStyle/>
        <a:p>
          <a:pPr algn="ctr"/>
          <a:endParaRPr lang="es-ES"/>
        </a:p>
      </dgm:t>
    </dgm:pt>
    <dgm:pt modelId="{326A520E-9C43-47E1-A40F-EA8B11ECCDD3}" type="sibTrans" cxnId="{90C72A53-1DBF-41B3-AB0B-FA8681BE5ABF}">
      <dgm:prSet/>
      <dgm:spPr/>
      <dgm:t>
        <a:bodyPr/>
        <a:lstStyle/>
        <a:p>
          <a:pPr algn="ctr"/>
          <a:endParaRPr lang="es-ES"/>
        </a:p>
      </dgm:t>
    </dgm:pt>
    <dgm:pt modelId="{4DA3513E-864F-4020-8CF2-ABAB91911094}">
      <dgm:prSet phldrT="[Texto]"/>
      <dgm:spPr/>
      <dgm:t>
        <a:bodyPr/>
        <a:lstStyle/>
        <a:p>
          <a:pPr algn="ctr"/>
          <a:r>
            <a:rPr lang="es-CO"/>
            <a:t>Analizar</a:t>
          </a:r>
          <a:endParaRPr lang="es-ES"/>
        </a:p>
      </dgm:t>
    </dgm:pt>
    <dgm:pt modelId="{7B4A9701-41DE-4014-8BEA-EDA9086C9E83}" type="parTrans" cxnId="{FC53E266-A441-4873-98B2-5BD07A3096B3}">
      <dgm:prSet/>
      <dgm:spPr/>
      <dgm:t>
        <a:bodyPr/>
        <a:lstStyle/>
        <a:p>
          <a:pPr algn="ctr"/>
          <a:endParaRPr lang="es-ES"/>
        </a:p>
      </dgm:t>
    </dgm:pt>
    <dgm:pt modelId="{97C3EC3D-14DA-4DFE-864E-FB50790C0AB7}" type="sibTrans" cxnId="{FC53E266-A441-4873-98B2-5BD07A3096B3}">
      <dgm:prSet/>
      <dgm:spPr/>
      <dgm:t>
        <a:bodyPr/>
        <a:lstStyle/>
        <a:p>
          <a:pPr algn="ctr"/>
          <a:endParaRPr lang="es-ES"/>
        </a:p>
      </dgm:t>
    </dgm:pt>
    <dgm:pt modelId="{A90E6410-35A2-4776-BED4-888F2658F5F8}">
      <dgm:prSet phldrT="[Texto]"/>
      <dgm:spPr/>
      <dgm:t>
        <a:bodyPr/>
        <a:lstStyle/>
        <a:p>
          <a:pPr algn="ctr"/>
          <a:r>
            <a:rPr lang="es-CO"/>
            <a:t>Priorizar</a:t>
          </a:r>
          <a:endParaRPr lang="es-ES"/>
        </a:p>
      </dgm:t>
    </dgm:pt>
    <dgm:pt modelId="{3D6C5BAF-EB1B-4F79-8745-2018D8EFBC5B}" type="parTrans" cxnId="{CE83AF42-83BE-4BDE-8562-2408A79F344F}">
      <dgm:prSet/>
      <dgm:spPr/>
      <dgm:t>
        <a:bodyPr/>
        <a:lstStyle/>
        <a:p>
          <a:pPr algn="ctr"/>
          <a:endParaRPr lang="es-ES"/>
        </a:p>
      </dgm:t>
    </dgm:pt>
    <dgm:pt modelId="{3938A7DA-BB54-4F23-8950-0907C4D24B69}" type="sibTrans" cxnId="{CE83AF42-83BE-4BDE-8562-2408A79F344F}">
      <dgm:prSet/>
      <dgm:spPr/>
      <dgm:t>
        <a:bodyPr/>
        <a:lstStyle/>
        <a:p>
          <a:pPr algn="ctr"/>
          <a:endParaRPr lang="es-ES"/>
        </a:p>
      </dgm:t>
    </dgm:pt>
    <dgm:pt modelId="{0A18053C-8911-4587-80C6-EFB4C630A329}" type="pres">
      <dgm:prSet presAssocID="{0E8CD8C3-50F3-46BC-B9BC-DD1FABA02DC3}" presName="CompostProcess" presStyleCnt="0">
        <dgm:presLayoutVars>
          <dgm:dir/>
          <dgm:resizeHandles val="exact"/>
        </dgm:presLayoutVars>
      </dgm:prSet>
      <dgm:spPr/>
    </dgm:pt>
    <dgm:pt modelId="{4F5AF42B-7683-49B6-8A34-797D77762EC3}" type="pres">
      <dgm:prSet presAssocID="{0E8CD8C3-50F3-46BC-B9BC-DD1FABA02DC3}" presName="arrow" presStyleLbl="bgShp" presStyleIdx="0" presStyleCnt="1"/>
      <dgm:spPr/>
    </dgm:pt>
    <dgm:pt modelId="{7650F37D-5FD4-4C36-A88B-4F59708FE6E6}" type="pres">
      <dgm:prSet presAssocID="{0E8CD8C3-50F3-46BC-B9BC-DD1FABA02DC3}" presName="linearProcess" presStyleCnt="0"/>
      <dgm:spPr/>
    </dgm:pt>
    <dgm:pt modelId="{7206F2D1-E559-47D3-8FC9-EB7488A0CAF1}" type="pres">
      <dgm:prSet presAssocID="{35FE2D8F-E133-417F-B9FC-4110D6B8C7F3}" presName="textNode" presStyleLbl="node1" presStyleIdx="0" presStyleCnt="3">
        <dgm:presLayoutVars>
          <dgm:bulletEnabled val="1"/>
        </dgm:presLayoutVars>
      </dgm:prSet>
      <dgm:spPr/>
    </dgm:pt>
    <dgm:pt modelId="{DEBD56D1-5697-4820-9162-D340F6E3A71B}" type="pres">
      <dgm:prSet presAssocID="{326A520E-9C43-47E1-A40F-EA8B11ECCDD3}" presName="sibTrans" presStyleCnt="0"/>
      <dgm:spPr/>
    </dgm:pt>
    <dgm:pt modelId="{833A41D3-1CC7-4F7A-90D9-D07DD5ABA627}" type="pres">
      <dgm:prSet presAssocID="{4DA3513E-864F-4020-8CF2-ABAB91911094}" presName="textNode" presStyleLbl="node1" presStyleIdx="1" presStyleCnt="3">
        <dgm:presLayoutVars>
          <dgm:bulletEnabled val="1"/>
        </dgm:presLayoutVars>
      </dgm:prSet>
      <dgm:spPr/>
    </dgm:pt>
    <dgm:pt modelId="{D49D30C4-AC72-487C-8950-5A1420619666}" type="pres">
      <dgm:prSet presAssocID="{97C3EC3D-14DA-4DFE-864E-FB50790C0AB7}" presName="sibTrans" presStyleCnt="0"/>
      <dgm:spPr/>
    </dgm:pt>
    <dgm:pt modelId="{9996BAD7-553E-47FA-AE77-E94B571345D3}" type="pres">
      <dgm:prSet presAssocID="{A90E6410-35A2-4776-BED4-888F2658F5F8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F663062C-F2FD-4965-91F1-1F85D7BCC78B}" type="presOf" srcId="{35FE2D8F-E133-417F-B9FC-4110D6B8C7F3}" destId="{7206F2D1-E559-47D3-8FC9-EB7488A0CAF1}" srcOrd="0" destOrd="0" presId="urn:microsoft.com/office/officeart/2005/8/layout/hProcess9"/>
    <dgm:cxn modelId="{CE83AF42-83BE-4BDE-8562-2408A79F344F}" srcId="{0E8CD8C3-50F3-46BC-B9BC-DD1FABA02DC3}" destId="{A90E6410-35A2-4776-BED4-888F2658F5F8}" srcOrd="2" destOrd="0" parTransId="{3D6C5BAF-EB1B-4F79-8745-2018D8EFBC5B}" sibTransId="{3938A7DA-BB54-4F23-8950-0907C4D24B69}"/>
    <dgm:cxn modelId="{FC53E266-A441-4873-98B2-5BD07A3096B3}" srcId="{0E8CD8C3-50F3-46BC-B9BC-DD1FABA02DC3}" destId="{4DA3513E-864F-4020-8CF2-ABAB91911094}" srcOrd="1" destOrd="0" parTransId="{7B4A9701-41DE-4014-8BEA-EDA9086C9E83}" sibTransId="{97C3EC3D-14DA-4DFE-864E-FB50790C0AB7}"/>
    <dgm:cxn modelId="{90C72A53-1DBF-41B3-AB0B-FA8681BE5ABF}" srcId="{0E8CD8C3-50F3-46BC-B9BC-DD1FABA02DC3}" destId="{35FE2D8F-E133-417F-B9FC-4110D6B8C7F3}" srcOrd="0" destOrd="0" parTransId="{B7055E6D-4588-48E2-8446-AE4329D7CD1C}" sibTransId="{326A520E-9C43-47E1-A40F-EA8B11ECCDD3}"/>
    <dgm:cxn modelId="{0D6A3F77-9354-4993-8E59-F1672ED0351E}" type="presOf" srcId="{A90E6410-35A2-4776-BED4-888F2658F5F8}" destId="{9996BAD7-553E-47FA-AE77-E94B571345D3}" srcOrd="0" destOrd="0" presId="urn:microsoft.com/office/officeart/2005/8/layout/hProcess9"/>
    <dgm:cxn modelId="{78B6E377-B1B5-4725-944F-E578E4495E5F}" type="presOf" srcId="{0E8CD8C3-50F3-46BC-B9BC-DD1FABA02DC3}" destId="{0A18053C-8911-4587-80C6-EFB4C630A329}" srcOrd="0" destOrd="0" presId="urn:microsoft.com/office/officeart/2005/8/layout/hProcess9"/>
    <dgm:cxn modelId="{AF01D7F0-A4F9-490F-ABA0-6EE153D749C2}" type="presOf" srcId="{4DA3513E-864F-4020-8CF2-ABAB91911094}" destId="{833A41D3-1CC7-4F7A-90D9-D07DD5ABA627}" srcOrd="0" destOrd="0" presId="urn:microsoft.com/office/officeart/2005/8/layout/hProcess9"/>
    <dgm:cxn modelId="{82B7D534-16E6-46B6-B467-2D3FB52BC79F}" type="presParOf" srcId="{0A18053C-8911-4587-80C6-EFB4C630A329}" destId="{4F5AF42B-7683-49B6-8A34-797D77762EC3}" srcOrd="0" destOrd="0" presId="urn:microsoft.com/office/officeart/2005/8/layout/hProcess9"/>
    <dgm:cxn modelId="{CB2BC6C3-B9FB-4CCD-B8EA-C29F8D3839FB}" type="presParOf" srcId="{0A18053C-8911-4587-80C6-EFB4C630A329}" destId="{7650F37D-5FD4-4C36-A88B-4F59708FE6E6}" srcOrd="1" destOrd="0" presId="urn:microsoft.com/office/officeart/2005/8/layout/hProcess9"/>
    <dgm:cxn modelId="{899A2BA6-6F5E-419B-8628-941870C05F0D}" type="presParOf" srcId="{7650F37D-5FD4-4C36-A88B-4F59708FE6E6}" destId="{7206F2D1-E559-47D3-8FC9-EB7488A0CAF1}" srcOrd="0" destOrd="0" presId="urn:microsoft.com/office/officeart/2005/8/layout/hProcess9"/>
    <dgm:cxn modelId="{BE0470D3-AB32-40DF-87D9-78037AC5804A}" type="presParOf" srcId="{7650F37D-5FD4-4C36-A88B-4F59708FE6E6}" destId="{DEBD56D1-5697-4820-9162-D340F6E3A71B}" srcOrd="1" destOrd="0" presId="urn:microsoft.com/office/officeart/2005/8/layout/hProcess9"/>
    <dgm:cxn modelId="{D65133B2-9FAD-4D2B-B3B7-69CF9FE96AFA}" type="presParOf" srcId="{7650F37D-5FD4-4C36-A88B-4F59708FE6E6}" destId="{833A41D3-1CC7-4F7A-90D9-D07DD5ABA627}" srcOrd="2" destOrd="0" presId="urn:microsoft.com/office/officeart/2005/8/layout/hProcess9"/>
    <dgm:cxn modelId="{C8BE6E96-077B-4AC6-8CEC-AFAA8A1B0C16}" type="presParOf" srcId="{7650F37D-5FD4-4C36-A88B-4F59708FE6E6}" destId="{D49D30C4-AC72-487C-8950-5A1420619666}" srcOrd="3" destOrd="0" presId="urn:microsoft.com/office/officeart/2005/8/layout/hProcess9"/>
    <dgm:cxn modelId="{C81321FD-A3DE-4023-92AD-AB04919E6C56}" type="presParOf" srcId="{7650F37D-5FD4-4C36-A88B-4F59708FE6E6}" destId="{9996BAD7-553E-47FA-AE77-E94B571345D3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BD20C0-907E-4C3A-883F-1CB6F65BC5C9}" type="doc">
      <dgm:prSet loTypeId="urn:microsoft.com/office/officeart/2005/8/layout/hProcess9" loCatId="process" qsTypeId="urn:microsoft.com/office/officeart/2005/8/quickstyle/simple1" qsCatId="simple" csTypeId="urn:microsoft.com/office/officeart/2005/8/colors/accent0_3" csCatId="mainScheme" phldr="1"/>
      <dgm:spPr/>
    </dgm:pt>
    <dgm:pt modelId="{DF214D83-54A9-4CD1-94A2-496CD4002120}">
      <dgm:prSet phldrT="[Texto]"/>
      <dgm:spPr/>
      <dgm:t>
        <a:bodyPr/>
        <a:lstStyle/>
        <a:p>
          <a:r>
            <a:rPr lang="es-CO"/>
            <a:t>Documentar</a:t>
          </a:r>
          <a:endParaRPr lang="es-ES"/>
        </a:p>
      </dgm:t>
    </dgm:pt>
    <dgm:pt modelId="{BDF3FE67-868B-4EC4-8B36-A142E8E7DD3D}" type="parTrans" cxnId="{5C97BE25-9B4E-4077-9D46-8B2A4ED3AB27}">
      <dgm:prSet/>
      <dgm:spPr/>
      <dgm:t>
        <a:bodyPr/>
        <a:lstStyle/>
        <a:p>
          <a:endParaRPr lang="es-ES"/>
        </a:p>
      </dgm:t>
    </dgm:pt>
    <dgm:pt modelId="{E9CA927F-6F31-4C3B-8B9F-835D61BA4C71}" type="sibTrans" cxnId="{5C97BE25-9B4E-4077-9D46-8B2A4ED3AB27}">
      <dgm:prSet/>
      <dgm:spPr/>
      <dgm:t>
        <a:bodyPr/>
        <a:lstStyle/>
        <a:p>
          <a:endParaRPr lang="es-ES"/>
        </a:p>
      </dgm:t>
    </dgm:pt>
    <dgm:pt modelId="{9CA9AB0E-A4FF-4051-9FA2-36796F706AFD}">
      <dgm:prSet phldrT="[Texto]"/>
      <dgm:spPr/>
      <dgm:t>
        <a:bodyPr/>
        <a:lstStyle/>
        <a:p>
          <a:r>
            <a:rPr lang="es-CO"/>
            <a:t>Estructurar</a:t>
          </a:r>
          <a:endParaRPr lang="es-ES"/>
        </a:p>
      </dgm:t>
    </dgm:pt>
    <dgm:pt modelId="{03AB5392-E7E5-42A7-88CF-677B073E0B2F}" type="parTrans" cxnId="{44FCCFDB-56F5-4A28-A391-A312DFBEC24A}">
      <dgm:prSet/>
      <dgm:spPr/>
      <dgm:t>
        <a:bodyPr/>
        <a:lstStyle/>
        <a:p>
          <a:endParaRPr lang="es-ES"/>
        </a:p>
      </dgm:t>
    </dgm:pt>
    <dgm:pt modelId="{BEC3D825-2A13-4DDF-999A-5043F4E0A543}" type="sibTrans" cxnId="{44FCCFDB-56F5-4A28-A391-A312DFBEC24A}">
      <dgm:prSet/>
      <dgm:spPr/>
      <dgm:t>
        <a:bodyPr/>
        <a:lstStyle/>
        <a:p>
          <a:endParaRPr lang="es-ES"/>
        </a:p>
      </dgm:t>
    </dgm:pt>
    <dgm:pt modelId="{7D5E4A20-3AE6-41FF-88AE-7061078F27A2}">
      <dgm:prSet phldrT="[Texto]"/>
      <dgm:spPr/>
      <dgm:t>
        <a:bodyPr/>
        <a:lstStyle/>
        <a:p>
          <a:r>
            <a:rPr lang="es-CO"/>
            <a:t>Publicar</a:t>
          </a:r>
          <a:endParaRPr lang="es-ES"/>
        </a:p>
      </dgm:t>
    </dgm:pt>
    <dgm:pt modelId="{FE8445E5-6324-45AD-AC74-FAF14C7C57CB}" type="parTrans" cxnId="{A28B883E-BEA9-479B-8297-ABE03C596541}">
      <dgm:prSet/>
      <dgm:spPr/>
      <dgm:t>
        <a:bodyPr/>
        <a:lstStyle/>
        <a:p>
          <a:endParaRPr lang="es-ES"/>
        </a:p>
      </dgm:t>
    </dgm:pt>
    <dgm:pt modelId="{63BC96A2-2F92-4926-AA0C-3629CE16C62C}" type="sibTrans" cxnId="{A28B883E-BEA9-479B-8297-ABE03C596541}">
      <dgm:prSet/>
      <dgm:spPr/>
      <dgm:t>
        <a:bodyPr/>
        <a:lstStyle/>
        <a:p>
          <a:endParaRPr lang="es-ES"/>
        </a:p>
      </dgm:t>
    </dgm:pt>
    <dgm:pt modelId="{D26CD651-27BC-4202-8A4E-15F5368A5010}" type="pres">
      <dgm:prSet presAssocID="{40BD20C0-907E-4C3A-883F-1CB6F65BC5C9}" presName="CompostProcess" presStyleCnt="0">
        <dgm:presLayoutVars>
          <dgm:dir/>
          <dgm:resizeHandles val="exact"/>
        </dgm:presLayoutVars>
      </dgm:prSet>
      <dgm:spPr/>
    </dgm:pt>
    <dgm:pt modelId="{F7993021-9146-4AD6-B3DA-C2196A7254AB}" type="pres">
      <dgm:prSet presAssocID="{40BD20C0-907E-4C3A-883F-1CB6F65BC5C9}" presName="arrow" presStyleLbl="bgShp" presStyleIdx="0" presStyleCnt="1"/>
      <dgm:spPr/>
    </dgm:pt>
    <dgm:pt modelId="{D4BDFFB8-B23D-4AF3-9C1D-D316999D96DB}" type="pres">
      <dgm:prSet presAssocID="{40BD20C0-907E-4C3A-883F-1CB6F65BC5C9}" presName="linearProcess" presStyleCnt="0"/>
      <dgm:spPr/>
    </dgm:pt>
    <dgm:pt modelId="{375B1F22-3BCC-459E-9227-46FEFA2F9D2D}" type="pres">
      <dgm:prSet presAssocID="{DF214D83-54A9-4CD1-94A2-496CD4002120}" presName="textNode" presStyleLbl="node1" presStyleIdx="0" presStyleCnt="3">
        <dgm:presLayoutVars>
          <dgm:bulletEnabled val="1"/>
        </dgm:presLayoutVars>
      </dgm:prSet>
      <dgm:spPr/>
    </dgm:pt>
    <dgm:pt modelId="{650A7E18-CC25-4CD8-BAB3-58A0F5A9230D}" type="pres">
      <dgm:prSet presAssocID="{E9CA927F-6F31-4C3B-8B9F-835D61BA4C71}" presName="sibTrans" presStyleCnt="0"/>
      <dgm:spPr/>
    </dgm:pt>
    <dgm:pt modelId="{0D42483C-2E1F-4294-B317-36193D6F7AA8}" type="pres">
      <dgm:prSet presAssocID="{9CA9AB0E-A4FF-4051-9FA2-36796F706AFD}" presName="textNode" presStyleLbl="node1" presStyleIdx="1" presStyleCnt="3">
        <dgm:presLayoutVars>
          <dgm:bulletEnabled val="1"/>
        </dgm:presLayoutVars>
      </dgm:prSet>
      <dgm:spPr/>
    </dgm:pt>
    <dgm:pt modelId="{2AF4B684-8F27-4180-B19B-908CA60FCCCD}" type="pres">
      <dgm:prSet presAssocID="{BEC3D825-2A13-4DDF-999A-5043F4E0A543}" presName="sibTrans" presStyleCnt="0"/>
      <dgm:spPr/>
    </dgm:pt>
    <dgm:pt modelId="{A85F706A-E19C-4155-AF4B-DE2E02A964FA}" type="pres">
      <dgm:prSet presAssocID="{7D5E4A20-3AE6-41FF-88AE-7061078F27A2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80124502-DD16-4338-B70B-053095725359}" type="presOf" srcId="{DF214D83-54A9-4CD1-94A2-496CD4002120}" destId="{375B1F22-3BCC-459E-9227-46FEFA2F9D2D}" srcOrd="0" destOrd="0" presId="urn:microsoft.com/office/officeart/2005/8/layout/hProcess9"/>
    <dgm:cxn modelId="{279C660E-FBC3-43B4-AC16-022B0D2A79B3}" type="presOf" srcId="{9CA9AB0E-A4FF-4051-9FA2-36796F706AFD}" destId="{0D42483C-2E1F-4294-B317-36193D6F7AA8}" srcOrd="0" destOrd="0" presId="urn:microsoft.com/office/officeart/2005/8/layout/hProcess9"/>
    <dgm:cxn modelId="{5C97BE25-9B4E-4077-9D46-8B2A4ED3AB27}" srcId="{40BD20C0-907E-4C3A-883F-1CB6F65BC5C9}" destId="{DF214D83-54A9-4CD1-94A2-496CD4002120}" srcOrd="0" destOrd="0" parTransId="{BDF3FE67-868B-4EC4-8B36-A142E8E7DD3D}" sibTransId="{E9CA927F-6F31-4C3B-8B9F-835D61BA4C71}"/>
    <dgm:cxn modelId="{A28B883E-BEA9-479B-8297-ABE03C596541}" srcId="{40BD20C0-907E-4C3A-883F-1CB6F65BC5C9}" destId="{7D5E4A20-3AE6-41FF-88AE-7061078F27A2}" srcOrd="2" destOrd="0" parTransId="{FE8445E5-6324-45AD-AC74-FAF14C7C57CB}" sibTransId="{63BC96A2-2F92-4926-AA0C-3629CE16C62C}"/>
    <dgm:cxn modelId="{E472DC93-4779-45CB-B898-58CA2CA47A8D}" type="presOf" srcId="{7D5E4A20-3AE6-41FF-88AE-7061078F27A2}" destId="{A85F706A-E19C-4155-AF4B-DE2E02A964FA}" srcOrd="0" destOrd="0" presId="urn:microsoft.com/office/officeart/2005/8/layout/hProcess9"/>
    <dgm:cxn modelId="{65C0E8BF-0685-41D6-BF2A-04A542FD5640}" type="presOf" srcId="{40BD20C0-907E-4C3A-883F-1CB6F65BC5C9}" destId="{D26CD651-27BC-4202-8A4E-15F5368A5010}" srcOrd="0" destOrd="0" presId="urn:microsoft.com/office/officeart/2005/8/layout/hProcess9"/>
    <dgm:cxn modelId="{44FCCFDB-56F5-4A28-A391-A312DFBEC24A}" srcId="{40BD20C0-907E-4C3A-883F-1CB6F65BC5C9}" destId="{9CA9AB0E-A4FF-4051-9FA2-36796F706AFD}" srcOrd="1" destOrd="0" parTransId="{03AB5392-E7E5-42A7-88CF-677B073E0B2F}" sibTransId="{BEC3D825-2A13-4DDF-999A-5043F4E0A543}"/>
    <dgm:cxn modelId="{AD47AEB5-12BE-4031-AC10-1F50098EAE39}" type="presParOf" srcId="{D26CD651-27BC-4202-8A4E-15F5368A5010}" destId="{F7993021-9146-4AD6-B3DA-C2196A7254AB}" srcOrd="0" destOrd="0" presId="urn:microsoft.com/office/officeart/2005/8/layout/hProcess9"/>
    <dgm:cxn modelId="{57041366-62E3-408C-9091-BCFF9E49B458}" type="presParOf" srcId="{D26CD651-27BC-4202-8A4E-15F5368A5010}" destId="{D4BDFFB8-B23D-4AF3-9C1D-D316999D96DB}" srcOrd="1" destOrd="0" presId="urn:microsoft.com/office/officeart/2005/8/layout/hProcess9"/>
    <dgm:cxn modelId="{A159BD98-0FF9-4544-817C-415A89FAB629}" type="presParOf" srcId="{D4BDFFB8-B23D-4AF3-9C1D-D316999D96DB}" destId="{375B1F22-3BCC-459E-9227-46FEFA2F9D2D}" srcOrd="0" destOrd="0" presId="urn:microsoft.com/office/officeart/2005/8/layout/hProcess9"/>
    <dgm:cxn modelId="{2A666648-6DE9-4F07-9673-BDBB8F2E4D16}" type="presParOf" srcId="{D4BDFFB8-B23D-4AF3-9C1D-D316999D96DB}" destId="{650A7E18-CC25-4CD8-BAB3-58A0F5A9230D}" srcOrd="1" destOrd="0" presId="urn:microsoft.com/office/officeart/2005/8/layout/hProcess9"/>
    <dgm:cxn modelId="{DFC00472-78B6-4BDD-90B5-377CA3849FE0}" type="presParOf" srcId="{D4BDFFB8-B23D-4AF3-9C1D-D316999D96DB}" destId="{0D42483C-2E1F-4294-B317-36193D6F7AA8}" srcOrd="2" destOrd="0" presId="urn:microsoft.com/office/officeart/2005/8/layout/hProcess9"/>
    <dgm:cxn modelId="{4573C61C-A42E-46EC-9463-CF9976544BD8}" type="presParOf" srcId="{D4BDFFB8-B23D-4AF3-9C1D-D316999D96DB}" destId="{2AF4B684-8F27-4180-B19B-908CA60FCCCD}" srcOrd="3" destOrd="0" presId="urn:microsoft.com/office/officeart/2005/8/layout/hProcess9"/>
    <dgm:cxn modelId="{3DA9ED55-087C-4395-9F90-652F9F1D514C}" type="presParOf" srcId="{D4BDFFB8-B23D-4AF3-9C1D-D316999D96DB}" destId="{A85F706A-E19C-4155-AF4B-DE2E02A964F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0BD20C0-907E-4C3A-883F-1CB6F65BC5C9}" type="doc">
      <dgm:prSet loTypeId="urn:microsoft.com/office/officeart/2005/8/layout/hProcess9" loCatId="process" qsTypeId="urn:microsoft.com/office/officeart/2005/8/quickstyle/simple1" qsCatId="simple" csTypeId="urn:microsoft.com/office/officeart/2005/8/colors/accent0_3" csCatId="mainScheme" phldr="1"/>
      <dgm:spPr/>
    </dgm:pt>
    <dgm:pt modelId="{DF214D83-54A9-4CD1-94A2-496CD4002120}">
      <dgm:prSet phldrT="[Texto]"/>
      <dgm:spPr/>
      <dgm:t>
        <a:bodyPr/>
        <a:lstStyle/>
        <a:p>
          <a:r>
            <a:rPr lang="es-CO"/>
            <a:t>Dar a Conocer</a:t>
          </a:r>
          <a:endParaRPr lang="es-ES"/>
        </a:p>
      </dgm:t>
    </dgm:pt>
    <dgm:pt modelId="{BDF3FE67-868B-4EC4-8B36-A142E8E7DD3D}" type="parTrans" cxnId="{5C97BE25-9B4E-4077-9D46-8B2A4ED3AB27}">
      <dgm:prSet/>
      <dgm:spPr/>
      <dgm:t>
        <a:bodyPr/>
        <a:lstStyle/>
        <a:p>
          <a:endParaRPr lang="es-ES"/>
        </a:p>
      </dgm:t>
    </dgm:pt>
    <dgm:pt modelId="{E9CA927F-6F31-4C3B-8B9F-835D61BA4C71}" type="sibTrans" cxnId="{5C97BE25-9B4E-4077-9D46-8B2A4ED3AB27}">
      <dgm:prSet/>
      <dgm:spPr/>
      <dgm:t>
        <a:bodyPr/>
        <a:lstStyle/>
        <a:p>
          <a:endParaRPr lang="es-ES"/>
        </a:p>
      </dgm:t>
    </dgm:pt>
    <dgm:pt modelId="{9CA9AB0E-A4FF-4051-9FA2-36796F706AFD}">
      <dgm:prSet phldrT="[Texto]"/>
      <dgm:spPr/>
      <dgm:t>
        <a:bodyPr/>
        <a:lstStyle/>
        <a:p>
          <a:r>
            <a:rPr lang="es-CO"/>
            <a:t>Vincular Actores</a:t>
          </a:r>
          <a:endParaRPr lang="es-ES"/>
        </a:p>
      </dgm:t>
    </dgm:pt>
    <dgm:pt modelId="{03AB5392-E7E5-42A7-88CF-677B073E0B2F}" type="parTrans" cxnId="{44FCCFDB-56F5-4A28-A391-A312DFBEC24A}">
      <dgm:prSet/>
      <dgm:spPr/>
      <dgm:t>
        <a:bodyPr/>
        <a:lstStyle/>
        <a:p>
          <a:endParaRPr lang="es-ES"/>
        </a:p>
      </dgm:t>
    </dgm:pt>
    <dgm:pt modelId="{BEC3D825-2A13-4DDF-999A-5043F4E0A543}" type="sibTrans" cxnId="{44FCCFDB-56F5-4A28-A391-A312DFBEC24A}">
      <dgm:prSet/>
      <dgm:spPr/>
      <dgm:t>
        <a:bodyPr/>
        <a:lstStyle/>
        <a:p>
          <a:endParaRPr lang="es-ES"/>
        </a:p>
      </dgm:t>
    </dgm:pt>
    <dgm:pt modelId="{7D5E4A20-3AE6-41FF-88AE-7061078F27A2}">
      <dgm:prSet phldrT="[Texto]"/>
      <dgm:spPr/>
      <dgm:t>
        <a:bodyPr/>
        <a:lstStyle/>
        <a:p>
          <a:r>
            <a:rPr lang="es-CO"/>
            <a:t>Consolidar</a:t>
          </a:r>
          <a:endParaRPr lang="es-ES"/>
        </a:p>
      </dgm:t>
    </dgm:pt>
    <dgm:pt modelId="{FE8445E5-6324-45AD-AC74-FAF14C7C57CB}" type="parTrans" cxnId="{A28B883E-BEA9-479B-8297-ABE03C596541}">
      <dgm:prSet/>
      <dgm:spPr/>
      <dgm:t>
        <a:bodyPr/>
        <a:lstStyle/>
        <a:p>
          <a:endParaRPr lang="es-ES"/>
        </a:p>
      </dgm:t>
    </dgm:pt>
    <dgm:pt modelId="{63BC96A2-2F92-4926-AA0C-3629CE16C62C}" type="sibTrans" cxnId="{A28B883E-BEA9-479B-8297-ABE03C596541}">
      <dgm:prSet/>
      <dgm:spPr/>
      <dgm:t>
        <a:bodyPr/>
        <a:lstStyle/>
        <a:p>
          <a:endParaRPr lang="es-ES"/>
        </a:p>
      </dgm:t>
    </dgm:pt>
    <dgm:pt modelId="{D26CD651-27BC-4202-8A4E-15F5368A5010}" type="pres">
      <dgm:prSet presAssocID="{40BD20C0-907E-4C3A-883F-1CB6F65BC5C9}" presName="CompostProcess" presStyleCnt="0">
        <dgm:presLayoutVars>
          <dgm:dir/>
          <dgm:resizeHandles val="exact"/>
        </dgm:presLayoutVars>
      </dgm:prSet>
      <dgm:spPr/>
    </dgm:pt>
    <dgm:pt modelId="{F7993021-9146-4AD6-B3DA-C2196A7254AB}" type="pres">
      <dgm:prSet presAssocID="{40BD20C0-907E-4C3A-883F-1CB6F65BC5C9}" presName="arrow" presStyleLbl="bgShp" presStyleIdx="0" presStyleCnt="1"/>
      <dgm:spPr/>
    </dgm:pt>
    <dgm:pt modelId="{D4BDFFB8-B23D-4AF3-9C1D-D316999D96DB}" type="pres">
      <dgm:prSet presAssocID="{40BD20C0-907E-4C3A-883F-1CB6F65BC5C9}" presName="linearProcess" presStyleCnt="0"/>
      <dgm:spPr/>
    </dgm:pt>
    <dgm:pt modelId="{375B1F22-3BCC-459E-9227-46FEFA2F9D2D}" type="pres">
      <dgm:prSet presAssocID="{DF214D83-54A9-4CD1-94A2-496CD4002120}" presName="textNode" presStyleLbl="node1" presStyleIdx="0" presStyleCnt="3">
        <dgm:presLayoutVars>
          <dgm:bulletEnabled val="1"/>
        </dgm:presLayoutVars>
      </dgm:prSet>
      <dgm:spPr/>
    </dgm:pt>
    <dgm:pt modelId="{650A7E18-CC25-4CD8-BAB3-58A0F5A9230D}" type="pres">
      <dgm:prSet presAssocID="{E9CA927F-6F31-4C3B-8B9F-835D61BA4C71}" presName="sibTrans" presStyleCnt="0"/>
      <dgm:spPr/>
    </dgm:pt>
    <dgm:pt modelId="{0D42483C-2E1F-4294-B317-36193D6F7AA8}" type="pres">
      <dgm:prSet presAssocID="{9CA9AB0E-A4FF-4051-9FA2-36796F706AFD}" presName="textNode" presStyleLbl="node1" presStyleIdx="1" presStyleCnt="3">
        <dgm:presLayoutVars>
          <dgm:bulletEnabled val="1"/>
        </dgm:presLayoutVars>
      </dgm:prSet>
      <dgm:spPr/>
    </dgm:pt>
    <dgm:pt modelId="{2AF4B684-8F27-4180-B19B-908CA60FCCCD}" type="pres">
      <dgm:prSet presAssocID="{BEC3D825-2A13-4DDF-999A-5043F4E0A543}" presName="sibTrans" presStyleCnt="0"/>
      <dgm:spPr/>
    </dgm:pt>
    <dgm:pt modelId="{A85F706A-E19C-4155-AF4B-DE2E02A964FA}" type="pres">
      <dgm:prSet presAssocID="{7D5E4A20-3AE6-41FF-88AE-7061078F27A2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80124502-DD16-4338-B70B-053095725359}" type="presOf" srcId="{DF214D83-54A9-4CD1-94A2-496CD4002120}" destId="{375B1F22-3BCC-459E-9227-46FEFA2F9D2D}" srcOrd="0" destOrd="0" presId="urn:microsoft.com/office/officeart/2005/8/layout/hProcess9"/>
    <dgm:cxn modelId="{279C660E-FBC3-43B4-AC16-022B0D2A79B3}" type="presOf" srcId="{9CA9AB0E-A4FF-4051-9FA2-36796F706AFD}" destId="{0D42483C-2E1F-4294-B317-36193D6F7AA8}" srcOrd="0" destOrd="0" presId="urn:microsoft.com/office/officeart/2005/8/layout/hProcess9"/>
    <dgm:cxn modelId="{5C97BE25-9B4E-4077-9D46-8B2A4ED3AB27}" srcId="{40BD20C0-907E-4C3A-883F-1CB6F65BC5C9}" destId="{DF214D83-54A9-4CD1-94A2-496CD4002120}" srcOrd="0" destOrd="0" parTransId="{BDF3FE67-868B-4EC4-8B36-A142E8E7DD3D}" sibTransId="{E9CA927F-6F31-4C3B-8B9F-835D61BA4C71}"/>
    <dgm:cxn modelId="{A28B883E-BEA9-479B-8297-ABE03C596541}" srcId="{40BD20C0-907E-4C3A-883F-1CB6F65BC5C9}" destId="{7D5E4A20-3AE6-41FF-88AE-7061078F27A2}" srcOrd="2" destOrd="0" parTransId="{FE8445E5-6324-45AD-AC74-FAF14C7C57CB}" sibTransId="{63BC96A2-2F92-4926-AA0C-3629CE16C62C}"/>
    <dgm:cxn modelId="{E472DC93-4779-45CB-B898-58CA2CA47A8D}" type="presOf" srcId="{7D5E4A20-3AE6-41FF-88AE-7061078F27A2}" destId="{A85F706A-E19C-4155-AF4B-DE2E02A964FA}" srcOrd="0" destOrd="0" presId="urn:microsoft.com/office/officeart/2005/8/layout/hProcess9"/>
    <dgm:cxn modelId="{65C0E8BF-0685-41D6-BF2A-04A542FD5640}" type="presOf" srcId="{40BD20C0-907E-4C3A-883F-1CB6F65BC5C9}" destId="{D26CD651-27BC-4202-8A4E-15F5368A5010}" srcOrd="0" destOrd="0" presId="urn:microsoft.com/office/officeart/2005/8/layout/hProcess9"/>
    <dgm:cxn modelId="{44FCCFDB-56F5-4A28-A391-A312DFBEC24A}" srcId="{40BD20C0-907E-4C3A-883F-1CB6F65BC5C9}" destId="{9CA9AB0E-A4FF-4051-9FA2-36796F706AFD}" srcOrd="1" destOrd="0" parTransId="{03AB5392-E7E5-42A7-88CF-677B073E0B2F}" sibTransId="{BEC3D825-2A13-4DDF-999A-5043F4E0A543}"/>
    <dgm:cxn modelId="{AD47AEB5-12BE-4031-AC10-1F50098EAE39}" type="presParOf" srcId="{D26CD651-27BC-4202-8A4E-15F5368A5010}" destId="{F7993021-9146-4AD6-B3DA-C2196A7254AB}" srcOrd="0" destOrd="0" presId="urn:microsoft.com/office/officeart/2005/8/layout/hProcess9"/>
    <dgm:cxn modelId="{57041366-62E3-408C-9091-BCFF9E49B458}" type="presParOf" srcId="{D26CD651-27BC-4202-8A4E-15F5368A5010}" destId="{D4BDFFB8-B23D-4AF3-9C1D-D316999D96DB}" srcOrd="1" destOrd="0" presId="urn:microsoft.com/office/officeart/2005/8/layout/hProcess9"/>
    <dgm:cxn modelId="{A159BD98-0FF9-4544-817C-415A89FAB629}" type="presParOf" srcId="{D4BDFFB8-B23D-4AF3-9C1D-D316999D96DB}" destId="{375B1F22-3BCC-459E-9227-46FEFA2F9D2D}" srcOrd="0" destOrd="0" presId="urn:microsoft.com/office/officeart/2005/8/layout/hProcess9"/>
    <dgm:cxn modelId="{2A666648-6DE9-4F07-9673-BDBB8F2E4D16}" type="presParOf" srcId="{D4BDFFB8-B23D-4AF3-9C1D-D316999D96DB}" destId="{650A7E18-CC25-4CD8-BAB3-58A0F5A9230D}" srcOrd="1" destOrd="0" presId="urn:microsoft.com/office/officeart/2005/8/layout/hProcess9"/>
    <dgm:cxn modelId="{DFC00472-78B6-4BDD-90B5-377CA3849FE0}" type="presParOf" srcId="{D4BDFFB8-B23D-4AF3-9C1D-D316999D96DB}" destId="{0D42483C-2E1F-4294-B317-36193D6F7AA8}" srcOrd="2" destOrd="0" presId="urn:microsoft.com/office/officeart/2005/8/layout/hProcess9"/>
    <dgm:cxn modelId="{4573C61C-A42E-46EC-9463-CF9976544BD8}" type="presParOf" srcId="{D4BDFFB8-B23D-4AF3-9C1D-D316999D96DB}" destId="{2AF4B684-8F27-4180-B19B-908CA60FCCCD}" srcOrd="3" destOrd="0" presId="urn:microsoft.com/office/officeart/2005/8/layout/hProcess9"/>
    <dgm:cxn modelId="{3DA9ED55-087C-4395-9F90-652F9F1D514C}" type="presParOf" srcId="{D4BDFFB8-B23D-4AF3-9C1D-D316999D96DB}" destId="{A85F706A-E19C-4155-AF4B-DE2E02A964F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0BD20C0-907E-4C3A-883F-1CB6F65BC5C9}" type="doc">
      <dgm:prSet loTypeId="urn:microsoft.com/office/officeart/2005/8/layout/hProcess9" loCatId="process" qsTypeId="urn:microsoft.com/office/officeart/2005/8/quickstyle/simple1" qsCatId="simple" csTypeId="urn:microsoft.com/office/officeart/2005/8/colors/accent0_3" csCatId="mainScheme" phldr="1"/>
      <dgm:spPr/>
    </dgm:pt>
    <dgm:pt modelId="{DF214D83-54A9-4CD1-94A2-496CD4002120}">
      <dgm:prSet phldrT="[Texto]"/>
      <dgm:spPr/>
      <dgm:t>
        <a:bodyPr/>
        <a:lstStyle/>
        <a:p>
          <a:r>
            <a:rPr lang="es-CO"/>
            <a:t>Medir calidad</a:t>
          </a:r>
          <a:endParaRPr lang="es-ES"/>
        </a:p>
      </dgm:t>
    </dgm:pt>
    <dgm:pt modelId="{BDF3FE67-868B-4EC4-8B36-A142E8E7DD3D}" type="parTrans" cxnId="{5C97BE25-9B4E-4077-9D46-8B2A4ED3AB27}">
      <dgm:prSet/>
      <dgm:spPr/>
      <dgm:t>
        <a:bodyPr/>
        <a:lstStyle/>
        <a:p>
          <a:endParaRPr lang="es-ES"/>
        </a:p>
      </dgm:t>
    </dgm:pt>
    <dgm:pt modelId="{E9CA927F-6F31-4C3B-8B9F-835D61BA4C71}" type="sibTrans" cxnId="{5C97BE25-9B4E-4077-9D46-8B2A4ED3AB27}">
      <dgm:prSet/>
      <dgm:spPr/>
      <dgm:t>
        <a:bodyPr/>
        <a:lstStyle/>
        <a:p>
          <a:endParaRPr lang="es-ES"/>
        </a:p>
      </dgm:t>
    </dgm:pt>
    <dgm:pt modelId="{9CA9AB0E-A4FF-4051-9FA2-36796F706AFD}">
      <dgm:prSet phldrT="[Texto]"/>
      <dgm:spPr/>
      <dgm:t>
        <a:bodyPr/>
        <a:lstStyle/>
        <a:p>
          <a:r>
            <a:rPr lang="es-CO"/>
            <a:t>Medir uso</a:t>
          </a:r>
          <a:endParaRPr lang="es-ES"/>
        </a:p>
      </dgm:t>
    </dgm:pt>
    <dgm:pt modelId="{03AB5392-E7E5-42A7-88CF-677B073E0B2F}" type="parTrans" cxnId="{44FCCFDB-56F5-4A28-A391-A312DFBEC24A}">
      <dgm:prSet/>
      <dgm:spPr/>
      <dgm:t>
        <a:bodyPr/>
        <a:lstStyle/>
        <a:p>
          <a:endParaRPr lang="es-ES"/>
        </a:p>
      </dgm:t>
    </dgm:pt>
    <dgm:pt modelId="{BEC3D825-2A13-4DDF-999A-5043F4E0A543}" type="sibTrans" cxnId="{44FCCFDB-56F5-4A28-A391-A312DFBEC24A}">
      <dgm:prSet/>
      <dgm:spPr/>
      <dgm:t>
        <a:bodyPr/>
        <a:lstStyle/>
        <a:p>
          <a:endParaRPr lang="es-ES"/>
        </a:p>
      </dgm:t>
    </dgm:pt>
    <dgm:pt modelId="{7D5E4A20-3AE6-41FF-88AE-7061078F27A2}">
      <dgm:prSet phldrT="[Texto]"/>
      <dgm:spPr/>
      <dgm:t>
        <a:bodyPr/>
        <a:lstStyle/>
        <a:p>
          <a:r>
            <a:rPr lang="es-CO"/>
            <a:t>Medir impacto</a:t>
          </a:r>
          <a:endParaRPr lang="es-ES"/>
        </a:p>
      </dgm:t>
    </dgm:pt>
    <dgm:pt modelId="{FE8445E5-6324-45AD-AC74-FAF14C7C57CB}" type="parTrans" cxnId="{A28B883E-BEA9-479B-8297-ABE03C596541}">
      <dgm:prSet/>
      <dgm:spPr/>
      <dgm:t>
        <a:bodyPr/>
        <a:lstStyle/>
        <a:p>
          <a:endParaRPr lang="es-ES"/>
        </a:p>
      </dgm:t>
    </dgm:pt>
    <dgm:pt modelId="{63BC96A2-2F92-4926-AA0C-3629CE16C62C}" type="sibTrans" cxnId="{A28B883E-BEA9-479B-8297-ABE03C596541}">
      <dgm:prSet/>
      <dgm:spPr/>
      <dgm:t>
        <a:bodyPr/>
        <a:lstStyle/>
        <a:p>
          <a:endParaRPr lang="es-ES"/>
        </a:p>
      </dgm:t>
    </dgm:pt>
    <dgm:pt modelId="{D26CD651-27BC-4202-8A4E-15F5368A5010}" type="pres">
      <dgm:prSet presAssocID="{40BD20C0-907E-4C3A-883F-1CB6F65BC5C9}" presName="CompostProcess" presStyleCnt="0">
        <dgm:presLayoutVars>
          <dgm:dir/>
          <dgm:resizeHandles val="exact"/>
        </dgm:presLayoutVars>
      </dgm:prSet>
      <dgm:spPr/>
    </dgm:pt>
    <dgm:pt modelId="{F7993021-9146-4AD6-B3DA-C2196A7254AB}" type="pres">
      <dgm:prSet presAssocID="{40BD20C0-907E-4C3A-883F-1CB6F65BC5C9}" presName="arrow" presStyleLbl="bgShp" presStyleIdx="0" presStyleCnt="1"/>
      <dgm:spPr/>
    </dgm:pt>
    <dgm:pt modelId="{D4BDFFB8-B23D-4AF3-9C1D-D316999D96DB}" type="pres">
      <dgm:prSet presAssocID="{40BD20C0-907E-4C3A-883F-1CB6F65BC5C9}" presName="linearProcess" presStyleCnt="0"/>
      <dgm:spPr/>
    </dgm:pt>
    <dgm:pt modelId="{375B1F22-3BCC-459E-9227-46FEFA2F9D2D}" type="pres">
      <dgm:prSet presAssocID="{DF214D83-54A9-4CD1-94A2-496CD4002120}" presName="textNode" presStyleLbl="node1" presStyleIdx="0" presStyleCnt="3">
        <dgm:presLayoutVars>
          <dgm:bulletEnabled val="1"/>
        </dgm:presLayoutVars>
      </dgm:prSet>
      <dgm:spPr/>
    </dgm:pt>
    <dgm:pt modelId="{650A7E18-CC25-4CD8-BAB3-58A0F5A9230D}" type="pres">
      <dgm:prSet presAssocID="{E9CA927F-6F31-4C3B-8B9F-835D61BA4C71}" presName="sibTrans" presStyleCnt="0"/>
      <dgm:spPr/>
    </dgm:pt>
    <dgm:pt modelId="{0D42483C-2E1F-4294-B317-36193D6F7AA8}" type="pres">
      <dgm:prSet presAssocID="{9CA9AB0E-A4FF-4051-9FA2-36796F706AFD}" presName="textNode" presStyleLbl="node1" presStyleIdx="1" presStyleCnt="3">
        <dgm:presLayoutVars>
          <dgm:bulletEnabled val="1"/>
        </dgm:presLayoutVars>
      </dgm:prSet>
      <dgm:spPr/>
    </dgm:pt>
    <dgm:pt modelId="{2AF4B684-8F27-4180-B19B-908CA60FCCCD}" type="pres">
      <dgm:prSet presAssocID="{BEC3D825-2A13-4DDF-999A-5043F4E0A543}" presName="sibTrans" presStyleCnt="0"/>
      <dgm:spPr/>
    </dgm:pt>
    <dgm:pt modelId="{A85F706A-E19C-4155-AF4B-DE2E02A964FA}" type="pres">
      <dgm:prSet presAssocID="{7D5E4A20-3AE6-41FF-88AE-7061078F27A2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80124502-DD16-4338-B70B-053095725359}" type="presOf" srcId="{DF214D83-54A9-4CD1-94A2-496CD4002120}" destId="{375B1F22-3BCC-459E-9227-46FEFA2F9D2D}" srcOrd="0" destOrd="0" presId="urn:microsoft.com/office/officeart/2005/8/layout/hProcess9"/>
    <dgm:cxn modelId="{279C660E-FBC3-43B4-AC16-022B0D2A79B3}" type="presOf" srcId="{9CA9AB0E-A4FF-4051-9FA2-36796F706AFD}" destId="{0D42483C-2E1F-4294-B317-36193D6F7AA8}" srcOrd="0" destOrd="0" presId="urn:microsoft.com/office/officeart/2005/8/layout/hProcess9"/>
    <dgm:cxn modelId="{5C97BE25-9B4E-4077-9D46-8B2A4ED3AB27}" srcId="{40BD20C0-907E-4C3A-883F-1CB6F65BC5C9}" destId="{DF214D83-54A9-4CD1-94A2-496CD4002120}" srcOrd="0" destOrd="0" parTransId="{BDF3FE67-868B-4EC4-8B36-A142E8E7DD3D}" sibTransId="{E9CA927F-6F31-4C3B-8B9F-835D61BA4C71}"/>
    <dgm:cxn modelId="{A28B883E-BEA9-479B-8297-ABE03C596541}" srcId="{40BD20C0-907E-4C3A-883F-1CB6F65BC5C9}" destId="{7D5E4A20-3AE6-41FF-88AE-7061078F27A2}" srcOrd="2" destOrd="0" parTransId="{FE8445E5-6324-45AD-AC74-FAF14C7C57CB}" sibTransId="{63BC96A2-2F92-4926-AA0C-3629CE16C62C}"/>
    <dgm:cxn modelId="{E472DC93-4779-45CB-B898-58CA2CA47A8D}" type="presOf" srcId="{7D5E4A20-3AE6-41FF-88AE-7061078F27A2}" destId="{A85F706A-E19C-4155-AF4B-DE2E02A964FA}" srcOrd="0" destOrd="0" presId="urn:microsoft.com/office/officeart/2005/8/layout/hProcess9"/>
    <dgm:cxn modelId="{65C0E8BF-0685-41D6-BF2A-04A542FD5640}" type="presOf" srcId="{40BD20C0-907E-4C3A-883F-1CB6F65BC5C9}" destId="{D26CD651-27BC-4202-8A4E-15F5368A5010}" srcOrd="0" destOrd="0" presId="urn:microsoft.com/office/officeart/2005/8/layout/hProcess9"/>
    <dgm:cxn modelId="{44FCCFDB-56F5-4A28-A391-A312DFBEC24A}" srcId="{40BD20C0-907E-4C3A-883F-1CB6F65BC5C9}" destId="{9CA9AB0E-A4FF-4051-9FA2-36796F706AFD}" srcOrd="1" destOrd="0" parTransId="{03AB5392-E7E5-42A7-88CF-677B073E0B2F}" sibTransId="{BEC3D825-2A13-4DDF-999A-5043F4E0A543}"/>
    <dgm:cxn modelId="{AD47AEB5-12BE-4031-AC10-1F50098EAE39}" type="presParOf" srcId="{D26CD651-27BC-4202-8A4E-15F5368A5010}" destId="{F7993021-9146-4AD6-B3DA-C2196A7254AB}" srcOrd="0" destOrd="0" presId="urn:microsoft.com/office/officeart/2005/8/layout/hProcess9"/>
    <dgm:cxn modelId="{57041366-62E3-408C-9091-BCFF9E49B458}" type="presParOf" srcId="{D26CD651-27BC-4202-8A4E-15F5368A5010}" destId="{D4BDFFB8-B23D-4AF3-9C1D-D316999D96DB}" srcOrd="1" destOrd="0" presId="urn:microsoft.com/office/officeart/2005/8/layout/hProcess9"/>
    <dgm:cxn modelId="{A159BD98-0FF9-4544-817C-415A89FAB629}" type="presParOf" srcId="{D4BDFFB8-B23D-4AF3-9C1D-D316999D96DB}" destId="{375B1F22-3BCC-459E-9227-46FEFA2F9D2D}" srcOrd="0" destOrd="0" presId="urn:microsoft.com/office/officeart/2005/8/layout/hProcess9"/>
    <dgm:cxn modelId="{2A666648-6DE9-4F07-9673-BDBB8F2E4D16}" type="presParOf" srcId="{D4BDFFB8-B23D-4AF3-9C1D-D316999D96DB}" destId="{650A7E18-CC25-4CD8-BAB3-58A0F5A9230D}" srcOrd="1" destOrd="0" presId="urn:microsoft.com/office/officeart/2005/8/layout/hProcess9"/>
    <dgm:cxn modelId="{DFC00472-78B6-4BDD-90B5-377CA3849FE0}" type="presParOf" srcId="{D4BDFFB8-B23D-4AF3-9C1D-D316999D96DB}" destId="{0D42483C-2E1F-4294-B317-36193D6F7AA8}" srcOrd="2" destOrd="0" presId="urn:microsoft.com/office/officeart/2005/8/layout/hProcess9"/>
    <dgm:cxn modelId="{4573C61C-A42E-46EC-9463-CF9976544BD8}" type="presParOf" srcId="{D4BDFFB8-B23D-4AF3-9C1D-D316999D96DB}" destId="{2AF4B684-8F27-4180-B19B-908CA60FCCCD}" srcOrd="3" destOrd="0" presId="urn:microsoft.com/office/officeart/2005/8/layout/hProcess9"/>
    <dgm:cxn modelId="{3DA9ED55-087C-4395-9F90-652F9F1D514C}" type="presParOf" srcId="{D4BDFFB8-B23D-4AF3-9C1D-D316999D96DB}" destId="{A85F706A-E19C-4155-AF4B-DE2E02A964F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5AF42B-7683-49B6-8A34-797D77762EC3}">
      <dsp:nvSpPr>
        <dsp:cNvPr id="0" name=""/>
        <dsp:cNvSpPr/>
      </dsp:nvSpPr>
      <dsp:spPr>
        <a:xfrm>
          <a:off x="409574" y="0"/>
          <a:ext cx="4641850" cy="884556"/>
        </a:xfrm>
        <a:prstGeom prst="rightArrow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06F2D1-E559-47D3-8FC9-EB7488A0CAF1}">
      <dsp:nvSpPr>
        <dsp:cNvPr id="0" name=""/>
        <dsp:cNvSpPr/>
      </dsp:nvSpPr>
      <dsp:spPr>
        <a:xfrm>
          <a:off x="155057" y="265366"/>
          <a:ext cx="1638300" cy="35382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Identificar</a:t>
          </a:r>
          <a:endParaRPr lang="es-ES" sz="1400" kern="1200"/>
        </a:p>
      </dsp:txBody>
      <dsp:txXfrm>
        <a:off x="172329" y="282638"/>
        <a:ext cx="1603756" cy="319278"/>
      </dsp:txXfrm>
    </dsp:sp>
    <dsp:sp modelId="{833A41D3-1CC7-4F7A-90D9-D07DD5ABA627}">
      <dsp:nvSpPr>
        <dsp:cNvPr id="0" name=""/>
        <dsp:cNvSpPr/>
      </dsp:nvSpPr>
      <dsp:spPr>
        <a:xfrm>
          <a:off x="1911350" y="265366"/>
          <a:ext cx="1638300" cy="35382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Analizar</a:t>
          </a:r>
          <a:endParaRPr lang="es-ES" sz="1400" kern="1200"/>
        </a:p>
      </dsp:txBody>
      <dsp:txXfrm>
        <a:off x="1928622" y="282638"/>
        <a:ext cx="1603756" cy="319278"/>
      </dsp:txXfrm>
    </dsp:sp>
    <dsp:sp modelId="{9996BAD7-553E-47FA-AE77-E94B571345D3}">
      <dsp:nvSpPr>
        <dsp:cNvPr id="0" name=""/>
        <dsp:cNvSpPr/>
      </dsp:nvSpPr>
      <dsp:spPr>
        <a:xfrm>
          <a:off x="3667642" y="265366"/>
          <a:ext cx="1638300" cy="35382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Priorizar</a:t>
          </a:r>
          <a:endParaRPr lang="es-ES" sz="1400" kern="1200"/>
        </a:p>
      </dsp:txBody>
      <dsp:txXfrm>
        <a:off x="3684914" y="282638"/>
        <a:ext cx="1603756" cy="3192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993021-9146-4AD6-B3DA-C2196A7254AB}">
      <dsp:nvSpPr>
        <dsp:cNvPr id="0" name=""/>
        <dsp:cNvSpPr/>
      </dsp:nvSpPr>
      <dsp:spPr>
        <a:xfrm>
          <a:off x="412432" y="0"/>
          <a:ext cx="4674235" cy="925196"/>
        </a:xfrm>
        <a:prstGeom prst="rightArrow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5B1F22-3BCC-459E-9227-46FEFA2F9D2D}">
      <dsp:nvSpPr>
        <dsp:cNvPr id="0" name=""/>
        <dsp:cNvSpPr/>
      </dsp:nvSpPr>
      <dsp:spPr>
        <a:xfrm>
          <a:off x="173457" y="277558"/>
          <a:ext cx="1649730" cy="370078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500" kern="1200"/>
            <a:t>Documentar</a:t>
          </a:r>
          <a:endParaRPr lang="es-ES" sz="1500" kern="1200"/>
        </a:p>
      </dsp:txBody>
      <dsp:txXfrm>
        <a:off x="191523" y="295624"/>
        <a:ext cx="1613598" cy="333946"/>
      </dsp:txXfrm>
    </dsp:sp>
    <dsp:sp modelId="{0D42483C-2E1F-4294-B317-36193D6F7AA8}">
      <dsp:nvSpPr>
        <dsp:cNvPr id="0" name=""/>
        <dsp:cNvSpPr/>
      </dsp:nvSpPr>
      <dsp:spPr>
        <a:xfrm>
          <a:off x="1924684" y="277558"/>
          <a:ext cx="1649730" cy="370078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500" kern="1200"/>
            <a:t>Estructurar</a:t>
          </a:r>
          <a:endParaRPr lang="es-ES" sz="1500" kern="1200"/>
        </a:p>
      </dsp:txBody>
      <dsp:txXfrm>
        <a:off x="1942750" y="295624"/>
        <a:ext cx="1613598" cy="333946"/>
      </dsp:txXfrm>
    </dsp:sp>
    <dsp:sp modelId="{A85F706A-E19C-4155-AF4B-DE2E02A964FA}">
      <dsp:nvSpPr>
        <dsp:cNvPr id="0" name=""/>
        <dsp:cNvSpPr/>
      </dsp:nvSpPr>
      <dsp:spPr>
        <a:xfrm>
          <a:off x="3675912" y="277558"/>
          <a:ext cx="1649730" cy="370078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500" kern="1200"/>
            <a:t>Publicar</a:t>
          </a:r>
          <a:endParaRPr lang="es-ES" sz="1500" kern="1200"/>
        </a:p>
      </dsp:txBody>
      <dsp:txXfrm>
        <a:off x="3693978" y="295624"/>
        <a:ext cx="1613598" cy="3339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993021-9146-4AD6-B3DA-C2196A7254AB}">
      <dsp:nvSpPr>
        <dsp:cNvPr id="0" name=""/>
        <dsp:cNvSpPr/>
      </dsp:nvSpPr>
      <dsp:spPr>
        <a:xfrm>
          <a:off x="415289" y="0"/>
          <a:ext cx="4706620" cy="1113156"/>
        </a:xfrm>
        <a:prstGeom prst="rightArrow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5B1F22-3BCC-459E-9227-46FEFA2F9D2D}">
      <dsp:nvSpPr>
        <dsp:cNvPr id="0" name=""/>
        <dsp:cNvSpPr/>
      </dsp:nvSpPr>
      <dsp:spPr>
        <a:xfrm>
          <a:off x="3421" y="333946"/>
          <a:ext cx="1781356" cy="44526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800" kern="1200"/>
            <a:t>Dar a Conocer</a:t>
          </a:r>
          <a:endParaRPr lang="es-ES" sz="1800" kern="1200"/>
        </a:p>
      </dsp:txBody>
      <dsp:txXfrm>
        <a:off x="25157" y="355682"/>
        <a:ext cx="1737884" cy="401790"/>
      </dsp:txXfrm>
    </dsp:sp>
    <dsp:sp modelId="{0D42483C-2E1F-4294-B317-36193D6F7AA8}">
      <dsp:nvSpPr>
        <dsp:cNvPr id="0" name=""/>
        <dsp:cNvSpPr/>
      </dsp:nvSpPr>
      <dsp:spPr>
        <a:xfrm>
          <a:off x="1877921" y="333946"/>
          <a:ext cx="1781356" cy="44526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800" kern="1200"/>
            <a:t>Vincular Actores</a:t>
          </a:r>
          <a:endParaRPr lang="es-ES" sz="1800" kern="1200"/>
        </a:p>
      </dsp:txBody>
      <dsp:txXfrm>
        <a:off x="1899657" y="355682"/>
        <a:ext cx="1737884" cy="401790"/>
      </dsp:txXfrm>
    </dsp:sp>
    <dsp:sp modelId="{A85F706A-E19C-4155-AF4B-DE2E02A964FA}">
      <dsp:nvSpPr>
        <dsp:cNvPr id="0" name=""/>
        <dsp:cNvSpPr/>
      </dsp:nvSpPr>
      <dsp:spPr>
        <a:xfrm>
          <a:off x="3752421" y="333946"/>
          <a:ext cx="1781356" cy="44526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800" kern="1200"/>
            <a:t>Consolidar</a:t>
          </a:r>
          <a:endParaRPr lang="es-ES" sz="1800" kern="1200"/>
        </a:p>
      </dsp:txBody>
      <dsp:txXfrm>
        <a:off x="3774157" y="355682"/>
        <a:ext cx="1737884" cy="40179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993021-9146-4AD6-B3DA-C2196A7254AB}">
      <dsp:nvSpPr>
        <dsp:cNvPr id="0" name=""/>
        <dsp:cNvSpPr/>
      </dsp:nvSpPr>
      <dsp:spPr>
        <a:xfrm>
          <a:off x="415289" y="0"/>
          <a:ext cx="4706620" cy="998856"/>
        </a:xfrm>
        <a:prstGeom prst="rightArrow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5B1F22-3BCC-459E-9227-46FEFA2F9D2D}">
      <dsp:nvSpPr>
        <dsp:cNvPr id="0" name=""/>
        <dsp:cNvSpPr/>
      </dsp:nvSpPr>
      <dsp:spPr>
        <a:xfrm>
          <a:off x="181554" y="299656"/>
          <a:ext cx="1661160" cy="39954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600" kern="1200"/>
            <a:t>Medir calidad</a:t>
          </a:r>
          <a:endParaRPr lang="es-ES" sz="1600" kern="1200"/>
        </a:p>
      </dsp:txBody>
      <dsp:txXfrm>
        <a:off x="201058" y="319160"/>
        <a:ext cx="1622152" cy="360534"/>
      </dsp:txXfrm>
    </dsp:sp>
    <dsp:sp modelId="{0D42483C-2E1F-4294-B317-36193D6F7AA8}">
      <dsp:nvSpPr>
        <dsp:cNvPr id="0" name=""/>
        <dsp:cNvSpPr/>
      </dsp:nvSpPr>
      <dsp:spPr>
        <a:xfrm>
          <a:off x="1938020" y="299656"/>
          <a:ext cx="1661160" cy="39954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600" kern="1200"/>
            <a:t>Medir uso</a:t>
          </a:r>
          <a:endParaRPr lang="es-ES" sz="1600" kern="1200"/>
        </a:p>
      </dsp:txBody>
      <dsp:txXfrm>
        <a:off x="1957524" y="319160"/>
        <a:ext cx="1622152" cy="360534"/>
      </dsp:txXfrm>
    </dsp:sp>
    <dsp:sp modelId="{A85F706A-E19C-4155-AF4B-DE2E02A964FA}">
      <dsp:nvSpPr>
        <dsp:cNvPr id="0" name=""/>
        <dsp:cNvSpPr/>
      </dsp:nvSpPr>
      <dsp:spPr>
        <a:xfrm>
          <a:off x="3694485" y="299656"/>
          <a:ext cx="1661160" cy="39954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600" kern="1200"/>
            <a:t>Medir impacto</a:t>
          </a:r>
          <a:endParaRPr lang="es-ES" sz="1600" kern="1200"/>
        </a:p>
      </dsp:txBody>
      <dsp:txXfrm>
        <a:off x="3713989" y="319160"/>
        <a:ext cx="1622152" cy="3605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2FA9-ABDA-4F0E-9AF8-E81BBE60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4916</Words>
  <Characters>27043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Maryury Forero Bohorquez</dc:creator>
  <cp:keywords/>
  <dc:description/>
  <cp:lastModifiedBy>David Andres Moncayo Nastar</cp:lastModifiedBy>
  <cp:revision>7</cp:revision>
  <cp:lastPrinted>2016-10-07T19:00:00Z</cp:lastPrinted>
  <dcterms:created xsi:type="dcterms:W3CDTF">2021-02-08T18:29:00Z</dcterms:created>
  <dcterms:modified xsi:type="dcterms:W3CDTF">2021-03-03T14:48:00Z</dcterms:modified>
</cp:coreProperties>
</file>