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96" w:rsidRDefault="001D7596" w:rsidP="001D7596">
      <w:pPr>
        <w:jc w:val="center"/>
        <w:rPr>
          <w:rFonts w:cs="Arial"/>
          <w:b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450"/>
        <w:gridCol w:w="2127"/>
        <w:gridCol w:w="1782"/>
      </w:tblGrid>
      <w:tr w:rsidR="001D7596" w:rsidRPr="001B7DC7" w:rsidTr="00CF6228">
        <w:trPr>
          <w:trHeight w:val="276"/>
          <w:jc w:val="center"/>
        </w:trPr>
        <w:tc>
          <w:tcPr>
            <w:tcW w:w="9490" w:type="dxa"/>
            <w:gridSpan w:val="4"/>
            <w:vMerge w:val="restart"/>
            <w:shd w:val="clear" w:color="auto" w:fill="A6A6A6"/>
            <w:noWrap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bookmarkEnd w:id="0"/>
            <w:r w:rsidRPr="001B7DC7">
              <w:rPr>
                <w:rFonts w:cs="Arial"/>
                <w:b/>
                <w:bCs/>
                <w:color w:val="000000"/>
              </w:rPr>
              <w:t>DECLARACIÓN DE COMPROMISO</w:t>
            </w:r>
          </w:p>
        </w:tc>
      </w:tr>
      <w:tr w:rsidR="001D7596" w:rsidRPr="001B7DC7" w:rsidTr="00CF6228">
        <w:trPr>
          <w:trHeight w:val="253"/>
          <w:jc w:val="center"/>
        </w:trPr>
        <w:tc>
          <w:tcPr>
            <w:tcW w:w="9490" w:type="dxa"/>
            <w:gridSpan w:val="4"/>
            <w:vMerge/>
            <w:shd w:val="clear" w:color="auto" w:fill="A6A6A6"/>
            <w:vAlign w:val="center"/>
          </w:tcPr>
          <w:p w:rsidR="001D7596" w:rsidRPr="001B7DC7" w:rsidRDefault="001D7596" w:rsidP="00CF6228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D7596" w:rsidRPr="001B7DC7" w:rsidTr="00CF6228">
        <w:trPr>
          <w:trHeight w:val="1471"/>
          <w:jc w:val="center"/>
        </w:trPr>
        <w:tc>
          <w:tcPr>
            <w:tcW w:w="9490" w:type="dxa"/>
            <w:gridSpan w:val="4"/>
            <w:shd w:val="clear" w:color="auto" w:fill="auto"/>
            <w:vAlign w:val="bottom"/>
          </w:tcPr>
          <w:p w:rsidR="001D7596" w:rsidRPr="001B7DC7" w:rsidRDefault="001D7596" w:rsidP="00CF6228">
            <w:pPr>
              <w:jc w:val="both"/>
              <w:rPr>
                <w:rFonts w:cs="Arial"/>
                <w:color w:val="000000"/>
              </w:rPr>
            </w:pPr>
          </w:p>
          <w:p w:rsidR="001D7596" w:rsidRPr="001B7DC7" w:rsidRDefault="001D7596" w:rsidP="00CF6228">
            <w:pPr>
              <w:jc w:val="both"/>
              <w:rPr>
                <w:rFonts w:cs="Arial"/>
                <w:color w:val="000000"/>
              </w:rPr>
            </w:pPr>
          </w:p>
          <w:p w:rsidR="001D7596" w:rsidRDefault="001D7596" w:rsidP="008676A0">
            <w:pPr>
              <w:jc w:val="both"/>
              <w:rPr>
                <w:rFonts w:cs="Arial"/>
                <w:color w:val="000000"/>
              </w:rPr>
            </w:pPr>
            <w:r w:rsidRPr="001B7DC7">
              <w:rPr>
                <w:rFonts w:cs="Arial"/>
                <w:color w:val="000000"/>
              </w:rPr>
              <w:t xml:space="preserve">En cumplimiento </w:t>
            </w:r>
            <w:r w:rsidR="00410B73">
              <w:rPr>
                <w:rFonts w:cs="Arial"/>
                <w:color w:val="000000"/>
              </w:rPr>
              <w:t>d</w:t>
            </w:r>
            <w:r w:rsidR="00C51DC4">
              <w:rPr>
                <w:rFonts w:cs="Arial"/>
                <w:color w:val="000000"/>
              </w:rPr>
              <w:t xml:space="preserve">el </w:t>
            </w:r>
            <w:r w:rsidR="008676A0">
              <w:rPr>
                <w:rFonts w:cs="Arial"/>
                <w:color w:val="000000"/>
              </w:rPr>
              <w:t>Decreto 3</w:t>
            </w:r>
            <w:r w:rsidR="00220D64">
              <w:rPr>
                <w:rFonts w:cs="Arial"/>
                <w:color w:val="000000"/>
              </w:rPr>
              <w:t>5</w:t>
            </w:r>
            <w:r w:rsidR="008676A0">
              <w:rPr>
                <w:rFonts w:cs="Arial"/>
                <w:color w:val="000000"/>
              </w:rPr>
              <w:t xml:space="preserve">1 de 2014, </w:t>
            </w:r>
            <w:r w:rsidR="00C51DC4">
              <w:rPr>
                <w:rFonts w:cs="Arial"/>
                <w:color w:val="000000"/>
              </w:rPr>
              <w:t>Capítulo III, articulo 6. Obligaciones del generador de residuos hospitalarios “</w:t>
            </w:r>
            <w:r w:rsidR="00C51DC4" w:rsidRPr="00C51DC4">
              <w:rPr>
                <w:rFonts w:cs="Arial"/>
                <w:i/>
                <w:color w:val="000000"/>
              </w:rPr>
              <w:t>Por el cual se reglamenta la gestión integral de los residuos generados en la atención en salud y otras actividades</w:t>
            </w:r>
            <w:r w:rsidR="00C51DC4">
              <w:rPr>
                <w:rFonts w:cs="Arial"/>
                <w:color w:val="000000"/>
              </w:rPr>
              <w:t>”</w:t>
            </w:r>
            <w:r w:rsidR="008676A0">
              <w:rPr>
                <w:rFonts w:cs="Arial"/>
                <w:color w:val="000000"/>
              </w:rPr>
              <w:t>; y la</w:t>
            </w:r>
            <w:r w:rsidR="00D80A3F">
              <w:rPr>
                <w:rFonts w:cs="Arial"/>
                <w:color w:val="000000"/>
              </w:rPr>
              <w:t xml:space="preserve"> normatividad vigente</w:t>
            </w:r>
            <w:r w:rsidRPr="00365305">
              <w:rPr>
                <w:rFonts w:cs="Arial"/>
                <w:color w:val="000000"/>
              </w:rPr>
              <w:t xml:space="preserve">, </w:t>
            </w:r>
            <w:r w:rsidRPr="001B7DC7">
              <w:rPr>
                <w:rFonts w:cs="Arial"/>
                <w:color w:val="000000"/>
              </w:rPr>
              <w:t xml:space="preserve"> yo:</w:t>
            </w:r>
            <w:r w:rsidR="00F23F6E">
              <w:rPr>
                <w:rFonts w:cs="Arial"/>
                <w:color w:val="000000"/>
              </w:rPr>
              <w:t xml:space="preserve"> </w:t>
            </w:r>
            <w:r w:rsidR="00E324FE" w:rsidRPr="00F23F6E">
              <w:rPr>
                <w:rFonts w:cs="Arial"/>
                <w:i/>
                <w:color w:val="9CC2E5" w:themeColor="accent1" w:themeTint="99"/>
                <w:u w:val="single"/>
              </w:rPr>
              <w:t>Nombre del responsable unidad operativa</w:t>
            </w:r>
            <w:r w:rsidRPr="001B7DC7">
              <w:rPr>
                <w:rFonts w:cs="Arial"/>
                <w:color w:val="000000"/>
              </w:rPr>
              <w:t>, como responsable (Director y/o Coordinador) de la unidad operativa:</w:t>
            </w:r>
            <w:r w:rsidR="00F23F6E">
              <w:rPr>
                <w:rFonts w:cs="Arial"/>
                <w:color w:val="000000"/>
              </w:rPr>
              <w:t xml:space="preserve"> </w:t>
            </w:r>
            <w:r w:rsidRPr="00F23F6E">
              <w:rPr>
                <w:rFonts w:cs="Arial"/>
                <w:i/>
                <w:color w:val="9CC2E5" w:themeColor="accent1" w:themeTint="99"/>
                <w:u w:val="single"/>
              </w:rPr>
              <w:t>Nombre de la unidad operativa</w:t>
            </w:r>
            <w:r w:rsidRPr="00365305">
              <w:rPr>
                <w:rFonts w:cs="Arial"/>
                <w:i/>
                <w:color w:val="000000"/>
              </w:rPr>
              <w:t>,</w:t>
            </w:r>
            <w:r w:rsidRPr="001B7DC7">
              <w:rPr>
                <w:rFonts w:cs="Arial"/>
                <w:color w:val="000000"/>
              </w:rPr>
              <w:t xml:space="preserve"> y los demás integrantes del grupo (GAGAS) nos reunimos el </w:t>
            </w:r>
            <w:proofErr w:type="spellStart"/>
            <w:r w:rsidRPr="00F23F6E">
              <w:rPr>
                <w:rFonts w:cs="Arial"/>
                <w:b/>
                <w:i/>
                <w:color w:val="9CC2E5" w:themeColor="accent1" w:themeTint="99"/>
                <w:u w:val="single"/>
              </w:rPr>
              <w:t>dd</w:t>
            </w:r>
            <w:proofErr w:type="spellEnd"/>
            <w:r w:rsidRPr="00F23F6E">
              <w:rPr>
                <w:rFonts w:cs="Arial"/>
                <w:b/>
                <w:i/>
                <w:color w:val="000000" w:themeColor="text1"/>
              </w:rPr>
              <w:t>/</w:t>
            </w:r>
            <w:r w:rsidRPr="00F23F6E">
              <w:rPr>
                <w:rFonts w:cs="Arial"/>
                <w:b/>
                <w:i/>
                <w:color w:val="9CC2E5" w:themeColor="accent1" w:themeTint="99"/>
                <w:u w:val="single"/>
              </w:rPr>
              <w:t>mm</w:t>
            </w:r>
            <w:r w:rsidRPr="00F23F6E">
              <w:rPr>
                <w:rFonts w:cs="Arial"/>
                <w:b/>
                <w:i/>
                <w:color w:val="000000" w:themeColor="text1"/>
              </w:rPr>
              <w:t>/</w:t>
            </w:r>
            <w:proofErr w:type="spellStart"/>
            <w:r w:rsidRPr="00F23F6E">
              <w:rPr>
                <w:rFonts w:cs="Arial"/>
                <w:b/>
                <w:i/>
                <w:color w:val="9CC2E5" w:themeColor="accent1" w:themeTint="99"/>
                <w:u w:val="single"/>
              </w:rPr>
              <w:t>aaaa</w:t>
            </w:r>
            <w:proofErr w:type="spellEnd"/>
            <w:r w:rsidRPr="001B7DC7">
              <w:rPr>
                <w:rFonts w:cs="Arial"/>
                <w:color w:val="000000"/>
              </w:rPr>
              <w:t>, con el fin de comprometernos a</w:t>
            </w:r>
            <w:r w:rsidR="008676A0">
              <w:rPr>
                <w:rFonts w:cs="Arial"/>
                <w:color w:val="000000"/>
              </w:rPr>
              <w:t xml:space="preserve"> adoptar el PGIRH y a</w:t>
            </w:r>
            <w:r w:rsidRPr="001B7DC7">
              <w:rPr>
                <w:rFonts w:cs="Arial"/>
                <w:color w:val="000000"/>
              </w:rPr>
              <w:t xml:space="preserve"> desarrollar las </w:t>
            </w:r>
            <w:r w:rsidRPr="00365305">
              <w:rPr>
                <w:rFonts w:cs="Arial"/>
                <w:color w:val="000000"/>
              </w:rPr>
              <w:t>acciones</w:t>
            </w:r>
            <w:r w:rsidRPr="001B7DC7">
              <w:rPr>
                <w:rFonts w:cs="Arial"/>
                <w:color w:val="000000"/>
              </w:rPr>
              <w:t xml:space="preserve"> previstas para el manejo integral de los residuos hospitalarios</w:t>
            </w:r>
            <w:r w:rsidR="008676A0">
              <w:rPr>
                <w:rFonts w:cs="Arial"/>
                <w:color w:val="000000"/>
              </w:rPr>
              <w:t>;</w:t>
            </w:r>
            <w:r w:rsidRPr="001B7DC7">
              <w:rPr>
                <w:rFonts w:cs="Arial"/>
                <w:color w:val="000000"/>
              </w:rPr>
              <w:t xml:space="preserve"> </w:t>
            </w:r>
            <w:r w:rsidR="00F106DD">
              <w:rPr>
                <w:rFonts w:cs="Arial"/>
                <w:color w:val="000000"/>
              </w:rPr>
              <w:t>establecidas en la Resolución 1164 de 2002 “</w:t>
            </w:r>
            <w:r w:rsidR="00F106DD" w:rsidRPr="008676A0">
              <w:rPr>
                <w:rFonts w:cs="Arial"/>
                <w:i/>
                <w:color w:val="000000"/>
              </w:rPr>
              <w:t>Por la cual se adopta el Manual de Procedimientos para la Gestión Integral de los residuos hospitalarios y similares</w:t>
            </w:r>
            <w:r w:rsidR="00F106DD">
              <w:rPr>
                <w:rFonts w:cs="Arial"/>
                <w:color w:val="000000"/>
              </w:rPr>
              <w:t>”; el Decreto 780 de 2016 “</w:t>
            </w:r>
            <w:r w:rsidR="00F106DD" w:rsidRPr="008676A0">
              <w:rPr>
                <w:rFonts w:cs="Arial"/>
                <w:i/>
                <w:color w:val="000000"/>
              </w:rPr>
              <w:t>Por medio del cual se expide el Decreto Único Reglamentario del Sector Salud y Protección Social</w:t>
            </w:r>
            <w:r w:rsidR="00F106DD">
              <w:rPr>
                <w:rFonts w:cs="Arial"/>
                <w:color w:val="000000"/>
              </w:rPr>
              <w:t xml:space="preserve">” y las  </w:t>
            </w:r>
            <w:r w:rsidR="00F106DD" w:rsidRPr="00220D64">
              <w:rPr>
                <w:rFonts w:cs="Arial"/>
                <w:color w:val="000000"/>
              </w:rPr>
              <w:t xml:space="preserve">demás disposiciones contempladas en las normas vigentes, en el marco de la gestión integral de los residuos </w:t>
            </w:r>
            <w:r w:rsidR="00F106DD">
              <w:rPr>
                <w:rFonts w:cs="Arial"/>
                <w:color w:val="000000"/>
              </w:rPr>
              <w:t xml:space="preserve">hospitalarios y similares </w:t>
            </w:r>
            <w:r w:rsidR="00F106DD" w:rsidRPr="00220D64">
              <w:rPr>
                <w:rFonts w:cs="Arial"/>
                <w:color w:val="000000"/>
              </w:rPr>
              <w:t>generados</w:t>
            </w:r>
            <w:r w:rsidR="001A4EFE">
              <w:rPr>
                <w:rFonts w:cs="Arial"/>
                <w:color w:val="000000"/>
              </w:rPr>
              <w:t>.</w:t>
            </w:r>
            <w:r w:rsidR="00F106DD">
              <w:rPr>
                <w:rFonts w:cs="Arial"/>
                <w:color w:val="000000"/>
              </w:rPr>
              <w:t xml:space="preserve"> </w:t>
            </w:r>
          </w:p>
          <w:p w:rsidR="00F23F6E" w:rsidRDefault="00F23F6E" w:rsidP="008676A0">
            <w:pPr>
              <w:jc w:val="both"/>
              <w:rPr>
                <w:rFonts w:cs="Arial"/>
                <w:color w:val="000000"/>
              </w:rPr>
            </w:pPr>
          </w:p>
          <w:p w:rsidR="00F23F6E" w:rsidRPr="001B7DC7" w:rsidRDefault="00F23F6E" w:rsidP="008676A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Mediante este documento se establece la adopción del PGIRH, como el acto administrativo de la Unidad Operativa.</w:t>
            </w:r>
          </w:p>
          <w:p w:rsidR="001D7596" w:rsidRPr="001B7DC7" w:rsidRDefault="001D7596" w:rsidP="00CF6228">
            <w:pPr>
              <w:jc w:val="both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330"/>
          <w:jc w:val="center"/>
        </w:trPr>
        <w:tc>
          <w:tcPr>
            <w:tcW w:w="3131" w:type="dxa"/>
            <w:shd w:val="clear" w:color="auto" w:fill="A6A6A6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B7DC7">
              <w:rPr>
                <w:rFonts w:cs="Arial"/>
                <w:b/>
                <w:bCs/>
                <w:color w:val="000000"/>
              </w:rPr>
              <w:t>Responsables</w:t>
            </w:r>
          </w:p>
        </w:tc>
        <w:tc>
          <w:tcPr>
            <w:tcW w:w="2450" w:type="dxa"/>
            <w:shd w:val="clear" w:color="auto" w:fill="A6A6A6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B7DC7">
              <w:rPr>
                <w:rFonts w:cs="Arial"/>
                <w:b/>
                <w:bCs/>
                <w:color w:val="000000"/>
              </w:rPr>
              <w:t>Nombre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B7DC7">
              <w:rPr>
                <w:rFonts w:cs="Arial"/>
                <w:b/>
                <w:bCs/>
                <w:color w:val="000000"/>
              </w:rPr>
              <w:t>C.C</w:t>
            </w:r>
          </w:p>
        </w:tc>
        <w:tc>
          <w:tcPr>
            <w:tcW w:w="1782" w:type="dxa"/>
            <w:shd w:val="clear" w:color="auto" w:fill="A6A6A6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B7DC7">
              <w:rPr>
                <w:rFonts w:cs="Arial"/>
                <w:b/>
                <w:bCs/>
                <w:color w:val="000000"/>
              </w:rPr>
              <w:t>Firma</w:t>
            </w:r>
          </w:p>
        </w:tc>
      </w:tr>
      <w:tr w:rsidR="001D7596" w:rsidRPr="001B7DC7" w:rsidTr="00CF6228">
        <w:trPr>
          <w:trHeight w:val="203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Coordinador o Director de la unidad operativa.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203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Delegado Ambiental de la unidad operativa.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203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Delegado Administrativo.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577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Delegado de Servicios Generales.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335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Delegado para el apoyo, acompañamiento al acceso y servicio de salud.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67"/>
          <w:jc w:val="center"/>
        </w:trPr>
        <w:tc>
          <w:tcPr>
            <w:tcW w:w="3131" w:type="dxa"/>
            <w:shd w:val="clear" w:color="auto" w:fill="auto"/>
          </w:tcPr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  <w:p w:rsidR="001D7596" w:rsidRPr="001B7DC7" w:rsidRDefault="007D2A87" w:rsidP="00CF6228">
            <w:pPr>
              <w:jc w:val="center"/>
              <w:rPr>
                <w:rFonts w:cs="Arial"/>
                <w:b/>
                <w:color w:val="000000"/>
              </w:rPr>
            </w:pPr>
            <w:r w:rsidRPr="001B7DC7">
              <w:rPr>
                <w:rFonts w:cs="Arial"/>
                <w:b/>
                <w:color w:val="000000"/>
              </w:rPr>
              <w:t>Delegado de</w:t>
            </w:r>
            <w:r w:rsidR="001D7596" w:rsidRPr="001B7DC7">
              <w:rPr>
                <w:rFonts w:cs="Arial"/>
                <w:b/>
                <w:color w:val="000000"/>
              </w:rPr>
              <w:t xml:space="preserve"> salud ocupacional.</w:t>
            </w:r>
          </w:p>
          <w:p w:rsidR="001D7596" w:rsidRPr="001B7DC7" w:rsidRDefault="001D7596" w:rsidP="00CF622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D7596" w:rsidRPr="001B7DC7" w:rsidRDefault="001D7596" w:rsidP="00CF622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596" w:rsidRPr="001B7DC7" w:rsidTr="00CF6228">
        <w:trPr>
          <w:trHeight w:val="77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</w:tcPr>
          <w:p w:rsidR="001D7596" w:rsidRPr="001B7DC7" w:rsidRDefault="001D7596" w:rsidP="00270A2B">
            <w:pPr>
              <w:jc w:val="both"/>
              <w:rPr>
                <w:rFonts w:cs="Arial"/>
                <w:color w:val="000000"/>
              </w:rPr>
            </w:pPr>
            <w:r w:rsidRPr="001B7DC7">
              <w:rPr>
                <w:rFonts w:cs="Arial"/>
                <w:b/>
                <w:bCs/>
                <w:color w:val="000000"/>
              </w:rPr>
              <w:t>Nota:</w:t>
            </w:r>
            <w:r w:rsidRPr="001B7DC7">
              <w:rPr>
                <w:rFonts w:cs="Arial"/>
                <w:color w:val="000000"/>
              </w:rPr>
              <w:t xml:space="preserve"> </w:t>
            </w:r>
            <w:r w:rsidR="007D2A87">
              <w:rPr>
                <w:rFonts w:cs="Arial"/>
                <w:color w:val="000000"/>
              </w:rPr>
              <w:t>e</w:t>
            </w:r>
            <w:r w:rsidRPr="001B7DC7">
              <w:rPr>
                <w:rFonts w:cs="Arial"/>
                <w:color w:val="000000"/>
              </w:rPr>
              <w:t xml:space="preserve">l formato de Declaración de compromiso para </w:t>
            </w:r>
            <w:r>
              <w:rPr>
                <w:rFonts w:cs="Arial"/>
                <w:color w:val="000000"/>
              </w:rPr>
              <w:t>PGIRH</w:t>
            </w:r>
            <w:r w:rsidRPr="001B7DC7">
              <w:rPr>
                <w:rFonts w:cs="Arial"/>
                <w:color w:val="000000"/>
              </w:rPr>
              <w:t xml:space="preserve">, se actualizará </w:t>
            </w:r>
            <w:r w:rsidR="00FE1B78" w:rsidRPr="00FE1B78">
              <w:rPr>
                <w:rFonts w:cs="Arial"/>
              </w:rPr>
              <w:t>cada</w:t>
            </w:r>
            <w:r w:rsidRPr="001B7DC7">
              <w:rPr>
                <w:rFonts w:cs="Arial"/>
                <w:color w:val="000000"/>
              </w:rPr>
              <w:t xml:space="preserve"> vez que se realicen cambios en el personal responsable del Grupo Administrativo de Gestión Ambiental y Sanitaria</w:t>
            </w:r>
            <w:r w:rsidR="00220D64">
              <w:rPr>
                <w:rFonts w:cs="Arial"/>
                <w:color w:val="000000"/>
              </w:rPr>
              <w:t xml:space="preserve"> (GAGAS), y/o cuando sea actualizado el Plan de </w:t>
            </w:r>
            <w:r w:rsidR="007D2A87">
              <w:rPr>
                <w:rFonts w:cs="Arial"/>
                <w:color w:val="000000"/>
              </w:rPr>
              <w:t>G</w:t>
            </w:r>
            <w:r w:rsidR="00220D64">
              <w:rPr>
                <w:rFonts w:cs="Arial"/>
                <w:color w:val="000000"/>
              </w:rPr>
              <w:t>estión Integral de Residuos Hospitalarios y Similares-PGIRH</w:t>
            </w:r>
            <w:r w:rsidRPr="001B7DC7">
              <w:rPr>
                <w:rFonts w:cs="Arial"/>
                <w:color w:val="000000"/>
              </w:rPr>
              <w:t>.</w:t>
            </w:r>
          </w:p>
        </w:tc>
      </w:tr>
    </w:tbl>
    <w:p w:rsidR="001D7596" w:rsidRDefault="001D7596" w:rsidP="001D7596">
      <w:pPr>
        <w:jc w:val="both"/>
        <w:rPr>
          <w:rFonts w:cs="Arial"/>
        </w:rPr>
      </w:pPr>
    </w:p>
    <w:p w:rsidR="001D7596" w:rsidRDefault="001871E8" w:rsidP="001D7596">
      <w:pPr>
        <w:jc w:val="both"/>
        <w:rPr>
          <w:rFonts w:cs="Arial"/>
        </w:rPr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-233045</wp:posOffset>
                </wp:positionV>
                <wp:extent cx="1541780" cy="187960"/>
                <wp:effectExtent l="0" t="0" r="0" b="25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96" w:rsidRPr="007D2711" w:rsidRDefault="001D7596" w:rsidP="001D75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5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8638" tIns="39319" rIns="78638" bIns="39319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563.3pt;margin-top:-18.35pt;width:121.4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" filled="f" fillcolor="#bbe0e3" stroked="f">
                <v:textbox style="mso-fit-shape-to-text:t" inset="2.18439mm,1.0922mm,2.18439mm,1.0922mm">
                  <w:txbxContent>
                    <w:p w:rsidR="001D7596" w:rsidRPr="007D2711" w:rsidRDefault="001D7596" w:rsidP="001D759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5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596" w:rsidRDefault="001D7596" w:rsidP="001D7596">
      <w:pPr>
        <w:jc w:val="both"/>
        <w:rPr>
          <w:rFonts w:cs="Arial"/>
        </w:rPr>
      </w:pPr>
    </w:p>
    <w:p w:rsidR="001D7596" w:rsidRPr="00C04079" w:rsidRDefault="001D7596" w:rsidP="00C04079">
      <w:pPr>
        <w:jc w:val="center"/>
        <w:rPr>
          <w:rFonts w:cs="Arial"/>
          <w:b/>
          <w:bCs/>
          <w:szCs w:val="18"/>
          <w:lang w:eastAsia="en-US"/>
        </w:rPr>
      </w:pPr>
      <w:r w:rsidRPr="00C04079">
        <w:rPr>
          <w:rFonts w:cs="Arial"/>
          <w:b/>
          <w:bCs/>
          <w:szCs w:val="18"/>
          <w:lang w:eastAsia="en-US"/>
        </w:rPr>
        <w:t xml:space="preserve">INSTRUCTIVO PARA EL DILIGENCIAMIENTO DEL FORMATO </w:t>
      </w:r>
      <w:r w:rsidR="00D80A3F" w:rsidRPr="00C04079">
        <w:rPr>
          <w:rFonts w:cs="Arial"/>
          <w:b/>
          <w:bCs/>
          <w:szCs w:val="18"/>
          <w:lang w:eastAsia="en-US"/>
        </w:rPr>
        <w:t>DECLARACIÓN DE COMPROMISO PARA PGIRH</w:t>
      </w:r>
    </w:p>
    <w:p w:rsidR="001D7596" w:rsidRPr="00C04079" w:rsidRDefault="001D7596" w:rsidP="001D7596">
      <w:pPr>
        <w:autoSpaceDE w:val="0"/>
        <w:autoSpaceDN w:val="0"/>
        <w:adjustRightInd w:val="0"/>
        <w:ind w:left="600" w:right="502"/>
        <w:jc w:val="center"/>
        <w:rPr>
          <w:rFonts w:cs="Arial"/>
          <w:b/>
          <w:bCs/>
          <w:sz w:val="18"/>
          <w:szCs w:val="18"/>
          <w:lang w:eastAsia="en-US"/>
        </w:rPr>
      </w:pPr>
    </w:p>
    <w:p w:rsidR="001D7596" w:rsidRPr="00C04079" w:rsidRDefault="001D7596" w:rsidP="001D7596">
      <w:pPr>
        <w:jc w:val="both"/>
        <w:rPr>
          <w:rFonts w:cs="Arial"/>
          <w:bCs/>
          <w:szCs w:val="22"/>
        </w:rPr>
      </w:pPr>
      <w:r w:rsidRPr="00C04079">
        <w:rPr>
          <w:rFonts w:cs="Arial"/>
          <w:bCs/>
          <w:szCs w:val="22"/>
        </w:rPr>
        <w:t>Para diligenciar correctamente el Formato</w:t>
      </w:r>
      <w:r w:rsidRPr="00C04079">
        <w:rPr>
          <w:rFonts w:cs="Arial"/>
          <w:color w:val="000000"/>
          <w:szCs w:val="22"/>
        </w:rPr>
        <w:t xml:space="preserve"> de Declar</w:t>
      </w:r>
      <w:r w:rsidR="00D80A3F" w:rsidRPr="00C04079">
        <w:rPr>
          <w:rFonts w:cs="Arial"/>
          <w:color w:val="000000"/>
          <w:szCs w:val="22"/>
        </w:rPr>
        <w:t>ación de compromiso para PGIRH</w:t>
      </w:r>
      <w:r w:rsidRPr="00C04079">
        <w:rPr>
          <w:rFonts w:cs="Arial"/>
          <w:bCs/>
          <w:szCs w:val="22"/>
        </w:rPr>
        <w:t>, tenga en cuenta las siguientes instrucciones:</w:t>
      </w:r>
    </w:p>
    <w:p w:rsidR="00C04079" w:rsidRPr="00C04079" w:rsidRDefault="00C04079" w:rsidP="001D7596">
      <w:pPr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1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szCs w:val="22"/>
        </w:rPr>
        <w:t>En la parte superior del formato, se debe diligenciar el nombre completo de la persona responsable de la unidad operativa y el nombre de la unidad operativa correspondiente.</w:t>
      </w:r>
    </w:p>
    <w:p w:rsidR="00C04079" w:rsidRPr="00C04079" w:rsidRDefault="00C04079" w:rsidP="00C04079">
      <w:pPr>
        <w:ind w:left="284"/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1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szCs w:val="22"/>
        </w:rPr>
        <w:t xml:space="preserve">Se debe registrar la fecha en la que se efectúa el registro del formato de declaración de compromiso y se debe diligenciar cada vez que se modifique el Plan de Gestión Integral de Residuos </w:t>
      </w:r>
      <w:r w:rsidR="00D80A3F" w:rsidRPr="00C04079">
        <w:rPr>
          <w:rFonts w:cs="Arial"/>
          <w:szCs w:val="22"/>
        </w:rPr>
        <w:t>Hospitalarios y Similares - PGIRH</w:t>
      </w:r>
      <w:r w:rsidRPr="00C04079">
        <w:rPr>
          <w:rFonts w:cs="Arial"/>
          <w:szCs w:val="22"/>
        </w:rPr>
        <w:t xml:space="preserve"> o cada vez que cambie el personal involucrado.</w:t>
      </w:r>
    </w:p>
    <w:p w:rsidR="001D7596" w:rsidRPr="00C04079" w:rsidRDefault="001D7596" w:rsidP="001D7596">
      <w:pPr>
        <w:jc w:val="both"/>
        <w:rPr>
          <w:rFonts w:cs="Arial"/>
          <w:szCs w:val="22"/>
        </w:rPr>
      </w:pPr>
    </w:p>
    <w:p w:rsidR="001D7596" w:rsidRPr="00C04079" w:rsidRDefault="001D7596" w:rsidP="001D7596">
      <w:pPr>
        <w:jc w:val="both"/>
        <w:rPr>
          <w:rFonts w:cs="Arial"/>
          <w:bCs/>
          <w:szCs w:val="22"/>
        </w:rPr>
      </w:pPr>
      <w:r w:rsidRPr="00C04079">
        <w:rPr>
          <w:rFonts w:cs="Arial"/>
          <w:szCs w:val="22"/>
        </w:rPr>
        <w:t xml:space="preserve">En el área de responsables </w:t>
      </w:r>
      <w:r w:rsidRPr="00C04079">
        <w:rPr>
          <w:rFonts w:cs="Arial"/>
          <w:bCs/>
          <w:szCs w:val="22"/>
        </w:rPr>
        <w:t>tenga en cuenta las siguientes instrucciones:</w:t>
      </w:r>
    </w:p>
    <w:p w:rsidR="00C04079" w:rsidRPr="00C04079" w:rsidRDefault="00C04079" w:rsidP="001D7596">
      <w:pPr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>Coordinador o Director del Unidad operativa:</w:t>
      </w:r>
      <w:r w:rsidRPr="00C04079">
        <w:rPr>
          <w:rFonts w:cs="Arial"/>
          <w:szCs w:val="22"/>
        </w:rPr>
        <w:t xml:space="preserve"> </w:t>
      </w:r>
      <w:r w:rsidR="007D2A87">
        <w:rPr>
          <w:rFonts w:cs="Arial"/>
          <w:szCs w:val="22"/>
        </w:rPr>
        <w:t>r</w:t>
      </w:r>
      <w:r w:rsidRPr="00C04079">
        <w:rPr>
          <w:rFonts w:cs="Arial"/>
          <w:szCs w:val="22"/>
        </w:rPr>
        <w:t xml:space="preserve">elacione el nombre de la persona responsable de la unidad operativa, el número de cedula de ciudadanía y la firma. </w:t>
      </w:r>
    </w:p>
    <w:p w:rsidR="00C04079" w:rsidRPr="00C04079" w:rsidRDefault="00C04079" w:rsidP="00C04079">
      <w:pPr>
        <w:ind w:left="284"/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 xml:space="preserve">Delegado Ambiental de la unidad operativa: </w:t>
      </w:r>
      <w:r w:rsidR="007D2A87">
        <w:rPr>
          <w:rFonts w:cs="Arial"/>
          <w:szCs w:val="22"/>
        </w:rPr>
        <w:t>d</w:t>
      </w:r>
      <w:r w:rsidRPr="00C04079">
        <w:rPr>
          <w:rFonts w:cs="Arial"/>
          <w:szCs w:val="22"/>
        </w:rPr>
        <w:t>iligencie el nombre de la persona responsable de la gestión ambiental en la unidad operativa, delegado por el Área de Gestión Ambiental, por el referente ambiental delegado por la subdirección o por el coordinador (</w:t>
      </w:r>
      <w:r w:rsidR="007D2A87" w:rsidRPr="00C04079">
        <w:rPr>
          <w:rFonts w:cs="Arial"/>
          <w:szCs w:val="22"/>
        </w:rPr>
        <w:t>a) de</w:t>
      </w:r>
      <w:r w:rsidR="007D2A87">
        <w:rPr>
          <w:rFonts w:cs="Arial"/>
          <w:szCs w:val="22"/>
        </w:rPr>
        <w:t xml:space="preserve"> la</w:t>
      </w:r>
      <w:r w:rsidRPr="00C04079">
        <w:rPr>
          <w:rFonts w:cs="Arial"/>
          <w:szCs w:val="22"/>
        </w:rPr>
        <w:t xml:space="preserve"> unidad operativa, se debe diligenciar el nombre completo, número de cedula de ciudadanía y la firma.</w:t>
      </w:r>
    </w:p>
    <w:p w:rsidR="00C04079" w:rsidRPr="00C04079" w:rsidRDefault="00C04079" w:rsidP="00C04079">
      <w:pPr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>Delegado Administrativo:</w:t>
      </w:r>
      <w:r w:rsidRPr="00C04079">
        <w:rPr>
          <w:rFonts w:cs="Arial"/>
          <w:szCs w:val="22"/>
        </w:rPr>
        <w:t xml:space="preserve"> </w:t>
      </w:r>
      <w:r w:rsidR="007D2A87">
        <w:rPr>
          <w:rFonts w:cs="Arial"/>
          <w:szCs w:val="22"/>
        </w:rPr>
        <w:t>r</w:t>
      </w:r>
      <w:r w:rsidRPr="00C04079">
        <w:rPr>
          <w:rFonts w:cs="Arial"/>
          <w:szCs w:val="22"/>
        </w:rPr>
        <w:t>egistre el nombre de la persona delegada desde el área administrativa, con su número de identificación, cargo y firma.</w:t>
      </w:r>
    </w:p>
    <w:p w:rsidR="00C04079" w:rsidRPr="00C04079" w:rsidRDefault="00C04079" w:rsidP="00C04079">
      <w:pPr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 xml:space="preserve">Delegado de Servicios Generales: </w:t>
      </w:r>
      <w:r w:rsidRPr="00C04079">
        <w:rPr>
          <w:rFonts w:cs="Arial"/>
          <w:szCs w:val="22"/>
        </w:rPr>
        <w:t xml:space="preserve">Se debe relacionar la persona delegada en las </w:t>
      </w:r>
      <w:r w:rsidR="007D2A87" w:rsidRPr="00C04079">
        <w:rPr>
          <w:rFonts w:cs="Arial"/>
          <w:szCs w:val="22"/>
        </w:rPr>
        <w:t>funciones de</w:t>
      </w:r>
      <w:r w:rsidRPr="00C04079">
        <w:rPr>
          <w:rFonts w:cs="Arial"/>
          <w:szCs w:val="22"/>
        </w:rPr>
        <w:t xml:space="preserve"> servicios generales, como son los supervisores o responsables de servicios generales; se registra el número del documento de identidad, el cargo y la firma.</w:t>
      </w:r>
    </w:p>
    <w:p w:rsidR="00C04079" w:rsidRPr="00C04079" w:rsidRDefault="00C04079" w:rsidP="00C04079">
      <w:pPr>
        <w:jc w:val="both"/>
        <w:rPr>
          <w:rFonts w:cs="Arial"/>
          <w:szCs w:val="22"/>
        </w:rPr>
      </w:pPr>
    </w:p>
    <w:p w:rsidR="001D7596" w:rsidRPr="00C04079" w:rsidRDefault="001D7596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 xml:space="preserve">Delegado para el apoyo, acompañamiento al acceso y servicio de salud: </w:t>
      </w:r>
      <w:r w:rsidRPr="00C04079">
        <w:rPr>
          <w:rFonts w:cs="Arial"/>
          <w:szCs w:val="22"/>
        </w:rPr>
        <w:t>Relacionar el nombre de la persona delegado apoyo y acompañamiento al acceso y servicio de salud, el número de cedula de ciudadanía y la firma.</w:t>
      </w:r>
    </w:p>
    <w:p w:rsidR="00C04079" w:rsidRPr="00C04079" w:rsidRDefault="00C04079" w:rsidP="00C04079">
      <w:pPr>
        <w:jc w:val="both"/>
        <w:rPr>
          <w:rFonts w:cs="Arial"/>
          <w:szCs w:val="22"/>
        </w:rPr>
      </w:pPr>
    </w:p>
    <w:p w:rsidR="001D7596" w:rsidRPr="00C04079" w:rsidRDefault="007D2A87" w:rsidP="00C04079">
      <w:pPr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</w:rPr>
        <w:t>Delegado de</w:t>
      </w:r>
      <w:r w:rsidR="001D7596" w:rsidRPr="00C04079">
        <w:rPr>
          <w:rFonts w:cs="Arial"/>
          <w:b/>
          <w:szCs w:val="22"/>
        </w:rPr>
        <w:t xml:space="preserve"> salud ocupacional: </w:t>
      </w:r>
      <w:r w:rsidR="001D7596" w:rsidRPr="00C04079">
        <w:rPr>
          <w:rFonts w:cs="Arial"/>
          <w:szCs w:val="22"/>
        </w:rPr>
        <w:t>Diligenciar el nombre de la persona delegado del área de salud ocupacional, el número de cedula de ciudadanía y la firma.</w:t>
      </w:r>
    </w:p>
    <w:p w:rsidR="001D7596" w:rsidRPr="00C04079" w:rsidRDefault="001D7596" w:rsidP="001D7596">
      <w:pPr>
        <w:jc w:val="both"/>
        <w:rPr>
          <w:rFonts w:cs="Arial"/>
          <w:b/>
          <w:szCs w:val="22"/>
          <w:u w:val="single"/>
        </w:rPr>
      </w:pPr>
    </w:p>
    <w:p w:rsidR="001D7596" w:rsidRDefault="001D7596" w:rsidP="001D7596">
      <w:pPr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  <w:u w:val="single"/>
        </w:rPr>
        <w:t>Nota 1:</w:t>
      </w:r>
      <w:r w:rsidRPr="00C04079">
        <w:rPr>
          <w:rFonts w:cs="Arial"/>
          <w:szCs w:val="22"/>
        </w:rPr>
        <w:t xml:space="preserve"> </w:t>
      </w:r>
      <w:r w:rsidR="007D2A87">
        <w:rPr>
          <w:rFonts w:cs="Arial"/>
          <w:szCs w:val="22"/>
        </w:rPr>
        <w:t>l</w:t>
      </w:r>
      <w:r w:rsidRPr="00C04079">
        <w:rPr>
          <w:rFonts w:cs="Arial"/>
          <w:szCs w:val="22"/>
        </w:rPr>
        <w:t>as funciones de los responsables se pueden encontrar de manera detallada en el documento Plan de Gestión Integral de Residuos Hospitalarios y Similares PGIRH.</w:t>
      </w:r>
    </w:p>
    <w:p w:rsidR="00C04079" w:rsidRPr="00C04079" w:rsidRDefault="00C04079" w:rsidP="001D7596">
      <w:pPr>
        <w:jc w:val="both"/>
        <w:rPr>
          <w:rFonts w:cs="Arial"/>
          <w:szCs w:val="22"/>
        </w:rPr>
      </w:pPr>
    </w:p>
    <w:p w:rsidR="001D7596" w:rsidRPr="00C04079" w:rsidRDefault="001D7596" w:rsidP="001D7596">
      <w:pPr>
        <w:jc w:val="both"/>
        <w:rPr>
          <w:rFonts w:cs="Arial"/>
          <w:szCs w:val="22"/>
        </w:rPr>
      </w:pPr>
      <w:r w:rsidRPr="00C04079">
        <w:rPr>
          <w:rFonts w:cs="Arial"/>
          <w:b/>
          <w:szCs w:val="22"/>
          <w:u w:val="single"/>
          <w:lang w:val="es-ES"/>
        </w:rPr>
        <w:t>Nota 2</w:t>
      </w:r>
      <w:r w:rsidRPr="00C04079">
        <w:rPr>
          <w:rFonts w:cs="Arial"/>
          <w:szCs w:val="22"/>
          <w:u w:val="single"/>
          <w:lang w:val="es-ES"/>
        </w:rPr>
        <w:t>:</w:t>
      </w:r>
      <w:r w:rsidRPr="00C04079">
        <w:rPr>
          <w:rFonts w:cs="Arial"/>
          <w:szCs w:val="22"/>
          <w:lang w:val="es-ES"/>
        </w:rPr>
        <w:t xml:space="preserve"> </w:t>
      </w:r>
      <w:r w:rsidR="007D2A87">
        <w:rPr>
          <w:rFonts w:cs="Arial"/>
          <w:szCs w:val="22"/>
          <w:lang w:val="es-ES"/>
        </w:rPr>
        <w:t>a</w:t>
      </w:r>
      <w:r w:rsidRPr="00C04079">
        <w:rPr>
          <w:rFonts w:cs="Arial"/>
          <w:szCs w:val="22"/>
          <w:lang w:val="es-ES"/>
        </w:rPr>
        <w:t xml:space="preserve"> través de la realización de las auditorias y visitas de observación de procesos, se verificará el cumplimiento del PGIRH y se hará reporte dentro de las reuniones del Grupo Administrativo de Gestión Ambiental</w:t>
      </w:r>
      <w:r w:rsidR="00C04A8F" w:rsidRPr="00C04079">
        <w:rPr>
          <w:rFonts w:cs="Arial"/>
          <w:szCs w:val="22"/>
          <w:lang w:val="es-ES"/>
        </w:rPr>
        <w:t xml:space="preserve"> y Sanitaria</w:t>
      </w:r>
      <w:r w:rsidRPr="00C04079">
        <w:rPr>
          <w:rFonts w:cs="Arial"/>
          <w:szCs w:val="22"/>
          <w:lang w:val="es-ES"/>
        </w:rPr>
        <w:t xml:space="preserve"> (GAGAS), las cuales se realizarán mensualmente, de esta manera los representantes de cada área sabrán cómo y dónde deben ejecutar acciones que tiendan a mejorar el proceso en el que se encuentren deficiencias.</w:t>
      </w:r>
    </w:p>
    <w:sectPr w:rsidR="001D7596" w:rsidRPr="00C04079" w:rsidSect="00C04079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16" w:rsidRDefault="00ED1F16">
      <w:r>
        <w:separator/>
      </w:r>
    </w:p>
  </w:endnote>
  <w:endnote w:type="continuationSeparator" w:id="0">
    <w:p w:rsidR="00ED1F16" w:rsidRDefault="00ED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E" w:rsidRDefault="00434262" w:rsidP="009634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5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767E" w:rsidRDefault="00ED1F16" w:rsidP="009634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E" w:rsidRDefault="00434262" w:rsidP="009634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5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6B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767E" w:rsidRDefault="00ED1F16" w:rsidP="009634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16" w:rsidRDefault="00ED1F16">
      <w:r>
        <w:separator/>
      </w:r>
    </w:p>
  </w:footnote>
  <w:footnote w:type="continuationSeparator" w:id="0">
    <w:p w:rsidR="00ED1F16" w:rsidRDefault="00ED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4962"/>
      <w:gridCol w:w="2613"/>
    </w:tblGrid>
    <w:tr w:rsidR="00C04079" w:rsidRPr="00C04079" w:rsidTr="005C5E49">
      <w:trPr>
        <w:cantSplit/>
        <w:trHeight w:val="491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  <w:r w:rsidRPr="00C04079"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-6985</wp:posOffset>
                </wp:positionV>
                <wp:extent cx="1211580" cy="689610"/>
                <wp:effectExtent l="0" t="0" r="7620" b="0"/>
                <wp:wrapNone/>
                <wp:docPr id="2" name="Imagen 2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tcBorders>
            <w:left w:val="single" w:sz="4" w:space="0" w:color="auto"/>
          </w:tcBorders>
          <w:vAlign w:val="center"/>
        </w:tcPr>
        <w:p w:rsidR="00C04079" w:rsidRPr="00A64005" w:rsidRDefault="00434262" w:rsidP="00C04079">
          <w:pPr>
            <w:tabs>
              <w:tab w:val="center" w:pos="4419"/>
              <w:tab w:val="right" w:pos="8838"/>
            </w:tabs>
            <w:jc w:val="center"/>
            <w:rPr>
              <w:b/>
              <w:bCs/>
              <w:szCs w:val="22"/>
            </w:rPr>
          </w:pPr>
          <w:r w:rsidRPr="00C04079">
            <w:fldChar w:fldCharType="begin"/>
          </w:r>
          <w:r w:rsidR="00C04079" w:rsidRPr="00C04079">
            <w:instrText xml:space="preserve"> MACROBUTTON  ActDesactEscrituraManual </w:instrText>
          </w:r>
          <w:r w:rsidRPr="00C04079">
            <w:fldChar w:fldCharType="end"/>
          </w:r>
          <w:r w:rsidRPr="00C04079">
            <w:fldChar w:fldCharType="begin"/>
          </w:r>
          <w:r w:rsidR="00C04079" w:rsidRPr="00C04079">
            <w:instrText xml:space="preserve"> MACROBUTTON  InsertarCampo </w:instrText>
          </w:r>
          <w:r w:rsidRPr="00C04079">
            <w:fldChar w:fldCharType="end"/>
          </w:r>
          <w:r w:rsidR="00C04079" w:rsidRPr="00A64005">
            <w:rPr>
              <w:b/>
              <w:szCs w:val="22"/>
            </w:rPr>
            <w:t>PROCESO GESTIÓN DE BIENES Y SERVICIOS</w:t>
          </w:r>
        </w:p>
        <w:p w:rsidR="00C04079" w:rsidRPr="00A64005" w:rsidRDefault="00C04079" w:rsidP="00C04079">
          <w:pPr>
            <w:jc w:val="center"/>
            <w:rPr>
              <w:b/>
              <w:szCs w:val="22"/>
              <w:lang w:val="es-ES_tradnl"/>
            </w:rPr>
          </w:pPr>
        </w:p>
        <w:p w:rsidR="00C04079" w:rsidRPr="00C04079" w:rsidRDefault="00C04079" w:rsidP="00C04079">
          <w:pPr>
            <w:jc w:val="center"/>
            <w:rPr>
              <w:b/>
            </w:rPr>
          </w:pPr>
          <w:r w:rsidRPr="00A64005">
            <w:rPr>
              <w:rFonts w:cs="Arial"/>
              <w:b/>
              <w:bCs/>
              <w:color w:val="000000"/>
              <w:szCs w:val="22"/>
            </w:rPr>
            <w:t>FORMATO DECLARAC</w:t>
          </w:r>
          <w:r w:rsidR="00EF5364">
            <w:rPr>
              <w:rFonts w:cs="Arial"/>
              <w:b/>
              <w:bCs/>
              <w:color w:val="000000"/>
              <w:szCs w:val="22"/>
            </w:rPr>
            <w:t>IÓN DE COMPROMISO PARA EL PGIRH</w:t>
          </w:r>
        </w:p>
      </w:tc>
      <w:tc>
        <w:tcPr>
          <w:tcW w:w="2613" w:type="dxa"/>
          <w:tcBorders>
            <w:left w:val="single" w:sz="4" w:space="0" w:color="auto"/>
          </w:tcBorders>
          <w:vAlign w:val="center"/>
        </w:tcPr>
        <w:p w:rsidR="00C04079" w:rsidRPr="001871E8" w:rsidRDefault="00C04079" w:rsidP="00C0407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1871E8">
            <w:rPr>
              <w:rFonts w:cs="Arial"/>
              <w:b/>
              <w:sz w:val="18"/>
              <w:szCs w:val="18"/>
            </w:rPr>
            <w:t>Código:</w:t>
          </w:r>
          <w:r w:rsidRPr="001871E8">
            <w:rPr>
              <w:rFonts w:ascii="Times New Roman" w:cs="Arial"/>
              <w:sz w:val="18"/>
              <w:szCs w:val="18"/>
              <w:lang w:val="es-ES" w:eastAsia="es-ES"/>
            </w:rPr>
            <w:t xml:space="preserve"> </w:t>
          </w:r>
          <w:r w:rsidR="007D2A87" w:rsidRPr="001871E8">
            <w:rPr>
              <w:sz w:val="18"/>
              <w:szCs w:val="18"/>
            </w:rPr>
            <w:t xml:space="preserve"> FOR-BS-050</w:t>
          </w:r>
        </w:p>
      </w:tc>
    </w:tr>
    <w:tr w:rsidR="00C04079" w:rsidRPr="00C04079" w:rsidTr="005C5E49">
      <w:trPr>
        <w:cantSplit/>
        <w:trHeight w:val="33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962" w:type="dxa"/>
          <w:vMerge/>
          <w:tcBorders>
            <w:left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2613" w:type="dxa"/>
          <w:tcBorders>
            <w:left w:val="single" w:sz="4" w:space="0" w:color="auto"/>
          </w:tcBorders>
          <w:vAlign w:val="center"/>
        </w:tcPr>
        <w:p w:rsidR="00C04079" w:rsidRPr="001871E8" w:rsidRDefault="00C04079" w:rsidP="00C0407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1871E8">
            <w:rPr>
              <w:rFonts w:cs="Arial"/>
              <w:b/>
              <w:sz w:val="18"/>
              <w:szCs w:val="18"/>
            </w:rPr>
            <w:t>Versión:</w:t>
          </w:r>
          <w:r w:rsidR="007D2A87" w:rsidRPr="001871E8">
            <w:rPr>
              <w:rFonts w:cs="Arial"/>
              <w:sz w:val="18"/>
              <w:szCs w:val="18"/>
            </w:rPr>
            <w:t xml:space="preserve"> 1</w:t>
          </w:r>
        </w:p>
      </w:tc>
    </w:tr>
    <w:tr w:rsidR="00C04079" w:rsidRPr="00C04079" w:rsidTr="005C5E49">
      <w:trPr>
        <w:cantSplit/>
        <w:trHeight w:val="33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962" w:type="dxa"/>
          <w:vMerge/>
          <w:tcBorders>
            <w:left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2613" w:type="dxa"/>
          <w:tcBorders>
            <w:left w:val="single" w:sz="4" w:space="0" w:color="auto"/>
          </w:tcBorders>
          <w:vAlign w:val="center"/>
        </w:tcPr>
        <w:p w:rsidR="00C04079" w:rsidRPr="001871E8" w:rsidRDefault="00C04079" w:rsidP="00F23F6E">
          <w:pPr>
            <w:tabs>
              <w:tab w:val="center" w:pos="4419"/>
              <w:tab w:val="right" w:pos="8838"/>
            </w:tabs>
            <w:rPr>
              <w:rFonts w:cs="Arial"/>
              <w:sz w:val="18"/>
              <w:szCs w:val="18"/>
            </w:rPr>
          </w:pPr>
          <w:r w:rsidRPr="001871E8">
            <w:rPr>
              <w:rFonts w:cs="Arial"/>
              <w:b/>
              <w:sz w:val="18"/>
              <w:szCs w:val="18"/>
            </w:rPr>
            <w:t>Fecha:</w:t>
          </w:r>
          <w:r w:rsidR="005C5E49" w:rsidRPr="001871E8">
            <w:rPr>
              <w:sz w:val="18"/>
              <w:szCs w:val="18"/>
            </w:rPr>
            <w:t xml:space="preserve"> </w:t>
          </w:r>
          <w:r w:rsidR="00F442D5" w:rsidRPr="001871E8">
            <w:rPr>
              <w:rFonts w:cs="Arial"/>
              <w:sz w:val="18"/>
              <w:szCs w:val="18"/>
            </w:rPr>
            <w:t xml:space="preserve"> Fecha: </w:t>
          </w:r>
          <w:r w:rsidR="00F442D5" w:rsidRPr="001871E8">
            <w:rPr>
              <w:sz w:val="18"/>
              <w:szCs w:val="18"/>
            </w:rPr>
            <w:t xml:space="preserve"> Memo </w:t>
          </w:r>
          <w:proofErr w:type="spellStart"/>
          <w:r w:rsidR="00F442D5" w:rsidRPr="001871E8">
            <w:rPr>
              <w:sz w:val="18"/>
              <w:szCs w:val="18"/>
            </w:rPr>
            <w:t>Int</w:t>
          </w:r>
          <w:proofErr w:type="spellEnd"/>
          <w:r w:rsidR="00F442D5" w:rsidRPr="001871E8">
            <w:rPr>
              <w:sz w:val="18"/>
              <w:szCs w:val="18"/>
            </w:rPr>
            <w:t xml:space="preserve"> 11473 – 26/02/2018</w:t>
          </w:r>
        </w:p>
      </w:tc>
    </w:tr>
    <w:tr w:rsidR="00C04079" w:rsidRPr="00C04079" w:rsidTr="005C5E49">
      <w:trPr>
        <w:cantSplit/>
        <w:trHeight w:val="366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962" w:type="dxa"/>
          <w:vMerge/>
          <w:tcBorders>
            <w:left w:val="single" w:sz="4" w:space="0" w:color="auto"/>
            <w:bottom w:val="single" w:sz="4" w:space="0" w:color="auto"/>
          </w:tcBorders>
        </w:tcPr>
        <w:p w:rsidR="00C04079" w:rsidRPr="00C04079" w:rsidRDefault="00C04079" w:rsidP="00C04079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2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04079" w:rsidRPr="001871E8" w:rsidRDefault="00C04079" w:rsidP="00C04079">
          <w:pPr>
            <w:tabs>
              <w:tab w:val="center" w:pos="4419"/>
              <w:tab w:val="right" w:pos="8838"/>
            </w:tabs>
            <w:rPr>
              <w:rFonts w:cs="Arial"/>
              <w:sz w:val="18"/>
              <w:szCs w:val="18"/>
            </w:rPr>
          </w:pPr>
          <w:r w:rsidRPr="001871E8">
            <w:rPr>
              <w:rFonts w:cs="Arial"/>
              <w:b/>
              <w:sz w:val="18"/>
              <w:szCs w:val="18"/>
            </w:rPr>
            <w:t>Página:</w:t>
          </w:r>
          <w:r w:rsidRPr="001871E8">
            <w:rPr>
              <w:rFonts w:cs="Arial"/>
              <w:sz w:val="18"/>
              <w:szCs w:val="18"/>
            </w:rPr>
            <w:t xml:space="preserve"> </w:t>
          </w:r>
          <w:r w:rsidR="00434262" w:rsidRPr="001871E8">
            <w:rPr>
              <w:sz w:val="18"/>
              <w:szCs w:val="18"/>
              <w:lang w:val="es-ES"/>
            </w:rPr>
            <w:fldChar w:fldCharType="begin"/>
          </w:r>
          <w:r w:rsidRPr="001871E8">
            <w:rPr>
              <w:sz w:val="18"/>
              <w:szCs w:val="18"/>
              <w:lang w:val="es-ES"/>
            </w:rPr>
            <w:instrText xml:space="preserve"> PAGE </w:instrText>
          </w:r>
          <w:r w:rsidR="00434262" w:rsidRPr="001871E8">
            <w:rPr>
              <w:sz w:val="18"/>
              <w:szCs w:val="18"/>
              <w:lang w:val="es-ES"/>
            </w:rPr>
            <w:fldChar w:fldCharType="separate"/>
          </w:r>
          <w:r w:rsidR="00B36BE6">
            <w:rPr>
              <w:noProof/>
              <w:sz w:val="18"/>
              <w:szCs w:val="18"/>
              <w:lang w:val="es-ES"/>
            </w:rPr>
            <w:t>2</w:t>
          </w:r>
          <w:r w:rsidR="00434262" w:rsidRPr="001871E8">
            <w:rPr>
              <w:sz w:val="18"/>
              <w:szCs w:val="18"/>
              <w:lang w:val="es-ES"/>
            </w:rPr>
            <w:fldChar w:fldCharType="end"/>
          </w:r>
          <w:r w:rsidRPr="001871E8">
            <w:rPr>
              <w:sz w:val="18"/>
              <w:szCs w:val="18"/>
              <w:lang w:val="es-ES"/>
            </w:rPr>
            <w:t xml:space="preserve"> de </w:t>
          </w:r>
          <w:r w:rsidR="00434262" w:rsidRPr="001871E8">
            <w:rPr>
              <w:sz w:val="18"/>
              <w:szCs w:val="18"/>
              <w:lang w:val="es-ES"/>
            </w:rPr>
            <w:fldChar w:fldCharType="begin"/>
          </w:r>
          <w:r w:rsidRPr="001871E8">
            <w:rPr>
              <w:sz w:val="18"/>
              <w:szCs w:val="18"/>
              <w:lang w:val="es-ES"/>
            </w:rPr>
            <w:instrText xml:space="preserve"> NUMPAGES  </w:instrText>
          </w:r>
          <w:r w:rsidR="00434262" w:rsidRPr="001871E8">
            <w:rPr>
              <w:sz w:val="18"/>
              <w:szCs w:val="18"/>
              <w:lang w:val="es-ES"/>
            </w:rPr>
            <w:fldChar w:fldCharType="separate"/>
          </w:r>
          <w:r w:rsidR="00B36BE6">
            <w:rPr>
              <w:noProof/>
              <w:sz w:val="18"/>
              <w:szCs w:val="18"/>
              <w:lang w:val="es-ES"/>
            </w:rPr>
            <w:t>2</w:t>
          </w:r>
          <w:r w:rsidR="00434262" w:rsidRPr="001871E8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F1767E" w:rsidRDefault="00ED1F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5832"/>
      <w:gridCol w:w="2268"/>
    </w:tblGrid>
    <w:tr w:rsidR="00F1767E" w:rsidRPr="00EA3A41">
      <w:trPr>
        <w:cantSplit/>
        <w:trHeight w:val="412"/>
      </w:trPr>
      <w:tc>
        <w:tcPr>
          <w:tcW w:w="1728" w:type="dxa"/>
          <w:vMerge w:val="restart"/>
          <w:tcBorders>
            <w:right w:val="single" w:sz="4" w:space="0" w:color="auto"/>
          </w:tcBorders>
        </w:tcPr>
        <w:p w:rsidR="00F1767E" w:rsidRPr="00013954" w:rsidRDefault="001D7596" w:rsidP="009634F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151765</wp:posOffset>
                </wp:positionV>
                <wp:extent cx="1045845" cy="594995"/>
                <wp:effectExtent l="0" t="0" r="1905" b="0"/>
                <wp:wrapNone/>
                <wp:docPr id="1" name="Imagen 1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32" w:type="dxa"/>
          <w:vMerge w:val="restart"/>
          <w:tcBorders>
            <w:left w:val="single" w:sz="4" w:space="0" w:color="auto"/>
          </w:tcBorders>
          <w:vAlign w:val="center"/>
        </w:tcPr>
        <w:p w:rsidR="00F1767E" w:rsidRPr="00EC7736" w:rsidRDefault="00434262" w:rsidP="009634F8">
          <w:pPr>
            <w:pStyle w:val="Encabezado"/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013954">
            <w:rPr>
              <w:sz w:val="16"/>
              <w:szCs w:val="16"/>
            </w:rPr>
            <w:fldChar w:fldCharType="begin"/>
          </w:r>
          <w:r w:rsidR="001D7596" w:rsidRPr="00013954">
            <w:rPr>
              <w:sz w:val="16"/>
              <w:szCs w:val="16"/>
            </w:rPr>
            <w:instrText xml:space="preserve"> MACROBUTTON  ActDesactEscrituraManual </w:instrText>
          </w:r>
          <w:r w:rsidRPr="00013954">
            <w:rPr>
              <w:sz w:val="16"/>
              <w:szCs w:val="16"/>
            </w:rPr>
            <w:fldChar w:fldCharType="end"/>
          </w:r>
          <w:r w:rsidRPr="00013954">
            <w:rPr>
              <w:sz w:val="16"/>
              <w:szCs w:val="16"/>
            </w:rPr>
            <w:fldChar w:fldCharType="begin"/>
          </w:r>
          <w:r w:rsidR="001D7596" w:rsidRPr="00013954">
            <w:rPr>
              <w:sz w:val="16"/>
              <w:szCs w:val="16"/>
            </w:rPr>
            <w:instrText xml:space="preserve"> MACROBUTTON  InsertarCampo </w:instrText>
          </w:r>
          <w:r w:rsidRPr="00013954">
            <w:rPr>
              <w:sz w:val="16"/>
              <w:szCs w:val="16"/>
            </w:rPr>
            <w:fldChar w:fldCharType="end"/>
          </w:r>
          <w:r w:rsidR="001D7596" w:rsidRPr="00013954">
            <w:rPr>
              <w:b/>
              <w:sz w:val="16"/>
              <w:szCs w:val="16"/>
            </w:rPr>
            <w:t xml:space="preserve">PROCESO:  XXX </w:t>
          </w:r>
          <w:r w:rsidR="001D7596" w:rsidRPr="00EC7736">
            <w:rPr>
              <w:rFonts w:ascii="Times New Roman" w:cs="Arial"/>
              <w:b/>
              <w:bCs/>
              <w:sz w:val="16"/>
              <w:szCs w:val="16"/>
              <w:lang w:val="es-ES_tradnl" w:eastAsia="es-ES"/>
            </w:rPr>
            <w:t xml:space="preserve"> </w:t>
          </w:r>
          <w:r w:rsidR="001D7596" w:rsidRPr="00EC7736">
            <w:rPr>
              <w:b/>
              <w:bCs/>
              <w:sz w:val="16"/>
              <w:szCs w:val="16"/>
              <w:lang w:val="es-ES_tradnl"/>
            </w:rPr>
            <w:t>(NOMBRE DEL PROCESO AL QUE PERTENECE EL</w:t>
          </w:r>
          <w:r w:rsidR="001D7596">
            <w:rPr>
              <w:b/>
              <w:bCs/>
              <w:sz w:val="16"/>
              <w:szCs w:val="16"/>
              <w:lang w:val="es-ES_tradnl"/>
            </w:rPr>
            <w:t xml:space="preserve"> FORMATO </w:t>
          </w:r>
          <w:r w:rsidR="001D7596" w:rsidRPr="00EC7736">
            <w:rPr>
              <w:b/>
              <w:bCs/>
              <w:sz w:val="16"/>
              <w:szCs w:val="16"/>
              <w:lang w:val="es-ES_tradnl"/>
            </w:rPr>
            <w:t>– ARIAL 8)</w:t>
          </w:r>
        </w:p>
        <w:p w:rsidR="00F1767E" w:rsidRPr="00EC7736" w:rsidRDefault="001D7596" w:rsidP="009634F8">
          <w:pPr>
            <w:pStyle w:val="Encabezado"/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EC7736">
            <w:rPr>
              <w:b/>
              <w:bCs/>
              <w:sz w:val="16"/>
              <w:szCs w:val="16"/>
              <w:lang w:val="es-ES_tradnl"/>
            </w:rPr>
            <w:t xml:space="preserve">PROCEDIMIENTO: xxx (NOMBRE DEL PROCEDIMIENTO AL QUE PERTENECE EL </w:t>
          </w:r>
          <w:r>
            <w:rPr>
              <w:b/>
              <w:bCs/>
              <w:sz w:val="16"/>
              <w:szCs w:val="16"/>
              <w:lang w:val="es-ES_tradnl"/>
            </w:rPr>
            <w:t>FORMATO</w:t>
          </w:r>
          <w:r w:rsidRPr="00EC7736">
            <w:rPr>
              <w:b/>
              <w:bCs/>
              <w:sz w:val="16"/>
              <w:szCs w:val="16"/>
              <w:lang w:val="es-ES_tradnl"/>
            </w:rPr>
            <w:t>, SI APLICA – ARIAL 8)</w:t>
          </w:r>
        </w:p>
        <w:p w:rsidR="00F1767E" w:rsidRPr="003A2FD0" w:rsidRDefault="00ED1F16" w:rsidP="009634F8">
          <w:pPr>
            <w:jc w:val="center"/>
            <w:rPr>
              <w:b/>
              <w:sz w:val="16"/>
              <w:szCs w:val="16"/>
              <w:lang w:val="es-ES_tradnl"/>
            </w:rPr>
          </w:pPr>
        </w:p>
        <w:p w:rsidR="00F1767E" w:rsidRPr="00EC7736" w:rsidRDefault="001D7596" w:rsidP="009634F8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24"/>
              <w:szCs w:val="16"/>
            </w:rPr>
            <w:t>FORMATO</w:t>
          </w:r>
          <w:r w:rsidRPr="00EC7736">
            <w:rPr>
              <w:b/>
              <w:sz w:val="24"/>
              <w:szCs w:val="16"/>
            </w:rPr>
            <w:t xml:space="preserve">:  XXXXX </w:t>
          </w:r>
          <w:r w:rsidRPr="00EC7736">
            <w:rPr>
              <w:rFonts w:ascii="Times New Roman" w:cs="Arial"/>
              <w:b/>
              <w:bCs/>
              <w:sz w:val="24"/>
              <w:szCs w:val="16"/>
              <w:lang w:val="es-ES_tradnl" w:eastAsia="es-ES"/>
            </w:rPr>
            <w:t xml:space="preserve"> </w:t>
          </w:r>
          <w:r w:rsidRPr="00EC7736">
            <w:rPr>
              <w:b/>
              <w:bCs/>
              <w:sz w:val="24"/>
              <w:szCs w:val="16"/>
              <w:lang w:val="es-ES_tradnl"/>
            </w:rPr>
            <w:t xml:space="preserve">(NOMBRE DEL </w:t>
          </w:r>
          <w:r>
            <w:rPr>
              <w:b/>
              <w:bCs/>
              <w:sz w:val="24"/>
              <w:szCs w:val="16"/>
              <w:lang w:val="es-ES_tradnl"/>
            </w:rPr>
            <w:t>FORMATO</w:t>
          </w:r>
          <w:r w:rsidRPr="00EC7736">
            <w:rPr>
              <w:b/>
              <w:bCs/>
              <w:sz w:val="24"/>
              <w:szCs w:val="16"/>
              <w:lang w:val="es-ES_tradnl"/>
            </w:rPr>
            <w:t>-ARIAL 12)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F1767E" w:rsidRPr="00013954" w:rsidRDefault="001D7596" w:rsidP="009634F8">
          <w:pPr>
            <w:pStyle w:val="Encabezado"/>
            <w:rPr>
              <w:sz w:val="16"/>
              <w:szCs w:val="16"/>
            </w:rPr>
          </w:pPr>
          <w:r w:rsidRPr="00013954">
            <w:rPr>
              <w:rFonts w:cs="Arial"/>
              <w:b/>
              <w:sz w:val="16"/>
              <w:szCs w:val="16"/>
            </w:rPr>
            <w:t>Código:</w:t>
          </w:r>
          <w:r w:rsidRPr="00A31813">
            <w:rPr>
              <w:rFonts w:ascii="Times New Roman" w:cs="Arial"/>
              <w:sz w:val="16"/>
              <w:szCs w:val="16"/>
              <w:lang w:val="es-ES" w:eastAsia="es-ES"/>
            </w:rPr>
            <w:t xml:space="preserve"> </w:t>
          </w:r>
          <w:r w:rsidRPr="00A31813">
            <w:rPr>
              <w:b/>
              <w:bCs/>
              <w:sz w:val="12"/>
              <w:szCs w:val="16"/>
              <w:lang w:val="es-ES_tradnl"/>
            </w:rPr>
            <w:t xml:space="preserve">(LO ASIGNA Y CONTROLA  </w:t>
          </w:r>
          <w:smartTag w:uri="urn:schemas-microsoft-com:office:smarttags" w:element="PersonName">
            <w:smartTagPr>
              <w:attr w:name="ProductID" w:val="LA DEPENDENCIA EMISORA."/>
            </w:smartTagPr>
            <w:r w:rsidRPr="00A31813">
              <w:rPr>
                <w:b/>
                <w:bCs/>
                <w:sz w:val="12"/>
                <w:szCs w:val="16"/>
                <w:lang w:val="es-ES_tradnl"/>
              </w:rPr>
              <w:t>LA DEPENDENCIA EMISORA.</w:t>
            </w:r>
          </w:smartTag>
          <w:r w:rsidRPr="00A31813">
            <w:rPr>
              <w:b/>
              <w:bCs/>
              <w:sz w:val="12"/>
              <w:szCs w:val="16"/>
              <w:lang w:val="es-ES_tradnl"/>
            </w:rPr>
            <w:t xml:space="preserve"> </w:t>
          </w:r>
          <w:r>
            <w:rPr>
              <w:b/>
              <w:bCs/>
              <w:sz w:val="12"/>
              <w:szCs w:val="16"/>
              <w:lang w:val="es-ES_tradnl"/>
            </w:rPr>
            <w:t xml:space="preserve">TIENE </w:t>
          </w:r>
          <w:smartTag w:uri="urn:schemas-microsoft-com:office:smarttags" w:element="PersonName">
            <w:smartTagPr>
              <w:attr w:name="ProductID" w:val="LA ESTRUCTURA F-"/>
            </w:smartTagPr>
            <w:r>
              <w:rPr>
                <w:b/>
                <w:bCs/>
                <w:sz w:val="12"/>
                <w:szCs w:val="16"/>
                <w:lang w:val="es-ES_tradnl"/>
              </w:rPr>
              <w:t>LA ESTRUCTURA F</w:t>
            </w:r>
            <w:r w:rsidRPr="00A31813">
              <w:rPr>
                <w:b/>
                <w:bCs/>
                <w:sz w:val="12"/>
                <w:szCs w:val="16"/>
                <w:lang w:val="es-ES_tradnl"/>
              </w:rPr>
              <w:t>-</w:t>
            </w:r>
          </w:smartTag>
          <w:r>
            <w:rPr>
              <w:b/>
              <w:bCs/>
              <w:sz w:val="12"/>
              <w:szCs w:val="16"/>
              <w:lang w:val="es-ES_tradnl"/>
            </w:rPr>
            <w:t>(SIGLA DEL PROCESO)-</w:t>
          </w:r>
          <w:r w:rsidRPr="00A31813">
            <w:rPr>
              <w:b/>
              <w:bCs/>
              <w:sz w:val="12"/>
              <w:szCs w:val="16"/>
              <w:lang w:val="es-ES_tradnl"/>
            </w:rPr>
            <w:t xml:space="preserve">(SIGLA DEPENDENCIA)-00X (X: CONSECUTIVO DEL </w:t>
          </w:r>
          <w:r>
            <w:rPr>
              <w:b/>
              <w:bCs/>
              <w:sz w:val="12"/>
              <w:szCs w:val="16"/>
              <w:lang w:val="es-ES_tradnl"/>
            </w:rPr>
            <w:t xml:space="preserve">FORMATO </w:t>
          </w:r>
          <w:r w:rsidRPr="00A31813">
            <w:rPr>
              <w:b/>
              <w:bCs/>
              <w:sz w:val="12"/>
              <w:szCs w:val="16"/>
              <w:lang w:val="es-ES_tradnl"/>
            </w:rPr>
            <w:t>EMPEZANDO EN 1. ARIAL 10)</w:t>
          </w:r>
        </w:p>
      </w:tc>
    </w:tr>
    <w:tr w:rsidR="00F1767E" w:rsidRPr="00EA3A41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</w:pPr>
        </w:p>
      </w:tc>
      <w:tc>
        <w:tcPr>
          <w:tcW w:w="5832" w:type="dxa"/>
          <w:vMerge/>
          <w:tcBorders>
            <w:left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268" w:type="dxa"/>
          <w:tcBorders>
            <w:left w:val="single" w:sz="4" w:space="0" w:color="auto"/>
          </w:tcBorders>
        </w:tcPr>
        <w:p w:rsidR="00F1767E" w:rsidRPr="00013954" w:rsidRDefault="001D7596" w:rsidP="009634F8">
          <w:pPr>
            <w:pStyle w:val="Encabezado"/>
            <w:rPr>
              <w:sz w:val="16"/>
              <w:szCs w:val="16"/>
            </w:rPr>
          </w:pPr>
          <w:r w:rsidRPr="00013954">
            <w:rPr>
              <w:rFonts w:cs="Arial"/>
              <w:b/>
              <w:sz w:val="16"/>
              <w:szCs w:val="16"/>
            </w:rPr>
            <w:t>Versión:</w:t>
          </w:r>
          <w:r w:rsidRPr="00013954">
            <w:rPr>
              <w:rFonts w:cs="Arial"/>
              <w:sz w:val="16"/>
              <w:szCs w:val="16"/>
            </w:rPr>
            <w:t xml:space="preserve"> </w:t>
          </w:r>
          <w:r w:rsidRPr="00EC7736">
            <w:rPr>
              <w:b/>
              <w:bCs/>
              <w:sz w:val="12"/>
              <w:szCs w:val="16"/>
              <w:lang w:val="es-ES_tradnl"/>
            </w:rPr>
            <w:t xml:space="preserve">(LO ASIGNA Y CONTROLA  </w:t>
          </w:r>
          <w:smartTag w:uri="urn:schemas-microsoft-com:office:smarttags" w:element="PersonName">
            <w:smartTagPr>
              <w:attr w:name="ProductID" w:val="LA DEPENDENCIA EMISORA."/>
            </w:smartTagPr>
            <w:r w:rsidRPr="00EC7736">
              <w:rPr>
                <w:b/>
                <w:bCs/>
                <w:sz w:val="12"/>
                <w:szCs w:val="16"/>
                <w:lang w:val="es-ES_tradnl"/>
              </w:rPr>
              <w:t xml:space="preserve">LA DEPENDENCIA </w:t>
            </w:r>
            <w:r w:rsidRPr="00A31813">
              <w:rPr>
                <w:b/>
                <w:bCs/>
                <w:sz w:val="12"/>
                <w:szCs w:val="16"/>
                <w:lang w:val="es-ES_tradnl"/>
              </w:rPr>
              <w:t>EMISORA.</w:t>
            </w:r>
          </w:smartTag>
          <w:r w:rsidRPr="00A31813">
            <w:rPr>
              <w:b/>
              <w:bCs/>
              <w:sz w:val="12"/>
              <w:szCs w:val="16"/>
              <w:lang w:val="es-ES_tradnl"/>
            </w:rPr>
            <w:t xml:space="preserve"> EN UNIDADES CONSECUTIVAS Y EMPEZANDO EN 0 ARIAL 10)</w:t>
          </w:r>
        </w:p>
      </w:tc>
    </w:tr>
    <w:tr w:rsidR="00F1767E" w:rsidRPr="00EA3A41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</w:pPr>
        </w:p>
      </w:tc>
      <w:tc>
        <w:tcPr>
          <w:tcW w:w="5832" w:type="dxa"/>
          <w:vMerge/>
          <w:tcBorders>
            <w:left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268" w:type="dxa"/>
          <w:tcBorders>
            <w:left w:val="single" w:sz="4" w:space="0" w:color="auto"/>
          </w:tcBorders>
        </w:tcPr>
        <w:p w:rsidR="00F1767E" w:rsidRPr="00013954" w:rsidRDefault="001D7596" w:rsidP="009634F8">
          <w:pPr>
            <w:pStyle w:val="Encabezado"/>
            <w:rPr>
              <w:rFonts w:cs="Arial"/>
              <w:sz w:val="16"/>
              <w:szCs w:val="16"/>
            </w:rPr>
          </w:pPr>
          <w:r w:rsidRPr="00013954">
            <w:rPr>
              <w:rFonts w:cs="Arial"/>
              <w:b/>
              <w:sz w:val="16"/>
              <w:szCs w:val="16"/>
            </w:rPr>
            <w:t>Fecha:</w:t>
          </w:r>
          <w:r w:rsidRPr="00EC7736">
            <w:rPr>
              <w:rFonts w:ascii="Times New Roman" w:cs="Arial"/>
              <w:b/>
              <w:sz w:val="16"/>
              <w:szCs w:val="16"/>
              <w:lang w:val="es-ES_tradnl" w:eastAsia="es-ES"/>
            </w:rPr>
            <w:t xml:space="preserve"> </w:t>
          </w:r>
          <w:r w:rsidRPr="00EC7736">
            <w:rPr>
              <w:b/>
              <w:bCs/>
              <w:sz w:val="12"/>
              <w:szCs w:val="16"/>
              <w:lang w:val="es-ES_tradnl"/>
            </w:rPr>
            <w:t xml:space="preserve">(LO ASIGNA Y CONTROLA  </w:t>
          </w:r>
          <w:smartTag w:uri="urn:schemas-microsoft-com:office:smarttags" w:element="PersonName">
            <w:smartTagPr>
              <w:attr w:name="ProductID" w:val="LA DEPENDENCIA EMISORA."/>
            </w:smartTagPr>
            <w:r w:rsidRPr="00EC7736">
              <w:rPr>
                <w:b/>
                <w:bCs/>
                <w:sz w:val="12"/>
                <w:szCs w:val="16"/>
                <w:lang w:val="es-ES_tradnl"/>
              </w:rPr>
              <w:t>LA DEPENDENCIA EMISORA.</w:t>
            </w:r>
          </w:smartTag>
          <w:r w:rsidRPr="00EC7736">
            <w:rPr>
              <w:b/>
              <w:bCs/>
              <w:sz w:val="12"/>
              <w:szCs w:val="16"/>
              <w:lang w:val="es-ES_tradnl"/>
            </w:rPr>
            <w:t xml:space="preserve"> ARIAL 10)</w:t>
          </w:r>
        </w:p>
      </w:tc>
    </w:tr>
    <w:tr w:rsidR="00F1767E" w:rsidRPr="00EA3A41">
      <w:trPr>
        <w:cantSplit/>
        <w:trHeight w:val="64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</w:pPr>
        </w:p>
      </w:tc>
      <w:tc>
        <w:tcPr>
          <w:tcW w:w="5832" w:type="dxa"/>
          <w:vMerge/>
          <w:tcBorders>
            <w:left w:val="single" w:sz="4" w:space="0" w:color="auto"/>
            <w:bottom w:val="single" w:sz="4" w:space="0" w:color="auto"/>
          </w:tcBorders>
        </w:tcPr>
        <w:p w:rsidR="00F1767E" w:rsidRPr="00013954" w:rsidRDefault="00ED1F16" w:rsidP="009634F8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</w:tcBorders>
        </w:tcPr>
        <w:p w:rsidR="00F1767E" w:rsidRPr="00013954" w:rsidRDefault="001D7596" w:rsidP="009634F8">
          <w:pPr>
            <w:pStyle w:val="Encabezado"/>
            <w:rPr>
              <w:rFonts w:cs="Arial"/>
              <w:sz w:val="16"/>
              <w:szCs w:val="16"/>
            </w:rPr>
          </w:pPr>
          <w:r w:rsidRPr="00013954">
            <w:rPr>
              <w:rFonts w:cs="Arial"/>
              <w:sz w:val="16"/>
              <w:szCs w:val="16"/>
            </w:rPr>
            <w:t xml:space="preserve">Página: </w:t>
          </w:r>
          <w:r w:rsidR="00434262" w:rsidRPr="000E417F">
            <w:rPr>
              <w:sz w:val="16"/>
              <w:szCs w:val="16"/>
              <w:lang w:val="es-ES"/>
            </w:rPr>
            <w:fldChar w:fldCharType="begin"/>
          </w:r>
          <w:r w:rsidRPr="000E417F">
            <w:rPr>
              <w:sz w:val="16"/>
              <w:szCs w:val="16"/>
              <w:lang w:val="es-ES"/>
            </w:rPr>
            <w:instrText xml:space="preserve"> PAGE </w:instrText>
          </w:r>
          <w:r w:rsidR="00434262" w:rsidRPr="000E417F"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 w:rsidR="00434262" w:rsidRPr="000E417F">
            <w:rPr>
              <w:sz w:val="16"/>
              <w:szCs w:val="16"/>
              <w:lang w:val="es-ES"/>
            </w:rPr>
            <w:fldChar w:fldCharType="end"/>
          </w:r>
          <w:r w:rsidRPr="000E417F">
            <w:rPr>
              <w:sz w:val="16"/>
              <w:szCs w:val="16"/>
              <w:lang w:val="es-ES"/>
            </w:rPr>
            <w:t xml:space="preserve"> de </w:t>
          </w:r>
          <w:r w:rsidR="00434262" w:rsidRPr="000E417F">
            <w:rPr>
              <w:sz w:val="16"/>
              <w:szCs w:val="16"/>
              <w:lang w:val="es-ES"/>
            </w:rPr>
            <w:fldChar w:fldCharType="begin"/>
          </w:r>
          <w:r w:rsidRPr="000E417F">
            <w:rPr>
              <w:sz w:val="16"/>
              <w:szCs w:val="16"/>
              <w:lang w:val="es-ES"/>
            </w:rPr>
            <w:instrText xml:space="preserve"> NUMPAGES  </w:instrText>
          </w:r>
          <w:r w:rsidR="00434262" w:rsidRPr="000E417F"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59</w:t>
          </w:r>
          <w:r w:rsidR="00434262" w:rsidRPr="000E417F"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F1767E" w:rsidRDefault="00ED1F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3988"/>
    <w:multiLevelType w:val="hybridMultilevel"/>
    <w:tmpl w:val="8780A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1DB1"/>
    <w:multiLevelType w:val="hybridMultilevel"/>
    <w:tmpl w:val="8048D75C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96"/>
    <w:rsid w:val="000B29D0"/>
    <w:rsid w:val="000C4F07"/>
    <w:rsid w:val="0011295E"/>
    <w:rsid w:val="001871E8"/>
    <w:rsid w:val="00193CD5"/>
    <w:rsid w:val="001A4EFE"/>
    <w:rsid w:val="001D7596"/>
    <w:rsid w:val="00220D64"/>
    <w:rsid w:val="00270A2B"/>
    <w:rsid w:val="00292771"/>
    <w:rsid w:val="003552EF"/>
    <w:rsid w:val="00410B73"/>
    <w:rsid w:val="00434262"/>
    <w:rsid w:val="00452828"/>
    <w:rsid w:val="00481C42"/>
    <w:rsid w:val="004C737E"/>
    <w:rsid w:val="005667D5"/>
    <w:rsid w:val="0058691F"/>
    <w:rsid w:val="00590BBC"/>
    <w:rsid w:val="005C5E49"/>
    <w:rsid w:val="007558A5"/>
    <w:rsid w:val="007B7B6B"/>
    <w:rsid w:val="007C5608"/>
    <w:rsid w:val="007C7607"/>
    <w:rsid w:val="007D2A87"/>
    <w:rsid w:val="00852F8B"/>
    <w:rsid w:val="008676A0"/>
    <w:rsid w:val="008E08C8"/>
    <w:rsid w:val="00A64005"/>
    <w:rsid w:val="00AB67EA"/>
    <w:rsid w:val="00B36BE6"/>
    <w:rsid w:val="00B87580"/>
    <w:rsid w:val="00C04079"/>
    <w:rsid w:val="00C04A8F"/>
    <w:rsid w:val="00C51DC4"/>
    <w:rsid w:val="00D80A3F"/>
    <w:rsid w:val="00DE7B12"/>
    <w:rsid w:val="00DF2AF1"/>
    <w:rsid w:val="00E324FE"/>
    <w:rsid w:val="00E6540D"/>
    <w:rsid w:val="00E67F19"/>
    <w:rsid w:val="00E84476"/>
    <w:rsid w:val="00EC0984"/>
    <w:rsid w:val="00ED1F16"/>
    <w:rsid w:val="00EF5364"/>
    <w:rsid w:val="00F106DD"/>
    <w:rsid w:val="00F23F6E"/>
    <w:rsid w:val="00F442D5"/>
    <w:rsid w:val="00F5305B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95D36EE-ADA1-49CD-B950-0E3D7E51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75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7596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D75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596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uentedeprrafopredeter"/>
    <w:rsid w:val="001D7596"/>
  </w:style>
  <w:style w:type="paragraph" w:styleId="Textodeglobo">
    <w:name w:val="Balloon Text"/>
    <w:basedOn w:val="Normal"/>
    <w:link w:val="TextodegloboCar"/>
    <w:uiPriority w:val="99"/>
    <w:semiHidden/>
    <w:unhideWhenUsed/>
    <w:rsid w:val="00F530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05B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1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B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B73"/>
    <w:rPr>
      <w:rFonts w:ascii="Arial" w:eastAsia="Times New Roman" w:hAnsi="Arial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B73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Julieth Monta�ez Guillen</dc:creator>
  <cp:lastModifiedBy>Marcela Andrea Garcia Guerrero</cp:lastModifiedBy>
  <cp:revision>3</cp:revision>
  <dcterms:created xsi:type="dcterms:W3CDTF">2018-03-01T20:56:00Z</dcterms:created>
  <dcterms:modified xsi:type="dcterms:W3CDTF">2018-03-01T20:56:00Z</dcterms:modified>
</cp:coreProperties>
</file>