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A5A2" w14:textId="40A3C5B1" w:rsidR="00D33969" w:rsidRPr="00FC577B" w:rsidRDefault="00D33969" w:rsidP="00881683">
      <w:pPr>
        <w:spacing w:after="0" w:line="240" w:lineRule="auto"/>
        <w:jc w:val="both"/>
        <w:rPr>
          <w:rFonts w:ascii="Arial" w:hAnsi="Arial" w:cs="Arial"/>
        </w:rPr>
      </w:pPr>
      <w:bookmarkStart w:id="0" w:name="_GoBack"/>
      <w:bookmarkEnd w:id="0"/>
    </w:p>
    <w:p w14:paraId="2118C528" w14:textId="77777777" w:rsidR="003E46FC" w:rsidRPr="00FC577B" w:rsidRDefault="003E46FC" w:rsidP="00FC577B">
      <w:pPr>
        <w:numPr>
          <w:ilvl w:val="0"/>
          <w:numId w:val="1"/>
        </w:numPr>
        <w:tabs>
          <w:tab w:val="num" w:pos="360"/>
        </w:tabs>
        <w:spacing w:after="0" w:line="240" w:lineRule="auto"/>
        <w:ind w:left="360"/>
        <w:jc w:val="both"/>
        <w:rPr>
          <w:rFonts w:ascii="Arial" w:hAnsi="Arial" w:cs="Arial"/>
        </w:rPr>
      </w:pPr>
      <w:r w:rsidRPr="00FC577B">
        <w:rPr>
          <w:rFonts w:ascii="Arial" w:hAnsi="Arial" w:cs="Arial"/>
        </w:rPr>
        <w:t>Introducción</w:t>
      </w:r>
    </w:p>
    <w:p w14:paraId="4E5060E7" w14:textId="77777777" w:rsidR="00DB0521" w:rsidRPr="00FC577B" w:rsidRDefault="00DB0521" w:rsidP="00FC577B">
      <w:pPr>
        <w:spacing w:after="0" w:line="240" w:lineRule="auto"/>
        <w:jc w:val="both"/>
        <w:rPr>
          <w:rFonts w:ascii="Arial" w:eastAsia="Times New Roman" w:hAnsi="Arial" w:cs="Arial"/>
          <w:i/>
          <w:color w:val="4472C4" w:themeColor="accent5"/>
          <w:lang w:eastAsia="es-CO"/>
        </w:rPr>
      </w:pPr>
    </w:p>
    <w:p w14:paraId="7CA261CB" w14:textId="2A68E355" w:rsidR="00276A92" w:rsidRPr="00FC577B" w:rsidRDefault="00276A92" w:rsidP="00FC577B">
      <w:pPr>
        <w:spacing w:line="240" w:lineRule="auto"/>
        <w:jc w:val="both"/>
        <w:rPr>
          <w:rFonts w:ascii="Arial" w:hAnsi="Arial" w:cs="Arial"/>
          <w:lang w:val="es-MX"/>
        </w:rPr>
      </w:pPr>
      <w:r w:rsidRPr="00FC577B">
        <w:rPr>
          <w:rFonts w:ascii="Arial" w:hAnsi="Arial" w:cs="Arial"/>
          <w:lang w:val="es-MX"/>
        </w:rPr>
        <w:t xml:space="preserve">En el marco del Plan de Desarrollo Distrital y las metas propuestas para el cuatrienio relacionadas con el avance en la materialización de condiciones de calidad de la   </w:t>
      </w:r>
      <w:r w:rsidR="001B41C1" w:rsidRPr="00FC577B">
        <w:rPr>
          <w:rFonts w:ascii="Arial" w:hAnsi="Arial" w:cs="Arial"/>
          <w:lang w:val="es-MX"/>
        </w:rPr>
        <w:t>educación inicial en Bogotá</w:t>
      </w:r>
      <w:r w:rsidRPr="00FC577B">
        <w:rPr>
          <w:rFonts w:ascii="Arial" w:hAnsi="Arial" w:cs="Arial"/>
          <w:lang w:val="es-MX"/>
        </w:rPr>
        <w:t xml:space="preserve">, en septiembre de 2017 se realizó la actualización de </w:t>
      </w:r>
      <w:r w:rsidR="001B41C1" w:rsidRPr="00FC577B">
        <w:rPr>
          <w:rFonts w:ascii="Arial" w:hAnsi="Arial" w:cs="Arial"/>
          <w:lang w:val="es-MX"/>
        </w:rPr>
        <w:t>los estándares</w:t>
      </w:r>
      <w:r w:rsidR="00623AC6" w:rsidRPr="00FC577B">
        <w:rPr>
          <w:rFonts w:ascii="Arial" w:hAnsi="Arial" w:cs="Arial"/>
          <w:lang w:val="es-MX"/>
        </w:rPr>
        <w:t xml:space="preserve"> técnicos </w:t>
      </w:r>
      <w:r w:rsidRPr="00FC577B">
        <w:rPr>
          <w:rFonts w:ascii="Arial" w:hAnsi="Arial" w:cs="Arial"/>
          <w:lang w:val="es-MX"/>
        </w:rPr>
        <w:t xml:space="preserve">para la calidad de </w:t>
      </w:r>
      <w:r w:rsidR="00623AC6" w:rsidRPr="00FC577B">
        <w:rPr>
          <w:rFonts w:ascii="Arial" w:hAnsi="Arial" w:cs="Arial"/>
          <w:lang w:val="es-MX"/>
        </w:rPr>
        <w:t>la educación inicial</w:t>
      </w:r>
      <w:r w:rsidRPr="00FC577B">
        <w:rPr>
          <w:rFonts w:ascii="Arial" w:hAnsi="Arial" w:cs="Arial"/>
          <w:lang w:val="es-MX"/>
        </w:rPr>
        <w:t>, que recoge las modificaciones efectuadas durante los años 2009, 2013 y 2015</w:t>
      </w:r>
      <w:r w:rsidR="00623AC6" w:rsidRPr="00FC577B">
        <w:rPr>
          <w:rFonts w:ascii="Arial" w:hAnsi="Arial" w:cs="Arial"/>
          <w:lang w:val="es-MX"/>
        </w:rPr>
        <w:t>. L</w:t>
      </w:r>
      <w:r w:rsidRPr="00FC577B">
        <w:rPr>
          <w:rFonts w:ascii="Arial" w:hAnsi="Arial" w:cs="Arial"/>
          <w:lang w:val="es-MX"/>
        </w:rPr>
        <w:t xml:space="preserve">o anterior ha llevado a </w:t>
      </w:r>
      <w:r w:rsidR="001773B6" w:rsidRPr="00FC577B">
        <w:rPr>
          <w:rFonts w:ascii="Arial" w:hAnsi="Arial" w:cs="Arial"/>
          <w:lang w:val="es-MX"/>
        </w:rPr>
        <w:t>realizar</w:t>
      </w:r>
      <w:r w:rsidRPr="00FC577B">
        <w:rPr>
          <w:rFonts w:ascii="Arial" w:hAnsi="Arial" w:cs="Arial"/>
          <w:lang w:val="es-MX"/>
        </w:rPr>
        <w:t xml:space="preserve"> un ejercicio de análisis y revisión del </w:t>
      </w:r>
      <w:r w:rsidR="00623AC6" w:rsidRPr="00FC577B">
        <w:rPr>
          <w:rFonts w:ascii="Arial" w:hAnsi="Arial" w:cs="Arial"/>
          <w:lang w:val="es-MX"/>
        </w:rPr>
        <w:t xml:space="preserve">instrumento único de verificación </w:t>
      </w:r>
      <w:r w:rsidRPr="00FC577B">
        <w:rPr>
          <w:rFonts w:ascii="Arial" w:hAnsi="Arial" w:cs="Arial"/>
          <w:lang w:val="es-MX"/>
        </w:rPr>
        <w:t xml:space="preserve">con el propósito de </w:t>
      </w:r>
      <w:r w:rsidR="001773B6" w:rsidRPr="00FC577B">
        <w:rPr>
          <w:rFonts w:ascii="Arial" w:hAnsi="Arial" w:cs="Arial"/>
          <w:lang w:val="es-MX"/>
        </w:rPr>
        <w:t>re</w:t>
      </w:r>
      <w:r w:rsidRPr="00FC577B">
        <w:rPr>
          <w:rFonts w:ascii="Arial" w:hAnsi="Arial" w:cs="Arial"/>
          <w:lang w:val="es-MX"/>
        </w:rPr>
        <w:t xml:space="preserve">definir la ponderación de cada una de las preguntas relacionadas con los estándares, tomando como punto de partida su representatividad al momento de brindar una educación de calidad en el marco de la atención integral y sopesando en la práctica el grado de incidencia de cada uno de acuerdo con el objetivo y horizonte de sentido planteado. </w:t>
      </w:r>
    </w:p>
    <w:p w14:paraId="7C8EADD1" w14:textId="1BA6182C" w:rsidR="00276A92" w:rsidRPr="00FC577B" w:rsidRDefault="00276A92" w:rsidP="00FC577B">
      <w:pPr>
        <w:spacing w:line="240" w:lineRule="auto"/>
        <w:jc w:val="both"/>
        <w:rPr>
          <w:rFonts w:ascii="Arial" w:hAnsi="Arial" w:cs="Arial"/>
          <w:lang w:val="es-MX"/>
        </w:rPr>
      </w:pPr>
      <w:r w:rsidRPr="00FC577B">
        <w:rPr>
          <w:rFonts w:ascii="Arial" w:hAnsi="Arial" w:cs="Arial"/>
          <w:lang w:val="es-MX"/>
        </w:rPr>
        <w:t>El presente documento es el resultado del encuentro y diálogo entre</w:t>
      </w:r>
      <w:r w:rsidR="00FE1A6D" w:rsidRPr="00FC577B">
        <w:rPr>
          <w:rFonts w:ascii="Arial" w:hAnsi="Arial" w:cs="Arial"/>
          <w:lang w:val="es-MX"/>
        </w:rPr>
        <w:t xml:space="preserve"> el</w:t>
      </w:r>
      <w:r w:rsidRPr="00FC577B">
        <w:rPr>
          <w:rFonts w:ascii="Arial" w:hAnsi="Arial" w:cs="Arial"/>
          <w:lang w:val="es-MX"/>
        </w:rPr>
        <w:t xml:space="preserve"> </w:t>
      </w:r>
      <w:r w:rsidR="00FE1A6D" w:rsidRPr="00FC577B">
        <w:rPr>
          <w:rFonts w:ascii="Arial" w:hAnsi="Arial" w:cs="Arial"/>
          <w:lang w:val="es-MX"/>
        </w:rPr>
        <w:t xml:space="preserve">equipo de fortalecimiento técnico de la Subdirección para la Infancia </w:t>
      </w:r>
      <w:r w:rsidRPr="00FC577B">
        <w:rPr>
          <w:rFonts w:ascii="Arial" w:hAnsi="Arial" w:cs="Arial"/>
          <w:lang w:val="es-MX"/>
        </w:rPr>
        <w:t xml:space="preserve">que presta asistencia técnica </w:t>
      </w:r>
      <w:r w:rsidR="00FE1A6D" w:rsidRPr="00FC577B">
        <w:rPr>
          <w:rFonts w:ascii="Arial" w:hAnsi="Arial" w:cs="Arial"/>
          <w:lang w:val="es-MX"/>
        </w:rPr>
        <w:t xml:space="preserve">en </w:t>
      </w:r>
      <w:r w:rsidRPr="00FC577B">
        <w:rPr>
          <w:rFonts w:ascii="Arial" w:hAnsi="Arial" w:cs="Arial"/>
          <w:lang w:val="es-MX"/>
        </w:rPr>
        <w:t xml:space="preserve">la implementación de los </w:t>
      </w:r>
      <w:r w:rsidR="00623AC6" w:rsidRPr="00FC577B">
        <w:rPr>
          <w:rFonts w:ascii="Arial" w:hAnsi="Arial" w:cs="Arial"/>
          <w:lang w:val="es-MX"/>
        </w:rPr>
        <w:t xml:space="preserve">estándares técnicos de educación inicial </w:t>
      </w:r>
      <w:r w:rsidRPr="00FC577B">
        <w:rPr>
          <w:rFonts w:ascii="Arial" w:hAnsi="Arial" w:cs="Arial"/>
          <w:lang w:val="es-MX"/>
        </w:rPr>
        <w:t xml:space="preserve">definidos para el Distrito y </w:t>
      </w:r>
      <w:r w:rsidR="00FE1A6D" w:rsidRPr="00FC577B">
        <w:rPr>
          <w:rFonts w:ascii="Arial" w:hAnsi="Arial" w:cs="Arial"/>
          <w:lang w:val="es-MX"/>
        </w:rPr>
        <w:t xml:space="preserve">el equipo de inspección y vigilancia </w:t>
      </w:r>
      <w:r w:rsidRPr="00FC577B">
        <w:rPr>
          <w:rFonts w:ascii="Arial" w:hAnsi="Arial" w:cs="Arial"/>
          <w:lang w:val="es-MX"/>
        </w:rPr>
        <w:t xml:space="preserve">quienes realizan la verificación de las condiciones en los jardines infantiles públicos y privados. </w:t>
      </w:r>
      <w:r w:rsidR="009A3E22" w:rsidRPr="00FC577B">
        <w:rPr>
          <w:rFonts w:ascii="Arial" w:hAnsi="Arial" w:cs="Arial"/>
          <w:lang w:val="es-MX"/>
        </w:rPr>
        <w:t>Así mismo,</w:t>
      </w:r>
      <w:r w:rsidRPr="00FC577B">
        <w:rPr>
          <w:rFonts w:ascii="Arial" w:hAnsi="Arial" w:cs="Arial"/>
          <w:lang w:val="es-MX"/>
        </w:rPr>
        <w:t xml:space="preserve"> pretende describir la forma como se definieron las ponderaciones de los componentes y áreas de los estándares de calidad de educación inicial para la evaluación de cumplimiento.</w:t>
      </w:r>
    </w:p>
    <w:p w14:paraId="40C07DA3" w14:textId="1814754C" w:rsidR="003E46FC" w:rsidRPr="00FC577B" w:rsidRDefault="003E46FC" w:rsidP="00FC577B">
      <w:pPr>
        <w:numPr>
          <w:ilvl w:val="0"/>
          <w:numId w:val="1"/>
        </w:numPr>
        <w:tabs>
          <w:tab w:val="num" w:pos="360"/>
        </w:tabs>
        <w:spacing w:after="0" w:line="240" w:lineRule="auto"/>
        <w:ind w:left="360"/>
        <w:jc w:val="both"/>
        <w:rPr>
          <w:rFonts w:ascii="Arial" w:hAnsi="Arial" w:cs="Arial"/>
          <w:color w:val="000000" w:themeColor="text1"/>
        </w:rPr>
      </w:pPr>
      <w:r w:rsidRPr="00FC577B">
        <w:rPr>
          <w:rFonts w:ascii="Arial" w:hAnsi="Arial" w:cs="Arial"/>
          <w:color w:val="000000" w:themeColor="text1"/>
        </w:rPr>
        <w:t>Objetivo</w:t>
      </w:r>
    </w:p>
    <w:p w14:paraId="33A09D66" w14:textId="77777777" w:rsidR="003E46FC" w:rsidRPr="00FC577B" w:rsidRDefault="00EF787F" w:rsidP="00FC577B">
      <w:pPr>
        <w:tabs>
          <w:tab w:val="left" w:pos="3197"/>
        </w:tabs>
        <w:spacing w:after="0" w:line="240" w:lineRule="auto"/>
        <w:jc w:val="both"/>
        <w:rPr>
          <w:rFonts w:ascii="Arial" w:hAnsi="Arial" w:cs="Arial"/>
          <w:color w:val="000000" w:themeColor="text1"/>
        </w:rPr>
      </w:pPr>
      <w:r w:rsidRPr="00FC577B">
        <w:rPr>
          <w:rFonts w:ascii="Arial" w:hAnsi="Arial" w:cs="Arial"/>
          <w:color w:val="000000" w:themeColor="text1"/>
        </w:rPr>
        <w:tab/>
      </w:r>
    </w:p>
    <w:p w14:paraId="33C31AF6" w14:textId="48A4AC0F" w:rsidR="00C9314B" w:rsidRPr="00FC577B" w:rsidRDefault="0028294D"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Describir l</w:t>
      </w:r>
      <w:r w:rsidR="00135AE3" w:rsidRPr="00FC577B">
        <w:rPr>
          <w:rFonts w:ascii="Arial" w:eastAsia="Times New Roman" w:hAnsi="Arial" w:cs="Arial"/>
          <w:color w:val="000000" w:themeColor="text1"/>
          <w:lang w:eastAsia="es-CO"/>
        </w:rPr>
        <w:t>os parámetros para la</w:t>
      </w:r>
      <w:r w:rsidRPr="00FC577B">
        <w:rPr>
          <w:rFonts w:ascii="Arial" w:eastAsia="Times New Roman" w:hAnsi="Arial" w:cs="Arial"/>
          <w:color w:val="000000" w:themeColor="text1"/>
          <w:lang w:eastAsia="es-CO"/>
        </w:rPr>
        <w:t xml:space="preserve"> ponderación </w:t>
      </w:r>
      <w:r w:rsidR="006A351D" w:rsidRPr="00FC577B">
        <w:rPr>
          <w:rFonts w:ascii="Arial" w:eastAsia="Times New Roman" w:hAnsi="Arial" w:cs="Arial"/>
          <w:color w:val="000000" w:themeColor="text1"/>
          <w:lang w:eastAsia="es-CO"/>
        </w:rPr>
        <w:t xml:space="preserve">de </w:t>
      </w:r>
      <w:r w:rsidR="00C9314B" w:rsidRPr="00FC577B">
        <w:rPr>
          <w:rFonts w:ascii="Arial" w:eastAsia="Times New Roman" w:hAnsi="Arial" w:cs="Arial"/>
          <w:color w:val="000000" w:themeColor="text1"/>
          <w:lang w:eastAsia="es-CO"/>
        </w:rPr>
        <w:t xml:space="preserve">los estándares de calidad de los </w:t>
      </w:r>
      <w:r w:rsidR="00623AC6" w:rsidRPr="00FC577B">
        <w:rPr>
          <w:rFonts w:ascii="Arial" w:eastAsia="Times New Roman" w:hAnsi="Arial" w:cs="Arial"/>
          <w:color w:val="000000" w:themeColor="text1"/>
          <w:lang w:eastAsia="es-CO"/>
        </w:rPr>
        <w:t>jardines infantiles</w:t>
      </w:r>
      <w:r w:rsidR="00C9314B" w:rsidRPr="00FC577B">
        <w:rPr>
          <w:rFonts w:ascii="Arial" w:eastAsia="Times New Roman" w:hAnsi="Arial" w:cs="Arial"/>
          <w:color w:val="000000" w:themeColor="text1"/>
          <w:lang w:eastAsia="es-CO"/>
        </w:rPr>
        <w:t xml:space="preserve"> </w:t>
      </w:r>
      <w:r w:rsidR="00135AE3" w:rsidRPr="00FC577B">
        <w:rPr>
          <w:rFonts w:ascii="Arial" w:eastAsia="Times New Roman" w:hAnsi="Arial" w:cs="Arial"/>
          <w:color w:val="000000" w:themeColor="text1"/>
          <w:lang w:eastAsia="es-CO"/>
        </w:rPr>
        <w:t>y</w:t>
      </w:r>
      <w:r w:rsidR="001C2D6E" w:rsidRPr="00FC577B">
        <w:rPr>
          <w:rFonts w:ascii="Arial" w:eastAsia="Times New Roman" w:hAnsi="Arial" w:cs="Arial"/>
          <w:color w:val="000000" w:themeColor="text1"/>
          <w:lang w:eastAsia="es-CO"/>
        </w:rPr>
        <w:t xml:space="preserve"> </w:t>
      </w:r>
      <w:r w:rsidR="00472AFC" w:rsidRPr="00FC577B">
        <w:rPr>
          <w:rFonts w:ascii="Arial" w:eastAsia="Times New Roman" w:hAnsi="Arial" w:cs="Arial"/>
          <w:color w:val="000000" w:themeColor="text1"/>
          <w:lang w:eastAsia="es-CO"/>
        </w:rPr>
        <w:t>su</w:t>
      </w:r>
      <w:r w:rsidR="006A351D" w:rsidRPr="00FC577B">
        <w:rPr>
          <w:rFonts w:ascii="Arial" w:eastAsia="Times New Roman" w:hAnsi="Arial" w:cs="Arial"/>
          <w:color w:val="000000" w:themeColor="text1"/>
          <w:lang w:eastAsia="es-CO"/>
        </w:rPr>
        <w:t xml:space="preserve"> nueva </w:t>
      </w:r>
      <w:r w:rsidR="00135AE3" w:rsidRPr="00FC577B">
        <w:rPr>
          <w:rFonts w:ascii="Arial" w:eastAsia="Times New Roman" w:hAnsi="Arial" w:cs="Arial"/>
          <w:color w:val="000000" w:themeColor="text1"/>
          <w:lang w:eastAsia="es-CO"/>
        </w:rPr>
        <w:t>forma</w:t>
      </w:r>
      <w:r w:rsidR="006A351D" w:rsidRPr="00FC577B">
        <w:rPr>
          <w:rFonts w:ascii="Arial" w:eastAsia="Times New Roman" w:hAnsi="Arial" w:cs="Arial"/>
          <w:color w:val="000000" w:themeColor="text1"/>
          <w:lang w:eastAsia="es-CO"/>
        </w:rPr>
        <w:t xml:space="preserve"> de calificación</w:t>
      </w:r>
      <w:r w:rsidR="001C2D6E" w:rsidRPr="00FC577B">
        <w:rPr>
          <w:rFonts w:ascii="Arial" w:eastAsia="Times New Roman" w:hAnsi="Arial" w:cs="Arial"/>
          <w:color w:val="000000" w:themeColor="text1"/>
          <w:lang w:eastAsia="es-CO"/>
        </w:rPr>
        <w:t>, con</w:t>
      </w:r>
      <w:r w:rsidR="00C9314B" w:rsidRPr="00FC577B">
        <w:rPr>
          <w:rFonts w:ascii="Arial" w:eastAsia="Times New Roman" w:hAnsi="Arial" w:cs="Arial"/>
          <w:color w:val="000000" w:themeColor="text1"/>
          <w:lang w:eastAsia="es-CO"/>
        </w:rPr>
        <w:t xml:space="preserve"> el fin de evaluarlos de acuerdo con su relevancia y trascendencia en la calidad y cumplimiento de</w:t>
      </w:r>
      <w:r w:rsidR="00135AE3" w:rsidRPr="00FC577B">
        <w:rPr>
          <w:rFonts w:ascii="Arial" w:eastAsia="Times New Roman" w:hAnsi="Arial" w:cs="Arial"/>
          <w:color w:val="000000" w:themeColor="text1"/>
          <w:lang w:eastAsia="es-CO"/>
        </w:rPr>
        <w:t>l</w:t>
      </w:r>
      <w:r w:rsidR="00C9314B" w:rsidRPr="00FC577B">
        <w:rPr>
          <w:rFonts w:ascii="Arial" w:eastAsia="Times New Roman" w:hAnsi="Arial" w:cs="Arial"/>
          <w:color w:val="000000" w:themeColor="text1"/>
          <w:lang w:eastAsia="es-CO"/>
        </w:rPr>
        <w:t xml:space="preserve"> objetivo del servicio social</w:t>
      </w:r>
      <w:r w:rsidR="001C2D6E" w:rsidRPr="00FC577B">
        <w:rPr>
          <w:rFonts w:ascii="Arial" w:eastAsia="Times New Roman" w:hAnsi="Arial" w:cs="Arial"/>
          <w:color w:val="000000" w:themeColor="text1"/>
          <w:lang w:eastAsia="es-CO"/>
        </w:rPr>
        <w:t xml:space="preserve">. </w:t>
      </w:r>
    </w:p>
    <w:p w14:paraId="702B9962" w14:textId="77777777" w:rsidR="00C204AB" w:rsidRPr="00FC577B" w:rsidRDefault="00C204AB" w:rsidP="00FC577B">
      <w:pPr>
        <w:spacing w:after="0" w:line="240" w:lineRule="auto"/>
        <w:jc w:val="both"/>
        <w:rPr>
          <w:rFonts w:ascii="Arial" w:hAnsi="Arial" w:cs="Arial"/>
          <w:color w:val="000000" w:themeColor="text1"/>
        </w:rPr>
      </w:pPr>
    </w:p>
    <w:p w14:paraId="53A8313F" w14:textId="77777777" w:rsidR="00FD3D95" w:rsidRPr="00FC577B" w:rsidRDefault="00FD3D95" w:rsidP="00FC577B">
      <w:pPr>
        <w:numPr>
          <w:ilvl w:val="0"/>
          <w:numId w:val="1"/>
        </w:numPr>
        <w:tabs>
          <w:tab w:val="num" w:pos="360"/>
        </w:tabs>
        <w:spacing w:after="0" w:line="240" w:lineRule="auto"/>
        <w:ind w:left="360"/>
        <w:jc w:val="both"/>
        <w:rPr>
          <w:rFonts w:ascii="Arial" w:hAnsi="Arial" w:cs="Arial"/>
          <w:color w:val="000000" w:themeColor="text1"/>
        </w:rPr>
      </w:pPr>
      <w:r w:rsidRPr="00FC577B">
        <w:rPr>
          <w:rFonts w:ascii="Arial" w:hAnsi="Arial" w:cs="Arial"/>
          <w:color w:val="000000" w:themeColor="text1"/>
        </w:rPr>
        <w:t xml:space="preserve">Justificación </w:t>
      </w:r>
    </w:p>
    <w:p w14:paraId="76762669" w14:textId="77777777" w:rsidR="00C204AB" w:rsidRPr="00FC577B" w:rsidRDefault="00C204AB" w:rsidP="00FC577B">
      <w:pPr>
        <w:tabs>
          <w:tab w:val="num" w:pos="360"/>
        </w:tabs>
        <w:spacing w:after="0" w:line="240" w:lineRule="auto"/>
        <w:jc w:val="both"/>
        <w:rPr>
          <w:rFonts w:ascii="Arial" w:hAnsi="Arial" w:cs="Arial"/>
          <w:color w:val="000000" w:themeColor="text1"/>
        </w:rPr>
      </w:pPr>
    </w:p>
    <w:p w14:paraId="2DAC72E5" w14:textId="65E3FEDA" w:rsidR="006A0F65" w:rsidRPr="00FC577B" w:rsidRDefault="006A0F6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La S</w:t>
      </w:r>
      <w:r w:rsidR="00EB3FF6" w:rsidRPr="00FC577B">
        <w:rPr>
          <w:rFonts w:ascii="Arial" w:eastAsia="Times New Roman" w:hAnsi="Arial" w:cs="Arial"/>
          <w:color w:val="000000" w:themeColor="text1"/>
          <w:lang w:eastAsia="es-CO"/>
        </w:rPr>
        <w:t>ecretaría</w:t>
      </w:r>
      <w:r w:rsidRPr="00FC577B">
        <w:rPr>
          <w:rFonts w:ascii="Arial" w:eastAsia="Times New Roman" w:hAnsi="Arial" w:cs="Arial"/>
          <w:color w:val="000000" w:themeColor="text1"/>
          <w:lang w:eastAsia="es-CO"/>
        </w:rPr>
        <w:t xml:space="preserve"> en función del mejoramiento continuo, a través de la Subsecretar</w:t>
      </w:r>
      <w:r w:rsidR="00A10F34" w:rsidRPr="00FC577B">
        <w:rPr>
          <w:rFonts w:ascii="Arial" w:eastAsia="Times New Roman" w:hAnsi="Arial" w:cs="Arial"/>
          <w:color w:val="000000" w:themeColor="text1"/>
          <w:lang w:eastAsia="es-CO"/>
        </w:rPr>
        <w:t>í</w:t>
      </w:r>
      <w:r w:rsidRPr="00FC577B">
        <w:rPr>
          <w:rFonts w:ascii="Arial" w:eastAsia="Times New Roman" w:hAnsi="Arial" w:cs="Arial"/>
          <w:color w:val="000000" w:themeColor="text1"/>
          <w:lang w:eastAsia="es-CO"/>
        </w:rPr>
        <w:t>a, la Dirección de Análisis y Diseño Estratégico y la Subdirección para la Infancia</w:t>
      </w:r>
      <w:r w:rsidR="00FA7C79" w:rsidRPr="00FC577B">
        <w:rPr>
          <w:rFonts w:ascii="Arial" w:eastAsia="Times New Roman" w:hAnsi="Arial" w:cs="Arial"/>
          <w:color w:val="000000" w:themeColor="text1"/>
          <w:lang w:eastAsia="es-CO"/>
        </w:rPr>
        <w:t xml:space="preserve"> de la Dirección Poblacional</w:t>
      </w:r>
      <w:r w:rsidRPr="00FC577B">
        <w:rPr>
          <w:rFonts w:ascii="Arial" w:eastAsia="Times New Roman" w:hAnsi="Arial" w:cs="Arial"/>
          <w:color w:val="000000" w:themeColor="text1"/>
          <w:lang w:eastAsia="es-CO"/>
        </w:rPr>
        <w:t xml:space="preserve">, </w:t>
      </w:r>
      <w:r w:rsidR="00135AE3" w:rsidRPr="00FC577B">
        <w:rPr>
          <w:rFonts w:ascii="Arial" w:eastAsia="Times New Roman" w:hAnsi="Arial" w:cs="Arial"/>
          <w:color w:val="000000" w:themeColor="text1"/>
          <w:lang w:eastAsia="es-CO"/>
        </w:rPr>
        <w:t>con el objetivo</w:t>
      </w:r>
      <w:r w:rsidRPr="00FC577B">
        <w:rPr>
          <w:rFonts w:ascii="Arial" w:eastAsia="Times New Roman" w:hAnsi="Arial" w:cs="Arial"/>
          <w:color w:val="000000" w:themeColor="text1"/>
          <w:lang w:eastAsia="es-CO"/>
        </w:rPr>
        <w:t xml:space="preserve"> de </w:t>
      </w:r>
      <w:r w:rsidR="00276A92" w:rsidRPr="00FC577B">
        <w:rPr>
          <w:rFonts w:ascii="Arial" w:eastAsia="Times New Roman" w:hAnsi="Arial" w:cs="Arial"/>
          <w:color w:val="000000" w:themeColor="text1"/>
          <w:lang w:eastAsia="es-CO"/>
        </w:rPr>
        <w:t>garantizar la integralidad en la atención de los niños y niñas, ha</w:t>
      </w:r>
      <w:r w:rsidRPr="00FC577B">
        <w:rPr>
          <w:rFonts w:ascii="Arial" w:eastAsia="Times New Roman" w:hAnsi="Arial" w:cs="Arial"/>
          <w:color w:val="000000" w:themeColor="text1"/>
          <w:lang w:eastAsia="es-CO"/>
        </w:rPr>
        <w:t xml:space="preserve"> realizado un cuidadoso ejercicio de revisión y actualización de la metodología de evaluación de los estándares, </w:t>
      </w:r>
      <w:r w:rsidR="00C93F29" w:rsidRPr="00FC577B">
        <w:rPr>
          <w:rFonts w:ascii="Arial" w:eastAsia="Times New Roman" w:hAnsi="Arial" w:cs="Arial"/>
          <w:color w:val="000000" w:themeColor="text1"/>
          <w:lang w:eastAsia="es-CO"/>
        </w:rPr>
        <w:t>el cual cuenta con dos momentos cruciales</w:t>
      </w:r>
      <w:r w:rsidR="00D66920" w:rsidRPr="00FC577B">
        <w:rPr>
          <w:rFonts w:ascii="Arial" w:eastAsia="Times New Roman" w:hAnsi="Arial" w:cs="Arial"/>
          <w:color w:val="000000" w:themeColor="text1"/>
          <w:lang w:eastAsia="es-CO"/>
        </w:rPr>
        <w:t>:</w:t>
      </w:r>
      <w:r w:rsidR="00C93F29" w:rsidRPr="00FC577B">
        <w:rPr>
          <w:rFonts w:ascii="Arial" w:eastAsia="Times New Roman" w:hAnsi="Arial" w:cs="Arial"/>
          <w:color w:val="000000" w:themeColor="text1"/>
          <w:lang w:eastAsia="es-CO"/>
        </w:rPr>
        <w:t xml:space="preserve"> en primer lugar</w:t>
      </w:r>
      <w:r w:rsidR="006A0DFB" w:rsidRPr="00FC577B">
        <w:rPr>
          <w:rFonts w:ascii="Arial" w:eastAsia="Times New Roman" w:hAnsi="Arial" w:cs="Arial"/>
          <w:color w:val="000000" w:themeColor="text1"/>
          <w:lang w:eastAsia="es-CO"/>
        </w:rPr>
        <w:t>,</w:t>
      </w:r>
      <w:r w:rsidR="00C93F29" w:rsidRPr="00FC577B">
        <w:rPr>
          <w:rFonts w:ascii="Arial" w:eastAsia="Times New Roman" w:hAnsi="Arial" w:cs="Arial"/>
          <w:color w:val="000000" w:themeColor="text1"/>
          <w:lang w:eastAsia="es-CO"/>
        </w:rPr>
        <w:t xml:space="preserve"> la definición de los pesos relativos </w:t>
      </w:r>
      <w:r w:rsidR="00530916" w:rsidRPr="00FC577B">
        <w:rPr>
          <w:rFonts w:ascii="Arial" w:eastAsia="Times New Roman" w:hAnsi="Arial" w:cs="Arial"/>
          <w:color w:val="000000" w:themeColor="text1"/>
          <w:lang w:eastAsia="es-CO"/>
        </w:rPr>
        <w:t xml:space="preserve">de </w:t>
      </w:r>
      <w:r w:rsidR="006A0DFB" w:rsidRPr="00FC577B">
        <w:rPr>
          <w:rFonts w:ascii="Arial" w:eastAsia="Times New Roman" w:hAnsi="Arial" w:cs="Arial"/>
          <w:color w:val="000000" w:themeColor="text1"/>
          <w:lang w:eastAsia="es-CO"/>
        </w:rPr>
        <w:t>los</w:t>
      </w:r>
      <w:r w:rsidR="00C93F29" w:rsidRPr="00FC577B">
        <w:rPr>
          <w:rFonts w:ascii="Arial" w:eastAsia="Times New Roman" w:hAnsi="Arial" w:cs="Arial"/>
          <w:color w:val="000000" w:themeColor="text1"/>
          <w:lang w:eastAsia="es-CO"/>
        </w:rPr>
        <w:t xml:space="preserve"> componentes que constituyen </w:t>
      </w:r>
      <w:r w:rsidR="006A0DFB" w:rsidRPr="00FC577B">
        <w:rPr>
          <w:rFonts w:ascii="Arial" w:eastAsia="Times New Roman" w:hAnsi="Arial" w:cs="Arial"/>
          <w:color w:val="000000" w:themeColor="text1"/>
          <w:lang w:eastAsia="es-CO"/>
        </w:rPr>
        <w:t xml:space="preserve">los estándares, y en segundo lugar, el análisis del  Instrumento Único de Verificación </w:t>
      </w:r>
      <w:r w:rsidR="008A7200" w:rsidRPr="00FC577B">
        <w:rPr>
          <w:rFonts w:ascii="Arial" w:eastAsia="Times New Roman" w:hAnsi="Arial" w:cs="Arial"/>
          <w:color w:val="000000" w:themeColor="text1"/>
          <w:lang w:eastAsia="es-CO"/>
        </w:rPr>
        <w:t>–</w:t>
      </w:r>
      <w:r w:rsidR="00623AC6" w:rsidRPr="00FC577B">
        <w:rPr>
          <w:rFonts w:ascii="Arial" w:eastAsia="Times New Roman" w:hAnsi="Arial" w:cs="Arial"/>
          <w:color w:val="000000" w:themeColor="text1"/>
          <w:lang w:eastAsia="es-CO"/>
        </w:rPr>
        <w:t xml:space="preserve"> </w:t>
      </w:r>
      <w:r w:rsidR="006A0DFB" w:rsidRPr="00FC577B">
        <w:rPr>
          <w:rFonts w:ascii="Arial" w:eastAsia="Times New Roman" w:hAnsi="Arial" w:cs="Arial"/>
          <w:color w:val="000000" w:themeColor="text1"/>
          <w:lang w:eastAsia="es-CO"/>
        </w:rPr>
        <w:t>IUV</w:t>
      </w:r>
      <w:r w:rsidR="008A7200" w:rsidRPr="00FC577B">
        <w:rPr>
          <w:rFonts w:ascii="Arial" w:eastAsia="Times New Roman" w:hAnsi="Arial" w:cs="Arial"/>
          <w:color w:val="000000" w:themeColor="text1"/>
          <w:lang w:eastAsia="es-CO"/>
        </w:rPr>
        <w:t>-</w:t>
      </w:r>
      <w:r w:rsidR="006A0DFB" w:rsidRPr="00FC577B">
        <w:rPr>
          <w:rFonts w:ascii="Arial" w:eastAsia="Times New Roman" w:hAnsi="Arial" w:cs="Arial"/>
          <w:color w:val="000000" w:themeColor="text1"/>
          <w:lang w:eastAsia="es-CO"/>
        </w:rPr>
        <w:t>, herramienta con la cual se evalúan los estándares en los jardines infantiles</w:t>
      </w:r>
      <w:r w:rsidRPr="00FC577B">
        <w:rPr>
          <w:rFonts w:ascii="Arial" w:eastAsia="Times New Roman" w:hAnsi="Arial" w:cs="Arial"/>
          <w:color w:val="000000" w:themeColor="text1"/>
          <w:lang w:eastAsia="es-CO"/>
        </w:rPr>
        <w:t xml:space="preserve">.  </w:t>
      </w:r>
    </w:p>
    <w:p w14:paraId="4BC092A2" w14:textId="77777777" w:rsidR="00D66920" w:rsidRPr="00FC577B" w:rsidRDefault="00D66920" w:rsidP="00FC577B">
      <w:pPr>
        <w:spacing w:after="0" w:line="240" w:lineRule="auto"/>
        <w:jc w:val="both"/>
        <w:rPr>
          <w:rFonts w:ascii="Arial" w:eastAsia="Times New Roman" w:hAnsi="Arial" w:cs="Arial"/>
          <w:color w:val="000000" w:themeColor="text1"/>
          <w:lang w:eastAsia="es-CO"/>
        </w:rPr>
      </w:pPr>
    </w:p>
    <w:p w14:paraId="35C629B8" w14:textId="38811CDB" w:rsidR="006A0F65" w:rsidRPr="00FC577B" w:rsidRDefault="006A0F6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Las principales razones se fundamentan en otorgar reconocimiento a los procesos en curso</w:t>
      </w:r>
      <w:r w:rsidR="006A0DFB" w:rsidRPr="00FC577B">
        <w:rPr>
          <w:rFonts w:ascii="Arial" w:eastAsia="Times New Roman" w:hAnsi="Arial" w:cs="Arial"/>
          <w:color w:val="000000" w:themeColor="text1"/>
          <w:lang w:eastAsia="es-CO"/>
        </w:rPr>
        <w:t>,</w:t>
      </w:r>
      <w:r w:rsidRPr="00FC577B">
        <w:rPr>
          <w:rFonts w:ascii="Arial" w:eastAsia="Times New Roman" w:hAnsi="Arial" w:cs="Arial"/>
          <w:color w:val="000000" w:themeColor="text1"/>
          <w:lang w:eastAsia="es-CO"/>
        </w:rPr>
        <w:t xml:space="preserve"> en términos de </w:t>
      </w:r>
      <w:r w:rsidR="00D66920" w:rsidRPr="00FC577B">
        <w:rPr>
          <w:rFonts w:ascii="Arial" w:eastAsia="Times New Roman" w:hAnsi="Arial" w:cs="Arial"/>
          <w:color w:val="000000" w:themeColor="text1"/>
          <w:lang w:eastAsia="es-CO"/>
        </w:rPr>
        <w:t xml:space="preserve">la </w:t>
      </w:r>
      <w:r w:rsidRPr="00FC577B">
        <w:rPr>
          <w:rFonts w:ascii="Arial" w:eastAsia="Times New Roman" w:hAnsi="Arial" w:cs="Arial"/>
          <w:color w:val="000000" w:themeColor="text1"/>
          <w:lang w:eastAsia="es-CO"/>
        </w:rPr>
        <w:t xml:space="preserve">gestión que los jardines infantiles adelantan </w:t>
      </w:r>
      <w:r w:rsidR="00A47890" w:rsidRPr="00FC577B">
        <w:rPr>
          <w:rFonts w:ascii="Arial" w:eastAsia="Times New Roman" w:hAnsi="Arial" w:cs="Arial"/>
          <w:color w:val="000000" w:themeColor="text1"/>
          <w:lang w:eastAsia="es-CO"/>
        </w:rPr>
        <w:t>con el fin de</w:t>
      </w:r>
      <w:r w:rsidRPr="00FC577B">
        <w:rPr>
          <w:rFonts w:ascii="Arial" w:eastAsia="Times New Roman" w:hAnsi="Arial" w:cs="Arial"/>
          <w:color w:val="000000" w:themeColor="text1"/>
          <w:lang w:eastAsia="es-CO"/>
        </w:rPr>
        <w:t xml:space="preserve"> dar cumplimiento a los </w:t>
      </w:r>
      <w:r w:rsidR="00D66920" w:rsidRPr="00FC577B">
        <w:rPr>
          <w:rFonts w:ascii="Arial" w:eastAsia="Times New Roman" w:hAnsi="Arial" w:cs="Arial"/>
          <w:color w:val="000000" w:themeColor="text1"/>
          <w:lang w:eastAsia="es-CO"/>
        </w:rPr>
        <w:t>estándares técnicos para la calidad de la educación inicial, e</w:t>
      </w:r>
      <w:r w:rsidRPr="00FC577B">
        <w:rPr>
          <w:rFonts w:ascii="Arial" w:eastAsia="Times New Roman" w:hAnsi="Arial" w:cs="Arial"/>
          <w:color w:val="000000" w:themeColor="text1"/>
          <w:lang w:eastAsia="es-CO"/>
        </w:rPr>
        <w:t>ntendiendo también, que son diversas las razones que c</w:t>
      </w:r>
      <w:r w:rsidR="00A47890" w:rsidRPr="00FC577B">
        <w:rPr>
          <w:rFonts w:ascii="Arial" w:eastAsia="Times New Roman" w:hAnsi="Arial" w:cs="Arial"/>
          <w:color w:val="000000" w:themeColor="text1"/>
          <w:lang w:eastAsia="es-CO"/>
        </w:rPr>
        <w:t xml:space="preserve">onfluyen en los incumplimientos que se presentan en las </w:t>
      </w:r>
      <w:r w:rsidR="00E8435F" w:rsidRPr="00FC577B">
        <w:rPr>
          <w:rFonts w:ascii="Arial" w:eastAsia="Times New Roman" w:hAnsi="Arial" w:cs="Arial"/>
          <w:color w:val="000000" w:themeColor="text1"/>
          <w:lang w:eastAsia="es-CO"/>
        </w:rPr>
        <w:t>instituciones</w:t>
      </w:r>
      <w:r w:rsidR="00D66920" w:rsidRPr="00FC577B">
        <w:rPr>
          <w:rFonts w:ascii="Arial" w:eastAsia="Times New Roman" w:hAnsi="Arial" w:cs="Arial"/>
          <w:color w:val="000000" w:themeColor="text1"/>
          <w:lang w:eastAsia="es-CO"/>
        </w:rPr>
        <w:t>. S</w:t>
      </w:r>
      <w:r w:rsidR="006A0DFB" w:rsidRPr="00FC577B">
        <w:rPr>
          <w:rFonts w:ascii="Arial" w:eastAsia="Times New Roman" w:hAnsi="Arial" w:cs="Arial"/>
          <w:color w:val="000000" w:themeColor="text1"/>
          <w:lang w:eastAsia="es-CO"/>
        </w:rPr>
        <w:t>in embargo</w:t>
      </w:r>
      <w:r w:rsidRPr="00FC577B">
        <w:rPr>
          <w:rFonts w:ascii="Arial" w:eastAsia="Times New Roman" w:hAnsi="Arial" w:cs="Arial"/>
          <w:color w:val="000000" w:themeColor="text1"/>
          <w:lang w:eastAsia="es-CO"/>
        </w:rPr>
        <w:t xml:space="preserve">, </w:t>
      </w:r>
      <w:r w:rsidR="006A0DFB" w:rsidRPr="00FC577B">
        <w:rPr>
          <w:rFonts w:ascii="Arial" w:eastAsia="Times New Roman" w:hAnsi="Arial" w:cs="Arial"/>
          <w:color w:val="000000" w:themeColor="text1"/>
          <w:lang w:eastAsia="es-CO"/>
        </w:rPr>
        <w:t>es importante</w:t>
      </w:r>
      <w:r w:rsidR="0078292C" w:rsidRPr="00FC577B">
        <w:rPr>
          <w:rFonts w:ascii="Arial" w:eastAsia="Times New Roman" w:hAnsi="Arial" w:cs="Arial"/>
          <w:color w:val="000000" w:themeColor="text1"/>
          <w:lang w:eastAsia="es-CO"/>
        </w:rPr>
        <w:t xml:space="preserve"> visibilizar</w:t>
      </w:r>
      <w:r w:rsidRPr="00FC577B">
        <w:rPr>
          <w:rFonts w:ascii="Arial" w:eastAsia="Times New Roman" w:hAnsi="Arial" w:cs="Arial"/>
          <w:color w:val="000000" w:themeColor="text1"/>
          <w:lang w:eastAsia="es-CO"/>
        </w:rPr>
        <w:t xml:space="preserve"> </w:t>
      </w:r>
      <w:r w:rsidR="0078292C" w:rsidRPr="00FC577B">
        <w:rPr>
          <w:rFonts w:ascii="Arial" w:eastAsia="Times New Roman" w:hAnsi="Arial" w:cs="Arial"/>
          <w:color w:val="000000" w:themeColor="text1"/>
          <w:lang w:eastAsia="es-CO"/>
        </w:rPr>
        <w:t>posibilidades de mejora y retroalimentación en las visitas</w:t>
      </w:r>
      <w:r w:rsidR="00A47890" w:rsidRPr="00FC577B">
        <w:rPr>
          <w:rFonts w:ascii="Arial" w:eastAsia="Times New Roman" w:hAnsi="Arial" w:cs="Arial"/>
          <w:color w:val="000000" w:themeColor="text1"/>
          <w:lang w:eastAsia="es-CO"/>
        </w:rPr>
        <w:t xml:space="preserve"> que realiza Inspección y Vigilancia</w:t>
      </w:r>
      <w:r w:rsidRPr="00FC577B">
        <w:rPr>
          <w:rFonts w:ascii="Arial" w:eastAsia="Times New Roman" w:hAnsi="Arial" w:cs="Arial"/>
          <w:color w:val="000000" w:themeColor="text1"/>
          <w:lang w:eastAsia="es-CO"/>
        </w:rPr>
        <w:t>, para reconocer las causas de las dificultades y de tal manera potenciar las capacidades de los jardines infantiles</w:t>
      </w:r>
      <w:r w:rsidR="0078292C" w:rsidRPr="00FC577B">
        <w:rPr>
          <w:rFonts w:ascii="Arial" w:eastAsia="Times New Roman" w:hAnsi="Arial" w:cs="Arial"/>
          <w:color w:val="000000" w:themeColor="text1"/>
          <w:lang w:eastAsia="es-CO"/>
        </w:rPr>
        <w:t>.</w:t>
      </w:r>
      <w:r w:rsidRPr="00FC577B">
        <w:rPr>
          <w:rFonts w:ascii="Arial" w:eastAsia="Times New Roman" w:hAnsi="Arial" w:cs="Arial"/>
          <w:color w:val="000000" w:themeColor="text1"/>
          <w:lang w:eastAsia="es-CO"/>
        </w:rPr>
        <w:t xml:space="preserve"> </w:t>
      </w:r>
    </w:p>
    <w:p w14:paraId="116C5E45" w14:textId="77777777" w:rsidR="00C204AB" w:rsidRPr="00FC577B" w:rsidRDefault="00C204AB" w:rsidP="00FC577B">
      <w:pPr>
        <w:tabs>
          <w:tab w:val="num" w:pos="360"/>
        </w:tabs>
        <w:spacing w:after="0" w:line="240" w:lineRule="auto"/>
        <w:jc w:val="both"/>
        <w:rPr>
          <w:rFonts w:ascii="Arial" w:hAnsi="Arial" w:cs="Arial"/>
          <w:color w:val="000000" w:themeColor="text1"/>
        </w:rPr>
      </w:pPr>
    </w:p>
    <w:p w14:paraId="0569466D" w14:textId="77777777" w:rsidR="003E46FC" w:rsidRPr="00FC577B" w:rsidRDefault="003E46FC" w:rsidP="00FC577B">
      <w:pPr>
        <w:numPr>
          <w:ilvl w:val="0"/>
          <w:numId w:val="1"/>
        </w:numPr>
        <w:tabs>
          <w:tab w:val="num" w:pos="360"/>
        </w:tabs>
        <w:spacing w:after="0" w:line="240" w:lineRule="auto"/>
        <w:ind w:left="360"/>
        <w:jc w:val="both"/>
        <w:rPr>
          <w:rFonts w:ascii="Arial" w:hAnsi="Arial" w:cs="Arial"/>
          <w:color w:val="000000" w:themeColor="text1"/>
        </w:rPr>
      </w:pPr>
      <w:r w:rsidRPr="00FC577B">
        <w:rPr>
          <w:rFonts w:ascii="Arial" w:hAnsi="Arial" w:cs="Arial"/>
          <w:color w:val="000000" w:themeColor="text1"/>
        </w:rPr>
        <w:t>Descripción</w:t>
      </w:r>
    </w:p>
    <w:p w14:paraId="32BF7068" w14:textId="77777777" w:rsidR="003E46FC" w:rsidRPr="00FC577B" w:rsidRDefault="003E46FC" w:rsidP="00FC577B">
      <w:pPr>
        <w:spacing w:after="0" w:line="240" w:lineRule="auto"/>
        <w:jc w:val="both"/>
        <w:rPr>
          <w:rFonts w:ascii="Arial" w:hAnsi="Arial" w:cs="Arial"/>
          <w:color w:val="000000" w:themeColor="text1"/>
        </w:rPr>
      </w:pPr>
    </w:p>
    <w:p w14:paraId="75481115" w14:textId="77777777" w:rsidR="00535701" w:rsidRPr="00FC577B" w:rsidRDefault="00535701" w:rsidP="00FC577B">
      <w:pPr>
        <w:spacing w:after="0" w:line="240" w:lineRule="auto"/>
        <w:jc w:val="both"/>
        <w:rPr>
          <w:rFonts w:ascii="Arial" w:hAnsi="Arial" w:cs="Arial"/>
          <w:color w:val="000000" w:themeColor="text1"/>
        </w:rPr>
      </w:pPr>
      <w:r w:rsidRPr="00FC577B">
        <w:rPr>
          <w:rFonts w:ascii="Arial" w:hAnsi="Arial" w:cs="Arial"/>
          <w:color w:val="000000" w:themeColor="text1"/>
        </w:rPr>
        <w:t>4.1 Ponderación</w:t>
      </w:r>
      <w:r w:rsidR="00A47890" w:rsidRPr="00FC577B">
        <w:rPr>
          <w:rFonts w:ascii="Arial" w:hAnsi="Arial" w:cs="Arial"/>
          <w:color w:val="000000" w:themeColor="text1"/>
        </w:rPr>
        <w:t xml:space="preserve"> de componentes y áreas de los </w:t>
      </w:r>
      <w:r w:rsidR="00C51C16" w:rsidRPr="00FC577B">
        <w:rPr>
          <w:rFonts w:ascii="Arial" w:hAnsi="Arial" w:cs="Arial"/>
          <w:color w:val="000000" w:themeColor="text1"/>
        </w:rPr>
        <w:t>estándares técnicos para la calidad de la educación inicial</w:t>
      </w:r>
    </w:p>
    <w:p w14:paraId="68C44185" w14:textId="77777777" w:rsidR="00F2291C" w:rsidRPr="00FC577B" w:rsidRDefault="00F2291C" w:rsidP="00FC577B">
      <w:pPr>
        <w:spacing w:after="0" w:line="240" w:lineRule="auto"/>
        <w:jc w:val="both"/>
        <w:rPr>
          <w:rFonts w:ascii="Arial" w:hAnsi="Arial" w:cs="Arial"/>
          <w:color w:val="000000" w:themeColor="text1"/>
        </w:rPr>
      </w:pPr>
    </w:p>
    <w:p w14:paraId="4C1284ED" w14:textId="77777777" w:rsidR="00535701" w:rsidRPr="00FC577B" w:rsidRDefault="00F2291C"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Determinar la relevancia y trascendencia de los componentes y áreas que conforman los estándares y definir una ponderación a partir de su incidencia en la calidad de la educación inicial, es </w:t>
      </w:r>
      <w:r w:rsidR="00535701" w:rsidRPr="00FC577B">
        <w:rPr>
          <w:rFonts w:ascii="Arial" w:eastAsia="Times New Roman" w:hAnsi="Arial" w:cs="Arial"/>
          <w:color w:val="000000" w:themeColor="text1"/>
          <w:lang w:eastAsia="es-CO"/>
        </w:rPr>
        <w:t>privilegi</w:t>
      </w:r>
      <w:r w:rsidRPr="00FC577B">
        <w:rPr>
          <w:rFonts w:ascii="Arial" w:eastAsia="Times New Roman" w:hAnsi="Arial" w:cs="Arial"/>
          <w:color w:val="000000" w:themeColor="text1"/>
          <w:lang w:eastAsia="es-CO"/>
        </w:rPr>
        <w:t xml:space="preserve">ar </w:t>
      </w:r>
      <w:r w:rsidR="00535701" w:rsidRPr="00FC577B">
        <w:rPr>
          <w:rFonts w:ascii="Arial" w:eastAsia="Times New Roman" w:hAnsi="Arial" w:cs="Arial"/>
          <w:color w:val="000000" w:themeColor="text1"/>
          <w:lang w:eastAsia="es-CO"/>
        </w:rPr>
        <w:t>las particularidades de las áreas sobre la amplitud que refiere cada componente</w:t>
      </w:r>
      <w:r w:rsidR="00B15ACF" w:rsidRPr="00FC577B">
        <w:rPr>
          <w:rFonts w:ascii="Arial" w:eastAsia="Times New Roman" w:hAnsi="Arial" w:cs="Arial"/>
          <w:color w:val="000000" w:themeColor="text1"/>
          <w:lang w:eastAsia="es-CO"/>
        </w:rPr>
        <w:t xml:space="preserve"> y</w:t>
      </w:r>
      <w:r w:rsidRPr="00FC577B">
        <w:rPr>
          <w:rFonts w:ascii="Arial" w:eastAsia="Times New Roman" w:hAnsi="Arial" w:cs="Arial"/>
          <w:color w:val="000000" w:themeColor="text1"/>
          <w:lang w:eastAsia="es-CO"/>
        </w:rPr>
        <w:t xml:space="preserve"> promueve la evaluación </w:t>
      </w:r>
      <w:r w:rsidR="00B15ACF" w:rsidRPr="00FC577B">
        <w:rPr>
          <w:rFonts w:ascii="Arial" w:eastAsia="Times New Roman" w:hAnsi="Arial" w:cs="Arial"/>
          <w:color w:val="000000" w:themeColor="text1"/>
          <w:lang w:eastAsia="es-CO"/>
        </w:rPr>
        <w:t>objetiva de los criterios establecidos de cara a los objetivos del servicio social.</w:t>
      </w:r>
    </w:p>
    <w:p w14:paraId="7D824A5E" w14:textId="77777777" w:rsidR="00535701" w:rsidRPr="00FC577B" w:rsidRDefault="00535701" w:rsidP="00FC577B">
      <w:pPr>
        <w:spacing w:after="0" w:line="240" w:lineRule="auto"/>
        <w:jc w:val="both"/>
        <w:rPr>
          <w:rFonts w:ascii="Arial" w:eastAsia="Times New Roman" w:hAnsi="Arial" w:cs="Arial"/>
          <w:color w:val="000000" w:themeColor="text1"/>
          <w:lang w:eastAsia="es-CO"/>
        </w:rPr>
      </w:pPr>
    </w:p>
    <w:p w14:paraId="0A6BE2ED" w14:textId="77777777" w:rsidR="00535701" w:rsidRPr="00FC577B" w:rsidRDefault="00535701"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Anteriormente, esta ponderación se realizaba dando un peso </w:t>
      </w:r>
      <w:r w:rsidR="00B15ACF" w:rsidRPr="00FC577B">
        <w:rPr>
          <w:rFonts w:ascii="Arial" w:eastAsia="Times New Roman" w:hAnsi="Arial" w:cs="Arial"/>
          <w:color w:val="000000" w:themeColor="text1"/>
          <w:lang w:eastAsia="es-CO"/>
        </w:rPr>
        <w:t xml:space="preserve">porcentual </w:t>
      </w:r>
      <w:r w:rsidRPr="00FC577B">
        <w:rPr>
          <w:rFonts w:ascii="Arial" w:eastAsia="Times New Roman" w:hAnsi="Arial" w:cs="Arial"/>
          <w:color w:val="000000" w:themeColor="text1"/>
          <w:lang w:eastAsia="es-CO"/>
        </w:rPr>
        <w:t>igual para todos los componentes</w:t>
      </w:r>
      <w:r w:rsidR="00FB6758" w:rsidRPr="00FC577B">
        <w:rPr>
          <w:rFonts w:ascii="Arial" w:eastAsia="Times New Roman" w:hAnsi="Arial" w:cs="Arial"/>
          <w:color w:val="000000" w:themeColor="text1"/>
          <w:lang w:eastAsia="es-CO"/>
        </w:rPr>
        <w:t>, de es</w:t>
      </w:r>
      <w:r w:rsidRPr="00FC577B">
        <w:rPr>
          <w:rFonts w:ascii="Arial" w:eastAsia="Times New Roman" w:hAnsi="Arial" w:cs="Arial"/>
          <w:color w:val="000000" w:themeColor="text1"/>
          <w:lang w:eastAsia="es-CO"/>
        </w:rPr>
        <w:t xml:space="preserve">a </w:t>
      </w:r>
      <w:r w:rsidR="00FB6758" w:rsidRPr="00FC577B">
        <w:rPr>
          <w:rFonts w:ascii="Arial" w:eastAsia="Times New Roman" w:hAnsi="Arial" w:cs="Arial"/>
          <w:color w:val="000000" w:themeColor="text1"/>
          <w:lang w:eastAsia="es-CO"/>
        </w:rPr>
        <w:t>manera</w:t>
      </w:r>
      <w:r w:rsidRPr="00FC577B">
        <w:rPr>
          <w:rFonts w:ascii="Arial" w:eastAsia="Times New Roman" w:hAnsi="Arial" w:cs="Arial"/>
          <w:color w:val="000000" w:themeColor="text1"/>
          <w:lang w:eastAsia="es-CO"/>
        </w:rPr>
        <w:t xml:space="preserve"> el peso relativo de las preguntas variaba </w:t>
      </w:r>
      <w:r w:rsidR="00FB6758" w:rsidRPr="00FC577B">
        <w:rPr>
          <w:rFonts w:ascii="Arial" w:eastAsia="Times New Roman" w:hAnsi="Arial" w:cs="Arial"/>
          <w:color w:val="000000" w:themeColor="text1"/>
          <w:lang w:eastAsia="es-CO"/>
        </w:rPr>
        <w:t xml:space="preserve">de acuerdo al total de preguntas que conformaba cada componente, lo que implicaba que por ejemplo los requisitos del </w:t>
      </w:r>
      <w:r w:rsidRPr="00FC577B">
        <w:rPr>
          <w:rFonts w:ascii="Arial" w:eastAsia="Times New Roman" w:hAnsi="Arial" w:cs="Arial"/>
          <w:color w:val="000000" w:themeColor="text1"/>
          <w:lang w:eastAsia="es-CO"/>
        </w:rPr>
        <w:t xml:space="preserve"> </w:t>
      </w:r>
      <w:r w:rsidRPr="00FC577B">
        <w:rPr>
          <w:rFonts w:ascii="Arial" w:eastAsia="Times New Roman" w:hAnsi="Arial" w:cs="Arial"/>
          <w:i/>
          <w:color w:val="000000" w:themeColor="text1"/>
          <w:lang w:eastAsia="es-CO"/>
        </w:rPr>
        <w:t xml:space="preserve">Proceso Administrativo y Proceso Pedagógico, </w:t>
      </w:r>
      <w:r w:rsidRPr="00FC577B">
        <w:rPr>
          <w:rFonts w:ascii="Arial" w:eastAsia="Times New Roman" w:hAnsi="Arial" w:cs="Arial"/>
          <w:color w:val="000000" w:themeColor="text1"/>
          <w:lang w:eastAsia="es-CO"/>
        </w:rPr>
        <w:t xml:space="preserve">obtenían mayor importancia dentro de la evaluación. A continuación, se muestra la ponderación anterior: </w:t>
      </w:r>
    </w:p>
    <w:p w14:paraId="67ED4B6D" w14:textId="77777777" w:rsidR="00535701" w:rsidRPr="00FC577B" w:rsidRDefault="00535701" w:rsidP="00FC577B">
      <w:pPr>
        <w:spacing w:after="0" w:line="240" w:lineRule="auto"/>
        <w:jc w:val="both"/>
        <w:rPr>
          <w:rFonts w:ascii="Arial" w:eastAsia="Times New Roman" w:hAnsi="Arial" w:cs="Arial"/>
          <w:color w:val="000000" w:themeColor="text1"/>
          <w:lang w:eastAsia="es-CO"/>
        </w:rPr>
      </w:pPr>
      <w:r w:rsidRPr="00FC577B">
        <w:rPr>
          <w:rFonts w:ascii="Arial" w:hAnsi="Arial" w:cs="Arial"/>
          <w:noProof/>
          <w:color w:val="000000" w:themeColor="text1"/>
        </w:rPr>
        <w:t xml:space="preserve">                                                                                                                                                                                                                                                      </w:t>
      </w:r>
      <w:r w:rsidRPr="00FC577B">
        <w:rPr>
          <w:rFonts w:ascii="Arial" w:hAnsi="Arial" w:cs="Arial"/>
          <w:noProof/>
          <w:color w:val="000000" w:themeColor="text1"/>
          <w:lang w:eastAsia="es-CO"/>
        </w:rPr>
        <w:drawing>
          <wp:inline distT="0" distB="0" distL="0" distR="0" wp14:anchorId="6CEBB4EB" wp14:editId="520FF6D2">
            <wp:extent cx="5613621" cy="1597660"/>
            <wp:effectExtent l="0" t="38100" r="0" b="5969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DD4EDF" w14:textId="77777777" w:rsidR="001958B0" w:rsidRPr="00FC577B" w:rsidRDefault="001958B0" w:rsidP="00FC577B">
      <w:pPr>
        <w:spacing w:line="240" w:lineRule="auto"/>
        <w:jc w:val="center"/>
        <w:rPr>
          <w:rFonts w:ascii="Arial" w:eastAsia="Times New Roman" w:hAnsi="Arial" w:cs="Arial"/>
          <w:i/>
          <w:lang w:eastAsia="es-CO"/>
        </w:rPr>
      </w:pPr>
      <w:r w:rsidRPr="00FC577B">
        <w:rPr>
          <w:rFonts w:ascii="Arial" w:hAnsi="Arial" w:cs="Arial"/>
          <w:i/>
          <w:sz w:val="16"/>
          <w:szCs w:val="16"/>
        </w:rPr>
        <w:t>Fuente: elaboración propia</w:t>
      </w:r>
    </w:p>
    <w:p w14:paraId="207B9645" w14:textId="77777777" w:rsidR="00881683" w:rsidRDefault="00881683" w:rsidP="00FC577B">
      <w:pPr>
        <w:spacing w:after="0" w:line="240" w:lineRule="auto"/>
        <w:jc w:val="both"/>
        <w:rPr>
          <w:rFonts w:ascii="Arial" w:eastAsia="Times New Roman" w:hAnsi="Arial" w:cs="Arial"/>
          <w:color w:val="000000" w:themeColor="text1"/>
          <w:lang w:eastAsia="es-CO"/>
        </w:rPr>
      </w:pPr>
    </w:p>
    <w:p w14:paraId="0D823543" w14:textId="77777777" w:rsidR="00535701" w:rsidRPr="00FC577B" w:rsidRDefault="00B15ACF"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Lo anterior llevó a </w:t>
      </w:r>
      <w:r w:rsidR="00535701" w:rsidRPr="00FC577B">
        <w:rPr>
          <w:rFonts w:ascii="Arial" w:eastAsia="Times New Roman" w:hAnsi="Arial" w:cs="Arial"/>
          <w:color w:val="000000" w:themeColor="text1"/>
          <w:lang w:eastAsia="es-CO"/>
        </w:rPr>
        <w:t xml:space="preserve">replantear los pesos relativos </w:t>
      </w:r>
      <w:r w:rsidRPr="00FC577B">
        <w:rPr>
          <w:rFonts w:ascii="Arial" w:eastAsia="Times New Roman" w:hAnsi="Arial" w:cs="Arial"/>
          <w:color w:val="000000" w:themeColor="text1"/>
          <w:lang w:eastAsia="es-CO"/>
        </w:rPr>
        <w:t xml:space="preserve">de los </w:t>
      </w:r>
      <w:r w:rsidR="00535701" w:rsidRPr="00FC577B">
        <w:rPr>
          <w:rFonts w:ascii="Arial" w:eastAsia="Times New Roman" w:hAnsi="Arial" w:cs="Arial"/>
          <w:color w:val="000000" w:themeColor="text1"/>
          <w:lang w:eastAsia="es-CO"/>
        </w:rPr>
        <w:t xml:space="preserve">componentes </w:t>
      </w:r>
      <w:r w:rsidRPr="00FC577B">
        <w:rPr>
          <w:rFonts w:ascii="Arial" w:eastAsia="Times New Roman" w:hAnsi="Arial" w:cs="Arial"/>
          <w:color w:val="000000" w:themeColor="text1"/>
          <w:lang w:eastAsia="es-CO"/>
        </w:rPr>
        <w:t xml:space="preserve">y áreas </w:t>
      </w:r>
      <w:r w:rsidR="00535701" w:rsidRPr="00FC577B">
        <w:rPr>
          <w:rFonts w:ascii="Arial" w:eastAsia="Times New Roman" w:hAnsi="Arial" w:cs="Arial"/>
          <w:color w:val="000000" w:themeColor="text1"/>
          <w:lang w:eastAsia="es-CO"/>
        </w:rPr>
        <w:t xml:space="preserve">que conforman </w:t>
      </w:r>
      <w:r w:rsidRPr="00FC577B">
        <w:rPr>
          <w:rFonts w:ascii="Arial" w:eastAsia="Times New Roman" w:hAnsi="Arial" w:cs="Arial"/>
          <w:color w:val="000000" w:themeColor="text1"/>
          <w:lang w:eastAsia="es-CO"/>
        </w:rPr>
        <w:t xml:space="preserve">el conjunto de estándares y que son evaluados a través del </w:t>
      </w:r>
      <w:r w:rsidR="00535701" w:rsidRPr="00FC577B">
        <w:rPr>
          <w:rFonts w:ascii="Arial" w:eastAsia="Times New Roman" w:hAnsi="Arial" w:cs="Arial"/>
          <w:color w:val="000000" w:themeColor="text1"/>
          <w:lang w:eastAsia="es-CO"/>
        </w:rPr>
        <w:t xml:space="preserve">IUV de tal manera que respondan a la relevancia e incidencia </w:t>
      </w:r>
      <w:r w:rsidRPr="00FC577B">
        <w:rPr>
          <w:rFonts w:ascii="Arial" w:eastAsia="Times New Roman" w:hAnsi="Arial" w:cs="Arial"/>
          <w:color w:val="000000" w:themeColor="text1"/>
          <w:lang w:eastAsia="es-CO"/>
        </w:rPr>
        <w:t>en la calidad del servicio</w:t>
      </w:r>
      <w:r w:rsidR="00535701" w:rsidRPr="00FC577B">
        <w:rPr>
          <w:rFonts w:ascii="Arial" w:eastAsia="Times New Roman" w:hAnsi="Arial" w:cs="Arial"/>
          <w:color w:val="000000" w:themeColor="text1"/>
          <w:lang w:eastAsia="es-CO"/>
        </w:rPr>
        <w:t xml:space="preserve">. Así pues, se definieron </w:t>
      </w:r>
      <w:r w:rsidR="00A47890" w:rsidRPr="00FC577B">
        <w:rPr>
          <w:rFonts w:ascii="Arial" w:eastAsia="Times New Roman" w:hAnsi="Arial" w:cs="Arial"/>
          <w:color w:val="000000" w:themeColor="text1"/>
          <w:lang w:eastAsia="es-CO"/>
        </w:rPr>
        <w:t>desde los equipos técnico</w:t>
      </w:r>
      <w:r w:rsidR="00535701" w:rsidRPr="00FC577B">
        <w:rPr>
          <w:rFonts w:ascii="Arial" w:eastAsia="Times New Roman" w:hAnsi="Arial" w:cs="Arial"/>
          <w:color w:val="000000" w:themeColor="text1"/>
          <w:lang w:eastAsia="es-CO"/>
        </w:rPr>
        <w:t xml:space="preserve">s de inspección y vigilancia y fortalecimiento técnico, los siguientes pesos: </w:t>
      </w:r>
    </w:p>
    <w:p w14:paraId="5741FAD8" w14:textId="77777777" w:rsidR="00521FFE" w:rsidRDefault="00521FFE" w:rsidP="00FC577B">
      <w:pPr>
        <w:spacing w:after="0" w:line="240" w:lineRule="auto"/>
        <w:jc w:val="both"/>
        <w:rPr>
          <w:rFonts w:ascii="Arial" w:eastAsia="Times New Roman" w:hAnsi="Arial" w:cs="Arial"/>
          <w:color w:val="000000" w:themeColor="text1"/>
          <w:lang w:val="es-ES" w:eastAsia="es-CO"/>
        </w:rPr>
      </w:pPr>
    </w:p>
    <w:p w14:paraId="530C789A" w14:textId="77777777" w:rsidR="00881683" w:rsidRPr="00FC577B" w:rsidRDefault="00881683" w:rsidP="00FC577B">
      <w:pPr>
        <w:spacing w:after="0" w:line="240" w:lineRule="auto"/>
        <w:jc w:val="both"/>
        <w:rPr>
          <w:rFonts w:ascii="Arial" w:eastAsia="Times New Roman" w:hAnsi="Arial" w:cs="Arial"/>
          <w:color w:val="000000" w:themeColor="text1"/>
          <w:lang w:val="es-ES" w:eastAsia="es-CO"/>
        </w:rPr>
      </w:pP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1681"/>
        <w:gridCol w:w="3618"/>
        <w:gridCol w:w="1646"/>
      </w:tblGrid>
      <w:tr w:rsidR="00B15ACF" w:rsidRPr="00FC577B" w14:paraId="627B5E52" w14:textId="77777777" w:rsidTr="00FC577B">
        <w:trPr>
          <w:trHeight w:val="320"/>
          <w:jc w:val="center"/>
        </w:trPr>
        <w:tc>
          <w:tcPr>
            <w:tcW w:w="1863" w:type="dxa"/>
            <w:shd w:val="clear" w:color="auto" w:fill="auto"/>
            <w:vAlign w:val="center"/>
          </w:tcPr>
          <w:p w14:paraId="19411074"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COMPONENTE</w:t>
            </w:r>
          </w:p>
        </w:tc>
        <w:tc>
          <w:tcPr>
            <w:tcW w:w="1681" w:type="dxa"/>
            <w:shd w:val="clear" w:color="auto" w:fill="auto"/>
            <w:vAlign w:val="center"/>
          </w:tcPr>
          <w:p w14:paraId="7020FFC4"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PONDERACION COMPONENTE</w:t>
            </w:r>
          </w:p>
        </w:tc>
        <w:tc>
          <w:tcPr>
            <w:tcW w:w="3618" w:type="dxa"/>
            <w:shd w:val="clear" w:color="auto" w:fill="auto"/>
            <w:noWrap/>
            <w:vAlign w:val="center"/>
            <w:hideMark/>
          </w:tcPr>
          <w:p w14:paraId="3D00E2F0"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ÁREA</w:t>
            </w:r>
          </w:p>
        </w:tc>
        <w:tc>
          <w:tcPr>
            <w:tcW w:w="1646" w:type="dxa"/>
            <w:shd w:val="clear" w:color="auto" w:fill="auto"/>
            <w:noWrap/>
            <w:vAlign w:val="center"/>
            <w:hideMark/>
          </w:tcPr>
          <w:p w14:paraId="660ED7D8"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PONDERACIÓN POR ÁREA</w:t>
            </w:r>
          </w:p>
        </w:tc>
      </w:tr>
      <w:tr w:rsidR="00B15ACF" w:rsidRPr="00FC577B" w14:paraId="5C208463" w14:textId="77777777" w:rsidTr="00FC577B">
        <w:trPr>
          <w:trHeight w:val="320"/>
          <w:jc w:val="center"/>
        </w:trPr>
        <w:tc>
          <w:tcPr>
            <w:tcW w:w="1863" w:type="dxa"/>
            <w:vMerge w:val="restart"/>
            <w:shd w:val="clear" w:color="auto" w:fill="auto"/>
            <w:vAlign w:val="center"/>
          </w:tcPr>
          <w:p w14:paraId="31DE5C5D"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NUTRICIÓN Y SALUBRIDAD</w:t>
            </w:r>
          </w:p>
        </w:tc>
        <w:tc>
          <w:tcPr>
            <w:tcW w:w="1681" w:type="dxa"/>
            <w:vMerge w:val="restart"/>
            <w:shd w:val="clear" w:color="auto" w:fill="auto"/>
            <w:vAlign w:val="center"/>
          </w:tcPr>
          <w:p w14:paraId="3A8A16D4"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22%</w:t>
            </w:r>
          </w:p>
        </w:tc>
        <w:tc>
          <w:tcPr>
            <w:tcW w:w="3618" w:type="dxa"/>
            <w:shd w:val="clear" w:color="auto" w:fill="auto"/>
            <w:noWrap/>
            <w:vAlign w:val="bottom"/>
            <w:hideMark/>
          </w:tcPr>
          <w:p w14:paraId="5E9AA1F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PRÁCTICAS DE CUIDADO</w:t>
            </w:r>
          </w:p>
        </w:tc>
        <w:tc>
          <w:tcPr>
            <w:tcW w:w="1646" w:type="dxa"/>
            <w:shd w:val="clear" w:color="auto" w:fill="auto"/>
            <w:noWrap/>
            <w:vAlign w:val="bottom"/>
            <w:hideMark/>
          </w:tcPr>
          <w:p w14:paraId="6D43C66F" w14:textId="77777777" w:rsidR="00B15ACF" w:rsidRPr="00FC577B" w:rsidRDefault="003F63E3"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8</w:t>
            </w:r>
            <w:r w:rsidR="00B15ACF" w:rsidRPr="00FC577B">
              <w:rPr>
                <w:rFonts w:ascii="Arial" w:eastAsia="Times New Roman" w:hAnsi="Arial" w:cs="Arial"/>
                <w:color w:val="000000" w:themeColor="text1"/>
                <w:sz w:val="20"/>
                <w:lang w:eastAsia="es-CO"/>
              </w:rPr>
              <w:t>%</w:t>
            </w:r>
          </w:p>
        </w:tc>
      </w:tr>
      <w:tr w:rsidR="00B15ACF" w:rsidRPr="00FC577B" w14:paraId="4A516683" w14:textId="77777777" w:rsidTr="00FC577B">
        <w:trPr>
          <w:trHeight w:val="320"/>
          <w:jc w:val="center"/>
        </w:trPr>
        <w:tc>
          <w:tcPr>
            <w:tcW w:w="1863" w:type="dxa"/>
            <w:vMerge/>
            <w:shd w:val="clear" w:color="auto" w:fill="auto"/>
          </w:tcPr>
          <w:p w14:paraId="6683B1BD"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65468F74"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5EFA2F47"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CONDICIONES HIGIÉNICO SANITARIAS</w:t>
            </w:r>
          </w:p>
        </w:tc>
        <w:tc>
          <w:tcPr>
            <w:tcW w:w="1646" w:type="dxa"/>
            <w:shd w:val="clear" w:color="auto" w:fill="auto"/>
            <w:noWrap/>
            <w:vAlign w:val="bottom"/>
            <w:hideMark/>
          </w:tcPr>
          <w:p w14:paraId="3EF4A457"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8%</w:t>
            </w:r>
          </w:p>
        </w:tc>
      </w:tr>
      <w:tr w:rsidR="00B15ACF" w:rsidRPr="00FC577B" w14:paraId="35B430B0" w14:textId="77777777" w:rsidTr="00FC577B">
        <w:trPr>
          <w:trHeight w:val="320"/>
          <w:jc w:val="center"/>
        </w:trPr>
        <w:tc>
          <w:tcPr>
            <w:tcW w:w="1863" w:type="dxa"/>
            <w:vMerge/>
            <w:shd w:val="clear" w:color="auto" w:fill="auto"/>
          </w:tcPr>
          <w:p w14:paraId="2FD67F51"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52DF0417"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50ACD300"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NUTRICIÓN</w:t>
            </w:r>
          </w:p>
        </w:tc>
        <w:tc>
          <w:tcPr>
            <w:tcW w:w="1646" w:type="dxa"/>
            <w:shd w:val="clear" w:color="auto" w:fill="auto"/>
            <w:noWrap/>
            <w:vAlign w:val="bottom"/>
            <w:hideMark/>
          </w:tcPr>
          <w:p w14:paraId="11278F61"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6%</w:t>
            </w:r>
          </w:p>
        </w:tc>
      </w:tr>
      <w:tr w:rsidR="00B15ACF" w:rsidRPr="00FC577B" w14:paraId="7AC9EB34" w14:textId="77777777" w:rsidTr="00FC577B">
        <w:trPr>
          <w:trHeight w:val="320"/>
          <w:jc w:val="center"/>
        </w:trPr>
        <w:tc>
          <w:tcPr>
            <w:tcW w:w="1863" w:type="dxa"/>
            <w:vMerge w:val="restart"/>
            <w:shd w:val="clear" w:color="auto" w:fill="auto"/>
            <w:vAlign w:val="center"/>
          </w:tcPr>
          <w:p w14:paraId="5CBCAF78"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AMBIENTES ADECUADOS Y SEGUROS</w:t>
            </w:r>
          </w:p>
        </w:tc>
        <w:tc>
          <w:tcPr>
            <w:tcW w:w="1681" w:type="dxa"/>
            <w:vMerge w:val="restart"/>
            <w:shd w:val="clear" w:color="auto" w:fill="auto"/>
            <w:vAlign w:val="center"/>
          </w:tcPr>
          <w:p w14:paraId="4DA47F2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30%</w:t>
            </w:r>
          </w:p>
        </w:tc>
        <w:tc>
          <w:tcPr>
            <w:tcW w:w="3618" w:type="dxa"/>
            <w:shd w:val="clear" w:color="auto" w:fill="auto"/>
            <w:noWrap/>
            <w:vAlign w:val="bottom"/>
            <w:hideMark/>
          </w:tcPr>
          <w:p w14:paraId="3AAE34D0"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INFRAESTRUCTURA</w:t>
            </w:r>
          </w:p>
        </w:tc>
        <w:tc>
          <w:tcPr>
            <w:tcW w:w="1646" w:type="dxa"/>
            <w:shd w:val="clear" w:color="auto" w:fill="auto"/>
            <w:noWrap/>
            <w:vAlign w:val="bottom"/>
            <w:hideMark/>
          </w:tcPr>
          <w:p w14:paraId="482CD3E6" w14:textId="77777777" w:rsidR="00B15ACF" w:rsidRPr="00FC577B" w:rsidRDefault="003F63E3"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10</w:t>
            </w:r>
            <w:r w:rsidR="00B15ACF" w:rsidRPr="00FC577B">
              <w:rPr>
                <w:rFonts w:ascii="Arial" w:eastAsia="Times New Roman" w:hAnsi="Arial" w:cs="Arial"/>
                <w:color w:val="000000" w:themeColor="text1"/>
                <w:sz w:val="20"/>
                <w:lang w:eastAsia="es-CO"/>
              </w:rPr>
              <w:t>%</w:t>
            </w:r>
          </w:p>
        </w:tc>
      </w:tr>
      <w:tr w:rsidR="00B15ACF" w:rsidRPr="00FC577B" w14:paraId="16B1B762" w14:textId="77777777" w:rsidTr="00FC577B">
        <w:trPr>
          <w:trHeight w:val="320"/>
          <w:jc w:val="center"/>
        </w:trPr>
        <w:tc>
          <w:tcPr>
            <w:tcW w:w="1863" w:type="dxa"/>
            <w:vMerge/>
            <w:shd w:val="clear" w:color="auto" w:fill="auto"/>
          </w:tcPr>
          <w:p w14:paraId="2F512320"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56BD5891"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38FB99A1"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SEGURIDAD</w:t>
            </w:r>
          </w:p>
        </w:tc>
        <w:tc>
          <w:tcPr>
            <w:tcW w:w="1646" w:type="dxa"/>
            <w:shd w:val="clear" w:color="auto" w:fill="auto"/>
            <w:noWrap/>
            <w:vAlign w:val="bottom"/>
            <w:hideMark/>
          </w:tcPr>
          <w:p w14:paraId="27417EFF"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10%</w:t>
            </w:r>
          </w:p>
        </w:tc>
      </w:tr>
      <w:tr w:rsidR="00B15ACF" w:rsidRPr="00FC577B" w14:paraId="5CA6A5C7" w14:textId="77777777" w:rsidTr="00FC577B">
        <w:trPr>
          <w:trHeight w:val="320"/>
          <w:jc w:val="center"/>
        </w:trPr>
        <w:tc>
          <w:tcPr>
            <w:tcW w:w="1863" w:type="dxa"/>
            <w:vMerge/>
            <w:shd w:val="clear" w:color="auto" w:fill="auto"/>
          </w:tcPr>
          <w:p w14:paraId="3AD4EDAA"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15AE5C0A"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5D0DB7D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DOTACIÓN</w:t>
            </w:r>
          </w:p>
        </w:tc>
        <w:tc>
          <w:tcPr>
            <w:tcW w:w="1646" w:type="dxa"/>
            <w:shd w:val="clear" w:color="auto" w:fill="auto"/>
            <w:noWrap/>
            <w:vAlign w:val="bottom"/>
            <w:hideMark/>
          </w:tcPr>
          <w:p w14:paraId="72525C2A"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7%</w:t>
            </w:r>
          </w:p>
        </w:tc>
      </w:tr>
      <w:tr w:rsidR="00B15ACF" w:rsidRPr="00FC577B" w14:paraId="052585DF" w14:textId="77777777" w:rsidTr="00FC577B">
        <w:trPr>
          <w:trHeight w:val="320"/>
          <w:jc w:val="center"/>
        </w:trPr>
        <w:tc>
          <w:tcPr>
            <w:tcW w:w="1863" w:type="dxa"/>
            <w:vMerge/>
            <w:shd w:val="clear" w:color="auto" w:fill="auto"/>
          </w:tcPr>
          <w:p w14:paraId="00329A24"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304FF83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06F17AF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GESTIÓN AMBIENTAL</w:t>
            </w:r>
          </w:p>
        </w:tc>
        <w:tc>
          <w:tcPr>
            <w:tcW w:w="1646" w:type="dxa"/>
            <w:shd w:val="clear" w:color="auto" w:fill="auto"/>
            <w:noWrap/>
            <w:vAlign w:val="bottom"/>
            <w:hideMark/>
          </w:tcPr>
          <w:p w14:paraId="79066389" w14:textId="77777777" w:rsidR="00B15ACF" w:rsidRPr="00FC577B" w:rsidRDefault="003F63E3"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3</w:t>
            </w:r>
            <w:r w:rsidR="00B15ACF" w:rsidRPr="00FC577B">
              <w:rPr>
                <w:rFonts w:ascii="Arial" w:eastAsia="Times New Roman" w:hAnsi="Arial" w:cs="Arial"/>
                <w:color w:val="000000" w:themeColor="text1"/>
                <w:sz w:val="20"/>
                <w:lang w:eastAsia="es-CO"/>
              </w:rPr>
              <w:t>%</w:t>
            </w:r>
          </w:p>
        </w:tc>
      </w:tr>
      <w:tr w:rsidR="00B15ACF" w:rsidRPr="00FC577B" w14:paraId="3BF04049" w14:textId="77777777" w:rsidTr="00FC577B">
        <w:trPr>
          <w:trHeight w:val="320"/>
          <w:jc w:val="center"/>
        </w:trPr>
        <w:tc>
          <w:tcPr>
            <w:tcW w:w="1863" w:type="dxa"/>
            <w:vMerge w:val="restart"/>
            <w:shd w:val="clear" w:color="auto" w:fill="auto"/>
            <w:vAlign w:val="center"/>
          </w:tcPr>
          <w:p w14:paraId="0B8D5C4F"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lastRenderedPageBreak/>
              <w:t>PROCESO PEDAGÓGICO</w:t>
            </w:r>
          </w:p>
        </w:tc>
        <w:tc>
          <w:tcPr>
            <w:tcW w:w="1681" w:type="dxa"/>
            <w:vMerge w:val="restart"/>
            <w:shd w:val="clear" w:color="auto" w:fill="auto"/>
            <w:vAlign w:val="center"/>
          </w:tcPr>
          <w:p w14:paraId="491B0130"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19%</w:t>
            </w:r>
          </w:p>
        </w:tc>
        <w:tc>
          <w:tcPr>
            <w:tcW w:w="3618" w:type="dxa"/>
            <w:shd w:val="clear" w:color="auto" w:fill="auto"/>
            <w:noWrap/>
            <w:vAlign w:val="bottom"/>
            <w:hideMark/>
          </w:tcPr>
          <w:p w14:paraId="2C097B0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PROYECTO PEDAGÓGICO</w:t>
            </w:r>
          </w:p>
        </w:tc>
        <w:tc>
          <w:tcPr>
            <w:tcW w:w="1646" w:type="dxa"/>
            <w:shd w:val="clear" w:color="auto" w:fill="auto"/>
            <w:noWrap/>
            <w:vAlign w:val="bottom"/>
            <w:hideMark/>
          </w:tcPr>
          <w:p w14:paraId="02C0DD2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10%</w:t>
            </w:r>
          </w:p>
        </w:tc>
      </w:tr>
      <w:tr w:rsidR="00B15ACF" w:rsidRPr="00FC577B" w14:paraId="2236B142" w14:textId="77777777" w:rsidTr="00FC577B">
        <w:trPr>
          <w:trHeight w:val="320"/>
          <w:jc w:val="center"/>
        </w:trPr>
        <w:tc>
          <w:tcPr>
            <w:tcW w:w="1863" w:type="dxa"/>
            <w:vMerge/>
            <w:shd w:val="clear" w:color="auto" w:fill="auto"/>
          </w:tcPr>
          <w:p w14:paraId="0ADF0FAF"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2A696AEB"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293771A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DESARROLLO ARMÓNICO E INTEGRAL</w:t>
            </w:r>
          </w:p>
        </w:tc>
        <w:tc>
          <w:tcPr>
            <w:tcW w:w="1646" w:type="dxa"/>
            <w:shd w:val="clear" w:color="auto" w:fill="auto"/>
            <w:noWrap/>
            <w:vAlign w:val="bottom"/>
            <w:hideMark/>
          </w:tcPr>
          <w:p w14:paraId="4F0F8A3A" w14:textId="77777777" w:rsidR="00B15ACF" w:rsidRPr="00FC577B" w:rsidRDefault="003F63E3"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r w:rsidR="00B15ACF" w:rsidRPr="00FC577B">
              <w:rPr>
                <w:rFonts w:ascii="Arial" w:eastAsia="Times New Roman" w:hAnsi="Arial" w:cs="Arial"/>
                <w:color w:val="000000" w:themeColor="text1"/>
                <w:sz w:val="20"/>
                <w:lang w:eastAsia="es-CO"/>
              </w:rPr>
              <w:t>%</w:t>
            </w:r>
          </w:p>
        </w:tc>
      </w:tr>
      <w:tr w:rsidR="00B15ACF" w:rsidRPr="00FC577B" w14:paraId="477E4D49" w14:textId="77777777" w:rsidTr="00FC577B">
        <w:trPr>
          <w:trHeight w:val="320"/>
          <w:jc w:val="center"/>
        </w:trPr>
        <w:tc>
          <w:tcPr>
            <w:tcW w:w="1863" w:type="dxa"/>
            <w:vMerge/>
            <w:shd w:val="clear" w:color="auto" w:fill="auto"/>
          </w:tcPr>
          <w:p w14:paraId="273AF0D1"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1B35527A"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67A9CFE9"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CORRESPONSABILIDAD</w:t>
            </w:r>
          </w:p>
        </w:tc>
        <w:tc>
          <w:tcPr>
            <w:tcW w:w="1646" w:type="dxa"/>
            <w:shd w:val="clear" w:color="auto" w:fill="auto"/>
            <w:noWrap/>
            <w:vAlign w:val="bottom"/>
            <w:hideMark/>
          </w:tcPr>
          <w:p w14:paraId="789A0352"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4%</w:t>
            </w:r>
          </w:p>
        </w:tc>
      </w:tr>
      <w:tr w:rsidR="00B15ACF" w:rsidRPr="00FC577B" w14:paraId="662B8BC2" w14:textId="77777777" w:rsidTr="00FC577B">
        <w:trPr>
          <w:trHeight w:val="320"/>
          <w:jc w:val="center"/>
        </w:trPr>
        <w:tc>
          <w:tcPr>
            <w:tcW w:w="1863" w:type="dxa"/>
            <w:vMerge w:val="restart"/>
            <w:shd w:val="clear" w:color="auto" w:fill="auto"/>
            <w:vAlign w:val="center"/>
          </w:tcPr>
          <w:p w14:paraId="5367C3F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TALENTO HUMANO</w:t>
            </w:r>
          </w:p>
        </w:tc>
        <w:tc>
          <w:tcPr>
            <w:tcW w:w="1681" w:type="dxa"/>
            <w:vMerge w:val="restart"/>
            <w:shd w:val="clear" w:color="auto" w:fill="auto"/>
            <w:vAlign w:val="center"/>
          </w:tcPr>
          <w:p w14:paraId="4ED5710F"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15%</w:t>
            </w:r>
          </w:p>
        </w:tc>
        <w:tc>
          <w:tcPr>
            <w:tcW w:w="3618" w:type="dxa"/>
            <w:shd w:val="clear" w:color="auto" w:fill="auto"/>
            <w:noWrap/>
            <w:vAlign w:val="bottom"/>
            <w:hideMark/>
          </w:tcPr>
          <w:p w14:paraId="6D5F2B3B"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ORGANIZACIÓN DEL TALENTO HUMANO</w:t>
            </w:r>
          </w:p>
        </w:tc>
        <w:tc>
          <w:tcPr>
            <w:tcW w:w="1646" w:type="dxa"/>
            <w:shd w:val="clear" w:color="auto" w:fill="auto"/>
            <w:noWrap/>
            <w:vAlign w:val="bottom"/>
            <w:hideMark/>
          </w:tcPr>
          <w:p w14:paraId="770A6E04"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p>
        </w:tc>
      </w:tr>
      <w:tr w:rsidR="00B15ACF" w:rsidRPr="00FC577B" w14:paraId="0F3A93C6" w14:textId="77777777" w:rsidTr="00FC577B">
        <w:trPr>
          <w:trHeight w:val="320"/>
          <w:jc w:val="center"/>
        </w:trPr>
        <w:tc>
          <w:tcPr>
            <w:tcW w:w="1863" w:type="dxa"/>
            <w:vMerge/>
            <w:shd w:val="clear" w:color="auto" w:fill="auto"/>
          </w:tcPr>
          <w:p w14:paraId="2F9D7881"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4724BD56"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6780693A"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IDONEIDAD DEL TALENTO HUMANO</w:t>
            </w:r>
          </w:p>
        </w:tc>
        <w:tc>
          <w:tcPr>
            <w:tcW w:w="1646" w:type="dxa"/>
            <w:shd w:val="clear" w:color="auto" w:fill="auto"/>
            <w:noWrap/>
            <w:vAlign w:val="bottom"/>
            <w:hideMark/>
          </w:tcPr>
          <w:p w14:paraId="4451BFDE"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p>
        </w:tc>
      </w:tr>
      <w:tr w:rsidR="00B15ACF" w:rsidRPr="00FC577B" w14:paraId="2F0B66E6" w14:textId="77777777" w:rsidTr="00FC577B">
        <w:trPr>
          <w:trHeight w:val="320"/>
          <w:jc w:val="center"/>
        </w:trPr>
        <w:tc>
          <w:tcPr>
            <w:tcW w:w="1863" w:type="dxa"/>
            <w:vMerge/>
            <w:shd w:val="clear" w:color="auto" w:fill="auto"/>
          </w:tcPr>
          <w:p w14:paraId="5543CA87"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vAlign w:val="center"/>
          </w:tcPr>
          <w:p w14:paraId="24BD6E58"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123EDC8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GESTIÓN DEL TALENTO HUMANO</w:t>
            </w:r>
          </w:p>
        </w:tc>
        <w:tc>
          <w:tcPr>
            <w:tcW w:w="1646" w:type="dxa"/>
            <w:shd w:val="clear" w:color="auto" w:fill="auto"/>
            <w:noWrap/>
            <w:vAlign w:val="bottom"/>
            <w:hideMark/>
          </w:tcPr>
          <w:p w14:paraId="109E96C9" w14:textId="77777777" w:rsidR="00B15ACF" w:rsidRPr="00FC577B" w:rsidRDefault="003F63E3"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r w:rsidR="00B15ACF" w:rsidRPr="00FC577B">
              <w:rPr>
                <w:rFonts w:ascii="Arial" w:eastAsia="Times New Roman" w:hAnsi="Arial" w:cs="Arial"/>
                <w:color w:val="000000" w:themeColor="text1"/>
                <w:sz w:val="20"/>
                <w:lang w:eastAsia="es-CO"/>
              </w:rPr>
              <w:t>%</w:t>
            </w:r>
          </w:p>
        </w:tc>
      </w:tr>
      <w:tr w:rsidR="00B15ACF" w:rsidRPr="00FC577B" w14:paraId="3EB7C37A" w14:textId="77777777" w:rsidTr="00FC577B">
        <w:trPr>
          <w:trHeight w:val="320"/>
          <w:jc w:val="center"/>
        </w:trPr>
        <w:tc>
          <w:tcPr>
            <w:tcW w:w="1863" w:type="dxa"/>
            <w:vMerge w:val="restart"/>
            <w:shd w:val="clear" w:color="auto" w:fill="auto"/>
            <w:vAlign w:val="center"/>
          </w:tcPr>
          <w:p w14:paraId="63776323"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PROCESO ADMINISTRATIVO</w:t>
            </w:r>
          </w:p>
        </w:tc>
        <w:tc>
          <w:tcPr>
            <w:tcW w:w="1681" w:type="dxa"/>
            <w:vMerge w:val="restart"/>
            <w:shd w:val="clear" w:color="auto" w:fill="auto"/>
            <w:vAlign w:val="center"/>
          </w:tcPr>
          <w:p w14:paraId="762330E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14%</w:t>
            </w:r>
          </w:p>
        </w:tc>
        <w:tc>
          <w:tcPr>
            <w:tcW w:w="3618" w:type="dxa"/>
            <w:shd w:val="clear" w:color="auto" w:fill="auto"/>
            <w:noWrap/>
            <w:vAlign w:val="bottom"/>
            <w:hideMark/>
          </w:tcPr>
          <w:p w14:paraId="3F17B2B5"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DESARROLLO ORGANIZACIONAL</w:t>
            </w:r>
          </w:p>
        </w:tc>
        <w:tc>
          <w:tcPr>
            <w:tcW w:w="1646" w:type="dxa"/>
            <w:shd w:val="clear" w:color="auto" w:fill="auto"/>
            <w:noWrap/>
            <w:vAlign w:val="bottom"/>
            <w:hideMark/>
          </w:tcPr>
          <w:p w14:paraId="0B2FAACA"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p>
        </w:tc>
      </w:tr>
      <w:tr w:rsidR="00B15ACF" w:rsidRPr="00FC577B" w14:paraId="3E2870CA" w14:textId="77777777" w:rsidTr="00FC577B">
        <w:trPr>
          <w:trHeight w:val="320"/>
          <w:jc w:val="center"/>
        </w:trPr>
        <w:tc>
          <w:tcPr>
            <w:tcW w:w="1863" w:type="dxa"/>
            <w:vMerge/>
            <w:shd w:val="clear" w:color="auto" w:fill="auto"/>
          </w:tcPr>
          <w:p w14:paraId="2AD2ECB9"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tcPr>
          <w:p w14:paraId="78D04108"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685BC937"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MEJORAMIENTO CONT</w:t>
            </w:r>
            <w:r w:rsidR="00132D48" w:rsidRPr="00FC577B">
              <w:rPr>
                <w:rFonts w:ascii="Arial" w:eastAsia="Times New Roman" w:hAnsi="Arial" w:cs="Arial"/>
                <w:color w:val="000000" w:themeColor="text1"/>
                <w:sz w:val="20"/>
                <w:lang w:eastAsia="es-CO"/>
              </w:rPr>
              <w:t>I</w:t>
            </w:r>
            <w:r w:rsidRPr="00FC577B">
              <w:rPr>
                <w:rFonts w:ascii="Arial" w:eastAsia="Times New Roman" w:hAnsi="Arial" w:cs="Arial"/>
                <w:color w:val="000000" w:themeColor="text1"/>
                <w:sz w:val="20"/>
                <w:lang w:eastAsia="es-CO"/>
              </w:rPr>
              <w:t>NUO</w:t>
            </w:r>
          </w:p>
        </w:tc>
        <w:tc>
          <w:tcPr>
            <w:tcW w:w="1646" w:type="dxa"/>
            <w:shd w:val="clear" w:color="auto" w:fill="auto"/>
            <w:noWrap/>
            <w:vAlign w:val="bottom"/>
            <w:hideMark/>
          </w:tcPr>
          <w:p w14:paraId="24431FD2"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5%</w:t>
            </w:r>
          </w:p>
        </w:tc>
      </w:tr>
      <w:tr w:rsidR="00B15ACF" w:rsidRPr="00FC577B" w14:paraId="4A237F15" w14:textId="77777777" w:rsidTr="00FC577B">
        <w:trPr>
          <w:trHeight w:val="320"/>
          <w:jc w:val="center"/>
        </w:trPr>
        <w:tc>
          <w:tcPr>
            <w:tcW w:w="1863" w:type="dxa"/>
            <w:vMerge/>
            <w:shd w:val="clear" w:color="auto" w:fill="auto"/>
          </w:tcPr>
          <w:p w14:paraId="307BC362" w14:textId="77777777" w:rsidR="00B15ACF" w:rsidRPr="00FC577B" w:rsidRDefault="00B15ACF" w:rsidP="00FC577B">
            <w:pPr>
              <w:spacing w:after="0" w:line="240" w:lineRule="auto"/>
              <w:jc w:val="both"/>
              <w:rPr>
                <w:rFonts w:ascii="Arial" w:eastAsia="Times New Roman" w:hAnsi="Arial" w:cs="Arial"/>
                <w:color w:val="000000" w:themeColor="text1"/>
                <w:sz w:val="20"/>
                <w:lang w:eastAsia="es-CO"/>
              </w:rPr>
            </w:pPr>
          </w:p>
        </w:tc>
        <w:tc>
          <w:tcPr>
            <w:tcW w:w="1681" w:type="dxa"/>
            <w:vMerge/>
            <w:shd w:val="clear" w:color="auto" w:fill="auto"/>
          </w:tcPr>
          <w:p w14:paraId="170363D1"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p>
        </w:tc>
        <w:tc>
          <w:tcPr>
            <w:tcW w:w="3618" w:type="dxa"/>
            <w:shd w:val="clear" w:color="auto" w:fill="auto"/>
            <w:noWrap/>
            <w:vAlign w:val="bottom"/>
            <w:hideMark/>
          </w:tcPr>
          <w:p w14:paraId="7818FAE6"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ADMINISTRACIÓN DE LA INFORMACIÓN</w:t>
            </w:r>
          </w:p>
        </w:tc>
        <w:tc>
          <w:tcPr>
            <w:tcW w:w="1646" w:type="dxa"/>
            <w:shd w:val="clear" w:color="auto" w:fill="auto"/>
            <w:noWrap/>
            <w:vAlign w:val="bottom"/>
            <w:hideMark/>
          </w:tcPr>
          <w:p w14:paraId="715E4FAC"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4%</w:t>
            </w:r>
          </w:p>
        </w:tc>
      </w:tr>
      <w:tr w:rsidR="00B15ACF" w:rsidRPr="00FC577B" w14:paraId="56976572" w14:textId="77777777" w:rsidTr="00FC577B">
        <w:trPr>
          <w:trHeight w:val="340"/>
          <w:jc w:val="center"/>
        </w:trPr>
        <w:tc>
          <w:tcPr>
            <w:tcW w:w="1863" w:type="dxa"/>
            <w:shd w:val="clear" w:color="auto" w:fill="auto"/>
            <w:vAlign w:val="center"/>
          </w:tcPr>
          <w:p w14:paraId="4ECF1D5F"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TOTAL</w:t>
            </w:r>
          </w:p>
        </w:tc>
        <w:tc>
          <w:tcPr>
            <w:tcW w:w="1681" w:type="dxa"/>
            <w:shd w:val="clear" w:color="auto" w:fill="auto"/>
            <w:vAlign w:val="center"/>
          </w:tcPr>
          <w:p w14:paraId="7AA6B00E"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r w:rsidRPr="00FC577B">
              <w:rPr>
                <w:rFonts w:ascii="Arial" w:eastAsia="Times New Roman" w:hAnsi="Arial" w:cs="Arial"/>
                <w:bCs/>
                <w:color w:val="000000" w:themeColor="text1"/>
                <w:sz w:val="20"/>
                <w:lang w:eastAsia="es-CO"/>
              </w:rPr>
              <w:t>100%</w:t>
            </w:r>
          </w:p>
        </w:tc>
        <w:tc>
          <w:tcPr>
            <w:tcW w:w="3618" w:type="dxa"/>
            <w:shd w:val="clear" w:color="auto" w:fill="auto"/>
            <w:vAlign w:val="center"/>
          </w:tcPr>
          <w:p w14:paraId="67BD1487" w14:textId="77777777" w:rsidR="00B15ACF" w:rsidRPr="00FC577B" w:rsidRDefault="00B15ACF" w:rsidP="00FC577B">
            <w:pPr>
              <w:spacing w:after="0" w:line="240" w:lineRule="auto"/>
              <w:jc w:val="center"/>
              <w:rPr>
                <w:rFonts w:ascii="Arial" w:eastAsia="Times New Roman" w:hAnsi="Arial" w:cs="Arial"/>
                <w:bCs/>
                <w:color w:val="000000" w:themeColor="text1"/>
                <w:sz w:val="20"/>
                <w:lang w:eastAsia="es-CO"/>
              </w:rPr>
            </w:pPr>
          </w:p>
        </w:tc>
        <w:tc>
          <w:tcPr>
            <w:tcW w:w="1646" w:type="dxa"/>
            <w:shd w:val="clear" w:color="auto" w:fill="auto"/>
            <w:noWrap/>
            <w:vAlign w:val="center"/>
            <w:hideMark/>
          </w:tcPr>
          <w:p w14:paraId="5BC95A3B" w14:textId="77777777" w:rsidR="00B15ACF" w:rsidRPr="00FC577B" w:rsidRDefault="00B15ACF" w:rsidP="00FC577B">
            <w:pPr>
              <w:spacing w:after="0" w:line="240" w:lineRule="auto"/>
              <w:jc w:val="center"/>
              <w:rPr>
                <w:rFonts w:ascii="Arial" w:eastAsia="Times New Roman" w:hAnsi="Arial" w:cs="Arial"/>
                <w:color w:val="000000" w:themeColor="text1"/>
                <w:sz w:val="20"/>
                <w:lang w:eastAsia="es-CO"/>
              </w:rPr>
            </w:pPr>
            <w:r w:rsidRPr="00FC577B">
              <w:rPr>
                <w:rFonts w:ascii="Arial" w:eastAsia="Times New Roman" w:hAnsi="Arial" w:cs="Arial"/>
                <w:color w:val="000000" w:themeColor="text1"/>
                <w:sz w:val="20"/>
                <w:lang w:eastAsia="es-CO"/>
              </w:rPr>
              <w:t>100%</w:t>
            </w:r>
          </w:p>
        </w:tc>
      </w:tr>
    </w:tbl>
    <w:p w14:paraId="091BA25B" w14:textId="4A279EE6" w:rsidR="00535701" w:rsidRPr="00FC577B" w:rsidRDefault="00535701" w:rsidP="00FC577B">
      <w:pPr>
        <w:spacing w:after="0" w:line="240" w:lineRule="auto"/>
        <w:jc w:val="both"/>
        <w:rPr>
          <w:rFonts w:ascii="Arial" w:eastAsia="Times New Roman" w:hAnsi="Arial" w:cs="Arial"/>
          <w:color w:val="000000" w:themeColor="text1"/>
          <w:lang w:eastAsia="es-CO"/>
        </w:rPr>
      </w:pPr>
    </w:p>
    <w:p w14:paraId="054DCAA7" w14:textId="77777777" w:rsidR="001958B0" w:rsidRPr="00FC577B" w:rsidRDefault="001958B0" w:rsidP="00FC577B">
      <w:pPr>
        <w:spacing w:line="240" w:lineRule="auto"/>
        <w:jc w:val="center"/>
        <w:rPr>
          <w:rFonts w:ascii="Arial" w:eastAsia="Times New Roman" w:hAnsi="Arial" w:cs="Arial"/>
          <w:i/>
          <w:lang w:eastAsia="es-CO"/>
        </w:rPr>
      </w:pPr>
      <w:r w:rsidRPr="00FC577B">
        <w:rPr>
          <w:rFonts w:ascii="Arial" w:hAnsi="Arial" w:cs="Arial"/>
          <w:i/>
          <w:sz w:val="16"/>
          <w:szCs w:val="16"/>
        </w:rPr>
        <w:t>Fuente: elaboración propia</w:t>
      </w:r>
    </w:p>
    <w:p w14:paraId="04302BAB" w14:textId="463F0DD4" w:rsidR="00535701" w:rsidRPr="00FC577B" w:rsidRDefault="00535701"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ponderación se establece como una proyección para lograr determinar rutas de acción hacia el mejoramiento continuo, en tanto </w:t>
      </w:r>
      <w:r w:rsidR="003B3731" w:rsidRPr="00FC577B">
        <w:rPr>
          <w:rFonts w:ascii="Arial" w:eastAsia="Times New Roman" w:hAnsi="Arial" w:cs="Arial"/>
          <w:color w:val="000000" w:themeColor="text1"/>
          <w:lang w:eastAsia="es-CO"/>
        </w:rPr>
        <w:t xml:space="preserve">que </w:t>
      </w:r>
      <w:r w:rsidRPr="00FC577B">
        <w:rPr>
          <w:rFonts w:ascii="Arial" w:eastAsia="Times New Roman" w:hAnsi="Arial" w:cs="Arial"/>
          <w:color w:val="000000" w:themeColor="text1"/>
          <w:lang w:eastAsia="es-CO"/>
        </w:rPr>
        <w:t xml:space="preserve">existen áreas con condiciones de prioridad en su implementación, relacionadas con los elementos básicos con que debe contar una </w:t>
      </w:r>
      <w:r w:rsidR="00D34284" w:rsidRPr="00FC577B">
        <w:rPr>
          <w:rFonts w:ascii="Arial" w:eastAsia="Times New Roman" w:hAnsi="Arial" w:cs="Arial"/>
          <w:color w:val="000000" w:themeColor="text1"/>
          <w:lang w:eastAsia="es-CO"/>
        </w:rPr>
        <w:t>institución</w:t>
      </w:r>
      <w:r w:rsidRPr="00FC577B">
        <w:rPr>
          <w:rFonts w:ascii="Arial" w:eastAsia="Times New Roman" w:hAnsi="Arial" w:cs="Arial"/>
          <w:color w:val="000000" w:themeColor="text1"/>
          <w:lang w:eastAsia="es-CO"/>
        </w:rPr>
        <w:t xml:space="preserve">, lo cual no significa que haya áreas menos importantes que otras o que alguna no sea fundamental. </w:t>
      </w:r>
    </w:p>
    <w:p w14:paraId="16D5EA8D" w14:textId="77777777" w:rsidR="001C0EAF" w:rsidRPr="00FC577B" w:rsidRDefault="001C0EAF" w:rsidP="00FC577B">
      <w:pPr>
        <w:spacing w:after="0" w:line="240" w:lineRule="auto"/>
        <w:jc w:val="both"/>
        <w:rPr>
          <w:rFonts w:ascii="Arial" w:eastAsia="Times New Roman" w:hAnsi="Arial" w:cs="Arial"/>
          <w:color w:val="000000" w:themeColor="text1"/>
          <w:lang w:eastAsia="es-CO"/>
        </w:rPr>
      </w:pPr>
    </w:p>
    <w:p w14:paraId="2793D919" w14:textId="77777777" w:rsidR="00535701" w:rsidRPr="00FC577B" w:rsidRDefault="001C0EAF" w:rsidP="00FC577B">
      <w:pPr>
        <w:spacing w:after="0" w:line="240" w:lineRule="auto"/>
        <w:jc w:val="both"/>
        <w:rPr>
          <w:rFonts w:ascii="Arial" w:hAnsi="Arial" w:cs="Arial"/>
          <w:color w:val="000000" w:themeColor="text1"/>
        </w:rPr>
      </w:pPr>
      <w:r w:rsidRPr="00FC577B">
        <w:rPr>
          <w:rFonts w:ascii="Arial" w:hAnsi="Arial" w:cs="Arial"/>
          <w:color w:val="000000" w:themeColor="text1"/>
        </w:rPr>
        <w:t xml:space="preserve">4.2 Rangos de calificación </w:t>
      </w:r>
      <w:r w:rsidR="00FB6758" w:rsidRPr="00FC577B">
        <w:rPr>
          <w:rFonts w:ascii="Arial" w:hAnsi="Arial" w:cs="Arial"/>
          <w:color w:val="000000" w:themeColor="text1"/>
        </w:rPr>
        <w:t>del Instrumento Único de Verificación –IUV-</w:t>
      </w:r>
    </w:p>
    <w:p w14:paraId="6DFC5E8F" w14:textId="77777777" w:rsidR="00535701" w:rsidRPr="00FC577B" w:rsidRDefault="00535701" w:rsidP="00FC577B">
      <w:pPr>
        <w:spacing w:after="0" w:line="240" w:lineRule="auto"/>
        <w:jc w:val="both"/>
        <w:rPr>
          <w:rFonts w:ascii="Arial" w:hAnsi="Arial" w:cs="Arial"/>
          <w:color w:val="000000" w:themeColor="text1"/>
        </w:rPr>
      </w:pPr>
    </w:p>
    <w:p w14:paraId="05C482EC" w14:textId="77777777" w:rsidR="00B71C8B" w:rsidRPr="00FC577B" w:rsidRDefault="00C46531"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Para lograr el</w:t>
      </w:r>
      <w:r w:rsidR="00B71C8B" w:rsidRPr="00FC577B">
        <w:rPr>
          <w:rFonts w:ascii="Arial" w:eastAsia="Times New Roman" w:hAnsi="Arial" w:cs="Arial"/>
          <w:color w:val="000000" w:themeColor="text1"/>
          <w:lang w:eastAsia="es-CO"/>
        </w:rPr>
        <w:t xml:space="preserve"> propósito</w:t>
      </w:r>
      <w:r w:rsidRPr="00FC577B">
        <w:rPr>
          <w:rFonts w:ascii="Arial" w:eastAsia="Times New Roman" w:hAnsi="Arial" w:cs="Arial"/>
          <w:color w:val="000000" w:themeColor="text1"/>
          <w:lang w:eastAsia="es-CO"/>
        </w:rPr>
        <w:t xml:space="preserve"> </w:t>
      </w:r>
      <w:r w:rsidR="006A0DFB" w:rsidRPr="00FC577B">
        <w:rPr>
          <w:rFonts w:ascii="Arial" w:eastAsia="Times New Roman" w:hAnsi="Arial" w:cs="Arial"/>
          <w:color w:val="000000" w:themeColor="text1"/>
          <w:lang w:eastAsia="es-CO"/>
        </w:rPr>
        <w:t>mencionado anteriormente</w:t>
      </w:r>
      <w:r w:rsidR="00B71C8B" w:rsidRPr="00FC577B">
        <w:rPr>
          <w:rFonts w:ascii="Arial" w:eastAsia="Times New Roman" w:hAnsi="Arial" w:cs="Arial"/>
          <w:color w:val="000000" w:themeColor="text1"/>
          <w:lang w:eastAsia="es-CO"/>
        </w:rPr>
        <w:t>, se ha actualizado el rango de valoración</w:t>
      </w:r>
      <w:r w:rsidR="000E1E35" w:rsidRPr="00FC577B">
        <w:rPr>
          <w:rFonts w:ascii="Arial" w:eastAsia="Times New Roman" w:hAnsi="Arial" w:cs="Arial"/>
          <w:color w:val="000000" w:themeColor="text1"/>
          <w:lang w:eastAsia="es-CO"/>
        </w:rPr>
        <w:t xml:space="preserve"> del Instrumento Único de Verificación -IUV-,</w:t>
      </w:r>
      <w:r w:rsidR="00B71C8B" w:rsidRPr="00FC577B">
        <w:rPr>
          <w:rFonts w:ascii="Arial" w:eastAsia="Times New Roman" w:hAnsi="Arial" w:cs="Arial"/>
          <w:color w:val="000000" w:themeColor="text1"/>
          <w:lang w:eastAsia="es-CO"/>
        </w:rPr>
        <w:t xml:space="preserve"> </w:t>
      </w:r>
      <w:r w:rsidR="007347A8" w:rsidRPr="00FC577B">
        <w:rPr>
          <w:rFonts w:ascii="Arial" w:eastAsia="Times New Roman" w:hAnsi="Arial" w:cs="Arial"/>
          <w:color w:val="000000" w:themeColor="text1"/>
          <w:lang w:eastAsia="es-CO"/>
        </w:rPr>
        <w:t>que antes</w:t>
      </w:r>
      <w:r w:rsidR="00B71C8B" w:rsidRPr="00FC577B">
        <w:rPr>
          <w:rFonts w:ascii="Arial" w:eastAsia="Times New Roman" w:hAnsi="Arial" w:cs="Arial"/>
          <w:color w:val="000000" w:themeColor="text1"/>
          <w:lang w:eastAsia="es-CO"/>
        </w:rPr>
        <w:t xml:space="preserve"> </w:t>
      </w:r>
      <w:r w:rsidR="007347A8" w:rsidRPr="00FC577B">
        <w:rPr>
          <w:rFonts w:ascii="Arial" w:eastAsia="Times New Roman" w:hAnsi="Arial" w:cs="Arial"/>
          <w:color w:val="000000" w:themeColor="text1"/>
          <w:lang w:eastAsia="es-CO"/>
        </w:rPr>
        <w:t>incluía solo d</w:t>
      </w:r>
      <w:r w:rsidR="00B71C8B" w:rsidRPr="00FC577B">
        <w:rPr>
          <w:rFonts w:ascii="Arial" w:eastAsia="Times New Roman" w:hAnsi="Arial" w:cs="Arial"/>
          <w:color w:val="000000" w:themeColor="text1"/>
          <w:lang w:eastAsia="es-CO"/>
        </w:rPr>
        <w:t xml:space="preserve">os </w:t>
      </w:r>
      <w:r w:rsidR="006A0DFB" w:rsidRPr="00FC577B">
        <w:rPr>
          <w:rFonts w:ascii="Arial" w:eastAsia="Times New Roman" w:hAnsi="Arial" w:cs="Arial"/>
          <w:color w:val="000000" w:themeColor="text1"/>
          <w:lang w:eastAsia="es-CO"/>
        </w:rPr>
        <w:t xml:space="preserve">criterios </w:t>
      </w:r>
      <w:r w:rsidR="007347A8" w:rsidRPr="00FC577B">
        <w:rPr>
          <w:rFonts w:ascii="Arial" w:eastAsia="Times New Roman" w:hAnsi="Arial" w:cs="Arial"/>
          <w:color w:val="000000" w:themeColor="text1"/>
          <w:lang w:eastAsia="es-CO"/>
        </w:rPr>
        <w:t>(</w:t>
      </w:r>
      <w:r w:rsidR="00B71C8B" w:rsidRPr="00FC577B">
        <w:rPr>
          <w:rFonts w:ascii="Arial" w:eastAsia="Times New Roman" w:hAnsi="Arial" w:cs="Arial"/>
          <w:color w:val="000000" w:themeColor="text1"/>
          <w:lang w:eastAsia="es-CO"/>
        </w:rPr>
        <w:t>SI o NO</w:t>
      </w:r>
      <w:r w:rsidR="007347A8" w:rsidRPr="00FC577B">
        <w:rPr>
          <w:rFonts w:ascii="Arial" w:eastAsia="Times New Roman" w:hAnsi="Arial" w:cs="Arial"/>
          <w:color w:val="000000" w:themeColor="text1"/>
          <w:lang w:eastAsia="es-CO"/>
        </w:rPr>
        <w:t>)</w:t>
      </w:r>
      <w:r w:rsidR="00B71C8B" w:rsidRPr="00FC577B">
        <w:rPr>
          <w:rFonts w:ascii="Arial" w:eastAsia="Times New Roman" w:hAnsi="Arial" w:cs="Arial"/>
          <w:color w:val="000000" w:themeColor="text1"/>
          <w:lang w:eastAsia="es-CO"/>
        </w:rPr>
        <w:t>,</w:t>
      </w:r>
      <w:r w:rsidR="006A0DFB" w:rsidRPr="00FC577B">
        <w:rPr>
          <w:rFonts w:ascii="Arial" w:eastAsia="Times New Roman" w:hAnsi="Arial" w:cs="Arial"/>
          <w:color w:val="000000" w:themeColor="text1"/>
          <w:lang w:eastAsia="es-CO"/>
        </w:rPr>
        <w:t xml:space="preserve"> para indicar el cumplimiento o no cumplimiento</w:t>
      </w:r>
      <w:r w:rsidR="007347A8" w:rsidRPr="00FC577B">
        <w:rPr>
          <w:rFonts w:ascii="Arial" w:eastAsia="Times New Roman" w:hAnsi="Arial" w:cs="Arial"/>
          <w:color w:val="000000" w:themeColor="text1"/>
          <w:lang w:eastAsia="es-CO"/>
        </w:rPr>
        <w:t xml:space="preserve"> del requisito</w:t>
      </w:r>
      <w:r w:rsidR="006A0DFB" w:rsidRPr="00FC577B">
        <w:rPr>
          <w:rFonts w:ascii="Arial" w:eastAsia="Times New Roman" w:hAnsi="Arial" w:cs="Arial"/>
          <w:color w:val="000000" w:themeColor="text1"/>
          <w:lang w:eastAsia="es-CO"/>
        </w:rPr>
        <w:t>, est</w:t>
      </w:r>
      <w:r w:rsidR="00231E95" w:rsidRPr="00FC577B">
        <w:rPr>
          <w:rFonts w:ascii="Arial" w:eastAsia="Times New Roman" w:hAnsi="Arial" w:cs="Arial"/>
          <w:color w:val="000000" w:themeColor="text1"/>
          <w:lang w:eastAsia="es-CO"/>
        </w:rPr>
        <w:t>e</w:t>
      </w:r>
      <w:r w:rsidR="006A0DFB" w:rsidRPr="00FC577B">
        <w:rPr>
          <w:rFonts w:ascii="Arial" w:eastAsia="Times New Roman" w:hAnsi="Arial" w:cs="Arial"/>
          <w:color w:val="000000" w:themeColor="text1"/>
          <w:lang w:eastAsia="es-CO"/>
        </w:rPr>
        <w:t xml:space="preserve"> ha sido reemplazado </w:t>
      </w:r>
      <w:r w:rsidR="00B71C8B" w:rsidRPr="00FC577B">
        <w:rPr>
          <w:rFonts w:ascii="Arial" w:eastAsia="Times New Roman" w:hAnsi="Arial" w:cs="Arial"/>
          <w:color w:val="000000" w:themeColor="text1"/>
          <w:lang w:eastAsia="es-CO"/>
        </w:rPr>
        <w:t xml:space="preserve">por un sistema de gradualidad </w:t>
      </w:r>
      <w:r w:rsidR="006A0DFB" w:rsidRPr="00FC577B">
        <w:rPr>
          <w:rFonts w:ascii="Arial" w:eastAsia="Times New Roman" w:hAnsi="Arial" w:cs="Arial"/>
          <w:color w:val="000000" w:themeColor="text1"/>
          <w:lang w:eastAsia="es-CO"/>
        </w:rPr>
        <w:t>1,</w:t>
      </w:r>
      <w:r w:rsidR="007347A8" w:rsidRPr="00FC577B">
        <w:rPr>
          <w:rFonts w:ascii="Arial" w:eastAsia="Times New Roman" w:hAnsi="Arial" w:cs="Arial"/>
          <w:color w:val="000000" w:themeColor="text1"/>
          <w:lang w:eastAsia="es-CO"/>
        </w:rPr>
        <w:t xml:space="preserve"> </w:t>
      </w:r>
      <w:r w:rsidR="006A0DFB" w:rsidRPr="00FC577B">
        <w:rPr>
          <w:rFonts w:ascii="Arial" w:eastAsia="Times New Roman" w:hAnsi="Arial" w:cs="Arial"/>
          <w:color w:val="000000" w:themeColor="text1"/>
          <w:lang w:eastAsia="es-CO"/>
        </w:rPr>
        <w:t xml:space="preserve">3 y </w:t>
      </w:r>
      <w:r w:rsidR="00B71C8B" w:rsidRPr="00FC577B">
        <w:rPr>
          <w:rFonts w:ascii="Arial" w:eastAsia="Times New Roman" w:hAnsi="Arial" w:cs="Arial"/>
          <w:color w:val="000000" w:themeColor="text1"/>
          <w:lang w:eastAsia="es-CO"/>
        </w:rPr>
        <w:t xml:space="preserve">5, donde todo hallazgo genera un reconocimiento del estado de los procesos en los jardines en los diferentes componentes: Nutrición y Salubridad, Ambientes Adecuados y Seguros, Proceso Pedagógico, Talento Humano y Proceso Administrativo.  Esta asignación numérica es equivalente a: </w:t>
      </w:r>
    </w:p>
    <w:p w14:paraId="5EDF4BA8" w14:textId="77777777" w:rsidR="00B71C8B" w:rsidRPr="00FC577B" w:rsidRDefault="00B71C8B" w:rsidP="00FC577B">
      <w:pPr>
        <w:pStyle w:val="Prrafodelista"/>
        <w:numPr>
          <w:ilvl w:val="0"/>
          <w:numId w:val="60"/>
        </w:num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Cumplimiento óptimo (5) </w:t>
      </w:r>
    </w:p>
    <w:p w14:paraId="37666784" w14:textId="77777777" w:rsidR="00B71C8B" w:rsidRPr="00FC577B" w:rsidRDefault="00B71C8B" w:rsidP="00FC577B">
      <w:pPr>
        <w:pStyle w:val="Prrafodelista"/>
        <w:numPr>
          <w:ilvl w:val="0"/>
          <w:numId w:val="60"/>
        </w:num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Cumplimiento parcial (3)</w:t>
      </w:r>
    </w:p>
    <w:p w14:paraId="6E9DF39D" w14:textId="77777777" w:rsidR="00B71C8B" w:rsidRPr="00FC577B" w:rsidRDefault="00B71C8B" w:rsidP="00FC577B">
      <w:pPr>
        <w:pStyle w:val="Prrafodelista"/>
        <w:numPr>
          <w:ilvl w:val="0"/>
          <w:numId w:val="60"/>
        </w:num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Incumplimiento (1)</w:t>
      </w:r>
    </w:p>
    <w:p w14:paraId="3C97C4DF" w14:textId="77777777" w:rsidR="007347A8" w:rsidRPr="00FC577B" w:rsidRDefault="007347A8" w:rsidP="00FC577B">
      <w:pPr>
        <w:spacing w:after="0" w:line="240" w:lineRule="auto"/>
        <w:jc w:val="both"/>
        <w:rPr>
          <w:rFonts w:ascii="Arial" w:eastAsia="Times New Roman" w:hAnsi="Arial" w:cs="Arial"/>
          <w:color w:val="000000" w:themeColor="text1"/>
          <w:lang w:eastAsia="es-CO"/>
        </w:rPr>
      </w:pPr>
    </w:p>
    <w:p w14:paraId="346F8F2E" w14:textId="579BA065" w:rsidR="007347A8" w:rsidRPr="00FC577B" w:rsidRDefault="008A7200" w:rsidP="00FC577B">
      <w:pPr>
        <w:spacing w:after="0" w:line="240" w:lineRule="auto"/>
        <w:jc w:val="both"/>
        <w:rPr>
          <w:rFonts w:ascii="Arial" w:eastAsia="Times New Roman" w:hAnsi="Arial" w:cs="Arial"/>
          <w:color w:val="0070C0"/>
          <w:lang w:eastAsia="es-CO"/>
        </w:rPr>
      </w:pPr>
      <w:r w:rsidRPr="00FC577B">
        <w:rPr>
          <w:rFonts w:ascii="Arial" w:eastAsia="Times New Roman" w:hAnsi="Arial" w:cs="Arial"/>
          <w:lang w:eastAsia="es-CO"/>
        </w:rPr>
        <w:t xml:space="preserve">Lo anterior se puede observar en el </w:t>
      </w:r>
      <w:r w:rsidR="007347A8" w:rsidRPr="00FC577B">
        <w:rPr>
          <w:rFonts w:ascii="Arial" w:eastAsia="Times New Roman" w:hAnsi="Arial" w:cs="Arial"/>
          <w:lang w:eastAsia="es-CO"/>
        </w:rPr>
        <w:t>formato</w:t>
      </w:r>
      <w:r w:rsidRPr="00FC577B">
        <w:rPr>
          <w:rFonts w:ascii="Arial" w:eastAsia="Times New Roman" w:hAnsi="Arial" w:cs="Arial"/>
          <w:lang w:eastAsia="es-CO"/>
        </w:rPr>
        <w:t xml:space="preserve"> </w:t>
      </w:r>
      <w:r w:rsidR="007347A8" w:rsidRPr="00FC577B">
        <w:rPr>
          <w:rFonts w:ascii="Arial" w:eastAsia="Times New Roman" w:hAnsi="Arial" w:cs="Arial"/>
          <w:lang w:eastAsia="es-CO"/>
        </w:rPr>
        <w:t xml:space="preserve">Instrumento </w:t>
      </w:r>
      <w:r w:rsidR="00902994" w:rsidRPr="00FC577B">
        <w:rPr>
          <w:rFonts w:ascii="Arial" w:eastAsia="Times New Roman" w:hAnsi="Arial" w:cs="Arial"/>
          <w:lang w:eastAsia="es-CO"/>
        </w:rPr>
        <w:t xml:space="preserve">único de </w:t>
      </w:r>
      <w:r w:rsidR="00902994" w:rsidRPr="006E51E2">
        <w:rPr>
          <w:rFonts w:ascii="Arial" w:eastAsia="Times New Roman" w:hAnsi="Arial" w:cs="Arial"/>
          <w:lang w:eastAsia="es-CO"/>
        </w:rPr>
        <w:t xml:space="preserve">verificación – educación inicial </w:t>
      </w:r>
      <w:r w:rsidRPr="006E51E2">
        <w:rPr>
          <w:rFonts w:ascii="Arial" w:eastAsia="Times New Roman" w:hAnsi="Arial" w:cs="Arial"/>
          <w:lang w:eastAsia="es-CO"/>
        </w:rPr>
        <w:t>(</w:t>
      </w:r>
      <w:r w:rsidR="00902994" w:rsidRPr="006E51E2">
        <w:rPr>
          <w:rFonts w:ascii="Arial" w:eastAsia="Times New Roman" w:hAnsi="Arial" w:cs="Arial"/>
          <w:lang w:eastAsia="es-CO"/>
        </w:rPr>
        <w:t>FOR-IVC-004</w:t>
      </w:r>
      <w:r w:rsidRPr="006E51E2">
        <w:rPr>
          <w:rFonts w:ascii="Arial" w:eastAsia="Times New Roman" w:hAnsi="Arial" w:cs="Arial"/>
          <w:lang w:eastAsia="es-CO"/>
        </w:rPr>
        <w:t>)</w:t>
      </w:r>
      <w:r w:rsidR="00C14433" w:rsidRPr="006E51E2">
        <w:rPr>
          <w:rFonts w:ascii="Arial" w:eastAsia="Times New Roman" w:hAnsi="Arial" w:cs="Arial"/>
          <w:lang w:eastAsia="es-CO"/>
        </w:rPr>
        <w:t xml:space="preserve"> </w:t>
      </w:r>
      <w:r w:rsidR="007347A8" w:rsidRPr="006E51E2">
        <w:rPr>
          <w:rFonts w:ascii="Arial" w:eastAsia="Times New Roman" w:hAnsi="Arial" w:cs="Arial"/>
          <w:lang w:eastAsia="es-CO"/>
        </w:rPr>
        <w:t xml:space="preserve">con criterios y </w:t>
      </w:r>
      <w:r w:rsidRPr="006E51E2">
        <w:rPr>
          <w:rFonts w:ascii="Arial" w:eastAsia="Times New Roman" w:hAnsi="Arial" w:cs="Arial"/>
          <w:lang w:eastAsia="es-CO"/>
        </w:rPr>
        <w:t>e</w:t>
      </w:r>
      <w:r w:rsidR="007347A8" w:rsidRPr="006E51E2">
        <w:rPr>
          <w:rFonts w:ascii="Arial" w:eastAsia="Times New Roman" w:hAnsi="Arial" w:cs="Arial"/>
          <w:lang w:eastAsia="es-CO"/>
        </w:rPr>
        <w:t>l</w:t>
      </w:r>
      <w:r w:rsidRPr="006E51E2">
        <w:rPr>
          <w:rFonts w:ascii="Arial" w:eastAsia="Times New Roman" w:hAnsi="Arial" w:cs="Arial"/>
          <w:lang w:eastAsia="es-CO"/>
        </w:rPr>
        <w:t xml:space="preserve"> </w:t>
      </w:r>
      <w:r w:rsidR="00C14433" w:rsidRPr="006E51E2">
        <w:rPr>
          <w:rFonts w:ascii="Arial" w:eastAsia="Times New Roman" w:hAnsi="Arial" w:cs="Arial"/>
          <w:lang w:eastAsia="es-CO"/>
        </w:rPr>
        <w:t>m</w:t>
      </w:r>
      <w:r w:rsidRPr="006E51E2">
        <w:rPr>
          <w:rFonts w:ascii="Arial" w:eastAsia="Times New Roman" w:hAnsi="Arial" w:cs="Arial"/>
          <w:lang w:eastAsia="es-CO"/>
        </w:rPr>
        <w:t xml:space="preserve">anual </w:t>
      </w:r>
      <w:r w:rsidR="00C14433" w:rsidRPr="006E51E2">
        <w:rPr>
          <w:rFonts w:ascii="Arial" w:eastAsia="Times New Roman" w:hAnsi="Arial" w:cs="Arial"/>
          <w:lang w:eastAsia="es-CO"/>
        </w:rPr>
        <w:t>E</w:t>
      </w:r>
      <w:r w:rsidRPr="006E51E2">
        <w:rPr>
          <w:rFonts w:ascii="Arial" w:eastAsia="Times New Roman" w:hAnsi="Arial" w:cs="Arial"/>
          <w:lang w:eastAsia="es-CO"/>
        </w:rPr>
        <w:t>valuación de los estándares de calidad</w:t>
      </w:r>
      <w:r w:rsidR="00C14433" w:rsidRPr="006E51E2">
        <w:rPr>
          <w:rFonts w:ascii="Arial" w:eastAsia="Times New Roman" w:hAnsi="Arial" w:cs="Arial"/>
          <w:lang w:eastAsia="es-CO"/>
        </w:rPr>
        <w:t xml:space="preserve"> – </w:t>
      </w:r>
      <w:r w:rsidR="00902994" w:rsidRPr="006E51E2">
        <w:rPr>
          <w:rFonts w:ascii="Arial" w:eastAsia="Times New Roman" w:hAnsi="Arial" w:cs="Arial"/>
          <w:lang w:eastAsia="es-CO"/>
        </w:rPr>
        <w:t>e</w:t>
      </w:r>
      <w:r w:rsidR="00C14433" w:rsidRPr="006E51E2">
        <w:rPr>
          <w:rFonts w:ascii="Arial" w:eastAsia="Times New Roman" w:hAnsi="Arial" w:cs="Arial"/>
          <w:lang w:eastAsia="es-CO"/>
        </w:rPr>
        <w:t xml:space="preserve">ducación </w:t>
      </w:r>
      <w:r w:rsidR="00902994" w:rsidRPr="006E51E2">
        <w:rPr>
          <w:rFonts w:ascii="Arial" w:eastAsia="Times New Roman" w:hAnsi="Arial" w:cs="Arial"/>
          <w:lang w:eastAsia="es-CO"/>
        </w:rPr>
        <w:t>i</w:t>
      </w:r>
      <w:r w:rsidR="00C14433" w:rsidRPr="006E51E2">
        <w:rPr>
          <w:rFonts w:ascii="Arial" w:eastAsia="Times New Roman" w:hAnsi="Arial" w:cs="Arial"/>
          <w:lang w:eastAsia="es-CO"/>
        </w:rPr>
        <w:t>nicial</w:t>
      </w:r>
      <w:r w:rsidRPr="006E51E2">
        <w:rPr>
          <w:rFonts w:ascii="Arial" w:eastAsia="Times New Roman" w:hAnsi="Arial" w:cs="Arial"/>
          <w:lang w:eastAsia="es-CO"/>
        </w:rPr>
        <w:t xml:space="preserve"> (</w:t>
      </w:r>
      <w:r w:rsidR="00902994" w:rsidRPr="006E51E2">
        <w:rPr>
          <w:rFonts w:ascii="Arial" w:eastAsia="Times New Roman" w:hAnsi="Arial" w:cs="Arial"/>
          <w:lang w:eastAsia="es-CO"/>
        </w:rPr>
        <w:t>MNL-IVC-001</w:t>
      </w:r>
      <w:r w:rsidRPr="006E51E2">
        <w:rPr>
          <w:rFonts w:ascii="Arial" w:eastAsia="Times New Roman" w:hAnsi="Arial" w:cs="Arial"/>
          <w:lang w:eastAsia="es-CO"/>
        </w:rPr>
        <w:t xml:space="preserve">) que </w:t>
      </w:r>
      <w:r w:rsidRPr="006E51E2">
        <w:rPr>
          <w:rFonts w:ascii="Arial" w:eastAsia="Times New Roman" w:hAnsi="Arial" w:cs="Arial"/>
          <w:color w:val="000000" w:themeColor="text1"/>
          <w:lang w:eastAsia="es-CO"/>
        </w:rPr>
        <w:t>contiene l</w:t>
      </w:r>
      <w:r w:rsidR="00C14433" w:rsidRPr="006E51E2">
        <w:rPr>
          <w:rFonts w:ascii="Arial" w:eastAsia="Times New Roman" w:hAnsi="Arial" w:cs="Arial"/>
          <w:color w:val="000000" w:themeColor="text1"/>
          <w:lang w:eastAsia="es-CO"/>
        </w:rPr>
        <w:t>as</w:t>
      </w:r>
      <w:r w:rsidR="007347A8" w:rsidRPr="006E51E2">
        <w:rPr>
          <w:rFonts w:ascii="Arial" w:eastAsia="Times New Roman" w:hAnsi="Arial" w:cs="Arial"/>
          <w:color w:val="000000" w:themeColor="text1"/>
          <w:lang w:eastAsia="es-CO"/>
        </w:rPr>
        <w:t xml:space="preserve"> instrucciones de diligenciamiento</w:t>
      </w:r>
      <w:r w:rsidR="007347A8" w:rsidRPr="00FC577B">
        <w:rPr>
          <w:rFonts w:ascii="Arial" w:eastAsia="Times New Roman" w:hAnsi="Arial" w:cs="Arial"/>
          <w:color w:val="000000" w:themeColor="text1"/>
          <w:lang w:eastAsia="es-CO"/>
        </w:rPr>
        <w:t xml:space="preserve"> </w:t>
      </w:r>
      <w:r w:rsidRPr="00FC577B">
        <w:rPr>
          <w:rFonts w:ascii="Arial" w:eastAsia="Times New Roman" w:hAnsi="Arial" w:cs="Arial"/>
          <w:color w:val="000000" w:themeColor="text1"/>
          <w:lang w:eastAsia="es-CO"/>
        </w:rPr>
        <w:t xml:space="preserve">del </w:t>
      </w:r>
      <w:r w:rsidR="00C14433" w:rsidRPr="00FC577B">
        <w:rPr>
          <w:rFonts w:ascii="Arial" w:eastAsia="Times New Roman" w:hAnsi="Arial" w:cs="Arial"/>
          <w:color w:val="000000" w:themeColor="text1"/>
          <w:lang w:eastAsia="es-CO"/>
        </w:rPr>
        <w:t>formato mencionado.</w:t>
      </w:r>
    </w:p>
    <w:p w14:paraId="42127841" w14:textId="599C2DBA" w:rsidR="001B41C1" w:rsidRPr="00FC577B" w:rsidRDefault="001B41C1" w:rsidP="00FC577B">
      <w:pPr>
        <w:spacing w:after="0" w:line="240" w:lineRule="auto"/>
        <w:jc w:val="both"/>
        <w:rPr>
          <w:rFonts w:ascii="Arial" w:eastAsia="Times New Roman" w:hAnsi="Arial" w:cs="Arial"/>
          <w:color w:val="000000" w:themeColor="text1"/>
          <w:lang w:eastAsia="es-CO"/>
        </w:rPr>
      </w:pPr>
    </w:p>
    <w:p w14:paraId="36D4953A" w14:textId="52142802" w:rsidR="00B71C8B" w:rsidRPr="00FC577B" w:rsidRDefault="00B71C8B"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El </w:t>
      </w:r>
      <w:r w:rsidR="001B41C1" w:rsidRPr="00FC577B">
        <w:rPr>
          <w:rFonts w:ascii="Arial" w:eastAsia="Times New Roman" w:hAnsi="Arial" w:cs="Arial"/>
          <w:color w:val="000000" w:themeColor="text1"/>
          <w:lang w:eastAsia="es-CO"/>
        </w:rPr>
        <w:t>manual</w:t>
      </w:r>
      <w:r w:rsidRPr="00FC577B">
        <w:rPr>
          <w:rFonts w:ascii="Arial" w:eastAsia="Times New Roman" w:hAnsi="Arial" w:cs="Arial"/>
          <w:color w:val="000000" w:themeColor="text1"/>
          <w:lang w:eastAsia="es-CO"/>
        </w:rPr>
        <w:t xml:space="preserve"> </w:t>
      </w:r>
      <w:r w:rsidR="00300091" w:rsidRPr="00FC577B">
        <w:rPr>
          <w:rFonts w:ascii="Arial" w:eastAsia="Times New Roman" w:hAnsi="Arial" w:cs="Arial"/>
          <w:color w:val="000000" w:themeColor="text1"/>
          <w:lang w:eastAsia="es-CO"/>
        </w:rPr>
        <w:t>establece los parámetros para la</w:t>
      </w:r>
      <w:r w:rsidRPr="00FC577B">
        <w:rPr>
          <w:rFonts w:ascii="Arial" w:eastAsia="Times New Roman" w:hAnsi="Arial" w:cs="Arial"/>
          <w:color w:val="000000" w:themeColor="text1"/>
          <w:lang w:eastAsia="es-CO"/>
        </w:rPr>
        <w:t xml:space="preserve"> </w:t>
      </w:r>
      <w:r w:rsidR="007347A8" w:rsidRPr="00FC577B">
        <w:rPr>
          <w:rFonts w:ascii="Arial" w:eastAsia="Times New Roman" w:hAnsi="Arial" w:cs="Arial"/>
          <w:color w:val="000000" w:themeColor="text1"/>
          <w:lang w:eastAsia="es-CO"/>
        </w:rPr>
        <w:t>evaluación d</w:t>
      </w:r>
      <w:r w:rsidRPr="00FC577B">
        <w:rPr>
          <w:rFonts w:ascii="Arial" w:eastAsia="Times New Roman" w:hAnsi="Arial" w:cs="Arial"/>
          <w:color w:val="000000" w:themeColor="text1"/>
          <w:lang w:eastAsia="es-CO"/>
        </w:rPr>
        <w:t xml:space="preserve">el cumplimiento de estándares en términos descriptivos y procedimentales, lo que, acompañado de una retroalimentación liderada por el profesional de Inspección y Vigilancia, determinarán la posibilidad de reconocer fácilmente los motivos de las dificultades y así mismo las posibles rutas de acción para el cumplimiento de estándares en tiempos determinados. </w:t>
      </w:r>
    </w:p>
    <w:p w14:paraId="146DB0C8" w14:textId="77777777" w:rsidR="00B71C8B" w:rsidRPr="00FC577B" w:rsidRDefault="00B71C8B" w:rsidP="00FC577B">
      <w:pPr>
        <w:spacing w:after="0" w:line="240" w:lineRule="auto"/>
        <w:jc w:val="both"/>
        <w:rPr>
          <w:rFonts w:ascii="Arial" w:eastAsia="Times New Roman" w:hAnsi="Arial" w:cs="Arial"/>
          <w:color w:val="000000" w:themeColor="text1"/>
          <w:lang w:eastAsia="es-CO"/>
        </w:rPr>
      </w:pPr>
    </w:p>
    <w:p w14:paraId="4F23B2E9" w14:textId="2099E5F7" w:rsidR="006E7236" w:rsidRPr="00FC577B" w:rsidRDefault="006E7236"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lastRenderedPageBreak/>
        <w:t xml:space="preserve">El cumplimiento parcial (asignación 3), hace referencia a todos aquellos procesos donde se ha implementado una serie de acciones y esfuerzos para lograr el cumplimiento de estándares, pero que, por alguna razón técnica, conceptual, metodológica u otras, no se ha logrado avanzar hacia el cumplimiento óptimo. Esta estrategia promueve el reconocimiento a la gestión de los jardines infantiles, directamente vinculada a propósitos e intenciones positivas, relativas al cumplimiento de los estándares y por ende al mejoramiento de la calidad.  Por consiguiente, promueve lenguajes para la fácil identificación de las dificultades, la retroalimentación, el direccionamiento asertivo </w:t>
      </w:r>
      <w:r w:rsidR="00B116D1" w:rsidRPr="00FC577B">
        <w:rPr>
          <w:rFonts w:ascii="Arial" w:eastAsia="Times New Roman" w:hAnsi="Arial" w:cs="Arial"/>
          <w:color w:val="000000" w:themeColor="text1"/>
          <w:lang w:eastAsia="es-CO"/>
        </w:rPr>
        <w:t>h</w:t>
      </w:r>
      <w:r w:rsidRPr="00FC577B">
        <w:rPr>
          <w:rFonts w:ascii="Arial" w:eastAsia="Times New Roman" w:hAnsi="Arial" w:cs="Arial"/>
          <w:color w:val="000000" w:themeColor="text1"/>
          <w:lang w:eastAsia="es-CO"/>
        </w:rPr>
        <w:t>a</w:t>
      </w:r>
      <w:r w:rsidR="00B116D1" w:rsidRPr="00FC577B">
        <w:rPr>
          <w:rFonts w:ascii="Arial" w:eastAsia="Times New Roman" w:hAnsi="Arial" w:cs="Arial"/>
          <w:color w:val="000000" w:themeColor="text1"/>
          <w:lang w:eastAsia="es-CO"/>
        </w:rPr>
        <w:t>cia</w:t>
      </w:r>
      <w:r w:rsidRPr="00FC577B">
        <w:rPr>
          <w:rFonts w:ascii="Arial" w:eastAsia="Times New Roman" w:hAnsi="Arial" w:cs="Arial"/>
          <w:color w:val="000000" w:themeColor="text1"/>
          <w:lang w:eastAsia="es-CO"/>
        </w:rPr>
        <w:t xml:space="preserve"> asesorías de fortalecimiento técnico, entre otros aspectos, lo cual puede redundar en motivación para los jardines en torno al mejoramiento de la calidad en los servicios de atención integral a la primera infancia</w:t>
      </w:r>
      <w:r w:rsidR="003F63E3" w:rsidRPr="00FC577B">
        <w:rPr>
          <w:rFonts w:ascii="Arial" w:eastAsia="Times New Roman" w:hAnsi="Arial" w:cs="Arial"/>
          <w:color w:val="000000" w:themeColor="text1"/>
          <w:lang w:eastAsia="es-CO"/>
        </w:rPr>
        <w:t xml:space="preserve"> y por otro lado reconocer el carácter gradual de los procesos de mejoramiento de la calidad</w:t>
      </w:r>
      <w:r w:rsidRPr="00FC577B">
        <w:rPr>
          <w:rFonts w:ascii="Arial" w:eastAsia="Times New Roman" w:hAnsi="Arial" w:cs="Arial"/>
          <w:color w:val="000000" w:themeColor="text1"/>
          <w:lang w:eastAsia="es-CO"/>
        </w:rPr>
        <w:t xml:space="preserve">. </w:t>
      </w:r>
    </w:p>
    <w:p w14:paraId="380D8F9F" w14:textId="77777777" w:rsidR="00300091" w:rsidRPr="00FC577B" w:rsidRDefault="00300091" w:rsidP="00FC577B">
      <w:pPr>
        <w:spacing w:after="0" w:line="240" w:lineRule="auto"/>
        <w:jc w:val="both"/>
        <w:rPr>
          <w:rFonts w:ascii="Arial" w:eastAsia="Times New Roman" w:hAnsi="Arial" w:cs="Arial"/>
          <w:color w:val="000000" w:themeColor="text1"/>
          <w:lang w:eastAsia="es-CO"/>
        </w:rPr>
      </w:pPr>
    </w:p>
    <w:p w14:paraId="2B7785BC" w14:textId="42B07284" w:rsidR="00300091" w:rsidRPr="00FC577B" w:rsidRDefault="00300091"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El cumplimiento óptimo (asignación 5) y el de incumplimiento (asignación 1) seguirán siendo evaluados como los criterios anteriores (SI o NO), para indicar el cumplimiento total o incumplimiento del requisito.</w:t>
      </w:r>
    </w:p>
    <w:p w14:paraId="2352381E" w14:textId="77777777" w:rsidR="00300091" w:rsidRPr="00FC577B" w:rsidRDefault="00300091" w:rsidP="00FC577B">
      <w:pPr>
        <w:spacing w:after="0" w:line="240" w:lineRule="auto"/>
        <w:jc w:val="center"/>
        <w:rPr>
          <w:rFonts w:ascii="Arial" w:eastAsia="Times New Roman" w:hAnsi="Arial" w:cs="Arial"/>
          <w:color w:val="000000" w:themeColor="text1"/>
          <w:lang w:eastAsia="es-CO"/>
        </w:rPr>
      </w:pPr>
    </w:p>
    <w:p w14:paraId="667F15E7" w14:textId="35AF717D" w:rsidR="00521FFE" w:rsidRPr="00FC577B" w:rsidRDefault="001C0EAF"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A continuación se encuentra </w:t>
      </w:r>
      <w:r w:rsidR="00F11A27" w:rsidRPr="00FC577B">
        <w:rPr>
          <w:rFonts w:ascii="Arial" w:eastAsia="Times New Roman" w:hAnsi="Arial" w:cs="Arial"/>
          <w:color w:val="000000" w:themeColor="text1"/>
          <w:lang w:eastAsia="es-CO"/>
        </w:rPr>
        <w:t>l</w:t>
      </w:r>
      <w:r w:rsidRPr="00FC577B">
        <w:rPr>
          <w:rFonts w:ascii="Arial" w:eastAsia="Times New Roman" w:hAnsi="Arial" w:cs="Arial"/>
          <w:color w:val="000000" w:themeColor="text1"/>
          <w:lang w:eastAsia="es-CO"/>
        </w:rPr>
        <w:t xml:space="preserve">a justificación técnica del valor asignado en la ponderación </w:t>
      </w:r>
      <w:r w:rsidR="00F11A27" w:rsidRPr="00FC577B">
        <w:rPr>
          <w:rFonts w:ascii="Arial" w:eastAsia="Times New Roman" w:hAnsi="Arial" w:cs="Arial"/>
          <w:color w:val="000000" w:themeColor="text1"/>
          <w:lang w:eastAsia="es-CO"/>
        </w:rPr>
        <w:t xml:space="preserve">de cada componente desagregado por áreas y el </w:t>
      </w:r>
      <w:r w:rsidR="00F11A27" w:rsidRPr="00FC577B">
        <w:rPr>
          <w:rFonts w:ascii="Arial" w:hAnsi="Arial" w:cs="Arial"/>
          <w:color w:val="000000" w:themeColor="text1"/>
        </w:rPr>
        <w:t>rango de calificación</w:t>
      </w:r>
      <w:r w:rsidR="00F11A27" w:rsidRPr="00FC577B">
        <w:rPr>
          <w:rFonts w:ascii="Arial" w:eastAsia="Times New Roman" w:hAnsi="Arial" w:cs="Arial"/>
          <w:color w:val="000000" w:themeColor="text1"/>
          <w:lang w:eastAsia="es-CO"/>
        </w:rPr>
        <w:t xml:space="preserve"> de cumplimiento parcial. </w:t>
      </w:r>
    </w:p>
    <w:p w14:paraId="26A18BC6" w14:textId="77777777" w:rsidR="00300091" w:rsidRPr="00FC577B" w:rsidRDefault="00300091" w:rsidP="00FC577B">
      <w:pPr>
        <w:spacing w:after="0" w:line="240" w:lineRule="auto"/>
        <w:jc w:val="both"/>
        <w:rPr>
          <w:rFonts w:ascii="Arial" w:eastAsia="Times New Roman" w:hAnsi="Arial" w:cs="Arial"/>
          <w:color w:val="000000" w:themeColor="text1"/>
          <w:lang w:eastAsia="es-CO"/>
        </w:rPr>
      </w:pPr>
    </w:p>
    <w:p w14:paraId="72CCCBB2" w14:textId="77777777" w:rsidR="00300091" w:rsidRPr="00FC577B" w:rsidRDefault="00300091" w:rsidP="00FC577B">
      <w:pPr>
        <w:spacing w:after="0" w:line="240" w:lineRule="auto"/>
        <w:jc w:val="both"/>
        <w:rPr>
          <w:rFonts w:ascii="Arial" w:eastAsia="Times New Roman" w:hAnsi="Arial" w:cs="Arial"/>
          <w:color w:val="000000" w:themeColor="text1"/>
          <w:lang w:eastAsia="es-CO"/>
        </w:rPr>
      </w:pPr>
    </w:p>
    <w:p w14:paraId="4A781D83" w14:textId="77777777" w:rsidR="006736B5" w:rsidRPr="00FC577B" w:rsidRDefault="006736B5" w:rsidP="00FC577B">
      <w:pPr>
        <w:spacing w:after="0" w:line="240" w:lineRule="auto"/>
        <w:jc w:val="center"/>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JUSTIFICACIÓN TÉCNICA DEL VALOR</w:t>
      </w:r>
      <w:r w:rsidR="00001AD4" w:rsidRPr="00FC577B">
        <w:rPr>
          <w:rFonts w:ascii="Arial" w:eastAsia="Times New Roman" w:hAnsi="Arial" w:cs="Arial"/>
          <w:color w:val="000000" w:themeColor="text1"/>
          <w:lang w:eastAsia="es-CO"/>
        </w:rPr>
        <w:t xml:space="preserve"> ASIGNADO EN LA PONDERACIÓN POR </w:t>
      </w:r>
      <w:r w:rsidRPr="00FC577B">
        <w:rPr>
          <w:rFonts w:ascii="Arial" w:eastAsia="Times New Roman" w:hAnsi="Arial" w:cs="Arial"/>
          <w:color w:val="000000" w:themeColor="text1"/>
          <w:lang w:eastAsia="es-CO"/>
        </w:rPr>
        <w:t>ÁREA Y DEL RANGO DENOMINADO</w:t>
      </w:r>
      <w:r w:rsidR="00001AD4" w:rsidRPr="00FC577B">
        <w:rPr>
          <w:rFonts w:ascii="Arial" w:eastAsia="Times New Roman" w:hAnsi="Arial" w:cs="Arial"/>
          <w:color w:val="000000" w:themeColor="text1"/>
          <w:lang w:eastAsia="es-CO"/>
        </w:rPr>
        <w:t xml:space="preserve"> </w:t>
      </w:r>
      <w:r w:rsidRPr="00FC577B">
        <w:rPr>
          <w:rFonts w:ascii="Arial" w:eastAsia="Times New Roman" w:hAnsi="Arial" w:cs="Arial"/>
          <w:color w:val="000000" w:themeColor="text1"/>
          <w:lang w:eastAsia="es-CO"/>
        </w:rPr>
        <w:t>CUMPLIMIENTO PARCIAL DE CADA COMPONENTE</w:t>
      </w:r>
    </w:p>
    <w:p w14:paraId="12A42D76"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3F70C456" w14:textId="77777777" w:rsidR="006736B5" w:rsidRPr="00FC577B" w:rsidRDefault="006736B5" w:rsidP="00FC577B">
      <w:pPr>
        <w:spacing w:after="0" w:line="240" w:lineRule="auto"/>
        <w:jc w:val="both"/>
        <w:rPr>
          <w:rFonts w:ascii="Arial" w:eastAsia="Times New Roman" w:hAnsi="Arial" w:cs="Arial"/>
          <w:i/>
          <w:color w:val="000000" w:themeColor="text1"/>
          <w:lang w:eastAsia="es-CO"/>
        </w:rPr>
      </w:pPr>
      <w:r w:rsidRPr="00FC577B">
        <w:rPr>
          <w:rFonts w:ascii="Arial" w:eastAsia="Times New Roman" w:hAnsi="Arial" w:cs="Arial"/>
          <w:i/>
          <w:color w:val="000000" w:themeColor="text1"/>
          <w:lang w:eastAsia="es-CO"/>
        </w:rPr>
        <w:t>COMPONENTE NUTRICIÓN Y SALUBRIDAD</w:t>
      </w:r>
      <w:r w:rsidR="00F11A27" w:rsidRPr="00FC577B">
        <w:rPr>
          <w:rFonts w:ascii="Arial" w:eastAsia="Times New Roman" w:hAnsi="Arial" w:cs="Arial"/>
          <w:i/>
          <w:color w:val="000000" w:themeColor="text1"/>
          <w:lang w:eastAsia="es-CO"/>
        </w:rPr>
        <w:t xml:space="preserve"> (22%)</w:t>
      </w:r>
    </w:p>
    <w:p w14:paraId="6428E11F"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0F513FDA"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PRÁCTICAS DE CUIDADO (8%)</w:t>
      </w:r>
    </w:p>
    <w:p w14:paraId="3B0B3CA7" w14:textId="77777777" w:rsidR="00224752" w:rsidRPr="00FC577B" w:rsidRDefault="00224752" w:rsidP="00FC577B">
      <w:pPr>
        <w:spacing w:after="0" w:line="240" w:lineRule="auto"/>
        <w:jc w:val="both"/>
        <w:rPr>
          <w:rFonts w:ascii="Arial" w:eastAsia="Times New Roman" w:hAnsi="Arial" w:cs="Arial"/>
          <w:color w:val="000000" w:themeColor="text1"/>
          <w:lang w:eastAsia="es-CO"/>
        </w:rPr>
      </w:pPr>
    </w:p>
    <w:p w14:paraId="39229DD2" w14:textId="45B767D8"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En esta área se determinan las acciones para el cuidado de la salud de los niños y las niñas realizadas tanto por el jardín infantil como por los padres, madres y cuidadores a través de actividades de promoción de la salud, prevención y manejo de la enfermedad. Un óptimo estado de salud de los niños y las niñas es primordial para un desarrollo </w:t>
      </w:r>
      <w:r w:rsidR="00197795" w:rsidRPr="00FC577B">
        <w:rPr>
          <w:rFonts w:ascii="Arial" w:eastAsia="Times New Roman" w:hAnsi="Arial" w:cs="Arial"/>
          <w:color w:val="000000" w:themeColor="text1"/>
          <w:lang w:eastAsia="es-CO"/>
        </w:rPr>
        <w:t>armónico e</w:t>
      </w:r>
      <w:r w:rsidRPr="00FC577B">
        <w:rPr>
          <w:rFonts w:ascii="Arial" w:eastAsia="Times New Roman" w:hAnsi="Arial" w:cs="Arial"/>
          <w:color w:val="000000" w:themeColor="text1"/>
          <w:lang w:eastAsia="es-CO"/>
        </w:rPr>
        <w:t xml:space="preserve"> integral. </w:t>
      </w:r>
    </w:p>
    <w:p w14:paraId="000D6240"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1C7EE660" w14:textId="6DEB58C1"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197795" w:rsidRPr="00FC577B">
        <w:rPr>
          <w:rFonts w:ascii="Arial" w:eastAsia="Times New Roman" w:hAnsi="Arial" w:cs="Arial"/>
          <w:color w:val="000000" w:themeColor="text1"/>
          <w:lang w:eastAsia="es-CO"/>
        </w:rPr>
        <w:t>:</w:t>
      </w:r>
      <w:r w:rsidR="00D63A5F"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e</w:t>
      </w:r>
      <w:r w:rsidR="00197795" w:rsidRPr="00FC577B">
        <w:rPr>
          <w:rFonts w:ascii="Arial" w:eastAsia="Times New Roman" w:hAnsi="Arial" w:cs="Arial"/>
          <w:color w:val="000000" w:themeColor="text1"/>
          <w:lang w:eastAsia="es-CO"/>
        </w:rPr>
        <w:t>ste</w:t>
      </w:r>
      <w:r w:rsidRPr="00FC577B">
        <w:rPr>
          <w:rFonts w:ascii="Arial" w:eastAsia="Times New Roman" w:hAnsi="Arial" w:cs="Arial"/>
          <w:color w:val="000000" w:themeColor="text1"/>
          <w:lang w:eastAsia="es-CO"/>
        </w:rPr>
        <w:t xml:space="preserve"> puntaje </w:t>
      </w:r>
      <w:r w:rsidR="00197795" w:rsidRPr="00FC577B">
        <w:rPr>
          <w:rFonts w:ascii="Arial" w:eastAsia="Times New Roman" w:hAnsi="Arial" w:cs="Arial"/>
          <w:color w:val="000000" w:themeColor="text1"/>
          <w:lang w:eastAsia="es-CO"/>
        </w:rPr>
        <w:t>se asigna</w:t>
      </w:r>
      <w:r w:rsidRPr="00FC577B">
        <w:rPr>
          <w:rFonts w:ascii="Arial" w:eastAsia="Times New Roman" w:hAnsi="Arial" w:cs="Arial"/>
          <w:color w:val="000000" w:themeColor="text1"/>
          <w:lang w:eastAsia="es-CO"/>
        </w:rPr>
        <w:t xml:space="preserve"> cuando se evidencia que la implementación de las actividades establecidas se encuentra en proceso o la verificación de los soportes de asistencia a control crecimiento y desarrollo, vacunación o la toma de peso y talla se ha realizado a por lo menos el 90 % de los niños y niñas matriculados, teniendo en cuenta que se pueden presentar inasistencias frecuentes de los niños(as) o que las familias no presenten oportunamente los soportes.</w:t>
      </w:r>
    </w:p>
    <w:p w14:paraId="78B8DEEB" w14:textId="674CD27B" w:rsidR="00F5351A" w:rsidRPr="00FC577B" w:rsidRDefault="00F5351A" w:rsidP="00FC577B">
      <w:pPr>
        <w:spacing w:after="0" w:line="240" w:lineRule="auto"/>
        <w:jc w:val="both"/>
        <w:rPr>
          <w:rFonts w:ascii="Arial" w:eastAsia="Times New Roman" w:hAnsi="Arial" w:cs="Arial"/>
          <w:color w:val="000000" w:themeColor="text1"/>
          <w:lang w:eastAsia="es-CO"/>
        </w:rPr>
      </w:pPr>
    </w:p>
    <w:p w14:paraId="4B58C266"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27269C25"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CONDICIONES HIGIÉNICO SANITARIAS (8%)</w:t>
      </w:r>
    </w:p>
    <w:p w14:paraId="0F411029" w14:textId="77777777" w:rsidR="005405FD" w:rsidRPr="00FC577B" w:rsidRDefault="005405FD" w:rsidP="00FC577B">
      <w:pPr>
        <w:spacing w:after="0" w:line="240" w:lineRule="auto"/>
        <w:jc w:val="both"/>
        <w:rPr>
          <w:rFonts w:ascii="Arial" w:eastAsia="Times New Roman" w:hAnsi="Arial" w:cs="Arial"/>
          <w:color w:val="000000" w:themeColor="text1"/>
          <w:lang w:eastAsia="es-CO"/>
        </w:rPr>
      </w:pPr>
    </w:p>
    <w:p w14:paraId="4E15AAC4"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área tiene como propósito garantizar las condiciones mínimas necesarias </w:t>
      </w:r>
      <w:r w:rsidR="00197795" w:rsidRPr="00FC577B">
        <w:rPr>
          <w:rFonts w:ascii="Arial" w:eastAsia="Times New Roman" w:hAnsi="Arial" w:cs="Arial"/>
          <w:color w:val="000000" w:themeColor="text1"/>
          <w:lang w:eastAsia="es-CO"/>
        </w:rPr>
        <w:t>para que</w:t>
      </w:r>
      <w:r w:rsidRPr="00FC577B">
        <w:rPr>
          <w:rFonts w:ascii="Arial" w:eastAsia="Times New Roman" w:hAnsi="Arial" w:cs="Arial"/>
          <w:color w:val="000000" w:themeColor="text1"/>
          <w:lang w:eastAsia="es-CO"/>
        </w:rPr>
        <w:t xml:space="preserve"> un jardín infantil cuente con espacios y procedimientos encaminados a controlar, reducir y si es posible eliminar la transmisión de enfermedades a los niños, niñas y talento humano. </w:t>
      </w:r>
    </w:p>
    <w:p w14:paraId="3045120C" w14:textId="77777777" w:rsidR="00093A74" w:rsidRPr="00FC577B" w:rsidRDefault="00093A74" w:rsidP="00FC577B">
      <w:pPr>
        <w:spacing w:after="0" w:line="240" w:lineRule="auto"/>
        <w:jc w:val="both"/>
        <w:rPr>
          <w:rFonts w:ascii="Arial" w:eastAsia="Times New Roman" w:hAnsi="Arial" w:cs="Arial"/>
          <w:color w:val="000000" w:themeColor="text1"/>
          <w:lang w:eastAsia="es-CO"/>
        </w:rPr>
      </w:pPr>
    </w:p>
    <w:p w14:paraId="64D21EF7" w14:textId="023EFE88"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lastRenderedPageBreak/>
        <w:t>Valoración 3</w:t>
      </w:r>
      <w:r w:rsidR="00197795"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e</w:t>
      </w:r>
      <w:r w:rsidR="00197795" w:rsidRPr="00FC577B">
        <w:rPr>
          <w:rFonts w:ascii="Arial" w:eastAsia="Times New Roman" w:hAnsi="Arial" w:cs="Arial"/>
          <w:color w:val="000000" w:themeColor="text1"/>
          <w:lang w:eastAsia="es-CO"/>
        </w:rPr>
        <w:t>ste</w:t>
      </w:r>
      <w:r w:rsidRPr="00FC577B">
        <w:rPr>
          <w:rFonts w:ascii="Arial" w:eastAsia="Times New Roman" w:hAnsi="Arial" w:cs="Arial"/>
          <w:color w:val="000000" w:themeColor="text1"/>
          <w:lang w:eastAsia="es-CO"/>
        </w:rPr>
        <w:t xml:space="preserve"> puntaje </w:t>
      </w:r>
      <w:r w:rsidR="00197795" w:rsidRPr="00FC577B">
        <w:rPr>
          <w:rFonts w:ascii="Arial" w:eastAsia="Times New Roman" w:hAnsi="Arial" w:cs="Arial"/>
          <w:color w:val="000000" w:themeColor="text1"/>
          <w:lang w:eastAsia="es-CO"/>
        </w:rPr>
        <w:t>se asigna</w:t>
      </w:r>
      <w:r w:rsidRPr="00FC577B">
        <w:rPr>
          <w:rFonts w:ascii="Arial" w:eastAsia="Times New Roman" w:hAnsi="Arial" w:cs="Arial"/>
          <w:color w:val="000000" w:themeColor="text1"/>
          <w:lang w:eastAsia="es-CO"/>
        </w:rPr>
        <w:t xml:space="preserve"> cuando la documentación requerida se encuentra incompleta o </w:t>
      </w:r>
      <w:r w:rsidR="006131FA" w:rsidRPr="00FC577B">
        <w:rPr>
          <w:rFonts w:ascii="Arial" w:eastAsia="Times New Roman" w:hAnsi="Arial" w:cs="Arial"/>
          <w:color w:val="000000" w:themeColor="text1"/>
          <w:lang w:eastAsia="es-CO"/>
        </w:rPr>
        <w:t>desactualizada,</w:t>
      </w:r>
      <w:r w:rsidRPr="00FC577B">
        <w:rPr>
          <w:rFonts w:ascii="Arial" w:eastAsia="Times New Roman" w:hAnsi="Arial" w:cs="Arial"/>
          <w:color w:val="000000" w:themeColor="text1"/>
          <w:lang w:eastAsia="es-CO"/>
        </w:rPr>
        <w:t xml:space="preserve"> </w:t>
      </w:r>
      <w:r w:rsidR="00B00C52" w:rsidRPr="00FC577B">
        <w:rPr>
          <w:rFonts w:ascii="Arial" w:eastAsia="Times New Roman" w:hAnsi="Arial" w:cs="Arial"/>
          <w:color w:val="000000" w:themeColor="text1"/>
          <w:lang w:eastAsia="es-CO"/>
        </w:rPr>
        <w:t>evidenciando</w:t>
      </w:r>
      <w:r w:rsidRPr="00FC577B">
        <w:rPr>
          <w:rFonts w:ascii="Arial" w:eastAsia="Times New Roman" w:hAnsi="Arial" w:cs="Arial"/>
          <w:color w:val="000000" w:themeColor="text1"/>
          <w:lang w:eastAsia="es-CO"/>
        </w:rPr>
        <w:t xml:space="preserve"> que </w:t>
      </w:r>
      <w:r w:rsidR="006131FA" w:rsidRPr="00FC577B">
        <w:rPr>
          <w:rFonts w:ascii="Arial" w:eastAsia="Times New Roman" w:hAnsi="Arial" w:cs="Arial"/>
          <w:color w:val="000000" w:themeColor="text1"/>
          <w:lang w:eastAsia="es-CO"/>
        </w:rPr>
        <w:t>la implementación de los procedimientos se realiza adecuadamente</w:t>
      </w:r>
      <w:r w:rsidRPr="00FC577B">
        <w:rPr>
          <w:rFonts w:ascii="Arial" w:eastAsia="Times New Roman" w:hAnsi="Arial" w:cs="Arial"/>
          <w:color w:val="000000" w:themeColor="text1"/>
          <w:lang w:eastAsia="es-CO"/>
        </w:rPr>
        <w:t>, o cuando se incumpla algún aspecto que no afecte en gran medida las condiciones establecidas.</w:t>
      </w:r>
    </w:p>
    <w:p w14:paraId="6BFAC3F1"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0E3BE911"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NUTRICIÓN (6%)</w:t>
      </w:r>
    </w:p>
    <w:p w14:paraId="2B68F609" w14:textId="77777777" w:rsidR="006131FA" w:rsidRPr="00FC577B" w:rsidRDefault="006131FA" w:rsidP="00FC577B">
      <w:pPr>
        <w:spacing w:after="0" w:line="240" w:lineRule="auto"/>
        <w:jc w:val="both"/>
        <w:rPr>
          <w:rFonts w:ascii="Arial" w:eastAsia="Times New Roman" w:hAnsi="Arial" w:cs="Arial"/>
          <w:color w:val="000000" w:themeColor="text1"/>
          <w:lang w:eastAsia="es-CO"/>
        </w:rPr>
      </w:pPr>
    </w:p>
    <w:p w14:paraId="74B38E55" w14:textId="535FFDFF"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En esta área se verifica la documentación e implementación de Buenas Prácticas de Manufactura de alimentos y de adecuado aporte nutricional en los jardines infantiles que brindan el servicio de alimentación en uno o más tiempos de comida. La importancia de esta área radica en prevenir la contaminación de los alimentos y una consecuente enfermedad en los niños y niñas, y además garantizar un adecuado aporte de calorías y nutrientes dando cumplimiento a la </w:t>
      </w:r>
      <w:r w:rsidR="00F5351A" w:rsidRPr="00FC577B">
        <w:rPr>
          <w:rFonts w:ascii="Arial" w:eastAsia="Times New Roman" w:hAnsi="Arial" w:cs="Arial"/>
          <w:color w:val="000000" w:themeColor="text1"/>
          <w:lang w:eastAsia="es-CO"/>
        </w:rPr>
        <w:t>normativa vigente expedida por e</w:t>
      </w:r>
      <w:r w:rsidRPr="00FC577B">
        <w:rPr>
          <w:rFonts w:ascii="Arial" w:eastAsia="Times New Roman" w:hAnsi="Arial" w:cs="Arial"/>
          <w:color w:val="000000" w:themeColor="text1"/>
          <w:lang w:eastAsia="es-CO"/>
        </w:rPr>
        <w:t>l Ministerio de Salud</w:t>
      </w:r>
      <w:r w:rsidR="00CE17D9" w:rsidRPr="00FC577B">
        <w:rPr>
          <w:rFonts w:ascii="Arial" w:eastAsia="Times New Roman" w:hAnsi="Arial" w:cs="Arial"/>
          <w:color w:val="000000" w:themeColor="text1"/>
          <w:lang w:eastAsia="es-CO"/>
        </w:rPr>
        <w:t xml:space="preserve"> y Protección Social</w:t>
      </w:r>
      <w:r w:rsidRPr="00FC577B">
        <w:rPr>
          <w:rFonts w:ascii="Arial" w:eastAsia="Times New Roman" w:hAnsi="Arial" w:cs="Arial"/>
          <w:color w:val="000000" w:themeColor="text1"/>
          <w:lang w:eastAsia="es-CO"/>
        </w:rPr>
        <w:t>.</w:t>
      </w:r>
    </w:p>
    <w:p w14:paraId="276855A1"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68A9D9FA" w14:textId="3BE08E9A"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197795"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e</w:t>
      </w:r>
      <w:r w:rsidR="00197795" w:rsidRPr="00FC577B">
        <w:rPr>
          <w:rFonts w:ascii="Arial" w:eastAsia="Times New Roman" w:hAnsi="Arial" w:cs="Arial"/>
          <w:color w:val="000000" w:themeColor="text1"/>
          <w:lang w:eastAsia="es-CO"/>
        </w:rPr>
        <w:t>ste</w:t>
      </w:r>
      <w:r w:rsidRPr="00FC577B">
        <w:rPr>
          <w:rFonts w:ascii="Arial" w:eastAsia="Times New Roman" w:hAnsi="Arial" w:cs="Arial"/>
          <w:color w:val="000000" w:themeColor="text1"/>
          <w:lang w:eastAsia="es-CO"/>
        </w:rPr>
        <w:t xml:space="preserve"> puntaje </w:t>
      </w:r>
      <w:r w:rsidR="00197795" w:rsidRPr="00FC577B">
        <w:rPr>
          <w:rFonts w:ascii="Arial" w:eastAsia="Times New Roman" w:hAnsi="Arial" w:cs="Arial"/>
          <w:color w:val="000000" w:themeColor="text1"/>
          <w:lang w:eastAsia="es-CO"/>
        </w:rPr>
        <w:t>se asigna</w:t>
      </w:r>
      <w:r w:rsidRPr="00FC577B">
        <w:rPr>
          <w:rFonts w:ascii="Arial" w:eastAsia="Times New Roman" w:hAnsi="Arial" w:cs="Arial"/>
          <w:color w:val="000000" w:themeColor="text1"/>
          <w:lang w:eastAsia="es-CO"/>
        </w:rPr>
        <w:t xml:space="preserve"> cuando la documentación requerida se encuentra incompleta o </w:t>
      </w:r>
      <w:r w:rsidR="006131FA" w:rsidRPr="00FC577B">
        <w:rPr>
          <w:rFonts w:ascii="Arial" w:eastAsia="Times New Roman" w:hAnsi="Arial" w:cs="Arial"/>
          <w:color w:val="000000" w:themeColor="text1"/>
          <w:lang w:eastAsia="es-CO"/>
        </w:rPr>
        <w:t>desactualizada,</w:t>
      </w:r>
      <w:r w:rsidRPr="00FC577B">
        <w:rPr>
          <w:rFonts w:ascii="Arial" w:eastAsia="Times New Roman" w:hAnsi="Arial" w:cs="Arial"/>
          <w:color w:val="000000" w:themeColor="text1"/>
          <w:lang w:eastAsia="es-CO"/>
        </w:rPr>
        <w:t xml:space="preserve"> pero se evidencia que la implementación de buenas prácticas de manufactura de alimentos no genera riesgos de contaminación. </w:t>
      </w:r>
    </w:p>
    <w:p w14:paraId="30CB7B52" w14:textId="77777777" w:rsidR="00E43CD3" w:rsidRPr="00FC577B" w:rsidRDefault="00E43CD3" w:rsidP="00FC577B">
      <w:pPr>
        <w:spacing w:after="0" w:line="240" w:lineRule="auto"/>
        <w:jc w:val="both"/>
        <w:rPr>
          <w:rFonts w:ascii="Arial" w:eastAsia="Times New Roman" w:hAnsi="Arial" w:cs="Arial"/>
          <w:color w:val="000000" w:themeColor="text1"/>
          <w:lang w:eastAsia="es-CO"/>
        </w:rPr>
      </w:pPr>
    </w:p>
    <w:p w14:paraId="0FB68098" w14:textId="77777777" w:rsidR="006131FA" w:rsidRPr="00FC577B" w:rsidRDefault="006131FA" w:rsidP="00FC577B">
      <w:pPr>
        <w:spacing w:after="0" w:line="240" w:lineRule="auto"/>
        <w:jc w:val="both"/>
        <w:rPr>
          <w:rFonts w:ascii="Arial" w:eastAsia="Times New Roman" w:hAnsi="Arial" w:cs="Arial"/>
          <w:i/>
          <w:color w:val="000000" w:themeColor="text1"/>
          <w:lang w:eastAsia="es-CO"/>
        </w:rPr>
      </w:pPr>
    </w:p>
    <w:p w14:paraId="677005C8" w14:textId="77777777" w:rsidR="006131FA" w:rsidRPr="00FC577B" w:rsidRDefault="006131FA" w:rsidP="00FC577B">
      <w:pPr>
        <w:spacing w:after="0" w:line="240" w:lineRule="auto"/>
        <w:jc w:val="both"/>
        <w:rPr>
          <w:rFonts w:ascii="Arial" w:eastAsia="Times New Roman" w:hAnsi="Arial" w:cs="Arial"/>
          <w:i/>
          <w:color w:val="000000" w:themeColor="text1"/>
          <w:lang w:eastAsia="es-CO"/>
        </w:rPr>
      </w:pPr>
      <w:r w:rsidRPr="00FC577B">
        <w:rPr>
          <w:rFonts w:ascii="Arial" w:eastAsia="Times New Roman" w:hAnsi="Arial" w:cs="Arial"/>
          <w:i/>
          <w:color w:val="000000" w:themeColor="text1"/>
          <w:lang w:eastAsia="es-CO"/>
        </w:rPr>
        <w:t>COMPONENTE AMBIENTES ADECUADOS Y SEGUROS</w:t>
      </w:r>
      <w:r w:rsidR="00805E3C" w:rsidRPr="00FC577B">
        <w:rPr>
          <w:rFonts w:ascii="Arial" w:eastAsia="Times New Roman" w:hAnsi="Arial" w:cs="Arial"/>
          <w:i/>
          <w:color w:val="000000" w:themeColor="text1"/>
          <w:lang w:eastAsia="es-CO"/>
        </w:rPr>
        <w:t xml:space="preserve"> (30%)</w:t>
      </w:r>
    </w:p>
    <w:p w14:paraId="4F9ABD32" w14:textId="77777777" w:rsidR="006131FA" w:rsidRPr="00FC577B" w:rsidRDefault="006131FA" w:rsidP="00FC577B">
      <w:pPr>
        <w:spacing w:after="0" w:line="240" w:lineRule="auto"/>
        <w:jc w:val="both"/>
        <w:rPr>
          <w:rFonts w:ascii="Arial" w:eastAsia="Times New Roman" w:hAnsi="Arial" w:cs="Arial"/>
          <w:i/>
          <w:color w:val="000000" w:themeColor="text1"/>
          <w:u w:val="single"/>
          <w:lang w:eastAsia="es-CO"/>
        </w:rPr>
      </w:pPr>
    </w:p>
    <w:p w14:paraId="7E590472"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AREA: INFRAESTRUCTURA (10%)</w:t>
      </w:r>
    </w:p>
    <w:p w14:paraId="380C8F16" w14:textId="77777777" w:rsidR="006131FA" w:rsidRPr="00FC577B" w:rsidRDefault="006131FA" w:rsidP="00FC577B">
      <w:pPr>
        <w:spacing w:after="0" w:line="240" w:lineRule="auto"/>
        <w:jc w:val="both"/>
        <w:rPr>
          <w:rFonts w:ascii="Arial" w:eastAsia="Times New Roman" w:hAnsi="Arial" w:cs="Arial"/>
          <w:color w:val="000000" w:themeColor="text1"/>
          <w:lang w:eastAsia="es-CO"/>
        </w:rPr>
      </w:pPr>
    </w:p>
    <w:p w14:paraId="54DA1AA1" w14:textId="427E453E"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Contiene estándares alusivos a las características de los elementos estructurales que componen el inmueble, a la adecuación y </w:t>
      </w:r>
      <w:r w:rsidR="00F14768" w:rsidRPr="00FC577B">
        <w:rPr>
          <w:rFonts w:ascii="Arial" w:eastAsia="Times New Roman" w:hAnsi="Arial" w:cs="Arial"/>
          <w:color w:val="000000" w:themeColor="text1"/>
          <w:lang w:eastAsia="es-CO"/>
        </w:rPr>
        <w:t xml:space="preserve">a la </w:t>
      </w:r>
      <w:r w:rsidRPr="00FC577B">
        <w:rPr>
          <w:rFonts w:ascii="Arial" w:eastAsia="Times New Roman" w:hAnsi="Arial" w:cs="Arial"/>
          <w:color w:val="000000" w:themeColor="text1"/>
          <w:lang w:eastAsia="es-CO"/>
        </w:rPr>
        <w:t>distribución de las áreas, con el fin de garantizar espacios físicos diferenciados, áreas suficientes y pertinentes para el desarrollo de actividades pedagógicas y la reducción de riesgos de accidentes derivados de las condiciones físicas del inmueble en el que funciona el jardín infantil.</w:t>
      </w:r>
    </w:p>
    <w:p w14:paraId="4E3C71F2"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7FEC3A7C" w14:textId="2F176869"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D63A5F"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ste puntaje </w:t>
      </w:r>
      <w:r w:rsidR="00197795" w:rsidRPr="00FC577B">
        <w:rPr>
          <w:rFonts w:ascii="Arial" w:eastAsia="Times New Roman" w:hAnsi="Arial" w:cs="Arial"/>
          <w:color w:val="000000" w:themeColor="text1"/>
          <w:lang w:eastAsia="es-CO"/>
        </w:rPr>
        <w:t>se asigna</w:t>
      </w:r>
      <w:r w:rsidRPr="00FC577B">
        <w:rPr>
          <w:rFonts w:ascii="Arial" w:eastAsia="Times New Roman" w:hAnsi="Arial" w:cs="Arial"/>
          <w:color w:val="000000" w:themeColor="text1"/>
          <w:lang w:eastAsia="es-CO"/>
        </w:rPr>
        <w:t xml:space="preserve"> únicamente en los estándares en que el cumplimiento parcial no genera riesgos de accidentes en las niñas y los niños, y las características requeridas por el estándar en el elemento estructural se cumplan en un 90%.</w:t>
      </w:r>
    </w:p>
    <w:p w14:paraId="248CA4A1"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42947873"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SEGURIDAD (10%)</w:t>
      </w:r>
    </w:p>
    <w:p w14:paraId="54DDA3F3" w14:textId="77777777" w:rsidR="006131FA" w:rsidRPr="00FC577B" w:rsidRDefault="006131FA" w:rsidP="00FC577B">
      <w:pPr>
        <w:spacing w:after="0" w:line="240" w:lineRule="auto"/>
        <w:jc w:val="both"/>
        <w:rPr>
          <w:rFonts w:ascii="Arial" w:eastAsia="Times New Roman" w:hAnsi="Arial" w:cs="Arial"/>
          <w:color w:val="000000" w:themeColor="text1"/>
          <w:lang w:eastAsia="es-CO"/>
        </w:rPr>
      </w:pPr>
    </w:p>
    <w:p w14:paraId="55E788C1"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El área de seguridad plantea la consecución, documentación e implementación de una serie de herramientas tendientes a garantizar la seguridad que contemplan el concepto técnico de la Unidad Administrativa Cuerpo Oficial de Bomberos de Bogotá, protocolos de las estrategias de seguridad, plan escolar de gestión de riesgos y cambio climático y plan de gestión de riesgos de accidentes, con el fin de reducir los riesgos de accidentes y emergencias asociados a la disposición y uso de los espacios, y a las prácticas de los agentes educativos con las niñas y los niños en los jardines infantiles.</w:t>
      </w:r>
    </w:p>
    <w:p w14:paraId="2E762809"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05EAA588" w14:textId="6A6815A1"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D63A5F"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ste puntaje se asigna cuando los documentos contienen los apartados que no afectan su implementación en el jardín infantil, el cual se especifica para cada uno de los estándares </w:t>
      </w:r>
      <w:r w:rsidR="00F14768" w:rsidRPr="00FC577B">
        <w:rPr>
          <w:rFonts w:ascii="Arial" w:eastAsia="Times New Roman" w:hAnsi="Arial" w:cs="Arial"/>
          <w:color w:val="000000" w:themeColor="text1"/>
          <w:lang w:eastAsia="es-CO"/>
        </w:rPr>
        <w:t xml:space="preserve">según </w:t>
      </w:r>
      <w:r w:rsidRPr="00FC577B">
        <w:rPr>
          <w:rFonts w:ascii="Arial" w:eastAsia="Times New Roman" w:hAnsi="Arial" w:cs="Arial"/>
          <w:color w:val="000000" w:themeColor="text1"/>
          <w:lang w:eastAsia="es-CO"/>
        </w:rPr>
        <w:t>instruc</w:t>
      </w:r>
      <w:r w:rsidR="00F14768" w:rsidRPr="00FC577B">
        <w:rPr>
          <w:rFonts w:ascii="Arial" w:eastAsia="Times New Roman" w:hAnsi="Arial" w:cs="Arial"/>
          <w:color w:val="000000" w:themeColor="text1"/>
          <w:lang w:eastAsia="es-CO"/>
        </w:rPr>
        <w:t>ciones</w:t>
      </w:r>
      <w:r w:rsidRPr="00FC577B">
        <w:rPr>
          <w:rFonts w:ascii="Arial" w:eastAsia="Times New Roman" w:hAnsi="Arial" w:cs="Arial"/>
          <w:color w:val="000000" w:themeColor="text1"/>
          <w:lang w:eastAsia="es-CO"/>
        </w:rPr>
        <w:t xml:space="preserve"> de diligenciamiento.</w:t>
      </w:r>
    </w:p>
    <w:p w14:paraId="259E566E" w14:textId="77777777" w:rsidR="00F14768" w:rsidRPr="00FC577B" w:rsidRDefault="00F14768" w:rsidP="00FC577B">
      <w:pPr>
        <w:spacing w:after="0" w:line="240" w:lineRule="auto"/>
        <w:jc w:val="both"/>
        <w:rPr>
          <w:rFonts w:ascii="Arial" w:eastAsia="Times New Roman" w:hAnsi="Arial" w:cs="Arial"/>
          <w:color w:val="000000" w:themeColor="text1"/>
          <w:lang w:eastAsia="es-CO"/>
        </w:rPr>
      </w:pPr>
    </w:p>
    <w:p w14:paraId="5DF20159"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lastRenderedPageBreak/>
        <w:t>ÁREA: DOTACIÓN (7%)</w:t>
      </w:r>
    </w:p>
    <w:p w14:paraId="282A88C1" w14:textId="77777777" w:rsidR="002262BA" w:rsidRPr="00FC577B" w:rsidRDefault="002262BA" w:rsidP="00FC577B">
      <w:pPr>
        <w:spacing w:after="0" w:line="240" w:lineRule="auto"/>
        <w:jc w:val="both"/>
        <w:rPr>
          <w:rFonts w:ascii="Arial" w:eastAsia="Times New Roman" w:hAnsi="Arial" w:cs="Arial"/>
          <w:color w:val="000000" w:themeColor="text1"/>
          <w:lang w:eastAsia="es-CO"/>
        </w:rPr>
      </w:pPr>
    </w:p>
    <w:p w14:paraId="02CD0A4A" w14:textId="07DC7EBF"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El área de dotación establece las características de idoneidad y disponibilidad del mobiliario, material pedagógico y lencería para la atención integral de las niñas y los niños, con el fin de reducir los riesgos de accidentes asociados </w:t>
      </w:r>
      <w:r w:rsidR="00D724BE" w:rsidRPr="00FC577B">
        <w:rPr>
          <w:rFonts w:ascii="Arial" w:eastAsia="Times New Roman" w:hAnsi="Arial" w:cs="Arial"/>
          <w:color w:val="000000" w:themeColor="text1"/>
          <w:lang w:eastAsia="es-CO"/>
        </w:rPr>
        <w:t xml:space="preserve">a </w:t>
      </w:r>
      <w:r w:rsidRPr="00FC577B">
        <w:rPr>
          <w:rFonts w:ascii="Arial" w:eastAsia="Times New Roman" w:hAnsi="Arial" w:cs="Arial"/>
          <w:color w:val="000000" w:themeColor="text1"/>
          <w:lang w:eastAsia="es-CO"/>
        </w:rPr>
        <w:t>las condiciones de los elementos empleados en el desarrollo de las acciones en el jardín infantil.</w:t>
      </w:r>
    </w:p>
    <w:p w14:paraId="0F1078E0"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05F9E181" w14:textId="7A38A8F6"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D724BE" w:rsidRPr="00FC577B">
        <w:rPr>
          <w:rFonts w:ascii="Arial" w:eastAsia="Times New Roman" w:hAnsi="Arial" w:cs="Arial"/>
          <w:color w:val="000000" w:themeColor="text1"/>
          <w:lang w:eastAsia="es-CO"/>
        </w:rPr>
        <w:t>e</w:t>
      </w:r>
      <w:r w:rsidR="00D74E1A" w:rsidRPr="00FC577B">
        <w:rPr>
          <w:rFonts w:ascii="Arial" w:eastAsia="Times New Roman" w:hAnsi="Arial" w:cs="Arial"/>
          <w:color w:val="000000" w:themeColor="text1"/>
          <w:lang w:eastAsia="es-CO"/>
        </w:rPr>
        <w:t xml:space="preserve">ste puntaje se asigna únicamente </w:t>
      </w:r>
      <w:r w:rsidR="00135AE3" w:rsidRPr="00FC577B">
        <w:rPr>
          <w:rFonts w:ascii="Arial" w:eastAsia="Times New Roman" w:hAnsi="Arial" w:cs="Arial"/>
          <w:color w:val="000000" w:themeColor="text1"/>
          <w:lang w:eastAsia="es-CO"/>
        </w:rPr>
        <w:t>a</w:t>
      </w:r>
      <w:r w:rsidR="00060B9D" w:rsidRPr="00FC577B">
        <w:rPr>
          <w:rFonts w:ascii="Arial" w:eastAsia="Times New Roman" w:hAnsi="Arial" w:cs="Arial"/>
          <w:color w:val="000000" w:themeColor="text1"/>
          <w:lang w:eastAsia="es-CO"/>
        </w:rPr>
        <w:t xml:space="preserve">l estándar </w:t>
      </w:r>
      <w:r w:rsidR="00D74E1A" w:rsidRPr="00FC577B">
        <w:rPr>
          <w:rFonts w:ascii="Arial" w:eastAsia="Times New Roman" w:hAnsi="Arial" w:cs="Arial"/>
          <w:color w:val="000000" w:themeColor="text1"/>
          <w:lang w:eastAsia="es-CO"/>
        </w:rPr>
        <w:t xml:space="preserve">en el </w:t>
      </w:r>
      <w:r w:rsidR="00135AE3" w:rsidRPr="00FC577B">
        <w:rPr>
          <w:rFonts w:ascii="Arial" w:eastAsia="Times New Roman" w:hAnsi="Arial" w:cs="Arial"/>
          <w:color w:val="000000" w:themeColor="text1"/>
          <w:lang w:eastAsia="es-CO"/>
        </w:rPr>
        <w:t xml:space="preserve">cual el </w:t>
      </w:r>
      <w:r w:rsidR="00D74E1A" w:rsidRPr="00FC577B">
        <w:rPr>
          <w:rFonts w:ascii="Arial" w:eastAsia="Times New Roman" w:hAnsi="Arial" w:cs="Arial"/>
          <w:color w:val="000000" w:themeColor="text1"/>
          <w:lang w:eastAsia="es-CO"/>
        </w:rPr>
        <w:t>cumplimiento parcial no genera riesgos de accidentes en las niñas y los niños, y las características requeridas por el estándar en el elemento estructural se cumplan en un 90%.</w:t>
      </w:r>
    </w:p>
    <w:p w14:paraId="5E4CB7DA" w14:textId="77777777" w:rsidR="000958EE" w:rsidRPr="00FC577B" w:rsidRDefault="000958EE" w:rsidP="00FC577B">
      <w:pPr>
        <w:spacing w:after="0" w:line="240" w:lineRule="auto"/>
        <w:jc w:val="both"/>
        <w:rPr>
          <w:rFonts w:ascii="Arial" w:eastAsia="Times New Roman" w:hAnsi="Arial" w:cs="Arial"/>
          <w:color w:val="000000" w:themeColor="text1"/>
          <w:lang w:eastAsia="es-CO"/>
        </w:rPr>
      </w:pPr>
    </w:p>
    <w:p w14:paraId="4036038E"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GESTIÓN AMBIENTAL (3%)</w:t>
      </w:r>
    </w:p>
    <w:p w14:paraId="733344DC" w14:textId="77777777" w:rsidR="005E4EEB" w:rsidRPr="00FC577B" w:rsidRDefault="005E4EEB" w:rsidP="00FC577B">
      <w:pPr>
        <w:spacing w:after="0" w:line="240" w:lineRule="auto"/>
        <w:jc w:val="both"/>
        <w:rPr>
          <w:rFonts w:ascii="Arial" w:eastAsia="Times New Roman" w:hAnsi="Arial" w:cs="Arial"/>
          <w:color w:val="000000" w:themeColor="text1"/>
          <w:lang w:eastAsia="es-CO"/>
        </w:rPr>
      </w:pPr>
    </w:p>
    <w:p w14:paraId="10E5A9CE"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El área de gestión ambiental plantea la consecución, documentación e implementación de una serie de herramientas tendientes a garantizar condiciones ambientales mínimas, con el fin de reducir los riesgos de accidentes y emergencias asociados al uso de los espacios y garantizar ambientes sanos a las niñas y los niños del jardín infantil. </w:t>
      </w:r>
    </w:p>
    <w:p w14:paraId="55AFFD4E"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5B957F63" w14:textId="35437FB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D724BE" w:rsidRPr="00FC577B">
        <w:rPr>
          <w:rFonts w:ascii="Arial" w:eastAsia="Times New Roman" w:hAnsi="Arial" w:cs="Arial"/>
          <w:color w:val="000000" w:themeColor="text1"/>
          <w:lang w:eastAsia="es-CO"/>
        </w:rPr>
        <w:t>e</w:t>
      </w:r>
      <w:r w:rsidR="008F5D2F" w:rsidRPr="00FC577B">
        <w:rPr>
          <w:rFonts w:ascii="Arial" w:eastAsia="Times New Roman" w:hAnsi="Arial" w:cs="Arial"/>
          <w:color w:val="000000" w:themeColor="text1"/>
          <w:lang w:eastAsia="es-CO"/>
        </w:rPr>
        <w:t xml:space="preserve">ste puntaje se asigna únicamente </w:t>
      </w:r>
      <w:r w:rsidR="00135AE3" w:rsidRPr="00FC577B">
        <w:rPr>
          <w:rFonts w:ascii="Arial" w:eastAsia="Times New Roman" w:hAnsi="Arial" w:cs="Arial"/>
          <w:color w:val="000000" w:themeColor="text1"/>
          <w:lang w:eastAsia="es-CO"/>
        </w:rPr>
        <w:t>a</w:t>
      </w:r>
      <w:r w:rsidR="008F5D2F" w:rsidRPr="00FC577B">
        <w:rPr>
          <w:rFonts w:ascii="Arial" w:eastAsia="Times New Roman" w:hAnsi="Arial" w:cs="Arial"/>
          <w:color w:val="000000" w:themeColor="text1"/>
          <w:lang w:eastAsia="es-CO"/>
        </w:rPr>
        <w:t xml:space="preserve"> los estándares en que el cumplimiento parcial no genera riesgos de accidentes en las niñas y los niños, y las características requeridas por el </w:t>
      </w:r>
      <w:r w:rsidR="00135AE3" w:rsidRPr="00FC577B">
        <w:rPr>
          <w:rFonts w:ascii="Arial" w:eastAsia="Times New Roman" w:hAnsi="Arial" w:cs="Arial"/>
          <w:color w:val="000000" w:themeColor="text1"/>
          <w:lang w:eastAsia="es-CO"/>
        </w:rPr>
        <w:t>mismo, se cumplen</w:t>
      </w:r>
      <w:r w:rsidR="008F5D2F" w:rsidRPr="00FC577B">
        <w:rPr>
          <w:rFonts w:ascii="Arial" w:eastAsia="Times New Roman" w:hAnsi="Arial" w:cs="Arial"/>
          <w:color w:val="000000" w:themeColor="text1"/>
          <w:lang w:eastAsia="es-CO"/>
        </w:rPr>
        <w:t xml:space="preserve"> </w:t>
      </w:r>
      <w:r w:rsidR="00135AE3" w:rsidRPr="00FC577B">
        <w:rPr>
          <w:rFonts w:ascii="Arial" w:eastAsia="Times New Roman" w:hAnsi="Arial" w:cs="Arial"/>
          <w:color w:val="000000" w:themeColor="text1"/>
          <w:lang w:eastAsia="es-CO"/>
        </w:rPr>
        <w:t xml:space="preserve">en un </w:t>
      </w:r>
      <w:r w:rsidR="008F5D2F" w:rsidRPr="00FC577B">
        <w:rPr>
          <w:rFonts w:ascii="Arial" w:eastAsia="Times New Roman" w:hAnsi="Arial" w:cs="Arial"/>
          <w:color w:val="000000" w:themeColor="text1"/>
          <w:lang w:eastAsia="es-CO"/>
        </w:rPr>
        <w:t>90%.</w:t>
      </w:r>
    </w:p>
    <w:p w14:paraId="1144E1F1" w14:textId="77777777" w:rsidR="002436CD" w:rsidRPr="00FC577B" w:rsidRDefault="002436CD" w:rsidP="00FC577B">
      <w:pPr>
        <w:spacing w:after="0" w:line="240" w:lineRule="auto"/>
        <w:jc w:val="both"/>
        <w:rPr>
          <w:rFonts w:ascii="Arial" w:eastAsia="Times New Roman" w:hAnsi="Arial" w:cs="Arial"/>
          <w:color w:val="000000" w:themeColor="text1"/>
          <w:lang w:eastAsia="es-CO"/>
        </w:rPr>
      </w:pPr>
    </w:p>
    <w:p w14:paraId="05C1B489" w14:textId="77777777" w:rsidR="006736B5" w:rsidRPr="00FC577B" w:rsidRDefault="006736B5" w:rsidP="00FC577B">
      <w:pPr>
        <w:spacing w:after="0" w:line="240" w:lineRule="auto"/>
        <w:jc w:val="both"/>
        <w:rPr>
          <w:rFonts w:ascii="Arial" w:eastAsia="Times New Roman" w:hAnsi="Arial" w:cs="Arial"/>
          <w:i/>
          <w:color w:val="000000" w:themeColor="text1"/>
          <w:lang w:eastAsia="es-CO"/>
        </w:rPr>
      </w:pPr>
      <w:r w:rsidRPr="00FC577B">
        <w:rPr>
          <w:rFonts w:ascii="Arial" w:eastAsia="Times New Roman" w:hAnsi="Arial" w:cs="Arial"/>
          <w:i/>
          <w:color w:val="000000" w:themeColor="text1"/>
          <w:lang w:eastAsia="es-CO"/>
        </w:rPr>
        <w:t>COMPONENTE PROCESO PEDAGÓGICO</w:t>
      </w:r>
      <w:r w:rsidR="00805E3C" w:rsidRPr="00FC577B">
        <w:rPr>
          <w:rFonts w:ascii="Arial" w:eastAsia="Times New Roman" w:hAnsi="Arial" w:cs="Arial"/>
          <w:i/>
          <w:color w:val="000000" w:themeColor="text1"/>
          <w:lang w:eastAsia="es-CO"/>
        </w:rPr>
        <w:t xml:space="preserve"> (19%)</w:t>
      </w:r>
    </w:p>
    <w:p w14:paraId="73379294"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35FF3B6A"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PROYECTO PEDAGÓGICO (10%)</w:t>
      </w:r>
    </w:p>
    <w:p w14:paraId="1B9730E5" w14:textId="77777777" w:rsidR="005E4EEB" w:rsidRPr="00FC577B" w:rsidRDefault="005E4EEB" w:rsidP="00FC577B">
      <w:pPr>
        <w:spacing w:after="0" w:line="240" w:lineRule="auto"/>
        <w:jc w:val="both"/>
        <w:rPr>
          <w:rFonts w:ascii="Arial" w:eastAsia="Times New Roman" w:hAnsi="Arial" w:cs="Arial"/>
          <w:color w:val="000000" w:themeColor="text1"/>
          <w:lang w:eastAsia="es-CO"/>
        </w:rPr>
      </w:pPr>
    </w:p>
    <w:p w14:paraId="123B7D70" w14:textId="0AA1B9EB"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El sentido principal de esta área radica en tener claro que el horizonte de sentido de un jardín infantil se sustenta fundamentalmente a partir de la estructuración y </w:t>
      </w:r>
      <w:r w:rsidR="00197795" w:rsidRPr="00FC577B">
        <w:rPr>
          <w:rFonts w:ascii="Arial" w:eastAsia="Times New Roman" w:hAnsi="Arial" w:cs="Arial"/>
          <w:color w:val="000000" w:themeColor="text1"/>
          <w:lang w:eastAsia="es-CO"/>
        </w:rPr>
        <w:t>consolidación de su</w:t>
      </w:r>
      <w:r w:rsidRPr="00FC577B">
        <w:rPr>
          <w:rFonts w:ascii="Arial" w:eastAsia="Times New Roman" w:hAnsi="Arial" w:cs="Arial"/>
          <w:color w:val="000000" w:themeColor="text1"/>
          <w:lang w:eastAsia="es-CO"/>
        </w:rPr>
        <w:t xml:space="preserve"> </w:t>
      </w:r>
      <w:r w:rsidR="00D724BE" w:rsidRPr="00FC577B">
        <w:rPr>
          <w:rFonts w:ascii="Arial" w:eastAsia="Times New Roman" w:hAnsi="Arial" w:cs="Arial"/>
          <w:color w:val="000000" w:themeColor="text1"/>
          <w:lang w:eastAsia="es-CO"/>
        </w:rPr>
        <w:t>proyecto pedagógico</w:t>
      </w:r>
      <w:r w:rsidRPr="00FC577B">
        <w:rPr>
          <w:rFonts w:ascii="Arial" w:eastAsia="Times New Roman" w:hAnsi="Arial" w:cs="Arial"/>
          <w:color w:val="000000" w:themeColor="text1"/>
          <w:lang w:eastAsia="es-CO"/>
        </w:rPr>
        <w:t>. Es decir, e</w:t>
      </w:r>
      <w:r w:rsidR="00FF5A2F" w:rsidRPr="00FC577B">
        <w:rPr>
          <w:rFonts w:ascii="Arial" w:eastAsia="Times New Roman" w:hAnsi="Arial" w:cs="Arial"/>
          <w:color w:val="000000" w:themeColor="text1"/>
          <w:lang w:eastAsia="es-CO"/>
        </w:rPr>
        <w:t xml:space="preserve">ste documento </w:t>
      </w:r>
      <w:r w:rsidRPr="00FC577B">
        <w:rPr>
          <w:rFonts w:ascii="Arial" w:eastAsia="Times New Roman" w:hAnsi="Arial" w:cs="Arial"/>
          <w:color w:val="000000" w:themeColor="text1"/>
          <w:lang w:eastAsia="es-CO"/>
        </w:rPr>
        <w:t>consigna aquello que el jardín infantil considera que los niños y las niñas deben vivir durante el ciclo de educación inicial; plasmando así las formas de trabajo pedagógico que privilegia para el potenciamie</w:t>
      </w:r>
      <w:r w:rsidR="00384ECD" w:rsidRPr="00FC577B">
        <w:rPr>
          <w:rFonts w:ascii="Arial" w:eastAsia="Times New Roman" w:hAnsi="Arial" w:cs="Arial"/>
          <w:color w:val="000000" w:themeColor="text1"/>
          <w:lang w:eastAsia="es-CO"/>
        </w:rPr>
        <w:t>nto de su desarrollo armónico e</w:t>
      </w:r>
      <w:r w:rsidRPr="00FC577B">
        <w:rPr>
          <w:rFonts w:ascii="Arial" w:eastAsia="Times New Roman" w:hAnsi="Arial" w:cs="Arial"/>
          <w:color w:val="000000" w:themeColor="text1"/>
          <w:lang w:eastAsia="es-CO"/>
        </w:rPr>
        <w:t xml:space="preserve"> integral bajo los siguientes criterios: </w:t>
      </w:r>
      <w:r w:rsidR="00CD5646" w:rsidRPr="00FC577B">
        <w:rPr>
          <w:rFonts w:ascii="Arial" w:eastAsia="Times New Roman" w:hAnsi="Arial" w:cs="Arial"/>
          <w:color w:val="000000" w:themeColor="text1"/>
          <w:lang w:eastAsia="es-CO"/>
        </w:rPr>
        <w:t>c</w:t>
      </w:r>
      <w:r w:rsidRPr="00FC577B">
        <w:rPr>
          <w:rFonts w:ascii="Arial" w:eastAsia="Times New Roman" w:hAnsi="Arial" w:cs="Arial"/>
          <w:color w:val="000000" w:themeColor="text1"/>
          <w:lang w:eastAsia="es-CO"/>
        </w:rPr>
        <w:t xml:space="preserve">ontexto socio cultural, </w:t>
      </w:r>
      <w:r w:rsidR="00DA2210" w:rsidRPr="00FC577B">
        <w:rPr>
          <w:rFonts w:ascii="Arial" w:eastAsia="Times New Roman" w:hAnsi="Arial" w:cs="Arial"/>
          <w:color w:val="000000" w:themeColor="text1"/>
          <w:lang w:eastAsia="es-CO"/>
        </w:rPr>
        <w:t>c</w:t>
      </w:r>
      <w:r w:rsidRPr="00FC577B">
        <w:rPr>
          <w:rFonts w:ascii="Arial" w:eastAsia="Times New Roman" w:hAnsi="Arial" w:cs="Arial"/>
          <w:color w:val="000000" w:themeColor="text1"/>
          <w:lang w:eastAsia="es-CO"/>
        </w:rPr>
        <w:t xml:space="preserve">ontexto legal y político, </w:t>
      </w:r>
      <w:r w:rsidR="00DA2210" w:rsidRPr="00FC577B">
        <w:rPr>
          <w:rFonts w:ascii="Arial" w:eastAsia="Times New Roman" w:hAnsi="Arial" w:cs="Arial"/>
          <w:color w:val="000000" w:themeColor="text1"/>
          <w:lang w:eastAsia="es-CO"/>
        </w:rPr>
        <w:t>i</w:t>
      </w:r>
      <w:r w:rsidRPr="00FC577B">
        <w:rPr>
          <w:rFonts w:ascii="Arial" w:eastAsia="Times New Roman" w:hAnsi="Arial" w:cs="Arial"/>
          <w:color w:val="000000" w:themeColor="text1"/>
          <w:lang w:eastAsia="es-CO"/>
        </w:rPr>
        <w:t xml:space="preserve">dentidad, </w:t>
      </w:r>
      <w:r w:rsidR="00DA2210"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jes de trabajo pedagógico, </w:t>
      </w:r>
      <w:r w:rsidR="00DA2210"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strategias pedagógicas, </w:t>
      </w:r>
      <w:r w:rsidR="00DA2210" w:rsidRPr="00FC577B">
        <w:rPr>
          <w:rFonts w:ascii="Arial" w:eastAsia="Times New Roman" w:hAnsi="Arial" w:cs="Arial"/>
          <w:color w:val="000000" w:themeColor="text1"/>
          <w:lang w:eastAsia="es-CO"/>
        </w:rPr>
        <w:t>p</w:t>
      </w:r>
      <w:r w:rsidRPr="00FC577B">
        <w:rPr>
          <w:rFonts w:ascii="Arial" w:eastAsia="Times New Roman" w:hAnsi="Arial" w:cs="Arial"/>
          <w:color w:val="000000" w:themeColor="text1"/>
          <w:lang w:eastAsia="es-CO"/>
        </w:rPr>
        <w:t xml:space="preserve">roceso de observación y seguimiento al desarrollo, </w:t>
      </w:r>
      <w:r w:rsidR="00DA2210" w:rsidRPr="00FC577B">
        <w:rPr>
          <w:rFonts w:ascii="Arial" w:eastAsia="Times New Roman" w:hAnsi="Arial" w:cs="Arial"/>
          <w:color w:val="000000" w:themeColor="text1"/>
          <w:lang w:eastAsia="es-CO"/>
        </w:rPr>
        <w:t>c</w:t>
      </w:r>
      <w:r w:rsidRPr="00FC577B">
        <w:rPr>
          <w:rFonts w:ascii="Arial" w:eastAsia="Times New Roman" w:hAnsi="Arial" w:cs="Arial"/>
          <w:color w:val="000000" w:themeColor="text1"/>
          <w:lang w:eastAsia="es-CO"/>
        </w:rPr>
        <w:t xml:space="preserve">onstrucción participativa y divulgación del proyecto pedagógico. </w:t>
      </w:r>
    </w:p>
    <w:p w14:paraId="0F47E6AA" w14:textId="77777777" w:rsidR="0084138B" w:rsidRPr="00FC577B" w:rsidRDefault="0084138B" w:rsidP="00FC577B">
      <w:pPr>
        <w:spacing w:after="0" w:line="240" w:lineRule="auto"/>
        <w:jc w:val="both"/>
        <w:rPr>
          <w:rFonts w:ascii="Arial" w:eastAsia="Times New Roman" w:hAnsi="Arial" w:cs="Arial"/>
          <w:color w:val="000000" w:themeColor="text1"/>
          <w:lang w:eastAsia="es-CO"/>
        </w:rPr>
      </w:pPr>
    </w:p>
    <w:p w14:paraId="5468CB58" w14:textId="5CE98805" w:rsidR="00D63A5F"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0D48F7"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ste puntaje visibiliza los esfuerzos que el jardín adelanta para encaminar la construcción de su proyecto pedagógico mediante un proceso, en este sentido, se asigna </w:t>
      </w:r>
      <w:r w:rsidR="0084138B" w:rsidRPr="00FC577B">
        <w:rPr>
          <w:rFonts w:ascii="Arial" w:eastAsia="Times New Roman" w:hAnsi="Arial" w:cs="Arial"/>
          <w:color w:val="000000" w:themeColor="text1"/>
          <w:lang w:eastAsia="es-CO"/>
        </w:rPr>
        <w:t xml:space="preserve">la valoración 3, </w:t>
      </w:r>
      <w:r w:rsidRPr="00FC577B">
        <w:rPr>
          <w:rFonts w:ascii="Arial" w:eastAsia="Times New Roman" w:hAnsi="Arial" w:cs="Arial"/>
          <w:color w:val="000000" w:themeColor="text1"/>
          <w:lang w:eastAsia="es-CO"/>
        </w:rPr>
        <w:t>cuando el proyecto pedagógico se encuentra radicado ante la Secretaría Dis</w:t>
      </w:r>
      <w:r w:rsidR="00D63A5F" w:rsidRPr="00FC577B">
        <w:rPr>
          <w:rFonts w:ascii="Arial" w:eastAsia="Times New Roman" w:hAnsi="Arial" w:cs="Arial"/>
          <w:color w:val="000000" w:themeColor="text1"/>
          <w:lang w:eastAsia="es-CO"/>
        </w:rPr>
        <w:t xml:space="preserve">trital de Integración Social, </w:t>
      </w:r>
      <w:r w:rsidRPr="00FC577B">
        <w:rPr>
          <w:rFonts w:ascii="Arial" w:eastAsia="Times New Roman" w:hAnsi="Arial" w:cs="Arial"/>
          <w:color w:val="000000" w:themeColor="text1"/>
          <w:lang w:eastAsia="es-CO"/>
        </w:rPr>
        <w:t xml:space="preserve">en proceso de actualización </w:t>
      </w:r>
      <w:r w:rsidR="00D63A5F" w:rsidRPr="00FC577B">
        <w:rPr>
          <w:rFonts w:ascii="Arial" w:eastAsia="Times New Roman" w:hAnsi="Arial" w:cs="Arial"/>
          <w:color w:val="000000" w:themeColor="text1"/>
          <w:lang w:eastAsia="es-CO"/>
        </w:rPr>
        <w:t xml:space="preserve">o </w:t>
      </w:r>
      <w:r w:rsidRPr="00FC577B">
        <w:rPr>
          <w:rFonts w:ascii="Arial" w:eastAsia="Times New Roman" w:hAnsi="Arial" w:cs="Arial"/>
          <w:color w:val="000000" w:themeColor="text1"/>
          <w:lang w:eastAsia="es-CO"/>
        </w:rPr>
        <w:t>luego de recibir</w:t>
      </w:r>
      <w:r w:rsidR="00D63A5F" w:rsidRPr="00FC577B">
        <w:rPr>
          <w:rFonts w:ascii="Arial" w:eastAsia="Times New Roman" w:hAnsi="Arial" w:cs="Arial"/>
          <w:color w:val="000000" w:themeColor="text1"/>
          <w:lang w:eastAsia="es-CO"/>
        </w:rPr>
        <w:t xml:space="preserve"> un concepto técnico de No aval</w:t>
      </w:r>
      <w:r w:rsidR="00507EC1" w:rsidRPr="00FC577B">
        <w:rPr>
          <w:rFonts w:ascii="Arial" w:eastAsia="Times New Roman" w:hAnsi="Arial" w:cs="Arial"/>
          <w:color w:val="000000" w:themeColor="text1"/>
          <w:lang w:eastAsia="es-CO"/>
        </w:rPr>
        <w:t xml:space="preserve"> emitido por la Subdirección para la Infancia</w:t>
      </w:r>
      <w:r w:rsidR="00D63A5F" w:rsidRPr="00FC577B">
        <w:rPr>
          <w:rFonts w:ascii="Arial" w:eastAsia="Times New Roman" w:hAnsi="Arial" w:cs="Arial"/>
          <w:color w:val="000000" w:themeColor="text1"/>
          <w:lang w:eastAsia="es-CO"/>
        </w:rPr>
        <w:t>.</w:t>
      </w:r>
    </w:p>
    <w:p w14:paraId="534DC2AA" w14:textId="77777777" w:rsidR="0084138B"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 </w:t>
      </w:r>
    </w:p>
    <w:p w14:paraId="6931C979"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 xml:space="preserve">ÁREA: DESARROLLO ARMÓNICO E </w:t>
      </w:r>
      <w:r w:rsidR="00197795" w:rsidRPr="00FC577B">
        <w:rPr>
          <w:rFonts w:ascii="Arial" w:eastAsia="Times New Roman" w:hAnsi="Arial" w:cs="Arial"/>
          <w:i/>
          <w:color w:val="000000" w:themeColor="text1"/>
          <w:u w:val="single"/>
          <w:lang w:eastAsia="es-CO"/>
        </w:rPr>
        <w:t>INTEGRAL (</w:t>
      </w:r>
      <w:r w:rsidRPr="00FC577B">
        <w:rPr>
          <w:rFonts w:ascii="Arial" w:eastAsia="Times New Roman" w:hAnsi="Arial" w:cs="Arial"/>
          <w:i/>
          <w:color w:val="000000" w:themeColor="text1"/>
          <w:u w:val="single"/>
          <w:lang w:eastAsia="es-CO"/>
        </w:rPr>
        <w:t>5</w:t>
      </w:r>
      <w:r w:rsidR="00A869AB" w:rsidRPr="00FC577B">
        <w:rPr>
          <w:rFonts w:ascii="Arial" w:eastAsia="Times New Roman" w:hAnsi="Arial" w:cs="Arial"/>
          <w:i/>
          <w:color w:val="000000" w:themeColor="text1"/>
          <w:u w:val="single"/>
          <w:lang w:eastAsia="es-CO"/>
        </w:rPr>
        <w:t>%</w:t>
      </w:r>
      <w:r w:rsidRPr="00FC577B">
        <w:rPr>
          <w:rFonts w:ascii="Arial" w:eastAsia="Times New Roman" w:hAnsi="Arial" w:cs="Arial"/>
          <w:i/>
          <w:color w:val="000000" w:themeColor="text1"/>
          <w:u w:val="single"/>
          <w:lang w:eastAsia="es-CO"/>
        </w:rPr>
        <w:t>)</w:t>
      </w:r>
    </w:p>
    <w:p w14:paraId="360B1F5E" w14:textId="77777777" w:rsidR="00A869AB" w:rsidRPr="00FC577B" w:rsidRDefault="00A869AB" w:rsidP="00FC577B">
      <w:pPr>
        <w:spacing w:after="0" w:line="240" w:lineRule="auto"/>
        <w:jc w:val="both"/>
        <w:rPr>
          <w:rFonts w:ascii="Arial" w:eastAsia="Times New Roman" w:hAnsi="Arial" w:cs="Arial"/>
          <w:color w:val="000000" w:themeColor="text1"/>
          <w:lang w:eastAsia="es-CO"/>
        </w:rPr>
      </w:pPr>
    </w:p>
    <w:p w14:paraId="63BF2F04"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área </w:t>
      </w:r>
      <w:r w:rsidR="00D63A5F" w:rsidRPr="00FC577B">
        <w:rPr>
          <w:rFonts w:ascii="Arial" w:eastAsia="Times New Roman" w:hAnsi="Arial" w:cs="Arial"/>
          <w:color w:val="000000" w:themeColor="text1"/>
          <w:lang w:eastAsia="es-CO"/>
        </w:rPr>
        <w:t>reconoce la</w:t>
      </w:r>
      <w:r w:rsidRPr="00FC577B">
        <w:rPr>
          <w:rFonts w:ascii="Arial" w:eastAsia="Times New Roman" w:hAnsi="Arial" w:cs="Arial"/>
          <w:color w:val="000000" w:themeColor="text1"/>
          <w:lang w:eastAsia="es-CO"/>
        </w:rPr>
        <w:t xml:space="preserve"> importancia </w:t>
      </w:r>
      <w:r w:rsidR="00D63A5F" w:rsidRPr="00FC577B">
        <w:rPr>
          <w:rFonts w:ascii="Arial" w:eastAsia="Times New Roman" w:hAnsi="Arial" w:cs="Arial"/>
          <w:color w:val="000000" w:themeColor="text1"/>
          <w:lang w:eastAsia="es-CO"/>
        </w:rPr>
        <w:t>de</w:t>
      </w:r>
      <w:r w:rsidRPr="00FC577B">
        <w:rPr>
          <w:rFonts w:ascii="Arial" w:eastAsia="Times New Roman" w:hAnsi="Arial" w:cs="Arial"/>
          <w:color w:val="000000" w:themeColor="text1"/>
          <w:lang w:eastAsia="es-CO"/>
        </w:rPr>
        <w:t xml:space="preserve"> los procesos de registro, observación, seguimiento y reflexión acerca de los avances y retrocesos en el desarrollo; así mismo la </w:t>
      </w:r>
      <w:r w:rsidR="0028518A" w:rsidRPr="00FC577B">
        <w:rPr>
          <w:rFonts w:ascii="Arial" w:eastAsia="Times New Roman" w:hAnsi="Arial" w:cs="Arial"/>
          <w:color w:val="000000" w:themeColor="text1"/>
          <w:lang w:eastAsia="es-CO"/>
        </w:rPr>
        <w:t>vinculación con</w:t>
      </w:r>
      <w:r w:rsidRPr="00FC577B">
        <w:rPr>
          <w:rFonts w:ascii="Arial" w:eastAsia="Times New Roman" w:hAnsi="Arial" w:cs="Arial"/>
          <w:color w:val="000000" w:themeColor="text1"/>
          <w:lang w:eastAsia="es-CO"/>
        </w:rPr>
        <w:t xml:space="preserve"> las familias en torno al desarrollo integral de los niños y las niñas a través de mecanismos de comunicación y retroalimentación. </w:t>
      </w:r>
    </w:p>
    <w:p w14:paraId="387B8C70"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76C7724F" w14:textId="4C5ECFDC" w:rsidR="00D63A5F"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0D48F7" w:rsidRPr="00FC577B">
        <w:rPr>
          <w:rFonts w:ascii="Arial" w:eastAsia="Times New Roman" w:hAnsi="Arial" w:cs="Arial"/>
          <w:color w:val="000000" w:themeColor="text1"/>
          <w:lang w:eastAsia="es-CO"/>
        </w:rPr>
        <w:t>e</w:t>
      </w:r>
      <w:r w:rsidR="00276A92" w:rsidRPr="00FC577B">
        <w:rPr>
          <w:rFonts w:ascii="Arial" w:eastAsia="Times New Roman" w:hAnsi="Arial" w:cs="Arial"/>
          <w:color w:val="000000" w:themeColor="text1"/>
          <w:lang w:eastAsia="es-CO"/>
        </w:rPr>
        <w:t>ste puntaje se asigna cuando el jardín infantil cuenta con dos de los tres mecanismos de registro establecidos desde las orientaciones técnicas (</w:t>
      </w:r>
      <w:r w:rsidR="000D48F7" w:rsidRPr="00FC577B">
        <w:rPr>
          <w:rFonts w:ascii="Arial" w:eastAsia="Times New Roman" w:hAnsi="Arial" w:cs="Arial"/>
          <w:color w:val="000000" w:themeColor="text1"/>
          <w:lang w:eastAsia="es-CO"/>
        </w:rPr>
        <w:t>r</w:t>
      </w:r>
      <w:r w:rsidR="00276A92" w:rsidRPr="00FC577B">
        <w:rPr>
          <w:rFonts w:ascii="Arial" w:eastAsia="Times New Roman" w:hAnsi="Arial" w:cs="Arial"/>
          <w:color w:val="000000" w:themeColor="text1"/>
          <w:lang w:eastAsia="es-CO"/>
        </w:rPr>
        <w:t xml:space="preserve">egistro en planeador de la valoración diaria, observador e informes del desarrollo dirigidos a familias).  </w:t>
      </w:r>
    </w:p>
    <w:p w14:paraId="5C7947CB" w14:textId="77777777" w:rsidR="00EC4CF5" w:rsidRPr="00FC577B" w:rsidRDefault="00EC4CF5" w:rsidP="00FC577B">
      <w:pPr>
        <w:spacing w:after="0" w:line="240" w:lineRule="auto"/>
        <w:jc w:val="both"/>
        <w:rPr>
          <w:rFonts w:ascii="Arial" w:eastAsia="Times New Roman" w:hAnsi="Arial" w:cs="Arial"/>
          <w:color w:val="000000" w:themeColor="text1"/>
          <w:lang w:eastAsia="es-CO"/>
        </w:rPr>
      </w:pPr>
    </w:p>
    <w:p w14:paraId="4F5834A8"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CORRESPONSABILIDAD DE AGENTES EDUCATIVOS (4%)</w:t>
      </w:r>
    </w:p>
    <w:p w14:paraId="05E8F271" w14:textId="77777777" w:rsidR="0028518A" w:rsidRPr="00FC577B" w:rsidRDefault="0028518A" w:rsidP="00FC577B">
      <w:pPr>
        <w:spacing w:after="0" w:line="240" w:lineRule="auto"/>
        <w:jc w:val="both"/>
        <w:rPr>
          <w:rFonts w:ascii="Arial" w:eastAsia="Times New Roman" w:hAnsi="Arial" w:cs="Arial"/>
          <w:color w:val="000000" w:themeColor="text1"/>
          <w:lang w:eastAsia="es-CO"/>
        </w:rPr>
      </w:pPr>
    </w:p>
    <w:p w14:paraId="54A9919F"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Se </w:t>
      </w:r>
      <w:r w:rsidR="0028518A" w:rsidRPr="00FC577B">
        <w:rPr>
          <w:rFonts w:ascii="Arial" w:eastAsia="Times New Roman" w:hAnsi="Arial" w:cs="Arial"/>
          <w:color w:val="000000" w:themeColor="text1"/>
          <w:lang w:eastAsia="es-CO"/>
        </w:rPr>
        <w:t>deriva del proyecto pedagógico.</w:t>
      </w:r>
      <w:r w:rsidRPr="00FC577B">
        <w:rPr>
          <w:rFonts w:ascii="Arial" w:eastAsia="Times New Roman" w:hAnsi="Arial" w:cs="Arial"/>
          <w:color w:val="000000" w:themeColor="text1"/>
          <w:lang w:eastAsia="es-CO"/>
        </w:rPr>
        <w:t xml:space="preserve"> En esta área se determinan acciones, recomendaciones y especificaciones para la garantía de los derechos de los niños y las niñas en el servicio de los jardines Infantiles, conforme a lo dispuesto en el artículo 44 de la </w:t>
      </w:r>
      <w:r w:rsidR="00EF3A2C" w:rsidRPr="00FC577B">
        <w:rPr>
          <w:rFonts w:ascii="Arial" w:eastAsia="Times New Roman" w:hAnsi="Arial" w:cs="Arial"/>
          <w:color w:val="000000" w:themeColor="text1"/>
          <w:lang w:eastAsia="es-CO"/>
        </w:rPr>
        <w:t>C</w:t>
      </w:r>
      <w:r w:rsidRPr="00FC577B">
        <w:rPr>
          <w:rFonts w:ascii="Arial" w:eastAsia="Times New Roman" w:hAnsi="Arial" w:cs="Arial"/>
          <w:color w:val="000000" w:themeColor="text1"/>
          <w:lang w:eastAsia="es-CO"/>
        </w:rPr>
        <w:t xml:space="preserve">onstitución </w:t>
      </w:r>
      <w:r w:rsidR="00EF3A2C" w:rsidRPr="00FC577B">
        <w:rPr>
          <w:rFonts w:ascii="Arial" w:eastAsia="Times New Roman" w:hAnsi="Arial" w:cs="Arial"/>
          <w:color w:val="000000" w:themeColor="text1"/>
          <w:lang w:eastAsia="es-CO"/>
        </w:rPr>
        <w:t>P</w:t>
      </w:r>
      <w:r w:rsidRPr="00FC577B">
        <w:rPr>
          <w:rFonts w:ascii="Arial" w:eastAsia="Times New Roman" w:hAnsi="Arial" w:cs="Arial"/>
          <w:color w:val="000000" w:themeColor="text1"/>
          <w:lang w:eastAsia="es-CO"/>
        </w:rPr>
        <w:t xml:space="preserve">olítica y </w:t>
      </w:r>
      <w:r w:rsidR="003774B4" w:rsidRPr="00FC577B">
        <w:rPr>
          <w:rFonts w:ascii="Arial" w:eastAsia="Times New Roman" w:hAnsi="Arial" w:cs="Arial"/>
          <w:color w:val="000000" w:themeColor="text1"/>
          <w:lang w:eastAsia="es-CO"/>
        </w:rPr>
        <w:t xml:space="preserve">en </w:t>
      </w:r>
      <w:r w:rsidRPr="00FC577B">
        <w:rPr>
          <w:rFonts w:ascii="Arial" w:eastAsia="Times New Roman" w:hAnsi="Arial" w:cs="Arial"/>
          <w:color w:val="000000" w:themeColor="text1"/>
          <w:lang w:eastAsia="es-CO"/>
        </w:rPr>
        <w:t xml:space="preserve">el artículo 10 de la </w:t>
      </w:r>
      <w:r w:rsidR="00D865FE" w:rsidRPr="00FC577B">
        <w:rPr>
          <w:rFonts w:ascii="Arial" w:eastAsia="Times New Roman" w:hAnsi="Arial" w:cs="Arial"/>
          <w:color w:val="000000" w:themeColor="text1"/>
          <w:lang w:eastAsia="es-CO"/>
        </w:rPr>
        <w:t>L</w:t>
      </w:r>
      <w:r w:rsidRPr="00FC577B">
        <w:rPr>
          <w:rFonts w:ascii="Arial" w:eastAsia="Times New Roman" w:hAnsi="Arial" w:cs="Arial"/>
          <w:color w:val="000000" w:themeColor="text1"/>
          <w:lang w:eastAsia="es-CO"/>
        </w:rPr>
        <w:t xml:space="preserve">ey 1098: Código infancia y adolescencia, en donde se especifican acciones concurrentes entre familia, Estado y sociedad como principio para la protección, cuidado y atención de los niños y niñas. </w:t>
      </w:r>
    </w:p>
    <w:p w14:paraId="08445FED"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4220AE6F" w14:textId="3162B89F"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0D48F7"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ste puntaje se asigna cuando se evidencia que el jardín cumple con la mitad del mínimo de los encuentros establecidos en el proceso de cualificación de las familias, cuando implementa acciones de promoción de buen trato, prevención del maltrato infantil – </w:t>
      </w:r>
      <w:r w:rsidR="009529BE" w:rsidRPr="00FC577B">
        <w:rPr>
          <w:rFonts w:ascii="Arial" w:eastAsia="Times New Roman" w:hAnsi="Arial" w:cs="Arial"/>
          <w:color w:val="000000" w:themeColor="text1"/>
          <w:lang w:eastAsia="es-CO"/>
        </w:rPr>
        <w:t>a</w:t>
      </w:r>
      <w:r w:rsidRPr="00FC577B">
        <w:rPr>
          <w:rFonts w:ascii="Arial" w:eastAsia="Times New Roman" w:hAnsi="Arial" w:cs="Arial"/>
          <w:color w:val="000000" w:themeColor="text1"/>
          <w:lang w:eastAsia="es-CO"/>
        </w:rPr>
        <w:t>buso sexual sin que estas se encuentren programadas y en el caso de la construcción del</w:t>
      </w:r>
      <w:r w:rsidR="0028518A" w:rsidRPr="00FC577B">
        <w:rPr>
          <w:rFonts w:ascii="Arial" w:eastAsia="Times New Roman" w:hAnsi="Arial" w:cs="Arial"/>
          <w:color w:val="000000" w:themeColor="text1"/>
          <w:lang w:eastAsia="es-CO"/>
        </w:rPr>
        <w:t xml:space="preserve"> pacto de corresponsabilidad cu</w:t>
      </w:r>
      <w:r w:rsidRPr="00FC577B">
        <w:rPr>
          <w:rFonts w:ascii="Arial" w:eastAsia="Times New Roman" w:hAnsi="Arial" w:cs="Arial"/>
          <w:color w:val="000000" w:themeColor="text1"/>
          <w:lang w:eastAsia="es-CO"/>
        </w:rPr>
        <w:t>a</w:t>
      </w:r>
      <w:r w:rsidR="0028518A" w:rsidRPr="00FC577B">
        <w:rPr>
          <w:rFonts w:ascii="Arial" w:eastAsia="Times New Roman" w:hAnsi="Arial" w:cs="Arial"/>
          <w:color w:val="000000" w:themeColor="text1"/>
          <w:lang w:eastAsia="es-CO"/>
        </w:rPr>
        <w:t>n</w:t>
      </w:r>
      <w:r w:rsidRPr="00FC577B">
        <w:rPr>
          <w:rFonts w:ascii="Arial" w:eastAsia="Times New Roman" w:hAnsi="Arial" w:cs="Arial"/>
          <w:color w:val="000000" w:themeColor="text1"/>
          <w:lang w:eastAsia="es-CO"/>
        </w:rPr>
        <w:t xml:space="preserve">do sea evidente el proceso de elaboración participativa de por lo menos uno de los actores de la población corresponsable en la protección de los niños y las niñas participantes del servicio. </w:t>
      </w:r>
    </w:p>
    <w:p w14:paraId="35638F01" w14:textId="77777777" w:rsidR="00EC4CF5" w:rsidRPr="00FC577B" w:rsidRDefault="00EC4CF5" w:rsidP="00FC577B">
      <w:pPr>
        <w:spacing w:after="0" w:line="240" w:lineRule="auto"/>
        <w:jc w:val="both"/>
        <w:rPr>
          <w:rFonts w:ascii="Arial" w:eastAsia="Times New Roman" w:hAnsi="Arial" w:cs="Arial"/>
          <w:color w:val="000000" w:themeColor="text1"/>
          <w:lang w:eastAsia="es-CO"/>
        </w:rPr>
      </w:pPr>
    </w:p>
    <w:p w14:paraId="4771F7B3" w14:textId="77777777" w:rsidR="006736B5" w:rsidRPr="00FC577B" w:rsidRDefault="006736B5" w:rsidP="00FC577B">
      <w:pPr>
        <w:spacing w:after="0" w:line="240" w:lineRule="auto"/>
        <w:jc w:val="both"/>
        <w:rPr>
          <w:rFonts w:ascii="Arial" w:eastAsia="Times New Roman" w:hAnsi="Arial" w:cs="Arial"/>
          <w:i/>
          <w:color w:val="000000" w:themeColor="text1"/>
          <w:lang w:eastAsia="es-CO"/>
        </w:rPr>
      </w:pPr>
      <w:r w:rsidRPr="00FC577B">
        <w:rPr>
          <w:rFonts w:ascii="Arial" w:eastAsia="Times New Roman" w:hAnsi="Arial" w:cs="Arial"/>
          <w:i/>
          <w:color w:val="000000" w:themeColor="text1"/>
          <w:lang w:eastAsia="es-CO"/>
        </w:rPr>
        <w:t xml:space="preserve">COMPONENTE TALENTO HUMANO </w:t>
      </w:r>
      <w:r w:rsidR="00805E3C" w:rsidRPr="00FC577B">
        <w:rPr>
          <w:rFonts w:ascii="Arial" w:eastAsia="Times New Roman" w:hAnsi="Arial" w:cs="Arial"/>
          <w:i/>
          <w:color w:val="000000" w:themeColor="text1"/>
          <w:lang w:eastAsia="es-CO"/>
        </w:rPr>
        <w:t>(15%)</w:t>
      </w:r>
    </w:p>
    <w:p w14:paraId="7A385BCD"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5F26B624"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ORGANIZACIÓN DEL TALENTO HUMANO (5%)</w:t>
      </w:r>
    </w:p>
    <w:p w14:paraId="6B2667DB" w14:textId="77777777" w:rsidR="00143EA1" w:rsidRPr="00FC577B" w:rsidRDefault="00143EA1" w:rsidP="00FC577B">
      <w:pPr>
        <w:spacing w:after="0" w:line="240" w:lineRule="auto"/>
        <w:jc w:val="both"/>
        <w:rPr>
          <w:rFonts w:ascii="Arial" w:eastAsia="Times New Roman" w:hAnsi="Arial" w:cs="Arial"/>
          <w:color w:val="000000" w:themeColor="text1"/>
          <w:lang w:eastAsia="es-CO"/>
        </w:rPr>
      </w:pPr>
    </w:p>
    <w:p w14:paraId="3B6B2229"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Determina la proporción precisa de talento humano, roles y tiempos a desempeñar sus labores en relación con el número de niños y niñas, horas y necesidades de atención en la </w:t>
      </w:r>
      <w:r w:rsidR="00AC578D" w:rsidRPr="00FC577B">
        <w:rPr>
          <w:rFonts w:ascii="Arial" w:eastAsia="Times New Roman" w:hAnsi="Arial" w:cs="Arial"/>
          <w:color w:val="000000" w:themeColor="text1"/>
          <w:lang w:eastAsia="es-CO"/>
        </w:rPr>
        <w:t>institución</w:t>
      </w:r>
      <w:r w:rsidRPr="00FC577B">
        <w:rPr>
          <w:rFonts w:ascii="Arial" w:eastAsia="Times New Roman" w:hAnsi="Arial" w:cs="Arial"/>
          <w:color w:val="000000" w:themeColor="text1"/>
          <w:lang w:eastAsia="es-CO"/>
        </w:rPr>
        <w:t xml:space="preserve">, para lograr cobertura óptima y eficiente. </w:t>
      </w:r>
    </w:p>
    <w:p w14:paraId="180A646D"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61BB61CB" w14:textId="33517305" w:rsidR="00BA1D3E" w:rsidRPr="00FC577B" w:rsidRDefault="00143EA1"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6736B5" w:rsidRPr="00FC577B">
        <w:rPr>
          <w:rFonts w:ascii="Arial" w:eastAsia="Times New Roman" w:hAnsi="Arial" w:cs="Arial"/>
          <w:color w:val="000000" w:themeColor="text1"/>
          <w:lang w:eastAsia="es-CO"/>
        </w:rPr>
        <w:t xml:space="preserve"> </w:t>
      </w:r>
      <w:r w:rsidR="009529BE" w:rsidRPr="00FC577B">
        <w:rPr>
          <w:rFonts w:ascii="Arial" w:eastAsia="Times New Roman" w:hAnsi="Arial" w:cs="Arial"/>
          <w:color w:val="000000" w:themeColor="text1"/>
          <w:lang w:eastAsia="es-CO"/>
        </w:rPr>
        <w:t>e</w:t>
      </w:r>
      <w:r w:rsidR="00BA1D3E" w:rsidRPr="00FC577B">
        <w:rPr>
          <w:rFonts w:ascii="Arial" w:eastAsia="Times New Roman" w:hAnsi="Arial" w:cs="Arial"/>
          <w:color w:val="000000" w:themeColor="text1"/>
          <w:lang w:eastAsia="es-CO"/>
        </w:rPr>
        <w:t>ste puntaje no es posible asignarlo a ninguno de los estándares del área dado que no contar con la proporción indicada de talento humano puede afectar la atención integral de las niñas y los niños.</w:t>
      </w:r>
    </w:p>
    <w:p w14:paraId="6CA38B6D" w14:textId="77777777" w:rsidR="00BA1D3E" w:rsidRPr="00FC577B" w:rsidRDefault="00BA1D3E" w:rsidP="00FC577B">
      <w:pPr>
        <w:spacing w:after="0" w:line="240" w:lineRule="auto"/>
        <w:jc w:val="both"/>
        <w:rPr>
          <w:rFonts w:ascii="Arial" w:eastAsia="Times New Roman" w:hAnsi="Arial" w:cs="Arial"/>
          <w:color w:val="000000" w:themeColor="text1"/>
          <w:lang w:eastAsia="es-CO"/>
        </w:rPr>
      </w:pPr>
    </w:p>
    <w:p w14:paraId="5928B6E7"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IDONEIDAD DEL TALENTO HUMANO (5%)</w:t>
      </w:r>
    </w:p>
    <w:p w14:paraId="09FDA1C0" w14:textId="77777777" w:rsidR="00143EA1" w:rsidRPr="00FC577B" w:rsidRDefault="00143EA1" w:rsidP="00FC577B">
      <w:pPr>
        <w:spacing w:after="0" w:line="240" w:lineRule="auto"/>
        <w:jc w:val="both"/>
        <w:rPr>
          <w:rFonts w:ascii="Arial" w:eastAsia="Times New Roman" w:hAnsi="Arial" w:cs="Arial"/>
          <w:color w:val="000000" w:themeColor="text1"/>
          <w:lang w:eastAsia="es-CO"/>
        </w:rPr>
      </w:pPr>
    </w:p>
    <w:p w14:paraId="6232F074"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área refiere todas las condiciones y cualidades que debe tener el talento humano de los jardines infantiles para garantizar que la prestación del servicio de Atención Integral a la Primera Infancia esté </w:t>
      </w:r>
      <w:r w:rsidR="00143EA1" w:rsidRPr="00FC577B">
        <w:rPr>
          <w:rFonts w:ascii="Arial" w:eastAsia="Times New Roman" w:hAnsi="Arial" w:cs="Arial"/>
          <w:color w:val="000000" w:themeColor="text1"/>
          <w:lang w:eastAsia="es-CO"/>
        </w:rPr>
        <w:t>acompañada</w:t>
      </w:r>
      <w:r w:rsidRPr="00FC577B">
        <w:rPr>
          <w:rFonts w:ascii="Arial" w:eastAsia="Times New Roman" w:hAnsi="Arial" w:cs="Arial"/>
          <w:color w:val="000000" w:themeColor="text1"/>
          <w:lang w:eastAsia="es-CO"/>
        </w:rPr>
        <w:t xml:space="preserve"> por personal idóneo y cualificado en todos los temas y competencias pertinentes que determina el estándar.  De tal manera se contribuye a la calidad en el servicio. </w:t>
      </w:r>
    </w:p>
    <w:p w14:paraId="573F8AB3"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3BB8D8D5" w14:textId="56B656B0"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9529BE"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n los casos donde aplica la asignación de este puntaje, se evidencia que el jardín infantil adelanta procesos de gestión para lograr la cualificación de su talento humano en todos los temas necesarios según las disposiciones </w:t>
      </w:r>
      <w:r w:rsidR="00197795" w:rsidRPr="00FC577B">
        <w:rPr>
          <w:rFonts w:ascii="Arial" w:eastAsia="Times New Roman" w:hAnsi="Arial" w:cs="Arial"/>
          <w:color w:val="000000" w:themeColor="text1"/>
          <w:lang w:eastAsia="es-CO"/>
        </w:rPr>
        <w:t>de</w:t>
      </w:r>
      <w:r w:rsidR="00BA1D3E" w:rsidRPr="00FC577B">
        <w:rPr>
          <w:rFonts w:ascii="Arial" w:eastAsia="Times New Roman" w:hAnsi="Arial" w:cs="Arial"/>
          <w:color w:val="000000" w:themeColor="text1"/>
          <w:lang w:eastAsia="es-CO"/>
        </w:rPr>
        <w:t xml:space="preserve"> los</w:t>
      </w:r>
      <w:r w:rsidR="00197795" w:rsidRPr="00FC577B">
        <w:rPr>
          <w:rFonts w:ascii="Arial" w:eastAsia="Times New Roman" w:hAnsi="Arial" w:cs="Arial"/>
          <w:color w:val="000000" w:themeColor="text1"/>
          <w:lang w:eastAsia="es-CO"/>
        </w:rPr>
        <w:t xml:space="preserve"> estándar</w:t>
      </w:r>
      <w:r w:rsidR="00BA1D3E" w:rsidRPr="00FC577B">
        <w:rPr>
          <w:rFonts w:ascii="Arial" w:eastAsia="Times New Roman" w:hAnsi="Arial" w:cs="Arial"/>
          <w:color w:val="000000" w:themeColor="text1"/>
          <w:lang w:eastAsia="es-CO"/>
        </w:rPr>
        <w:t>es.</w:t>
      </w:r>
    </w:p>
    <w:p w14:paraId="37931536" w14:textId="77777777" w:rsidR="009529BE" w:rsidRDefault="009529BE" w:rsidP="00FC577B">
      <w:pPr>
        <w:spacing w:after="0" w:line="240" w:lineRule="auto"/>
        <w:jc w:val="both"/>
        <w:rPr>
          <w:rFonts w:ascii="Arial" w:eastAsia="Times New Roman" w:hAnsi="Arial" w:cs="Arial"/>
          <w:color w:val="000000" w:themeColor="text1"/>
          <w:lang w:eastAsia="es-CO"/>
        </w:rPr>
      </w:pPr>
    </w:p>
    <w:p w14:paraId="7FD97BF9" w14:textId="77777777" w:rsidR="00881683" w:rsidRDefault="00881683" w:rsidP="00FC577B">
      <w:pPr>
        <w:spacing w:after="0" w:line="240" w:lineRule="auto"/>
        <w:jc w:val="both"/>
        <w:rPr>
          <w:rFonts w:ascii="Arial" w:eastAsia="Times New Roman" w:hAnsi="Arial" w:cs="Arial"/>
          <w:color w:val="000000" w:themeColor="text1"/>
          <w:lang w:eastAsia="es-CO"/>
        </w:rPr>
      </w:pPr>
    </w:p>
    <w:p w14:paraId="5575EB94" w14:textId="77777777" w:rsidR="00881683" w:rsidRPr="00FC577B" w:rsidRDefault="00881683" w:rsidP="00FC577B">
      <w:pPr>
        <w:spacing w:after="0" w:line="240" w:lineRule="auto"/>
        <w:jc w:val="both"/>
        <w:rPr>
          <w:rFonts w:ascii="Arial" w:eastAsia="Times New Roman" w:hAnsi="Arial" w:cs="Arial"/>
          <w:color w:val="000000" w:themeColor="text1"/>
          <w:lang w:eastAsia="es-CO"/>
        </w:rPr>
      </w:pPr>
    </w:p>
    <w:p w14:paraId="75634316"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lastRenderedPageBreak/>
        <w:t>ÁREA: GESTIÓN DEL TALENTO HUMANO (5%)</w:t>
      </w:r>
    </w:p>
    <w:p w14:paraId="7C118778" w14:textId="77777777" w:rsidR="00143EA1" w:rsidRPr="00FC577B" w:rsidRDefault="00143EA1" w:rsidP="00FC577B">
      <w:pPr>
        <w:spacing w:after="0" w:line="240" w:lineRule="auto"/>
        <w:jc w:val="both"/>
        <w:rPr>
          <w:rFonts w:ascii="Arial" w:eastAsia="Times New Roman" w:hAnsi="Arial" w:cs="Arial"/>
          <w:color w:val="000000" w:themeColor="text1"/>
          <w:lang w:eastAsia="es-CO"/>
        </w:rPr>
      </w:pPr>
    </w:p>
    <w:p w14:paraId="4786F6C3"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Contiene las disposiciones para establecer </w:t>
      </w:r>
      <w:r w:rsidR="00BA1D3E" w:rsidRPr="00FC577B">
        <w:rPr>
          <w:rFonts w:ascii="Arial" w:eastAsia="Times New Roman" w:hAnsi="Arial" w:cs="Arial"/>
          <w:color w:val="000000" w:themeColor="text1"/>
          <w:lang w:eastAsia="es-CO"/>
        </w:rPr>
        <w:t xml:space="preserve">los perfiles, </w:t>
      </w:r>
      <w:r w:rsidRPr="00FC577B">
        <w:rPr>
          <w:rFonts w:ascii="Arial" w:eastAsia="Times New Roman" w:hAnsi="Arial" w:cs="Arial"/>
          <w:color w:val="000000" w:themeColor="text1"/>
          <w:lang w:eastAsia="es-CO"/>
        </w:rPr>
        <w:t xml:space="preserve">las estructuras organizacionales, procesos de selección, inducción, actualización, evaluación, cualificación, bienestar y clima </w:t>
      </w:r>
      <w:r w:rsidR="00143EA1" w:rsidRPr="00FC577B">
        <w:rPr>
          <w:rFonts w:ascii="Arial" w:eastAsia="Times New Roman" w:hAnsi="Arial" w:cs="Arial"/>
          <w:color w:val="000000" w:themeColor="text1"/>
          <w:lang w:eastAsia="es-CO"/>
        </w:rPr>
        <w:t>laboral, permanencia</w:t>
      </w:r>
      <w:r w:rsidRPr="00FC577B">
        <w:rPr>
          <w:rFonts w:ascii="Arial" w:eastAsia="Times New Roman" w:hAnsi="Arial" w:cs="Arial"/>
          <w:color w:val="000000" w:themeColor="text1"/>
          <w:lang w:eastAsia="es-CO"/>
        </w:rPr>
        <w:t xml:space="preserve"> y cobertura del talento humano desde los diferentes roles y funciones que conforman los equipos de trabajo del jardín infantil desde sentido de pertenencia, calidad y pertinencia. </w:t>
      </w:r>
    </w:p>
    <w:p w14:paraId="1FB56D89"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0E37DA51" w14:textId="503E0DFB" w:rsidR="00BA1D3E"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8752B3" w:rsidRPr="00FC577B">
        <w:rPr>
          <w:rFonts w:ascii="Arial" w:eastAsia="Times New Roman" w:hAnsi="Arial" w:cs="Arial"/>
          <w:color w:val="000000" w:themeColor="text1"/>
          <w:lang w:eastAsia="es-CO"/>
        </w:rPr>
        <w:t xml:space="preserve">: </w:t>
      </w:r>
      <w:r w:rsidR="009529BE" w:rsidRPr="00FC577B">
        <w:rPr>
          <w:rFonts w:ascii="Arial" w:eastAsia="Times New Roman" w:hAnsi="Arial" w:cs="Arial"/>
          <w:color w:val="000000" w:themeColor="text1"/>
          <w:lang w:eastAsia="es-CO"/>
        </w:rPr>
        <w:t>e</w:t>
      </w:r>
      <w:r w:rsidR="000C4B9D" w:rsidRPr="00FC577B">
        <w:rPr>
          <w:rFonts w:ascii="Arial" w:eastAsia="Times New Roman" w:hAnsi="Arial" w:cs="Arial"/>
          <w:color w:val="000000" w:themeColor="text1"/>
          <w:lang w:eastAsia="es-CO"/>
        </w:rPr>
        <w:t>ste puntaje s</w:t>
      </w:r>
      <w:r w:rsidR="008752B3" w:rsidRPr="00FC577B">
        <w:rPr>
          <w:rFonts w:ascii="Arial" w:eastAsia="Times New Roman" w:hAnsi="Arial" w:cs="Arial"/>
          <w:color w:val="000000" w:themeColor="text1"/>
          <w:lang w:eastAsia="es-CO"/>
        </w:rPr>
        <w:t>e</w:t>
      </w:r>
      <w:r w:rsidRPr="00FC577B">
        <w:rPr>
          <w:rFonts w:ascii="Arial" w:eastAsia="Times New Roman" w:hAnsi="Arial" w:cs="Arial"/>
          <w:color w:val="000000" w:themeColor="text1"/>
          <w:lang w:eastAsia="es-CO"/>
        </w:rPr>
        <w:t xml:space="preserve"> asigna cuando </w:t>
      </w:r>
      <w:r w:rsidR="00BA1D3E" w:rsidRPr="00FC577B">
        <w:rPr>
          <w:rFonts w:ascii="Arial" w:eastAsia="Times New Roman" w:hAnsi="Arial" w:cs="Arial"/>
          <w:color w:val="000000" w:themeColor="text1"/>
          <w:lang w:eastAsia="es-CO"/>
        </w:rPr>
        <w:t xml:space="preserve">el jardín </w:t>
      </w:r>
      <w:r w:rsidR="001958B0" w:rsidRPr="00FC577B">
        <w:rPr>
          <w:rFonts w:ascii="Arial" w:eastAsia="Times New Roman" w:hAnsi="Arial" w:cs="Arial"/>
          <w:color w:val="000000" w:themeColor="text1"/>
          <w:lang w:eastAsia="es-CO"/>
        </w:rPr>
        <w:t>infantil,</w:t>
      </w:r>
      <w:r w:rsidR="00BA1D3E" w:rsidRPr="00FC577B">
        <w:rPr>
          <w:rFonts w:ascii="Arial" w:eastAsia="Times New Roman" w:hAnsi="Arial" w:cs="Arial"/>
          <w:color w:val="000000" w:themeColor="text1"/>
          <w:lang w:eastAsia="es-CO"/>
        </w:rPr>
        <w:t xml:space="preserve"> aunque no </w:t>
      </w:r>
      <w:r w:rsidR="000C4B9D" w:rsidRPr="00FC577B">
        <w:rPr>
          <w:rFonts w:ascii="Arial" w:eastAsia="Times New Roman" w:hAnsi="Arial" w:cs="Arial"/>
          <w:color w:val="000000" w:themeColor="text1"/>
          <w:lang w:eastAsia="es-CO"/>
        </w:rPr>
        <w:t>ha</w:t>
      </w:r>
      <w:r w:rsidR="00BA1D3E" w:rsidRPr="00FC577B">
        <w:rPr>
          <w:rFonts w:ascii="Arial" w:eastAsia="Times New Roman" w:hAnsi="Arial" w:cs="Arial"/>
          <w:color w:val="000000" w:themeColor="text1"/>
          <w:lang w:eastAsia="es-CO"/>
        </w:rPr>
        <w:t xml:space="preserve"> implementado todos los procesos organizacionales, ha adelantado el </w:t>
      </w:r>
      <w:r w:rsidR="002B4CF3" w:rsidRPr="00FC577B">
        <w:rPr>
          <w:rFonts w:ascii="Arial" w:eastAsia="Times New Roman" w:hAnsi="Arial" w:cs="Arial"/>
          <w:color w:val="000000" w:themeColor="text1"/>
          <w:lang w:eastAsia="es-CO"/>
        </w:rPr>
        <w:t>70%</w:t>
      </w:r>
      <w:r w:rsidR="00BA1D3E" w:rsidRPr="00FC577B">
        <w:rPr>
          <w:rFonts w:ascii="Arial" w:eastAsia="Times New Roman" w:hAnsi="Arial" w:cs="Arial"/>
          <w:color w:val="000000" w:themeColor="text1"/>
          <w:lang w:eastAsia="es-CO"/>
        </w:rPr>
        <w:t xml:space="preserve"> de los procesos señalados en los estándares y cuenta con la totalidad d</w:t>
      </w:r>
      <w:r w:rsidR="000C4B9D" w:rsidRPr="00FC577B">
        <w:rPr>
          <w:rFonts w:ascii="Arial" w:eastAsia="Times New Roman" w:hAnsi="Arial" w:cs="Arial"/>
          <w:color w:val="000000" w:themeColor="text1"/>
          <w:lang w:eastAsia="es-CO"/>
        </w:rPr>
        <w:t xml:space="preserve">e los perfiles del talento humano requeridos. </w:t>
      </w:r>
    </w:p>
    <w:p w14:paraId="31A5367C" w14:textId="77777777" w:rsidR="00EC4CF5" w:rsidRPr="00FC577B" w:rsidRDefault="00EC4CF5" w:rsidP="00FC577B">
      <w:pPr>
        <w:spacing w:after="0" w:line="240" w:lineRule="auto"/>
        <w:jc w:val="both"/>
        <w:rPr>
          <w:rFonts w:ascii="Arial" w:eastAsia="Times New Roman" w:hAnsi="Arial" w:cs="Arial"/>
          <w:color w:val="000000" w:themeColor="text1"/>
          <w:lang w:eastAsia="es-CO"/>
        </w:rPr>
      </w:pPr>
    </w:p>
    <w:p w14:paraId="2A27F942" w14:textId="77777777" w:rsidR="006736B5" w:rsidRPr="00FC577B" w:rsidRDefault="006736B5" w:rsidP="00FC577B">
      <w:pPr>
        <w:spacing w:after="0" w:line="240" w:lineRule="auto"/>
        <w:jc w:val="both"/>
        <w:rPr>
          <w:rFonts w:ascii="Arial" w:eastAsia="Times New Roman" w:hAnsi="Arial" w:cs="Arial"/>
          <w:i/>
          <w:color w:val="000000" w:themeColor="text1"/>
          <w:lang w:eastAsia="es-CO"/>
        </w:rPr>
      </w:pPr>
      <w:r w:rsidRPr="00FC577B">
        <w:rPr>
          <w:rFonts w:ascii="Arial" w:eastAsia="Times New Roman" w:hAnsi="Arial" w:cs="Arial"/>
          <w:i/>
          <w:color w:val="000000" w:themeColor="text1"/>
          <w:lang w:eastAsia="es-CO"/>
        </w:rPr>
        <w:t>COMPONENTE PROCESO ADMINISTRATIVO</w:t>
      </w:r>
      <w:r w:rsidR="00805E3C" w:rsidRPr="00FC577B">
        <w:rPr>
          <w:rFonts w:ascii="Arial" w:eastAsia="Times New Roman" w:hAnsi="Arial" w:cs="Arial"/>
          <w:i/>
          <w:color w:val="000000" w:themeColor="text1"/>
          <w:lang w:eastAsia="es-CO"/>
        </w:rPr>
        <w:t xml:space="preserve"> (14%)</w:t>
      </w:r>
    </w:p>
    <w:p w14:paraId="5A921405"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3116E2C0"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DESARROLLO ORGANIZACIONAL (5%)</w:t>
      </w:r>
    </w:p>
    <w:p w14:paraId="5605BEE8" w14:textId="77777777" w:rsidR="00143EA1" w:rsidRPr="00FC577B" w:rsidRDefault="00143EA1" w:rsidP="00FC577B">
      <w:pPr>
        <w:spacing w:after="0" w:line="240" w:lineRule="auto"/>
        <w:jc w:val="both"/>
        <w:rPr>
          <w:rFonts w:ascii="Arial" w:eastAsia="Times New Roman" w:hAnsi="Arial" w:cs="Arial"/>
          <w:color w:val="000000" w:themeColor="text1"/>
          <w:lang w:eastAsia="es-CO"/>
        </w:rPr>
      </w:pPr>
    </w:p>
    <w:p w14:paraId="3579BE59"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área define el horizonte institucional del jardín infantil en objetivos, proyecciones y retos, desde una identidad particular, </w:t>
      </w:r>
      <w:proofErr w:type="spellStart"/>
      <w:r w:rsidRPr="00FC577B">
        <w:rPr>
          <w:rFonts w:ascii="Arial" w:eastAsia="Times New Roman" w:hAnsi="Arial" w:cs="Arial"/>
          <w:color w:val="000000" w:themeColor="text1"/>
          <w:lang w:eastAsia="es-CO"/>
        </w:rPr>
        <w:t>misionalidad</w:t>
      </w:r>
      <w:proofErr w:type="spellEnd"/>
      <w:r w:rsidRPr="00FC577B">
        <w:rPr>
          <w:rFonts w:ascii="Arial" w:eastAsia="Times New Roman" w:hAnsi="Arial" w:cs="Arial"/>
          <w:color w:val="000000" w:themeColor="text1"/>
          <w:lang w:eastAsia="es-CO"/>
        </w:rPr>
        <w:t xml:space="preserve">, principios, criterios </w:t>
      </w:r>
      <w:r w:rsidR="00197795" w:rsidRPr="00FC577B">
        <w:rPr>
          <w:rFonts w:ascii="Arial" w:eastAsia="Times New Roman" w:hAnsi="Arial" w:cs="Arial"/>
          <w:color w:val="000000" w:themeColor="text1"/>
          <w:lang w:eastAsia="es-CO"/>
        </w:rPr>
        <w:t>y pertinencia</w:t>
      </w:r>
      <w:r w:rsidRPr="00FC577B">
        <w:rPr>
          <w:rFonts w:ascii="Arial" w:eastAsia="Times New Roman" w:hAnsi="Arial" w:cs="Arial"/>
          <w:color w:val="000000" w:themeColor="text1"/>
          <w:lang w:eastAsia="es-CO"/>
        </w:rPr>
        <w:t xml:space="preserve"> de las acciones a corto, mediano y largo plazo.  </w:t>
      </w:r>
    </w:p>
    <w:p w14:paraId="1A881DAC"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72E711F1" w14:textId="2B257553" w:rsidR="000C4B9D"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9529BE" w:rsidRPr="00FC577B">
        <w:rPr>
          <w:rFonts w:ascii="Arial" w:eastAsia="Times New Roman" w:hAnsi="Arial" w:cs="Arial"/>
          <w:color w:val="000000" w:themeColor="text1"/>
          <w:lang w:eastAsia="es-CO"/>
        </w:rPr>
        <w:t>e</w:t>
      </w:r>
      <w:r w:rsidR="000C4B9D" w:rsidRPr="00FC577B">
        <w:rPr>
          <w:rFonts w:ascii="Arial" w:eastAsia="Times New Roman" w:hAnsi="Arial" w:cs="Arial"/>
          <w:color w:val="000000" w:themeColor="text1"/>
          <w:lang w:eastAsia="es-CO"/>
        </w:rPr>
        <w:t>ste puntaje se asigna</w:t>
      </w:r>
      <w:r w:rsidRPr="00FC577B">
        <w:rPr>
          <w:rFonts w:ascii="Arial" w:eastAsia="Times New Roman" w:hAnsi="Arial" w:cs="Arial"/>
          <w:color w:val="000000" w:themeColor="text1"/>
          <w:lang w:eastAsia="es-CO"/>
        </w:rPr>
        <w:t xml:space="preserve"> cuando los conceptos de desarrollo organizacional se encuen</w:t>
      </w:r>
      <w:r w:rsidR="000C4B9D" w:rsidRPr="00FC577B">
        <w:rPr>
          <w:rFonts w:ascii="Arial" w:eastAsia="Times New Roman" w:hAnsi="Arial" w:cs="Arial"/>
          <w:color w:val="000000" w:themeColor="text1"/>
          <w:lang w:eastAsia="es-CO"/>
        </w:rPr>
        <w:t>tran en proceso de construcción y se evidencia participación del talento humano en las discusiones mediante actas o registros escritos.</w:t>
      </w:r>
    </w:p>
    <w:p w14:paraId="25A84F2D" w14:textId="77777777" w:rsidR="006736B5" w:rsidRPr="00FC577B" w:rsidRDefault="000C4B9D"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 </w:t>
      </w:r>
    </w:p>
    <w:p w14:paraId="44F2384E"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MEJORAMIENTO CONTINUO (5%)</w:t>
      </w:r>
    </w:p>
    <w:p w14:paraId="1B66E2B4"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5513C91D"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área representa las estrategias permanentes que desarrolla el jardín para el mejoramiento </w:t>
      </w:r>
      <w:r w:rsidR="00197795" w:rsidRPr="00FC577B">
        <w:rPr>
          <w:rFonts w:ascii="Arial" w:eastAsia="Times New Roman" w:hAnsi="Arial" w:cs="Arial"/>
          <w:color w:val="000000" w:themeColor="text1"/>
          <w:lang w:eastAsia="es-CO"/>
        </w:rPr>
        <w:t>continuo</w:t>
      </w:r>
      <w:r w:rsidRPr="00FC577B">
        <w:rPr>
          <w:rFonts w:ascii="Arial" w:eastAsia="Times New Roman" w:hAnsi="Arial" w:cs="Arial"/>
          <w:color w:val="000000" w:themeColor="text1"/>
          <w:lang w:eastAsia="es-CO"/>
        </w:rPr>
        <w:t xml:space="preserve"> de sus procesos en todos sus componentes, con el fin de promover la identificación de dificultades y proyección de oportunidades de mejora mediante acciones asertivas, de manera constante en todos los procesos relacionados con la </w:t>
      </w:r>
      <w:r w:rsidR="00197795" w:rsidRPr="00FC577B">
        <w:rPr>
          <w:rFonts w:ascii="Arial" w:eastAsia="Times New Roman" w:hAnsi="Arial" w:cs="Arial"/>
          <w:color w:val="000000" w:themeColor="text1"/>
          <w:lang w:eastAsia="es-CO"/>
        </w:rPr>
        <w:t>prestación</w:t>
      </w:r>
      <w:r w:rsidRPr="00FC577B">
        <w:rPr>
          <w:rFonts w:ascii="Arial" w:eastAsia="Times New Roman" w:hAnsi="Arial" w:cs="Arial"/>
          <w:color w:val="000000" w:themeColor="text1"/>
          <w:lang w:eastAsia="es-CO"/>
        </w:rPr>
        <w:t xml:space="preserve"> del servicio. </w:t>
      </w:r>
    </w:p>
    <w:p w14:paraId="73174070"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5E0FFFE6" w14:textId="77AB241B" w:rsidR="000C4B9D"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Valoración 3</w:t>
      </w:r>
      <w:r w:rsidR="00197795" w:rsidRPr="00FC577B">
        <w:rPr>
          <w:rFonts w:ascii="Arial" w:eastAsia="Times New Roman" w:hAnsi="Arial" w:cs="Arial"/>
          <w:color w:val="000000" w:themeColor="text1"/>
          <w:lang w:eastAsia="es-CO"/>
        </w:rPr>
        <w:t xml:space="preserve">: </w:t>
      </w:r>
      <w:r w:rsidR="009529BE" w:rsidRPr="00FC577B">
        <w:rPr>
          <w:rFonts w:ascii="Arial" w:eastAsia="Times New Roman" w:hAnsi="Arial" w:cs="Arial"/>
          <w:color w:val="000000" w:themeColor="text1"/>
          <w:lang w:eastAsia="es-CO"/>
        </w:rPr>
        <w:t>e</w:t>
      </w:r>
      <w:r w:rsidR="00E26408" w:rsidRPr="00FC577B">
        <w:rPr>
          <w:rFonts w:ascii="Arial" w:eastAsia="Times New Roman" w:hAnsi="Arial" w:cs="Arial"/>
          <w:color w:val="000000" w:themeColor="text1"/>
          <w:lang w:eastAsia="es-CO"/>
        </w:rPr>
        <w:t xml:space="preserve">ste puntaje se </w:t>
      </w:r>
      <w:r w:rsidR="000C4B9D" w:rsidRPr="00FC577B">
        <w:rPr>
          <w:rFonts w:ascii="Arial" w:eastAsia="Times New Roman" w:hAnsi="Arial" w:cs="Arial"/>
          <w:color w:val="000000" w:themeColor="text1"/>
          <w:lang w:eastAsia="es-CO"/>
        </w:rPr>
        <w:t>asigna cuando el jardín presenta avance de procesos de mejoramiento en por lo menos tres de los</w:t>
      </w:r>
      <w:r w:rsidR="00E26408" w:rsidRPr="00FC577B">
        <w:rPr>
          <w:rFonts w:ascii="Arial" w:eastAsia="Times New Roman" w:hAnsi="Arial" w:cs="Arial"/>
          <w:color w:val="000000" w:themeColor="text1"/>
          <w:lang w:eastAsia="es-CO"/>
        </w:rPr>
        <w:t xml:space="preserve"> cinco componentes</w:t>
      </w:r>
      <w:r w:rsidR="000C4B9D" w:rsidRPr="00FC577B">
        <w:rPr>
          <w:rFonts w:ascii="Arial" w:eastAsia="Times New Roman" w:hAnsi="Arial" w:cs="Arial"/>
          <w:color w:val="000000" w:themeColor="text1"/>
          <w:lang w:eastAsia="es-CO"/>
        </w:rPr>
        <w:t xml:space="preserve"> de los estándares.</w:t>
      </w:r>
    </w:p>
    <w:p w14:paraId="26D8F419"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6C1918E1" w14:textId="77777777" w:rsidR="006736B5" w:rsidRPr="00FC577B" w:rsidRDefault="006736B5" w:rsidP="00FC577B">
      <w:pPr>
        <w:spacing w:after="0" w:line="240" w:lineRule="auto"/>
        <w:jc w:val="both"/>
        <w:rPr>
          <w:rFonts w:ascii="Arial" w:eastAsia="Times New Roman" w:hAnsi="Arial" w:cs="Arial"/>
          <w:i/>
          <w:color w:val="000000" w:themeColor="text1"/>
          <w:u w:val="single"/>
          <w:lang w:eastAsia="es-CO"/>
        </w:rPr>
      </w:pPr>
      <w:r w:rsidRPr="00FC577B">
        <w:rPr>
          <w:rFonts w:ascii="Arial" w:eastAsia="Times New Roman" w:hAnsi="Arial" w:cs="Arial"/>
          <w:i/>
          <w:color w:val="000000" w:themeColor="text1"/>
          <w:u w:val="single"/>
          <w:lang w:eastAsia="es-CO"/>
        </w:rPr>
        <w:t>ÁREA: ADMINISTRACIÓN DE LA INFORMACIÓN (4%)</w:t>
      </w:r>
    </w:p>
    <w:p w14:paraId="19DC599D" w14:textId="77777777" w:rsidR="002B678C" w:rsidRPr="00FC577B" w:rsidRDefault="002B678C" w:rsidP="00FC577B">
      <w:pPr>
        <w:spacing w:after="0" w:line="240" w:lineRule="auto"/>
        <w:jc w:val="both"/>
        <w:rPr>
          <w:rFonts w:ascii="Arial" w:eastAsia="Times New Roman" w:hAnsi="Arial" w:cs="Arial"/>
          <w:color w:val="000000" w:themeColor="text1"/>
          <w:lang w:eastAsia="es-CO"/>
        </w:rPr>
      </w:pPr>
    </w:p>
    <w:p w14:paraId="3566A8D6"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Esta </w:t>
      </w:r>
      <w:r w:rsidR="008752B3" w:rsidRPr="00FC577B">
        <w:rPr>
          <w:rFonts w:ascii="Arial" w:eastAsia="Times New Roman" w:hAnsi="Arial" w:cs="Arial"/>
          <w:color w:val="000000" w:themeColor="text1"/>
          <w:lang w:eastAsia="es-CO"/>
        </w:rPr>
        <w:t>área refiere</w:t>
      </w:r>
      <w:r w:rsidRPr="00FC577B">
        <w:rPr>
          <w:rFonts w:ascii="Arial" w:eastAsia="Times New Roman" w:hAnsi="Arial" w:cs="Arial"/>
          <w:color w:val="000000" w:themeColor="text1"/>
          <w:lang w:eastAsia="es-CO"/>
        </w:rPr>
        <w:t xml:space="preserve"> los procesos de gestión documental y destaca el apropiado manejo de los datos e información relacionada con los procesos del jardín infantil, con relación a la organización, gestión, almacenamiento, actualización y disposición de los </w:t>
      </w:r>
      <w:r w:rsidR="00197795" w:rsidRPr="00FC577B">
        <w:rPr>
          <w:rFonts w:ascii="Arial" w:eastAsia="Times New Roman" w:hAnsi="Arial" w:cs="Arial"/>
          <w:color w:val="000000" w:themeColor="text1"/>
          <w:lang w:eastAsia="es-CO"/>
        </w:rPr>
        <w:t>mismos</w:t>
      </w:r>
      <w:r w:rsidRPr="00FC577B">
        <w:rPr>
          <w:rFonts w:ascii="Arial" w:eastAsia="Times New Roman" w:hAnsi="Arial" w:cs="Arial"/>
          <w:color w:val="000000" w:themeColor="text1"/>
          <w:lang w:eastAsia="es-CO"/>
        </w:rPr>
        <w:t xml:space="preserve">, para consulta y soporte de determinados procesos financieros, pedagógicos, administrativos, de talento humano, entre otros. </w:t>
      </w:r>
    </w:p>
    <w:p w14:paraId="3E67FA8D" w14:textId="77777777" w:rsidR="006736B5" w:rsidRPr="00FC577B" w:rsidRDefault="006736B5" w:rsidP="00FC577B">
      <w:pPr>
        <w:spacing w:after="0" w:line="240" w:lineRule="auto"/>
        <w:jc w:val="both"/>
        <w:rPr>
          <w:rFonts w:ascii="Arial" w:eastAsia="Times New Roman" w:hAnsi="Arial" w:cs="Arial"/>
          <w:color w:val="000000" w:themeColor="text1"/>
          <w:lang w:eastAsia="es-CO"/>
        </w:rPr>
      </w:pPr>
    </w:p>
    <w:p w14:paraId="3603C0C6" w14:textId="7B951C69" w:rsidR="000C4B9D" w:rsidRPr="00FC577B" w:rsidRDefault="006736B5" w:rsidP="00FC577B">
      <w:pPr>
        <w:spacing w:after="0" w:line="240" w:lineRule="auto"/>
        <w:jc w:val="both"/>
        <w:rPr>
          <w:rFonts w:ascii="Arial" w:eastAsia="Times New Roman" w:hAnsi="Arial" w:cs="Arial"/>
          <w:color w:val="000000" w:themeColor="text1"/>
          <w:lang w:eastAsia="es-CO"/>
        </w:rPr>
      </w:pPr>
      <w:r w:rsidRPr="00FC577B">
        <w:rPr>
          <w:rFonts w:ascii="Arial" w:eastAsia="Times New Roman" w:hAnsi="Arial" w:cs="Arial"/>
          <w:color w:val="000000" w:themeColor="text1"/>
          <w:lang w:eastAsia="es-CO"/>
        </w:rPr>
        <w:t xml:space="preserve">Valoración 3: </w:t>
      </w:r>
      <w:r w:rsidR="00C915D5" w:rsidRPr="00FC577B">
        <w:rPr>
          <w:rFonts w:ascii="Arial" w:eastAsia="Times New Roman" w:hAnsi="Arial" w:cs="Arial"/>
          <w:color w:val="000000" w:themeColor="text1"/>
          <w:lang w:eastAsia="es-CO"/>
        </w:rPr>
        <w:t>e</w:t>
      </w:r>
      <w:r w:rsidR="00E26408" w:rsidRPr="00FC577B">
        <w:rPr>
          <w:rFonts w:ascii="Arial" w:eastAsia="Times New Roman" w:hAnsi="Arial" w:cs="Arial"/>
          <w:color w:val="000000" w:themeColor="text1"/>
          <w:lang w:eastAsia="es-CO"/>
        </w:rPr>
        <w:t xml:space="preserve">ste puntaje se asigna cuando el jardín infantil presenta </w:t>
      </w:r>
      <w:r w:rsidR="000C4B9D" w:rsidRPr="00FC577B">
        <w:rPr>
          <w:rFonts w:ascii="Arial" w:eastAsia="Times New Roman" w:hAnsi="Arial" w:cs="Arial"/>
          <w:color w:val="000000" w:themeColor="text1"/>
          <w:lang w:eastAsia="es-CO"/>
        </w:rPr>
        <w:t xml:space="preserve">avance de los procesos administrativos relacionados con la gestión de la información que evidencien acciones del </w:t>
      </w:r>
      <w:r w:rsidR="00122504" w:rsidRPr="00FC577B">
        <w:rPr>
          <w:rFonts w:ascii="Arial" w:eastAsia="Times New Roman" w:hAnsi="Arial" w:cs="Arial"/>
          <w:color w:val="000000" w:themeColor="text1"/>
          <w:lang w:eastAsia="es-CO"/>
        </w:rPr>
        <w:t>70%</w:t>
      </w:r>
      <w:r w:rsidR="000C4B9D" w:rsidRPr="00FC577B">
        <w:rPr>
          <w:rFonts w:ascii="Arial" w:eastAsia="Times New Roman" w:hAnsi="Arial" w:cs="Arial"/>
          <w:color w:val="000000" w:themeColor="text1"/>
          <w:lang w:eastAsia="es-CO"/>
        </w:rPr>
        <w:t xml:space="preserve"> de cumplimiento.</w:t>
      </w:r>
    </w:p>
    <w:p w14:paraId="12309729" w14:textId="77777777" w:rsidR="00B9023E" w:rsidRDefault="00B9023E" w:rsidP="00FC577B">
      <w:pPr>
        <w:spacing w:after="0" w:line="240" w:lineRule="auto"/>
        <w:jc w:val="both"/>
        <w:rPr>
          <w:rFonts w:ascii="Arial" w:eastAsia="Times New Roman" w:hAnsi="Arial" w:cs="Arial"/>
          <w:color w:val="000000" w:themeColor="text1"/>
          <w:lang w:eastAsia="es-CO"/>
        </w:rPr>
      </w:pPr>
    </w:p>
    <w:p w14:paraId="4040A53D" w14:textId="77777777" w:rsidR="00881683" w:rsidRDefault="00881683" w:rsidP="00FC577B">
      <w:pPr>
        <w:spacing w:after="0" w:line="240" w:lineRule="auto"/>
        <w:jc w:val="both"/>
        <w:rPr>
          <w:rFonts w:ascii="Arial" w:eastAsia="Times New Roman" w:hAnsi="Arial" w:cs="Arial"/>
          <w:color w:val="000000" w:themeColor="text1"/>
          <w:lang w:eastAsia="es-CO"/>
        </w:rPr>
      </w:pPr>
    </w:p>
    <w:p w14:paraId="3709885E" w14:textId="4DEA6D91" w:rsidR="00292F7B" w:rsidRPr="006E51E2" w:rsidRDefault="00B9023E" w:rsidP="00FC577B">
      <w:pPr>
        <w:spacing w:after="0" w:line="240" w:lineRule="auto"/>
        <w:jc w:val="both"/>
        <w:rPr>
          <w:rFonts w:ascii="Arial" w:eastAsia="Times New Roman" w:hAnsi="Arial" w:cs="Arial"/>
          <w:color w:val="000000" w:themeColor="text1"/>
          <w:lang w:eastAsia="es-CO"/>
        </w:rPr>
      </w:pPr>
      <w:r w:rsidRPr="006E51E2">
        <w:rPr>
          <w:rFonts w:ascii="Arial" w:eastAsia="Times New Roman" w:hAnsi="Arial" w:cs="Arial"/>
          <w:color w:val="000000" w:themeColor="text1"/>
          <w:lang w:eastAsia="es-CO"/>
        </w:rPr>
        <w:lastRenderedPageBreak/>
        <w:t>DOCUMENTOS ASOCIADOS</w:t>
      </w:r>
      <w:r w:rsidR="00292F7B" w:rsidRPr="006E51E2">
        <w:rPr>
          <w:rFonts w:ascii="Arial" w:eastAsia="Times New Roman" w:hAnsi="Arial" w:cs="Arial"/>
          <w:color w:val="000000" w:themeColor="text1"/>
          <w:lang w:eastAsia="es-CO"/>
        </w:rPr>
        <w:t>:</w:t>
      </w:r>
    </w:p>
    <w:p w14:paraId="03C15BAA" w14:textId="08651784" w:rsidR="009677A1" w:rsidRPr="006E51E2" w:rsidRDefault="008A7200" w:rsidP="00FC577B">
      <w:pPr>
        <w:pStyle w:val="NormalWeb"/>
        <w:numPr>
          <w:ilvl w:val="0"/>
          <w:numId w:val="61"/>
        </w:numPr>
        <w:jc w:val="both"/>
        <w:rPr>
          <w:rFonts w:ascii="Arial" w:hAnsi="Arial" w:cs="Arial"/>
          <w:color w:val="000000" w:themeColor="text1"/>
          <w:sz w:val="22"/>
          <w:szCs w:val="22"/>
          <w:lang w:eastAsia="es-CO"/>
        </w:rPr>
      </w:pPr>
      <w:r w:rsidRPr="006E51E2">
        <w:rPr>
          <w:rFonts w:ascii="Arial" w:hAnsi="Arial" w:cs="Arial"/>
          <w:color w:val="000000" w:themeColor="text1"/>
          <w:sz w:val="22"/>
          <w:szCs w:val="22"/>
          <w:lang w:eastAsia="es-CO"/>
        </w:rPr>
        <w:t>FOR-IVC-</w:t>
      </w:r>
      <w:r w:rsidR="00902994" w:rsidRPr="006E51E2">
        <w:rPr>
          <w:rFonts w:ascii="Arial" w:hAnsi="Arial" w:cs="Arial"/>
          <w:color w:val="000000" w:themeColor="text1"/>
          <w:sz w:val="22"/>
          <w:szCs w:val="22"/>
          <w:lang w:eastAsia="es-CO"/>
        </w:rPr>
        <w:t>004</w:t>
      </w:r>
      <w:r w:rsidRPr="006E51E2">
        <w:rPr>
          <w:rFonts w:ascii="Arial" w:hAnsi="Arial" w:cs="Arial"/>
          <w:color w:val="000000" w:themeColor="text1"/>
          <w:sz w:val="22"/>
          <w:szCs w:val="22"/>
          <w:lang w:eastAsia="es-CO"/>
        </w:rPr>
        <w:t xml:space="preserve"> </w:t>
      </w:r>
      <w:r w:rsidR="00902994" w:rsidRPr="006E51E2">
        <w:rPr>
          <w:rFonts w:ascii="Arial" w:hAnsi="Arial" w:cs="Arial"/>
          <w:color w:val="000000" w:themeColor="text1"/>
          <w:sz w:val="22"/>
          <w:szCs w:val="22"/>
          <w:lang w:eastAsia="es-CO"/>
        </w:rPr>
        <w:t xml:space="preserve">Formato </w:t>
      </w:r>
      <w:r w:rsidR="009677A1" w:rsidRPr="006E51E2">
        <w:rPr>
          <w:rFonts w:ascii="Arial" w:hAnsi="Arial" w:cs="Arial"/>
          <w:color w:val="000000" w:themeColor="text1"/>
          <w:sz w:val="22"/>
          <w:szCs w:val="22"/>
          <w:lang w:eastAsia="es-CO"/>
        </w:rPr>
        <w:t xml:space="preserve">Instrumento </w:t>
      </w:r>
      <w:r w:rsidR="00902994" w:rsidRPr="006E51E2">
        <w:rPr>
          <w:rFonts w:ascii="Arial" w:hAnsi="Arial" w:cs="Arial"/>
          <w:color w:val="000000" w:themeColor="text1"/>
          <w:sz w:val="22"/>
          <w:szCs w:val="22"/>
          <w:lang w:eastAsia="es-CO"/>
        </w:rPr>
        <w:t xml:space="preserve">único de verificación – educación inicial. </w:t>
      </w:r>
    </w:p>
    <w:p w14:paraId="032B3C77" w14:textId="2943C7BF" w:rsidR="000261F1" w:rsidRPr="006E51E2" w:rsidRDefault="008A7200" w:rsidP="00FC577B">
      <w:pPr>
        <w:pStyle w:val="NormalWeb"/>
        <w:numPr>
          <w:ilvl w:val="0"/>
          <w:numId w:val="61"/>
        </w:numPr>
        <w:spacing w:after="0"/>
        <w:rPr>
          <w:rFonts w:ascii="Arial" w:hAnsi="Arial" w:cs="Arial"/>
          <w:sz w:val="22"/>
          <w:szCs w:val="22"/>
        </w:rPr>
      </w:pPr>
      <w:r w:rsidRPr="006E51E2">
        <w:rPr>
          <w:rFonts w:ascii="Arial" w:hAnsi="Arial" w:cs="Arial"/>
          <w:sz w:val="22"/>
          <w:szCs w:val="22"/>
          <w:lang w:eastAsia="es-CO"/>
        </w:rPr>
        <w:t>MNL-IVC-</w:t>
      </w:r>
      <w:r w:rsidR="00902994" w:rsidRPr="006E51E2">
        <w:rPr>
          <w:rFonts w:ascii="Arial" w:hAnsi="Arial" w:cs="Arial"/>
          <w:sz w:val="22"/>
          <w:szCs w:val="22"/>
          <w:lang w:eastAsia="es-CO"/>
        </w:rPr>
        <w:t>001</w:t>
      </w:r>
      <w:r w:rsidRPr="006E51E2">
        <w:rPr>
          <w:rFonts w:ascii="Arial" w:hAnsi="Arial" w:cs="Arial"/>
          <w:sz w:val="22"/>
          <w:szCs w:val="22"/>
          <w:lang w:eastAsia="es-CO"/>
        </w:rPr>
        <w:t xml:space="preserve"> </w:t>
      </w:r>
      <w:r w:rsidR="000261F1" w:rsidRPr="006E51E2">
        <w:rPr>
          <w:rFonts w:ascii="Arial" w:hAnsi="Arial" w:cs="Arial"/>
          <w:sz w:val="22"/>
          <w:szCs w:val="22"/>
          <w:lang w:eastAsia="es-CO"/>
        </w:rPr>
        <w:t xml:space="preserve">Manual </w:t>
      </w:r>
      <w:r w:rsidR="00C14433" w:rsidRPr="006E51E2">
        <w:rPr>
          <w:rFonts w:ascii="Arial" w:hAnsi="Arial" w:cs="Arial"/>
          <w:sz w:val="22"/>
          <w:szCs w:val="22"/>
          <w:lang w:eastAsia="es-CO"/>
        </w:rPr>
        <w:t>E</w:t>
      </w:r>
      <w:r w:rsidR="000261F1" w:rsidRPr="006E51E2">
        <w:rPr>
          <w:rFonts w:ascii="Arial" w:hAnsi="Arial" w:cs="Arial"/>
          <w:sz w:val="22"/>
          <w:szCs w:val="22"/>
          <w:lang w:eastAsia="es-CO"/>
        </w:rPr>
        <w:t xml:space="preserve">valuación de los estándares de calidad </w:t>
      </w:r>
      <w:r w:rsidR="00C14433" w:rsidRPr="006E51E2">
        <w:rPr>
          <w:rFonts w:ascii="Arial" w:hAnsi="Arial" w:cs="Arial"/>
          <w:sz w:val="22"/>
          <w:szCs w:val="22"/>
          <w:lang w:eastAsia="es-CO"/>
        </w:rPr>
        <w:t xml:space="preserve">– </w:t>
      </w:r>
      <w:r w:rsidR="00902994" w:rsidRPr="006E51E2">
        <w:rPr>
          <w:rFonts w:ascii="Arial" w:hAnsi="Arial" w:cs="Arial"/>
          <w:sz w:val="22"/>
          <w:szCs w:val="22"/>
          <w:lang w:eastAsia="es-CO"/>
        </w:rPr>
        <w:t>educación inicial</w:t>
      </w:r>
      <w:r w:rsidR="00C14433" w:rsidRPr="006E51E2">
        <w:rPr>
          <w:rFonts w:ascii="Arial" w:hAnsi="Arial" w:cs="Arial"/>
          <w:sz w:val="22"/>
          <w:szCs w:val="22"/>
          <w:lang w:eastAsia="es-CO"/>
        </w:rPr>
        <w:t>.</w:t>
      </w:r>
    </w:p>
    <w:tbl>
      <w:tblPr>
        <w:tblStyle w:val="Tablaconcuadrcula"/>
        <w:tblW w:w="0" w:type="auto"/>
        <w:jc w:val="center"/>
        <w:tblLook w:val="04A0" w:firstRow="1" w:lastRow="0" w:firstColumn="1" w:lastColumn="0" w:noHBand="0" w:noVBand="1"/>
      </w:tblPr>
      <w:tblGrid>
        <w:gridCol w:w="990"/>
        <w:gridCol w:w="3169"/>
        <w:gridCol w:w="2425"/>
        <w:gridCol w:w="2249"/>
      </w:tblGrid>
      <w:tr w:rsidR="00197795" w:rsidRPr="00FC577B" w14:paraId="34767143" w14:textId="77777777" w:rsidTr="00B9023E">
        <w:trPr>
          <w:trHeight w:val="294"/>
          <w:jc w:val="center"/>
        </w:trPr>
        <w:tc>
          <w:tcPr>
            <w:tcW w:w="990" w:type="dxa"/>
            <w:tcBorders>
              <w:top w:val="nil"/>
              <w:left w:val="nil"/>
              <w:bottom w:val="single" w:sz="4" w:space="0" w:color="auto"/>
              <w:right w:val="single" w:sz="4" w:space="0" w:color="auto"/>
            </w:tcBorders>
            <w:vAlign w:val="center"/>
          </w:tcPr>
          <w:p w14:paraId="78D3F579" w14:textId="77777777" w:rsidR="003D026D" w:rsidRPr="00FC577B" w:rsidRDefault="003D026D" w:rsidP="00FC577B">
            <w:pPr>
              <w:jc w:val="both"/>
              <w:rPr>
                <w:rFonts w:ascii="Arial" w:hAnsi="Arial" w:cs="Arial"/>
                <w:color w:val="000000" w:themeColor="text1"/>
                <w:sz w:val="16"/>
              </w:rPr>
            </w:pPr>
          </w:p>
        </w:tc>
        <w:tc>
          <w:tcPr>
            <w:tcW w:w="3169" w:type="dxa"/>
            <w:tcBorders>
              <w:left w:val="single" w:sz="4" w:space="0" w:color="auto"/>
            </w:tcBorders>
            <w:vAlign w:val="center"/>
          </w:tcPr>
          <w:p w14:paraId="767D2854" w14:textId="77777777" w:rsidR="003D026D" w:rsidRPr="00FC577B" w:rsidRDefault="003D026D" w:rsidP="00FC577B">
            <w:pPr>
              <w:jc w:val="center"/>
              <w:rPr>
                <w:rFonts w:ascii="Arial" w:hAnsi="Arial" w:cs="Arial"/>
                <w:color w:val="000000" w:themeColor="text1"/>
                <w:sz w:val="16"/>
              </w:rPr>
            </w:pPr>
            <w:r w:rsidRPr="00FC577B">
              <w:rPr>
                <w:rFonts w:ascii="Arial" w:hAnsi="Arial" w:cs="Arial"/>
                <w:color w:val="000000" w:themeColor="text1"/>
                <w:sz w:val="16"/>
              </w:rPr>
              <w:t>Elaboró</w:t>
            </w:r>
          </w:p>
        </w:tc>
        <w:tc>
          <w:tcPr>
            <w:tcW w:w="2425" w:type="dxa"/>
            <w:vAlign w:val="center"/>
          </w:tcPr>
          <w:p w14:paraId="3A8104A5" w14:textId="77777777" w:rsidR="003D026D" w:rsidRPr="00FC577B" w:rsidRDefault="003D026D" w:rsidP="00FC577B">
            <w:pPr>
              <w:jc w:val="center"/>
              <w:rPr>
                <w:rFonts w:ascii="Arial" w:hAnsi="Arial" w:cs="Arial"/>
                <w:color w:val="000000" w:themeColor="text1"/>
                <w:sz w:val="16"/>
              </w:rPr>
            </w:pPr>
            <w:r w:rsidRPr="00FC577B">
              <w:rPr>
                <w:rFonts w:ascii="Arial" w:hAnsi="Arial" w:cs="Arial"/>
                <w:color w:val="000000" w:themeColor="text1"/>
                <w:sz w:val="16"/>
              </w:rPr>
              <w:t>Revisó</w:t>
            </w:r>
          </w:p>
        </w:tc>
        <w:tc>
          <w:tcPr>
            <w:tcW w:w="2249" w:type="dxa"/>
            <w:vAlign w:val="center"/>
          </w:tcPr>
          <w:p w14:paraId="029BF79A" w14:textId="77777777" w:rsidR="003D026D" w:rsidRPr="00FC577B" w:rsidRDefault="003D026D" w:rsidP="00FC577B">
            <w:pPr>
              <w:jc w:val="center"/>
              <w:rPr>
                <w:rFonts w:ascii="Arial" w:hAnsi="Arial" w:cs="Arial"/>
                <w:color w:val="000000" w:themeColor="text1"/>
                <w:sz w:val="16"/>
              </w:rPr>
            </w:pPr>
            <w:r w:rsidRPr="00FC577B">
              <w:rPr>
                <w:rFonts w:ascii="Arial" w:hAnsi="Arial" w:cs="Arial"/>
                <w:color w:val="000000" w:themeColor="text1"/>
                <w:sz w:val="16"/>
              </w:rPr>
              <w:t>Aprobó</w:t>
            </w:r>
          </w:p>
        </w:tc>
      </w:tr>
      <w:tr w:rsidR="00197795" w:rsidRPr="00FC577B" w14:paraId="772A45F8" w14:textId="77777777" w:rsidTr="00B9023E">
        <w:trPr>
          <w:trHeight w:val="276"/>
          <w:jc w:val="center"/>
        </w:trPr>
        <w:tc>
          <w:tcPr>
            <w:tcW w:w="990" w:type="dxa"/>
            <w:tcBorders>
              <w:top w:val="single" w:sz="4" w:space="0" w:color="auto"/>
            </w:tcBorders>
            <w:vAlign w:val="center"/>
          </w:tcPr>
          <w:p w14:paraId="3EE3F886" w14:textId="77777777" w:rsidR="003D026D" w:rsidRPr="00FC577B" w:rsidRDefault="003D026D" w:rsidP="00FC577B">
            <w:pPr>
              <w:jc w:val="both"/>
              <w:rPr>
                <w:rFonts w:ascii="Arial" w:hAnsi="Arial" w:cs="Arial"/>
                <w:color w:val="000000" w:themeColor="text1"/>
                <w:sz w:val="16"/>
              </w:rPr>
            </w:pPr>
            <w:r w:rsidRPr="00FC577B">
              <w:rPr>
                <w:rFonts w:ascii="Arial" w:hAnsi="Arial" w:cs="Arial"/>
                <w:color w:val="000000" w:themeColor="text1"/>
                <w:sz w:val="16"/>
              </w:rPr>
              <w:t>Nombre</w:t>
            </w:r>
          </w:p>
        </w:tc>
        <w:tc>
          <w:tcPr>
            <w:tcW w:w="3169" w:type="dxa"/>
            <w:vAlign w:val="center"/>
          </w:tcPr>
          <w:p w14:paraId="4AC20DB6" w14:textId="77777777" w:rsidR="00BB2C2F" w:rsidRDefault="0002347E" w:rsidP="00FC577B">
            <w:pPr>
              <w:jc w:val="center"/>
              <w:rPr>
                <w:rFonts w:ascii="Arial" w:hAnsi="Arial" w:cs="Arial"/>
                <w:color w:val="000000" w:themeColor="text1"/>
                <w:sz w:val="16"/>
              </w:rPr>
            </w:pPr>
            <w:r w:rsidRPr="00FC577B">
              <w:rPr>
                <w:rFonts w:ascii="Arial" w:hAnsi="Arial" w:cs="Arial"/>
                <w:color w:val="000000" w:themeColor="text1"/>
                <w:sz w:val="16"/>
              </w:rPr>
              <w:t>Nadia Yamile León</w:t>
            </w:r>
          </w:p>
          <w:p w14:paraId="7BCEB921" w14:textId="77777777" w:rsidR="00902994" w:rsidRPr="00FC577B" w:rsidRDefault="00902994" w:rsidP="00FC577B">
            <w:pPr>
              <w:jc w:val="center"/>
              <w:rPr>
                <w:rFonts w:ascii="Arial" w:hAnsi="Arial" w:cs="Arial"/>
                <w:color w:val="000000" w:themeColor="text1"/>
                <w:sz w:val="16"/>
              </w:rPr>
            </w:pPr>
          </w:p>
          <w:p w14:paraId="1194E193" w14:textId="77777777" w:rsidR="003D026D" w:rsidRPr="00FC577B" w:rsidRDefault="00197795" w:rsidP="00FC577B">
            <w:pPr>
              <w:jc w:val="center"/>
              <w:rPr>
                <w:rFonts w:ascii="Arial" w:hAnsi="Arial" w:cs="Arial"/>
                <w:color w:val="000000" w:themeColor="text1"/>
                <w:sz w:val="16"/>
              </w:rPr>
            </w:pPr>
            <w:r w:rsidRPr="00FC577B">
              <w:rPr>
                <w:rFonts w:ascii="Arial" w:hAnsi="Arial" w:cs="Arial"/>
                <w:color w:val="000000" w:themeColor="text1"/>
                <w:sz w:val="16"/>
              </w:rPr>
              <w:t>María Camila Lara</w:t>
            </w:r>
          </w:p>
          <w:p w14:paraId="394C57AA" w14:textId="1A6DB048" w:rsidR="00BB2C2F" w:rsidRPr="00FC577B" w:rsidRDefault="00B55E95" w:rsidP="00FC577B">
            <w:pPr>
              <w:jc w:val="center"/>
              <w:rPr>
                <w:rFonts w:ascii="Arial" w:hAnsi="Arial" w:cs="Arial"/>
                <w:color w:val="000000" w:themeColor="text1"/>
                <w:sz w:val="16"/>
              </w:rPr>
            </w:pPr>
            <w:r w:rsidRPr="00FC577B">
              <w:rPr>
                <w:rFonts w:ascii="Arial" w:hAnsi="Arial" w:cs="Arial"/>
                <w:color w:val="000000" w:themeColor="text1"/>
                <w:sz w:val="16"/>
              </w:rPr>
              <w:t>Carolina Rodríguez</w:t>
            </w:r>
            <w:r w:rsidR="00806551" w:rsidRPr="00FC577B">
              <w:rPr>
                <w:rFonts w:ascii="Arial" w:hAnsi="Arial" w:cs="Arial"/>
                <w:color w:val="000000" w:themeColor="text1"/>
                <w:sz w:val="16"/>
              </w:rPr>
              <w:t xml:space="preserve"> </w:t>
            </w:r>
          </w:p>
        </w:tc>
        <w:tc>
          <w:tcPr>
            <w:tcW w:w="2425" w:type="dxa"/>
            <w:vAlign w:val="center"/>
          </w:tcPr>
          <w:p w14:paraId="5D0EDF5E" w14:textId="77777777" w:rsidR="00BB2C2F" w:rsidRDefault="00A84D8F" w:rsidP="00FC577B">
            <w:pPr>
              <w:jc w:val="center"/>
              <w:rPr>
                <w:rFonts w:ascii="Arial" w:hAnsi="Arial" w:cs="Arial"/>
                <w:color w:val="000000" w:themeColor="text1"/>
                <w:sz w:val="16"/>
              </w:rPr>
            </w:pPr>
            <w:r w:rsidRPr="00FC577B">
              <w:rPr>
                <w:rFonts w:ascii="Arial" w:hAnsi="Arial" w:cs="Arial"/>
                <w:color w:val="000000" w:themeColor="text1"/>
                <w:sz w:val="16"/>
              </w:rPr>
              <w:t>Juliana Salazar Restrepo</w:t>
            </w:r>
          </w:p>
          <w:p w14:paraId="119E0999" w14:textId="77777777" w:rsidR="00902994" w:rsidRPr="00FC577B" w:rsidRDefault="00902994" w:rsidP="00FC577B">
            <w:pPr>
              <w:jc w:val="center"/>
              <w:rPr>
                <w:rFonts w:ascii="Arial" w:hAnsi="Arial" w:cs="Arial"/>
                <w:color w:val="000000" w:themeColor="text1"/>
                <w:sz w:val="16"/>
              </w:rPr>
            </w:pPr>
          </w:p>
          <w:p w14:paraId="1D9E2942" w14:textId="1569CCF8" w:rsidR="00806551" w:rsidRPr="00FC577B" w:rsidRDefault="00806551" w:rsidP="00FC577B">
            <w:pPr>
              <w:jc w:val="center"/>
              <w:rPr>
                <w:rFonts w:ascii="Arial" w:hAnsi="Arial" w:cs="Arial"/>
                <w:color w:val="000000" w:themeColor="text1"/>
                <w:sz w:val="16"/>
              </w:rPr>
            </w:pPr>
            <w:r w:rsidRPr="00FC577B">
              <w:rPr>
                <w:rFonts w:ascii="Arial" w:hAnsi="Arial" w:cs="Arial"/>
                <w:color w:val="000000" w:themeColor="text1"/>
                <w:sz w:val="16"/>
              </w:rPr>
              <w:t>Bibiana Cardozo Peña</w:t>
            </w:r>
          </w:p>
        </w:tc>
        <w:tc>
          <w:tcPr>
            <w:tcW w:w="2249" w:type="dxa"/>
            <w:vAlign w:val="center"/>
          </w:tcPr>
          <w:p w14:paraId="48B231B8" w14:textId="1531642A" w:rsidR="00BB2C2F" w:rsidRPr="00FC577B" w:rsidRDefault="001B41C1" w:rsidP="00FC577B">
            <w:pPr>
              <w:jc w:val="center"/>
              <w:rPr>
                <w:rFonts w:ascii="Arial" w:hAnsi="Arial" w:cs="Arial"/>
                <w:color w:val="000000" w:themeColor="text1"/>
                <w:sz w:val="16"/>
              </w:rPr>
            </w:pPr>
            <w:r w:rsidRPr="00FC577B">
              <w:rPr>
                <w:rFonts w:ascii="Arial" w:hAnsi="Arial" w:cs="Arial"/>
                <w:color w:val="000000" w:themeColor="text1"/>
                <w:sz w:val="16"/>
              </w:rPr>
              <w:t xml:space="preserve">Ana Mercedes Acosta Esteban </w:t>
            </w:r>
          </w:p>
        </w:tc>
      </w:tr>
      <w:tr w:rsidR="008752B3" w:rsidRPr="00FC577B" w14:paraId="743FC6F4" w14:textId="77777777" w:rsidTr="00B9023E">
        <w:trPr>
          <w:trHeight w:val="276"/>
          <w:jc w:val="center"/>
        </w:trPr>
        <w:tc>
          <w:tcPr>
            <w:tcW w:w="990" w:type="dxa"/>
            <w:vAlign w:val="center"/>
          </w:tcPr>
          <w:p w14:paraId="2BCB2B0A" w14:textId="77777777" w:rsidR="003D026D" w:rsidRPr="00FC577B" w:rsidRDefault="003D026D" w:rsidP="00FC577B">
            <w:pPr>
              <w:jc w:val="both"/>
              <w:rPr>
                <w:rFonts w:ascii="Arial" w:hAnsi="Arial" w:cs="Arial"/>
                <w:color w:val="000000" w:themeColor="text1"/>
                <w:sz w:val="16"/>
              </w:rPr>
            </w:pPr>
            <w:r w:rsidRPr="00FC577B">
              <w:rPr>
                <w:rFonts w:ascii="Arial" w:hAnsi="Arial" w:cs="Arial"/>
                <w:color w:val="000000" w:themeColor="text1"/>
                <w:sz w:val="16"/>
              </w:rPr>
              <w:t>Cargo/Rol</w:t>
            </w:r>
          </w:p>
        </w:tc>
        <w:tc>
          <w:tcPr>
            <w:tcW w:w="3169" w:type="dxa"/>
            <w:vAlign w:val="center"/>
          </w:tcPr>
          <w:p w14:paraId="2C3EE07F" w14:textId="4164CA12" w:rsidR="0036795E" w:rsidRDefault="008A7200" w:rsidP="00FC577B">
            <w:pPr>
              <w:jc w:val="center"/>
              <w:rPr>
                <w:rFonts w:ascii="Arial" w:hAnsi="Arial" w:cs="Arial"/>
                <w:color w:val="000000" w:themeColor="text1"/>
                <w:sz w:val="16"/>
              </w:rPr>
            </w:pPr>
            <w:r w:rsidRPr="00FC577B">
              <w:rPr>
                <w:rFonts w:ascii="Arial" w:hAnsi="Arial" w:cs="Arial"/>
                <w:color w:val="000000" w:themeColor="text1"/>
                <w:sz w:val="16"/>
              </w:rPr>
              <w:t>Contratista</w:t>
            </w:r>
            <w:r w:rsidR="0036795E" w:rsidRPr="00FC577B">
              <w:rPr>
                <w:rFonts w:ascii="Arial" w:hAnsi="Arial" w:cs="Arial"/>
                <w:color w:val="000000" w:themeColor="text1"/>
                <w:sz w:val="16"/>
              </w:rPr>
              <w:t xml:space="preserve"> Subdirección para la Infancia</w:t>
            </w:r>
          </w:p>
          <w:p w14:paraId="44A10FAA" w14:textId="77777777" w:rsidR="00902994" w:rsidRPr="00FC577B" w:rsidRDefault="00902994" w:rsidP="00FC577B">
            <w:pPr>
              <w:jc w:val="center"/>
              <w:rPr>
                <w:rFonts w:ascii="Arial" w:hAnsi="Arial" w:cs="Arial"/>
                <w:color w:val="000000" w:themeColor="text1"/>
                <w:sz w:val="16"/>
              </w:rPr>
            </w:pPr>
          </w:p>
          <w:p w14:paraId="774E2B09" w14:textId="0242F403" w:rsidR="00197795" w:rsidRDefault="008A7200" w:rsidP="006E51E2">
            <w:pPr>
              <w:jc w:val="center"/>
              <w:rPr>
                <w:rFonts w:ascii="Arial" w:hAnsi="Arial" w:cs="Arial"/>
                <w:color w:val="000000" w:themeColor="text1"/>
                <w:sz w:val="16"/>
              </w:rPr>
            </w:pPr>
            <w:r w:rsidRPr="00FC577B">
              <w:rPr>
                <w:rFonts w:ascii="Arial" w:hAnsi="Arial" w:cs="Arial"/>
                <w:color w:val="000000" w:themeColor="text1"/>
                <w:sz w:val="16"/>
              </w:rPr>
              <w:t>Contratista</w:t>
            </w:r>
            <w:r w:rsidR="00902994">
              <w:rPr>
                <w:rFonts w:ascii="Arial" w:hAnsi="Arial" w:cs="Arial"/>
                <w:color w:val="000000" w:themeColor="text1"/>
                <w:sz w:val="16"/>
              </w:rPr>
              <w:t>s</w:t>
            </w:r>
            <w:r w:rsidRPr="00FC577B">
              <w:rPr>
                <w:rFonts w:ascii="Arial" w:hAnsi="Arial" w:cs="Arial"/>
                <w:color w:val="000000" w:themeColor="text1"/>
                <w:sz w:val="16"/>
              </w:rPr>
              <w:t xml:space="preserve"> </w:t>
            </w:r>
            <w:r w:rsidR="009529BE" w:rsidRPr="00FC577B">
              <w:rPr>
                <w:rFonts w:ascii="Arial" w:hAnsi="Arial" w:cs="Arial"/>
                <w:color w:val="000000" w:themeColor="text1"/>
                <w:sz w:val="16"/>
              </w:rPr>
              <w:t>Subdirección de Diseño, Evaluación y Sistematización</w:t>
            </w:r>
          </w:p>
          <w:p w14:paraId="3DDD5D15" w14:textId="100051C8" w:rsidR="00902994" w:rsidRPr="00FC577B" w:rsidRDefault="00902994" w:rsidP="006E51E2">
            <w:pPr>
              <w:jc w:val="center"/>
              <w:rPr>
                <w:rFonts w:ascii="Arial" w:hAnsi="Arial" w:cs="Arial"/>
                <w:color w:val="000000" w:themeColor="text1"/>
                <w:sz w:val="16"/>
              </w:rPr>
            </w:pPr>
          </w:p>
        </w:tc>
        <w:tc>
          <w:tcPr>
            <w:tcW w:w="2425" w:type="dxa"/>
            <w:vAlign w:val="center"/>
          </w:tcPr>
          <w:p w14:paraId="7048B97B" w14:textId="77777777" w:rsidR="00A84D8F" w:rsidRDefault="00A84D8F" w:rsidP="00FC577B">
            <w:pPr>
              <w:jc w:val="center"/>
              <w:rPr>
                <w:rFonts w:ascii="Arial" w:hAnsi="Arial" w:cs="Arial"/>
                <w:color w:val="000000" w:themeColor="text1"/>
                <w:sz w:val="16"/>
              </w:rPr>
            </w:pPr>
            <w:r w:rsidRPr="00FC577B">
              <w:rPr>
                <w:rFonts w:ascii="Arial" w:hAnsi="Arial" w:cs="Arial"/>
                <w:color w:val="000000" w:themeColor="text1"/>
                <w:sz w:val="16"/>
              </w:rPr>
              <w:t>Subdirectora para la Infancia</w:t>
            </w:r>
          </w:p>
          <w:p w14:paraId="08CF3E84" w14:textId="77777777" w:rsidR="00902994" w:rsidRPr="00FC577B" w:rsidRDefault="00902994" w:rsidP="00FC577B">
            <w:pPr>
              <w:jc w:val="center"/>
              <w:rPr>
                <w:rFonts w:ascii="Arial" w:hAnsi="Arial" w:cs="Arial"/>
                <w:color w:val="000000" w:themeColor="text1"/>
                <w:sz w:val="16"/>
              </w:rPr>
            </w:pPr>
          </w:p>
          <w:p w14:paraId="2B85FD22" w14:textId="21858F2D" w:rsidR="00BB2C2F" w:rsidRPr="00FC577B" w:rsidRDefault="008752B3" w:rsidP="00FC577B">
            <w:pPr>
              <w:jc w:val="center"/>
              <w:rPr>
                <w:rFonts w:ascii="Arial" w:hAnsi="Arial" w:cs="Arial"/>
                <w:color w:val="000000" w:themeColor="text1"/>
                <w:sz w:val="16"/>
              </w:rPr>
            </w:pPr>
            <w:r w:rsidRPr="00FC577B">
              <w:rPr>
                <w:rFonts w:ascii="Arial" w:hAnsi="Arial" w:cs="Arial"/>
                <w:color w:val="000000" w:themeColor="text1"/>
                <w:sz w:val="16"/>
              </w:rPr>
              <w:t>Subdirectora</w:t>
            </w:r>
            <w:r w:rsidR="0060513E" w:rsidRPr="00FC577B">
              <w:rPr>
                <w:rFonts w:ascii="Arial" w:hAnsi="Arial" w:cs="Arial"/>
                <w:color w:val="000000" w:themeColor="text1"/>
                <w:sz w:val="16"/>
              </w:rPr>
              <w:t xml:space="preserve"> </w:t>
            </w:r>
            <w:r w:rsidR="007C2EC9" w:rsidRPr="00FC577B">
              <w:rPr>
                <w:rFonts w:ascii="Arial" w:hAnsi="Arial" w:cs="Arial"/>
                <w:color w:val="000000" w:themeColor="text1"/>
                <w:sz w:val="16"/>
              </w:rPr>
              <w:t xml:space="preserve">de </w:t>
            </w:r>
            <w:r w:rsidR="001C7036" w:rsidRPr="00FC577B">
              <w:rPr>
                <w:rFonts w:ascii="Arial" w:hAnsi="Arial" w:cs="Arial"/>
                <w:color w:val="000000" w:themeColor="text1"/>
                <w:sz w:val="16"/>
              </w:rPr>
              <w:t>Diseño, Evaluación y Sistematización</w:t>
            </w:r>
          </w:p>
        </w:tc>
        <w:tc>
          <w:tcPr>
            <w:tcW w:w="2249" w:type="dxa"/>
            <w:vAlign w:val="center"/>
          </w:tcPr>
          <w:p w14:paraId="4E4CD2CC" w14:textId="21096793" w:rsidR="003D026D" w:rsidRPr="00FC577B" w:rsidRDefault="008A7200" w:rsidP="00FC577B">
            <w:pPr>
              <w:jc w:val="center"/>
              <w:rPr>
                <w:rFonts w:ascii="Arial" w:hAnsi="Arial" w:cs="Arial"/>
                <w:color w:val="000000" w:themeColor="text1"/>
                <w:sz w:val="16"/>
              </w:rPr>
            </w:pPr>
            <w:r w:rsidRPr="00FC577B">
              <w:rPr>
                <w:rFonts w:ascii="Arial" w:hAnsi="Arial" w:cs="Arial"/>
                <w:color w:val="000000" w:themeColor="text1"/>
                <w:sz w:val="16"/>
              </w:rPr>
              <w:t xml:space="preserve">Asesora Subsecretaría </w:t>
            </w:r>
          </w:p>
        </w:tc>
      </w:tr>
    </w:tbl>
    <w:p w14:paraId="4DC07F97" w14:textId="77777777" w:rsidR="003D026D" w:rsidRPr="00FC577B" w:rsidRDefault="003D026D" w:rsidP="00FC577B">
      <w:pPr>
        <w:spacing w:after="0" w:line="240" w:lineRule="auto"/>
        <w:jc w:val="both"/>
        <w:rPr>
          <w:rFonts w:ascii="Arial" w:hAnsi="Arial" w:cs="Arial"/>
          <w:color w:val="000000" w:themeColor="text1"/>
        </w:rPr>
      </w:pPr>
    </w:p>
    <w:sectPr w:rsidR="003D026D" w:rsidRPr="00FC577B" w:rsidSect="001958B0">
      <w:headerReference w:type="default" r:id="rId13"/>
      <w:pgSz w:w="12240" w:h="15840"/>
      <w:pgMar w:top="2694"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87B40" w14:textId="77777777" w:rsidR="005A0566" w:rsidRDefault="005A0566" w:rsidP="00B41D48">
      <w:pPr>
        <w:spacing w:after="0" w:line="240" w:lineRule="auto"/>
      </w:pPr>
      <w:r>
        <w:separator/>
      </w:r>
    </w:p>
  </w:endnote>
  <w:endnote w:type="continuationSeparator" w:id="0">
    <w:p w14:paraId="35510540" w14:textId="77777777" w:rsidR="005A0566" w:rsidRDefault="005A0566"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6190" w14:textId="77777777" w:rsidR="005A0566" w:rsidRDefault="005A0566" w:rsidP="00B41D48">
      <w:pPr>
        <w:spacing w:after="0" w:line="240" w:lineRule="auto"/>
      </w:pPr>
      <w:r>
        <w:separator/>
      </w:r>
    </w:p>
  </w:footnote>
  <w:footnote w:type="continuationSeparator" w:id="0">
    <w:p w14:paraId="1F1055E3" w14:textId="77777777" w:rsidR="005A0566" w:rsidRDefault="005A0566" w:rsidP="00B4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678"/>
      <w:gridCol w:w="2492"/>
    </w:tblGrid>
    <w:tr w:rsidR="00D33969" w:rsidRPr="00623AC6" w14:paraId="13C1786D" w14:textId="77777777" w:rsidTr="00F061B4">
      <w:trPr>
        <w:cantSplit/>
        <w:trHeight w:val="557"/>
        <w:jc w:val="center"/>
      </w:trPr>
      <w:tc>
        <w:tcPr>
          <w:tcW w:w="2263" w:type="dxa"/>
          <w:vMerge w:val="restart"/>
          <w:tcBorders>
            <w:right w:val="single" w:sz="4" w:space="0" w:color="auto"/>
          </w:tcBorders>
          <w:vAlign w:val="center"/>
        </w:tcPr>
        <w:p w14:paraId="21D4AEB3" w14:textId="77777777" w:rsidR="00D33969" w:rsidRPr="00623AC6" w:rsidRDefault="00D33969" w:rsidP="00F061B4">
          <w:pPr>
            <w:pStyle w:val="Car2"/>
            <w:spacing w:after="0"/>
            <w:jc w:val="center"/>
            <w:rPr>
              <w:rFonts w:ascii="Arial" w:hAnsi="Arial" w:cs="Arial"/>
              <w:sz w:val="18"/>
              <w:szCs w:val="18"/>
            </w:rPr>
          </w:pPr>
          <w:r w:rsidRPr="00623AC6">
            <w:rPr>
              <w:rFonts w:ascii="Arial" w:hAnsi="Arial" w:cs="Arial"/>
              <w:noProof/>
              <w:sz w:val="18"/>
              <w:szCs w:val="18"/>
              <w:lang w:val="es-CO" w:eastAsia="es-CO"/>
            </w:rPr>
            <w:drawing>
              <wp:anchor distT="0" distB="0" distL="114300" distR="114300" simplePos="0" relativeHeight="251689984" behindDoc="1" locked="0" layoutInCell="1" allowOverlap="1" wp14:anchorId="6A4F545C" wp14:editId="711C62A2">
                <wp:simplePos x="0" y="0"/>
                <wp:positionH relativeFrom="column">
                  <wp:posOffset>34925</wp:posOffset>
                </wp:positionH>
                <wp:positionV relativeFrom="paragraph">
                  <wp:posOffset>11430</wp:posOffset>
                </wp:positionV>
                <wp:extent cx="1218565" cy="695325"/>
                <wp:effectExtent l="0" t="0" r="635" b="9525"/>
                <wp:wrapNone/>
                <wp:docPr id="18" name="Imagen 18"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tcBorders>
            <w:left w:val="single" w:sz="4" w:space="0" w:color="auto"/>
          </w:tcBorders>
          <w:vAlign w:val="center"/>
        </w:tcPr>
        <w:p w14:paraId="65FB075E" w14:textId="413650B5" w:rsidR="00D33969" w:rsidRDefault="00D33969" w:rsidP="00F061B4">
          <w:pPr>
            <w:pStyle w:val="Car2"/>
            <w:spacing w:after="0"/>
            <w:jc w:val="center"/>
            <w:rPr>
              <w:rFonts w:ascii="Arial" w:hAnsi="Arial" w:cs="Arial"/>
              <w:sz w:val="18"/>
              <w:szCs w:val="18"/>
            </w:rPr>
          </w:pPr>
          <w:r w:rsidRPr="00623AC6">
            <w:rPr>
              <w:rFonts w:ascii="Arial" w:hAnsi="Arial" w:cs="Arial"/>
              <w:sz w:val="18"/>
              <w:szCs w:val="18"/>
            </w:rPr>
            <w:fldChar w:fldCharType="begin"/>
          </w:r>
          <w:r w:rsidRPr="00623AC6">
            <w:rPr>
              <w:rFonts w:ascii="Arial" w:hAnsi="Arial" w:cs="Arial"/>
              <w:sz w:val="18"/>
              <w:szCs w:val="18"/>
            </w:rPr>
            <w:instrText xml:space="preserve"> MACROBUTTON  ActDesactEscrituraManual </w:instrText>
          </w:r>
          <w:r w:rsidRPr="00623AC6">
            <w:rPr>
              <w:rFonts w:ascii="Arial" w:hAnsi="Arial" w:cs="Arial"/>
              <w:sz w:val="18"/>
              <w:szCs w:val="18"/>
            </w:rPr>
            <w:fldChar w:fldCharType="end"/>
          </w:r>
          <w:r w:rsidRPr="00623AC6">
            <w:rPr>
              <w:rFonts w:ascii="Arial" w:hAnsi="Arial" w:cs="Arial"/>
              <w:sz w:val="18"/>
              <w:szCs w:val="18"/>
            </w:rPr>
            <w:fldChar w:fldCharType="begin"/>
          </w:r>
          <w:r w:rsidRPr="00623AC6">
            <w:rPr>
              <w:rFonts w:ascii="Arial" w:hAnsi="Arial" w:cs="Arial"/>
              <w:sz w:val="18"/>
              <w:szCs w:val="18"/>
            </w:rPr>
            <w:instrText xml:space="preserve"> MACROBUTTON  InsertarCampo </w:instrText>
          </w:r>
          <w:r w:rsidRPr="00623AC6">
            <w:rPr>
              <w:rFonts w:ascii="Arial" w:hAnsi="Arial" w:cs="Arial"/>
              <w:sz w:val="18"/>
              <w:szCs w:val="18"/>
            </w:rPr>
            <w:fldChar w:fldCharType="end"/>
          </w:r>
          <w:r>
            <w:rPr>
              <w:rFonts w:ascii="Arial" w:hAnsi="Arial" w:cs="Arial"/>
              <w:sz w:val="18"/>
              <w:szCs w:val="18"/>
            </w:rPr>
            <w:t xml:space="preserve">PROCESO INSPECCIÓN, VIGILANCIA Y </w:t>
          </w:r>
          <w:r w:rsidRPr="00D33969">
            <w:rPr>
              <w:rFonts w:ascii="Arial" w:hAnsi="Arial" w:cs="Arial"/>
              <w:sz w:val="18"/>
              <w:szCs w:val="18"/>
            </w:rPr>
            <w:t>CONTROL</w:t>
          </w:r>
        </w:p>
        <w:p w14:paraId="5078B7CC" w14:textId="77777777" w:rsidR="007C2EC9" w:rsidRPr="00D33969" w:rsidRDefault="007C2EC9" w:rsidP="00F061B4">
          <w:pPr>
            <w:pStyle w:val="Car2"/>
            <w:spacing w:after="0"/>
            <w:jc w:val="center"/>
            <w:rPr>
              <w:rFonts w:ascii="Arial" w:hAnsi="Arial" w:cs="Arial"/>
              <w:sz w:val="18"/>
              <w:szCs w:val="18"/>
            </w:rPr>
          </w:pPr>
        </w:p>
        <w:p w14:paraId="40BAC588" w14:textId="21B21D56" w:rsidR="00D33969" w:rsidRPr="00623AC6" w:rsidRDefault="00D33969" w:rsidP="00F061B4">
          <w:pPr>
            <w:pStyle w:val="Car2"/>
            <w:spacing w:after="0"/>
            <w:jc w:val="center"/>
            <w:rPr>
              <w:rFonts w:ascii="Arial" w:hAnsi="Arial" w:cs="Arial"/>
              <w:b/>
              <w:color w:val="FF0000"/>
              <w:sz w:val="18"/>
              <w:szCs w:val="18"/>
            </w:rPr>
          </w:pPr>
          <w:r w:rsidRPr="003314BC">
            <w:rPr>
              <w:rFonts w:ascii="Arial" w:hAnsi="Arial" w:cs="Arial"/>
              <w:sz w:val="18"/>
              <w:szCs w:val="18"/>
            </w:rPr>
            <w:t>METODOLOGÍA DE PONDERACIÓN DE EST</w:t>
          </w:r>
          <w:r>
            <w:rPr>
              <w:rFonts w:ascii="Arial" w:hAnsi="Arial" w:cs="Arial"/>
              <w:sz w:val="18"/>
              <w:szCs w:val="18"/>
            </w:rPr>
            <w:t>Á</w:t>
          </w:r>
          <w:r w:rsidRPr="003314BC">
            <w:rPr>
              <w:rFonts w:ascii="Arial" w:hAnsi="Arial" w:cs="Arial"/>
              <w:sz w:val="18"/>
              <w:szCs w:val="18"/>
            </w:rPr>
            <w:t>NDARES PARA LA CALIDAD DE LA EDUCACION INICIAL VERIFICADOS EN VISITAS DE INSPECCIÓN Y VIGILANCIA A JARDINES INFANTILES</w:t>
          </w:r>
        </w:p>
      </w:tc>
      <w:tc>
        <w:tcPr>
          <w:tcW w:w="2492" w:type="dxa"/>
          <w:tcBorders>
            <w:left w:val="single" w:sz="4" w:space="0" w:color="auto"/>
          </w:tcBorders>
          <w:vAlign w:val="center"/>
        </w:tcPr>
        <w:p w14:paraId="5838BD42" w14:textId="62A90301" w:rsidR="00D33969" w:rsidRPr="00623AC6" w:rsidRDefault="00D33969" w:rsidP="00F061B4">
          <w:pPr>
            <w:spacing w:after="0" w:line="240" w:lineRule="auto"/>
            <w:rPr>
              <w:rFonts w:ascii="Arial" w:hAnsi="Arial" w:cs="Arial"/>
              <w:bCs/>
              <w:sz w:val="18"/>
              <w:szCs w:val="18"/>
              <w:lang w:val="es-ES_tradnl"/>
            </w:rPr>
          </w:pPr>
          <w:r w:rsidRPr="00623AC6">
            <w:rPr>
              <w:rFonts w:ascii="Arial" w:hAnsi="Arial" w:cs="Arial"/>
              <w:sz w:val="18"/>
              <w:szCs w:val="18"/>
            </w:rPr>
            <w:t xml:space="preserve">Versión: </w:t>
          </w:r>
          <w:r w:rsidR="00F061B4">
            <w:rPr>
              <w:rFonts w:ascii="Arial" w:hAnsi="Arial" w:cs="Arial"/>
              <w:sz w:val="18"/>
              <w:szCs w:val="18"/>
            </w:rPr>
            <w:t>0</w:t>
          </w:r>
        </w:p>
      </w:tc>
    </w:tr>
    <w:tr w:rsidR="00D33969" w:rsidRPr="00623AC6" w14:paraId="01DD186E" w14:textId="77777777" w:rsidTr="00F061B4">
      <w:trPr>
        <w:cantSplit/>
        <w:trHeight w:val="552"/>
        <w:jc w:val="center"/>
      </w:trPr>
      <w:tc>
        <w:tcPr>
          <w:tcW w:w="2263" w:type="dxa"/>
          <w:vMerge/>
          <w:tcBorders>
            <w:right w:val="single" w:sz="4" w:space="0" w:color="auto"/>
          </w:tcBorders>
        </w:tcPr>
        <w:p w14:paraId="0035B336" w14:textId="77777777" w:rsidR="00D33969" w:rsidRPr="00623AC6" w:rsidRDefault="00D33969" w:rsidP="00F061B4">
          <w:pPr>
            <w:pStyle w:val="Car2"/>
            <w:spacing w:after="0"/>
            <w:jc w:val="center"/>
            <w:rPr>
              <w:rFonts w:ascii="Arial" w:hAnsi="Arial" w:cs="Arial"/>
              <w:sz w:val="18"/>
              <w:szCs w:val="18"/>
            </w:rPr>
          </w:pPr>
        </w:p>
      </w:tc>
      <w:tc>
        <w:tcPr>
          <w:tcW w:w="4678" w:type="dxa"/>
          <w:vMerge/>
          <w:tcBorders>
            <w:left w:val="single" w:sz="4" w:space="0" w:color="auto"/>
          </w:tcBorders>
        </w:tcPr>
        <w:p w14:paraId="2728C847" w14:textId="77777777" w:rsidR="00D33969" w:rsidRPr="00623AC6" w:rsidRDefault="00D33969" w:rsidP="00F061B4">
          <w:pPr>
            <w:pStyle w:val="Car2"/>
            <w:spacing w:after="0"/>
            <w:jc w:val="center"/>
            <w:rPr>
              <w:rFonts w:ascii="Arial" w:hAnsi="Arial" w:cs="Arial"/>
              <w:sz w:val="18"/>
              <w:szCs w:val="18"/>
            </w:rPr>
          </w:pPr>
        </w:p>
      </w:tc>
      <w:tc>
        <w:tcPr>
          <w:tcW w:w="2492" w:type="dxa"/>
          <w:tcBorders>
            <w:left w:val="single" w:sz="4" w:space="0" w:color="auto"/>
          </w:tcBorders>
          <w:vAlign w:val="center"/>
        </w:tcPr>
        <w:p w14:paraId="62982555" w14:textId="1F76879A" w:rsidR="00D33969" w:rsidRPr="00623AC6" w:rsidRDefault="00D33969" w:rsidP="00F061B4">
          <w:pPr>
            <w:pStyle w:val="Car2"/>
            <w:spacing w:after="0" w:line="240" w:lineRule="auto"/>
            <w:rPr>
              <w:rFonts w:ascii="Arial" w:hAnsi="Arial" w:cs="Arial"/>
              <w:sz w:val="18"/>
              <w:szCs w:val="18"/>
            </w:rPr>
          </w:pPr>
          <w:r w:rsidRPr="00623AC6">
            <w:rPr>
              <w:rFonts w:ascii="Arial" w:hAnsi="Arial" w:cs="Arial"/>
              <w:sz w:val="18"/>
              <w:szCs w:val="18"/>
            </w:rPr>
            <w:t xml:space="preserve">Fecha: </w:t>
          </w:r>
          <w:r w:rsidR="00F061B4">
            <w:rPr>
              <w:rFonts w:ascii="Arial" w:hAnsi="Arial" w:cs="Arial"/>
              <w:sz w:val="18"/>
              <w:szCs w:val="18"/>
            </w:rPr>
            <w:t>Memo I2019052224 – 17/12/2019</w:t>
          </w:r>
        </w:p>
      </w:tc>
    </w:tr>
    <w:tr w:rsidR="00D33969" w:rsidRPr="00623AC6" w14:paraId="7070B77F" w14:textId="77777777" w:rsidTr="00F061B4">
      <w:trPr>
        <w:cantSplit/>
        <w:trHeight w:val="468"/>
        <w:jc w:val="center"/>
      </w:trPr>
      <w:tc>
        <w:tcPr>
          <w:tcW w:w="2263" w:type="dxa"/>
          <w:vMerge/>
          <w:tcBorders>
            <w:right w:val="single" w:sz="4" w:space="0" w:color="auto"/>
          </w:tcBorders>
        </w:tcPr>
        <w:p w14:paraId="19FEF2AE" w14:textId="77777777" w:rsidR="00D33969" w:rsidRPr="00623AC6" w:rsidRDefault="00D33969" w:rsidP="00F061B4">
          <w:pPr>
            <w:pStyle w:val="Car2"/>
            <w:spacing w:after="0"/>
            <w:jc w:val="center"/>
            <w:rPr>
              <w:rFonts w:ascii="Arial" w:hAnsi="Arial" w:cs="Arial"/>
              <w:sz w:val="18"/>
              <w:szCs w:val="18"/>
            </w:rPr>
          </w:pPr>
        </w:p>
      </w:tc>
      <w:tc>
        <w:tcPr>
          <w:tcW w:w="4678" w:type="dxa"/>
          <w:vMerge/>
          <w:tcBorders>
            <w:left w:val="single" w:sz="4" w:space="0" w:color="auto"/>
          </w:tcBorders>
        </w:tcPr>
        <w:p w14:paraId="64B0B1F6" w14:textId="77777777" w:rsidR="00D33969" w:rsidRPr="00623AC6" w:rsidRDefault="00D33969" w:rsidP="00F061B4">
          <w:pPr>
            <w:pStyle w:val="Car2"/>
            <w:spacing w:after="0"/>
            <w:jc w:val="center"/>
            <w:rPr>
              <w:rFonts w:ascii="Arial" w:hAnsi="Arial" w:cs="Arial"/>
              <w:sz w:val="18"/>
              <w:szCs w:val="18"/>
            </w:rPr>
          </w:pPr>
        </w:p>
      </w:tc>
      <w:tc>
        <w:tcPr>
          <w:tcW w:w="2492" w:type="dxa"/>
          <w:tcBorders>
            <w:left w:val="single" w:sz="4" w:space="0" w:color="auto"/>
            <w:bottom w:val="single" w:sz="4" w:space="0" w:color="auto"/>
          </w:tcBorders>
          <w:vAlign w:val="center"/>
        </w:tcPr>
        <w:p w14:paraId="69A81669" w14:textId="3984B439" w:rsidR="00D33969" w:rsidRPr="00623AC6" w:rsidRDefault="00D33969" w:rsidP="00F061B4">
          <w:pPr>
            <w:pStyle w:val="Car2"/>
            <w:spacing w:after="0"/>
            <w:rPr>
              <w:rFonts w:ascii="Arial" w:hAnsi="Arial" w:cs="Arial"/>
              <w:sz w:val="18"/>
              <w:szCs w:val="18"/>
            </w:rPr>
          </w:pPr>
          <w:r w:rsidRPr="00623AC6">
            <w:rPr>
              <w:rFonts w:ascii="Arial" w:hAnsi="Arial" w:cs="Arial"/>
              <w:sz w:val="18"/>
              <w:szCs w:val="18"/>
            </w:rPr>
            <w:t xml:space="preserve">Página: </w:t>
          </w:r>
          <w:r w:rsidRPr="00623AC6">
            <w:rPr>
              <w:rFonts w:ascii="Arial" w:hAnsi="Arial" w:cs="Arial"/>
              <w:sz w:val="18"/>
              <w:szCs w:val="18"/>
            </w:rPr>
            <w:fldChar w:fldCharType="begin"/>
          </w:r>
          <w:r w:rsidRPr="00623AC6">
            <w:rPr>
              <w:rFonts w:ascii="Arial" w:hAnsi="Arial" w:cs="Arial"/>
              <w:sz w:val="18"/>
              <w:szCs w:val="18"/>
            </w:rPr>
            <w:instrText xml:space="preserve"> PAGE </w:instrText>
          </w:r>
          <w:r w:rsidRPr="00623AC6">
            <w:rPr>
              <w:rFonts w:ascii="Arial" w:hAnsi="Arial" w:cs="Arial"/>
              <w:sz w:val="18"/>
              <w:szCs w:val="18"/>
            </w:rPr>
            <w:fldChar w:fldCharType="separate"/>
          </w:r>
          <w:r w:rsidR="00F061B4">
            <w:rPr>
              <w:rFonts w:ascii="Arial" w:hAnsi="Arial" w:cs="Arial"/>
              <w:noProof/>
              <w:sz w:val="18"/>
              <w:szCs w:val="18"/>
            </w:rPr>
            <w:t>9</w:t>
          </w:r>
          <w:r w:rsidRPr="00623AC6">
            <w:rPr>
              <w:rFonts w:ascii="Arial" w:hAnsi="Arial" w:cs="Arial"/>
              <w:sz w:val="18"/>
              <w:szCs w:val="18"/>
            </w:rPr>
            <w:fldChar w:fldCharType="end"/>
          </w:r>
          <w:r w:rsidRPr="00623AC6">
            <w:rPr>
              <w:rFonts w:ascii="Arial" w:hAnsi="Arial" w:cs="Arial"/>
              <w:sz w:val="18"/>
              <w:szCs w:val="18"/>
            </w:rPr>
            <w:t xml:space="preserve"> de </w:t>
          </w:r>
          <w:r w:rsidRPr="00623AC6">
            <w:rPr>
              <w:rFonts w:ascii="Arial" w:hAnsi="Arial" w:cs="Arial"/>
              <w:sz w:val="18"/>
              <w:szCs w:val="18"/>
            </w:rPr>
            <w:fldChar w:fldCharType="begin"/>
          </w:r>
          <w:r w:rsidRPr="00623AC6">
            <w:rPr>
              <w:rFonts w:ascii="Arial" w:hAnsi="Arial" w:cs="Arial"/>
              <w:sz w:val="18"/>
              <w:szCs w:val="18"/>
            </w:rPr>
            <w:instrText xml:space="preserve"> NUMPAGES  </w:instrText>
          </w:r>
          <w:r w:rsidRPr="00623AC6">
            <w:rPr>
              <w:rFonts w:ascii="Arial" w:hAnsi="Arial" w:cs="Arial"/>
              <w:sz w:val="18"/>
              <w:szCs w:val="18"/>
            </w:rPr>
            <w:fldChar w:fldCharType="separate"/>
          </w:r>
          <w:r w:rsidR="00F061B4">
            <w:rPr>
              <w:rFonts w:ascii="Arial" w:hAnsi="Arial" w:cs="Arial"/>
              <w:noProof/>
              <w:sz w:val="18"/>
              <w:szCs w:val="18"/>
            </w:rPr>
            <w:t>9</w:t>
          </w:r>
          <w:r w:rsidRPr="00623AC6">
            <w:rPr>
              <w:rFonts w:ascii="Arial" w:hAnsi="Arial" w:cs="Arial"/>
              <w:sz w:val="18"/>
              <w:szCs w:val="18"/>
            </w:rPr>
            <w:fldChar w:fldCharType="end"/>
          </w:r>
        </w:p>
      </w:tc>
    </w:tr>
  </w:tbl>
  <w:p w14:paraId="40E1E6F4" w14:textId="77777777" w:rsidR="00B92F59" w:rsidRDefault="00B92F59">
    <w:pPr>
      <w:pStyle w:val="Ca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FDA"/>
    <w:multiLevelType w:val="hybridMultilevel"/>
    <w:tmpl w:val="95B6FE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9035BA5"/>
    <w:multiLevelType w:val="hybridMultilevel"/>
    <w:tmpl w:val="3BF0E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DB477C"/>
    <w:multiLevelType w:val="hybridMultilevel"/>
    <w:tmpl w:val="28827E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087BD7"/>
    <w:multiLevelType w:val="hybridMultilevel"/>
    <w:tmpl w:val="6EA072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B491CE6"/>
    <w:multiLevelType w:val="hybridMultilevel"/>
    <w:tmpl w:val="D6842FD8"/>
    <w:lvl w:ilvl="0" w:tplc="7B7A9968">
      <w:start w:val="1"/>
      <w:numFmt w:val="bullet"/>
      <w:lvlText w:val=""/>
      <w:lvlJc w:val="left"/>
      <w:pPr>
        <w:ind w:left="1080" w:hanging="360"/>
      </w:pPr>
      <w:rPr>
        <w:rFonts w:ascii="Symbol" w:eastAsia="Calibri" w:hAnsi="Symbol" w:cs="Aria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0CD86354"/>
    <w:multiLevelType w:val="hybridMultilevel"/>
    <w:tmpl w:val="C2A23D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F596BEF"/>
    <w:multiLevelType w:val="hybridMultilevel"/>
    <w:tmpl w:val="0518B3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DF1866"/>
    <w:multiLevelType w:val="hybridMultilevel"/>
    <w:tmpl w:val="4AFE75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0EA102B"/>
    <w:multiLevelType w:val="hybridMultilevel"/>
    <w:tmpl w:val="0E46F2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33E5304"/>
    <w:multiLevelType w:val="hybridMultilevel"/>
    <w:tmpl w:val="F3E42A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4467B64"/>
    <w:multiLevelType w:val="hybridMultilevel"/>
    <w:tmpl w:val="FDA67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66C55E2"/>
    <w:multiLevelType w:val="hybridMultilevel"/>
    <w:tmpl w:val="F52C19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6BB318A"/>
    <w:multiLevelType w:val="hybridMultilevel"/>
    <w:tmpl w:val="8C8A31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8CE3B1F"/>
    <w:multiLevelType w:val="hybridMultilevel"/>
    <w:tmpl w:val="9DD8E5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B4672CF"/>
    <w:multiLevelType w:val="hybridMultilevel"/>
    <w:tmpl w:val="970C40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E4A2BCD"/>
    <w:multiLevelType w:val="hybridMultilevel"/>
    <w:tmpl w:val="2F287A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0017B88"/>
    <w:multiLevelType w:val="hybridMultilevel"/>
    <w:tmpl w:val="C35E7A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3577C26"/>
    <w:multiLevelType w:val="hybridMultilevel"/>
    <w:tmpl w:val="FE5247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3B76BA4"/>
    <w:multiLevelType w:val="hybridMultilevel"/>
    <w:tmpl w:val="EA50A1A2"/>
    <w:lvl w:ilvl="0" w:tplc="4E32308E">
      <w:start w:val="1"/>
      <w:numFmt w:val="decimal"/>
      <w:lvlText w:val="%1."/>
      <w:lvlJc w:val="left"/>
      <w:pPr>
        <w:ind w:left="360" w:hanging="360"/>
      </w:pPr>
      <w:rPr>
        <w:rFonts w:ascii="Arial" w:eastAsia="Times New Roman" w:hAnsi="Arial" w:cs="Arial"/>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7E77D7C"/>
    <w:multiLevelType w:val="hybridMultilevel"/>
    <w:tmpl w:val="8FB46A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A884F64"/>
    <w:multiLevelType w:val="multilevel"/>
    <w:tmpl w:val="FF4A4FA4"/>
    <w:lvl w:ilvl="0">
      <w:start w:val="1"/>
      <w:numFmt w:val="decimal"/>
      <w:lvlText w:val="%1."/>
      <w:lvlJc w:val="left"/>
      <w:pPr>
        <w:tabs>
          <w:tab w:val="num" w:pos="-1440"/>
        </w:tabs>
        <w:ind w:left="-1440" w:hanging="36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360" w:hanging="1440"/>
      </w:pPr>
      <w:rPr>
        <w:rFonts w:hint="default"/>
      </w:rPr>
    </w:lvl>
    <w:lvl w:ilvl="8">
      <w:start w:val="1"/>
      <w:numFmt w:val="decimal"/>
      <w:isLgl/>
      <w:lvlText w:val="%1.%2.%3.%4.%5.%6.%7.%8.%9"/>
      <w:lvlJc w:val="left"/>
      <w:pPr>
        <w:ind w:left="0" w:hanging="1800"/>
      </w:pPr>
      <w:rPr>
        <w:rFonts w:hint="default"/>
      </w:rPr>
    </w:lvl>
  </w:abstractNum>
  <w:abstractNum w:abstractNumId="21">
    <w:nsid w:val="2C3A69A9"/>
    <w:multiLevelType w:val="hybridMultilevel"/>
    <w:tmpl w:val="7428C07E"/>
    <w:lvl w:ilvl="0" w:tplc="240A0001">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E4E12B2"/>
    <w:multiLevelType w:val="hybridMultilevel"/>
    <w:tmpl w:val="F0AEFEC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150062F"/>
    <w:multiLevelType w:val="hybridMultilevel"/>
    <w:tmpl w:val="B14067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29B1F95"/>
    <w:multiLevelType w:val="hybridMultilevel"/>
    <w:tmpl w:val="B1020B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54F5718"/>
    <w:multiLevelType w:val="hybridMultilevel"/>
    <w:tmpl w:val="DEA28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7A04332"/>
    <w:multiLevelType w:val="hybridMultilevel"/>
    <w:tmpl w:val="45F679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C153B1D"/>
    <w:multiLevelType w:val="hybridMultilevel"/>
    <w:tmpl w:val="311447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E5B5A08"/>
    <w:multiLevelType w:val="hybridMultilevel"/>
    <w:tmpl w:val="5EBCB4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FA72311"/>
    <w:multiLevelType w:val="hybridMultilevel"/>
    <w:tmpl w:val="DDC8D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38B75FF"/>
    <w:multiLevelType w:val="hybridMultilevel"/>
    <w:tmpl w:val="F2765C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3C33FF6"/>
    <w:multiLevelType w:val="hybridMultilevel"/>
    <w:tmpl w:val="137A82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4B05CFA"/>
    <w:multiLevelType w:val="hybridMultilevel"/>
    <w:tmpl w:val="56743A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533719D"/>
    <w:multiLevelType w:val="hybridMultilevel"/>
    <w:tmpl w:val="BBD2F4B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483903C0"/>
    <w:multiLevelType w:val="hybridMultilevel"/>
    <w:tmpl w:val="AFB09BBC"/>
    <w:lvl w:ilvl="0" w:tplc="09E0568C">
      <w:start w:val="20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4A5C5F2C"/>
    <w:multiLevelType w:val="hybridMultilevel"/>
    <w:tmpl w:val="B9380B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4A7C29DB"/>
    <w:multiLevelType w:val="hybridMultilevel"/>
    <w:tmpl w:val="031218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B1E0A13"/>
    <w:multiLevelType w:val="hybridMultilevel"/>
    <w:tmpl w:val="7E809D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4BE83B59"/>
    <w:multiLevelType w:val="hybridMultilevel"/>
    <w:tmpl w:val="1396DF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530072F3"/>
    <w:multiLevelType w:val="hybridMultilevel"/>
    <w:tmpl w:val="2DB02E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8BF5961"/>
    <w:multiLevelType w:val="hybridMultilevel"/>
    <w:tmpl w:val="49300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B173AAF"/>
    <w:multiLevelType w:val="hybridMultilevel"/>
    <w:tmpl w:val="0F64C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5BE17F28"/>
    <w:multiLevelType w:val="hybridMultilevel"/>
    <w:tmpl w:val="ED489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5C6D0A12"/>
    <w:multiLevelType w:val="hybridMultilevel"/>
    <w:tmpl w:val="247AA0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5D695D31"/>
    <w:multiLevelType w:val="hybridMultilevel"/>
    <w:tmpl w:val="B2ACFC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5F3E2891"/>
    <w:multiLevelType w:val="hybridMultilevel"/>
    <w:tmpl w:val="FC9EC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0747FAB"/>
    <w:multiLevelType w:val="hybridMultilevel"/>
    <w:tmpl w:val="B09A86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7EF05CB"/>
    <w:multiLevelType w:val="hybridMultilevel"/>
    <w:tmpl w:val="93A0E2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8F54125"/>
    <w:multiLevelType w:val="hybridMultilevel"/>
    <w:tmpl w:val="EF10CD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6A020F27"/>
    <w:multiLevelType w:val="hybridMultilevel"/>
    <w:tmpl w:val="D77C6F8C"/>
    <w:lvl w:ilvl="0" w:tplc="0C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nsid w:val="6B864F31"/>
    <w:multiLevelType w:val="hybridMultilevel"/>
    <w:tmpl w:val="9B6E798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E8B1473"/>
    <w:multiLevelType w:val="hybridMultilevel"/>
    <w:tmpl w:val="7F1613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6FFE22BC"/>
    <w:multiLevelType w:val="hybridMultilevel"/>
    <w:tmpl w:val="9B12AA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715A474C"/>
    <w:multiLevelType w:val="hybridMultilevel"/>
    <w:tmpl w:val="F5E87F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716E54DE"/>
    <w:multiLevelType w:val="hybridMultilevel"/>
    <w:tmpl w:val="3724D5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71DA13B9"/>
    <w:multiLevelType w:val="hybridMultilevel"/>
    <w:tmpl w:val="B6B83E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74FA5CA0"/>
    <w:multiLevelType w:val="hybridMultilevel"/>
    <w:tmpl w:val="3F7828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782A3438"/>
    <w:multiLevelType w:val="hybridMultilevel"/>
    <w:tmpl w:val="EA0A3C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7BBA5382"/>
    <w:multiLevelType w:val="hybridMultilevel"/>
    <w:tmpl w:val="F79A830E"/>
    <w:lvl w:ilvl="0" w:tplc="02E6A394">
      <w:start w:val="3"/>
      <w:numFmt w:val="bullet"/>
      <w:lvlText w:val=""/>
      <w:lvlJc w:val="left"/>
      <w:pPr>
        <w:ind w:left="720" w:hanging="360"/>
      </w:pPr>
      <w:rPr>
        <w:rFonts w:ascii="Symbol" w:eastAsia="Calibr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nsid w:val="7C103F11"/>
    <w:multiLevelType w:val="hybridMultilevel"/>
    <w:tmpl w:val="79924D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7F45580A"/>
    <w:multiLevelType w:val="hybridMultilevel"/>
    <w:tmpl w:val="6AA6F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8"/>
  </w:num>
  <w:num w:numId="4">
    <w:abstractNumId w:val="15"/>
  </w:num>
  <w:num w:numId="5">
    <w:abstractNumId w:val="4"/>
  </w:num>
  <w:num w:numId="6">
    <w:abstractNumId w:val="34"/>
  </w:num>
  <w:num w:numId="7">
    <w:abstractNumId w:val="16"/>
  </w:num>
  <w:num w:numId="8">
    <w:abstractNumId w:val="55"/>
  </w:num>
  <w:num w:numId="9">
    <w:abstractNumId w:val="2"/>
  </w:num>
  <w:num w:numId="10">
    <w:abstractNumId w:val="1"/>
  </w:num>
  <w:num w:numId="11">
    <w:abstractNumId w:val="57"/>
  </w:num>
  <w:num w:numId="12">
    <w:abstractNumId w:val="60"/>
  </w:num>
  <w:num w:numId="13">
    <w:abstractNumId w:val="17"/>
  </w:num>
  <w:num w:numId="14">
    <w:abstractNumId w:val="28"/>
  </w:num>
  <w:num w:numId="15">
    <w:abstractNumId w:val="42"/>
  </w:num>
  <w:num w:numId="16">
    <w:abstractNumId w:val="32"/>
  </w:num>
  <w:num w:numId="17">
    <w:abstractNumId w:val="7"/>
  </w:num>
  <w:num w:numId="18">
    <w:abstractNumId w:val="36"/>
  </w:num>
  <w:num w:numId="19">
    <w:abstractNumId w:val="9"/>
  </w:num>
  <w:num w:numId="20">
    <w:abstractNumId w:val="8"/>
  </w:num>
  <w:num w:numId="21">
    <w:abstractNumId w:val="12"/>
  </w:num>
  <w:num w:numId="22">
    <w:abstractNumId w:val="41"/>
  </w:num>
  <w:num w:numId="23">
    <w:abstractNumId w:val="27"/>
  </w:num>
  <w:num w:numId="24">
    <w:abstractNumId w:val="52"/>
  </w:num>
  <w:num w:numId="25">
    <w:abstractNumId w:val="45"/>
  </w:num>
  <w:num w:numId="26">
    <w:abstractNumId w:val="56"/>
  </w:num>
  <w:num w:numId="27">
    <w:abstractNumId w:val="26"/>
  </w:num>
  <w:num w:numId="28">
    <w:abstractNumId w:val="48"/>
  </w:num>
  <w:num w:numId="29">
    <w:abstractNumId w:val="46"/>
  </w:num>
  <w:num w:numId="30">
    <w:abstractNumId w:val="53"/>
  </w:num>
  <w:num w:numId="31">
    <w:abstractNumId w:val="37"/>
  </w:num>
  <w:num w:numId="32">
    <w:abstractNumId w:val="19"/>
  </w:num>
  <w:num w:numId="33">
    <w:abstractNumId w:val="50"/>
  </w:num>
  <w:num w:numId="34">
    <w:abstractNumId w:val="43"/>
  </w:num>
  <w:num w:numId="35">
    <w:abstractNumId w:val="11"/>
  </w:num>
  <w:num w:numId="36">
    <w:abstractNumId w:val="3"/>
  </w:num>
  <w:num w:numId="37">
    <w:abstractNumId w:val="51"/>
  </w:num>
  <w:num w:numId="38">
    <w:abstractNumId w:val="30"/>
  </w:num>
  <w:num w:numId="39">
    <w:abstractNumId w:val="38"/>
  </w:num>
  <w:num w:numId="40">
    <w:abstractNumId w:val="10"/>
  </w:num>
  <w:num w:numId="41">
    <w:abstractNumId w:val="0"/>
  </w:num>
  <w:num w:numId="42">
    <w:abstractNumId w:val="24"/>
  </w:num>
  <w:num w:numId="43">
    <w:abstractNumId w:val="39"/>
  </w:num>
  <w:num w:numId="44">
    <w:abstractNumId w:val="59"/>
  </w:num>
  <w:num w:numId="45">
    <w:abstractNumId w:val="6"/>
  </w:num>
  <w:num w:numId="46">
    <w:abstractNumId w:val="31"/>
  </w:num>
  <w:num w:numId="47">
    <w:abstractNumId w:val="23"/>
  </w:num>
  <w:num w:numId="48">
    <w:abstractNumId w:val="40"/>
  </w:num>
  <w:num w:numId="49">
    <w:abstractNumId w:val="29"/>
  </w:num>
  <w:num w:numId="50">
    <w:abstractNumId w:val="47"/>
  </w:num>
  <w:num w:numId="51">
    <w:abstractNumId w:val="44"/>
  </w:num>
  <w:num w:numId="52">
    <w:abstractNumId w:val="33"/>
  </w:num>
  <w:num w:numId="53">
    <w:abstractNumId w:val="22"/>
  </w:num>
  <w:num w:numId="54">
    <w:abstractNumId w:val="25"/>
  </w:num>
  <w:num w:numId="55">
    <w:abstractNumId w:val="14"/>
  </w:num>
  <w:num w:numId="56">
    <w:abstractNumId w:val="54"/>
  </w:num>
  <w:num w:numId="57">
    <w:abstractNumId w:val="49"/>
  </w:num>
  <w:num w:numId="58">
    <w:abstractNumId w:val="5"/>
  </w:num>
  <w:num w:numId="59">
    <w:abstractNumId w:val="35"/>
  </w:num>
  <w:num w:numId="60">
    <w:abstractNumId w:val="13"/>
  </w:num>
  <w:num w:numId="61">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1AD4"/>
    <w:rsid w:val="00003C40"/>
    <w:rsid w:val="000114E9"/>
    <w:rsid w:val="00013DF7"/>
    <w:rsid w:val="00013E1B"/>
    <w:rsid w:val="00020B2B"/>
    <w:rsid w:val="0002347E"/>
    <w:rsid w:val="000254F6"/>
    <w:rsid w:val="000261F1"/>
    <w:rsid w:val="00031578"/>
    <w:rsid w:val="00033F51"/>
    <w:rsid w:val="00033FBC"/>
    <w:rsid w:val="00040031"/>
    <w:rsid w:val="00040598"/>
    <w:rsid w:val="00041B9A"/>
    <w:rsid w:val="000462F0"/>
    <w:rsid w:val="00054D1A"/>
    <w:rsid w:val="000556C0"/>
    <w:rsid w:val="00060B9D"/>
    <w:rsid w:val="00060BC9"/>
    <w:rsid w:val="0007591F"/>
    <w:rsid w:val="00081223"/>
    <w:rsid w:val="0008229D"/>
    <w:rsid w:val="000867D1"/>
    <w:rsid w:val="00086CA2"/>
    <w:rsid w:val="00091ED7"/>
    <w:rsid w:val="00093A74"/>
    <w:rsid w:val="00094814"/>
    <w:rsid w:val="000958EE"/>
    <w:rsid w:val="000979F8"/>
    <w:rsid w:val="000A1385"/>
    <w:rsid w:val="000B30B5"/>
    <w:rsid w:val="000B5D88"/>
    <w:rsid w:val="000C4B9D"/>
    <w:rsid w:val="000C6E1B"/>
    <w:rsid w:val="000C7195"/>
    <w:rsid w:val="000D02F9"/>
    <w:rsid w:val="000D2CCD"/>
    <w:rsid w:val="000D48F7"/>
    <w:rsid w:val="000E1433"/>
    <w:rsid w:val="000E1E35"/>
    <w:rsid w:val="000E4A81"/>
    <w:rsid w:val="000F1BDE"/>
    <w:rsid w:val="000F3627"/>
    <w:rsid w:val="000F5DDF"/>
    <w:rsid w:val="00101F75"/>
    <w:rsid w:val="00107AD9"/>
    <w:rsid w:val="0011599B"/>
    <w:rsid w:val="001173F0"/>
    <w:rsid w:val="001207C7"/>
    <w:rsid w:val="00121936"/>
    <w:rsid w:val="00122504"/>
    <w:rsid w:val="00127744"/>
    <w:rsid w:val="00132D48"/>
    <w:rsid w:val="00135AE3"/>
    <w:rsid w:val="00136D23"/>
    <w:rsid w:val="00143EA1"/>
    <w:rsid w:val="00144023"/>
    <w:rsid w:val="001467E0"/>
    <w:rsid w:val="001520E7"/>
    <w:rsid w:val="00152B2F"/>
    <w:rsid w:val="00155764"/>
    <w:rsid w:val="00162C46"/>
    <w:rsid w:val="00170DDE"/>
    <w:rsid w:val="001727EF"/>
    <w:rsid w:val="001773B6"/>
    <w:rsid w:val="00181EE1"/>
    <w:rsid w:val="001958B0"/>
    <w:rsid w:val="00197795"/>
    <w:rsid w:val="001A3BB4"/>
    <w:rsid w:val="001A408C"/>
    <w:rsid w:val="001A6F39"/>
    <w:rsid w:val="001B194F"/>
    <w:rsid w:val="001B41C1"/>
    <w:rsid w:val="001B42F5"/>
    <w:rsid w:val="001B7295"/>
    <w:rsid w:val="001B7440"/>
    <w:rsid w:val="001B7A0A"/>
    <w:rsid w:val="001C0EAF"/>
    <w:rsid w:val="001C2169"/>
    <w:rsid w:val="001C2D6E"/>
    <w:rsid w:val="001C313C"/>
    <w:rsid w:val="001C7036"/>
    <w:rsid w:val="001C73A0"/>
    <w:rsid w:val="001D0D03"/>
    <w:rsid w:val="001D1BD2"/>
    <w:rsid w:val="001D46CD"/>
    <w:rsid w:val="001D4E8F"/>
    <w:rsid w:val="001E2CD6"/>
    <w:rsid w:val="001E47F0"/>
    <w:rsid w:val="001E6B05"/>
    <w:rsid w:val="001E78A1"/>
    <w:rsid w:val="001F489D"/>
    <w:rsid w:val="00203514"/>
    <w:rsid w:val="00204C8F"/>
    <w:rsid w:val="0020718C"/>
    <w:rsid w:val="002216C2"/>
    <w:rsid w:val="002226A3"/>
    <w:rsid w:val="002241B9"/>
    <w:rsid w:val="00224752"/>
    <w:rsid w:val="00226192"/>
    <w:rsid w:val="002262BA"/>
    <w:rsid w:val="0022729E"/>
    <w:rsid w:val="00231756"/>
    <w:rsid w:val="00231E95"/>
    <w:rsid w:val="00232F06"/>
    <w:rsid w:val="002436CD"/>
    <w:rsid w:val="00251282"/>
    <w:rsid w:val="00251F56"/>
    <w:rsid w:val="00254C40"/>
    <w:rsid w:val="0025520D"/>
    <w:rsid w:val="00255ABB"/>
    <w:rsid w:val="00255F7C"/>
    <w:rsid w:val="00257BF5"/>
    <w:rsid w:val="00272E74"/>
    <w:rsid w:val="00276A92"/>
    <w:rsid w:val="00281239"/>
    <w:rsid w:val="0028294D"/>
    <w:rsid w:val="00284398"/>
    <w:rsid w:val="0028518A"/>
    <w:rsid w:val="00292F7B"/>
    <w:rsid w:val="00297438"/>
    <w:rsid w:val="002A17C6"/>
    <w:rsid w:val="002A29A1"/>
    <w:rsid w:val="002A3653"/>
    <w:rsid w:val="002A698C"/>
    <w:rsid w:val="002A7CC2"/>
    <w:rsid w:val="002B1557"/>
    <w:rsid w:val="002B335B"/>
    <w:rsid w:val="002B3B10"/>
    <w:rsid w:val="002B42DF"/>
    <w:rsid w:val="002B4CF3"/>
    <w:rsid w:val="002B5FED"/>
    <w:rsid w:val="002B678C"/>
    <w:rsid w:val="002C2CE2"/>
    <w:rsid w:val="002C4C1E"/>
    <w:rsid w:val="002D3DE2"/>
    <w:rsid w:val="002D45E0"/>
    <w:rsid w:val="002E12FA"/>
    <w:rsid w:val="002E32C9"/>
    <w:rsid w:val="002E3C4C"/>
    <w:rsid w:val="002F209A"/>
    <w:rsid w:val="002F3E78"/>
    <w:rsid w:val="002F72D7"/>
    <w:rsid w:val="00300091"/>
    <w:rsid w:val="00302304"/>
    <w:rsid w:val="0030344E"/>
    <w:rsid w:val="003125A8"/>
    <w:rsid w:val="00313118"/>
    <w:rsid w:val="00313C5C"/>
    <w:rsid w:val="00313EC9"/>
    <w:rsid w:val="003274B1"/>
    <w:rsid w:val="00327670"/>
    <w:rsid w:val="003314BC"/>
    <w:rsid w:val="003346CA"/>
    <w:rsid w:val="00335CDF"/>
    <w:rsid w:val="00337D84"/>
    <w:rsid w:val="003429A4"/>
    <w:rsid w:val="00347A73"/>
    <w:rsid w:val="00361915"/>
    <w:rsid w:val="00364AD9"/>
    <w:rsid w:val="00366988"/>
    <w:rsid w:val="0036795E"/>
    <w:rsid w:val="00374CAB"/>
    <w:rsid w:val="00375DD6"/>
    <w:rsid w:val="003774B4"/>
    <w:rsid w:val="00384ECD"/>
    <w:rsid w:val="00396F66"/>
    <w:rsid w:val="003A0D65"/>
    <w:rsid w:val="003A6335"/>
    <w:rsid w:val="003A7C6B"/>
    <w:rsid w:val="003B3731"/>
    <w:rsid w:val="003B571E"/>
    <w:rsid w:val="003C11EC"/>
    <w:rsid w:val="003C52C5"/>
    <w:rsid w:val="003C5E53"/>
    <w:rsid w:val="003D026D"/>
    <w:rsid w:val="003D2B3B"/>
    <w:rsid w:val="003D3C4E"/>
    <w:rsid w:val="003D4478"/>
    <w:rsid w:val="003E3660"/>
    <w:rsid w:val="003E46FC"/>
    <w:rsid w:val="003E633D"/>
    <w:rsid w:val="003E7FA4"/>
    <w:rsid w:val="003F63E3"/>
    <w:rsid w:val="00402498"/>
    <w:rsid w:val="0042123B"/>
    <w:rsid w:val="00424EB0"/>
    <w:rsid w:val="00427BD0"/>
    <w:rsid w:val="00436E60"/>
    <w:rsid w:val="00442D30"/>
    <w:rsid w:val="00443252"/>
    <w:rsid w:val="00451E7F"/>
    <w:rsid w:val="00452CD6"/>
    <w:rsid w:val="0046088F"/>
    <w:rsid w:val="004626A5"/>
    <w:rsid w:val="00464817"/>
    <w:rsid w:val="00472AFC"/>
    <w:rsid w:val="00475E0E"/>
    <w:rsid w:val="00485393"/>
    <w:rsid w:val="004857A0"/>
    <w:rsid w:val="0048611F"/>
    <w:rsid w:val="00490745"/>
    <w:rsid w:val="0049092E"/>
    <w:rsid w:val="00490B34"/>
    <w:rsid w:val="004968C1"/>
    <w:rsid w:val="004A2D1E"/>
    <w:rsid w:val="004A630C"/>
    <w:rsid w:val="004B05C1"/>
    <w:rsid w:val="004B0F2B"/>
    <w:rsid w:val="004B438A"/>
    <w:rsid w:val="004B69D1"/>
    <w:rsid w:val="004C1F1B"/>
    <w:rsid w:val="004C4180"/>
    <w:rsid w:val="004D1967"/>
    <w:rsid w:val="004D3725"/>
    <w:rsid w:val="004D3CF5"/>
    <w:rsid w:val="004E320C"/>
    <w:rsid w:val="004F41EA"/>
    <w:rsid w:val="004F5C2C"/>
    <w:rsid w:val="00505F59"/>
    <w:rsid w:val="00507EC1"/>
    <w:rsid w:val="0051285E"/>
    <w:rsid w:val="005136FD"/>
    <w:rsid w:val="00521FFE"/>
    <w:rsid w:val="0052240F"/>
    <w:rsid w:val="00524D18"/>
    <w:rsid w:val="00530916"/>
    <w:rsid w:val="00535701"/>
    <w:rsid w:val="00536C9A"/>
    <w:rsid w:val="005405FD"/>
    <w:rsid w:val="0054406B"/>
    <w:rsid w:val="005463FE"/>
    <w:rsid w:val="005525E4"/>
    <w:rsid w:val="0056155A"/>
    <w:rsid w:val="005624E3"/>
    <w:rsid w:val="005626EA"/>
    <w:rsid w:val="005661DA"/>
    <w:rsid w:val="00572171"/>
    <w:rsid w:val="005865A6"/>
    <w:rsid w:val="00596F0B"/>
    <w:rsid w:val="005A0566"/>
    <w:rsid w:val="005A2D2C"/>
    <w:rsid w:val="005A3ABF"/>
    <w:rsid w:val="005B086A"/>
    <w:rsid w:val="005B5692"/>
    <w:rsid w:val="005C4D4B"/>
    <w:rsid w:val="005D03B4"/>
    <w:rsid w:val="005D53A3"/>
    <w:rsid w:val="005E38CA"/>
    <w:rsid w:val="005E4EEB"/>
    <w:rsid w:val="005E7CAA"/>
    <w:rsid w:val="00604B2E"/>
    <w:rsid w:val="0060513E"/>
    <w:rsid w:val="0060751B"/>
    <w:rsid w:val="006077EE"/>
    <w:rsid w:val="006118F4"/>
    <w:rsid w:val="006131FA"/>
    <w:rsid w:val="006164D7"/>
    <w:rsid w:val="006228AC"/>
    <w:rsid w:val="0062325F"/>
    <w:rsid w:val="00623AC6"/>
    <w:rsid w:val="00626AE8"/>
    <w:rsid w:val="00644ECB"/>
    <w:rsid w:val="00651782"/>
    <w:rsid w:val="006549EA"/>
    <w:rsid w:val="0066109E"/>
    <w:rsid w:val="006610B4"/>
    <w:rsid w:val="006621A1"/>
    <w:rsid w:val="0066445C"/>
    <w:rsid w:val="006666F8"/>
    <w:rsid w:val="00667CBA"/>
    <w:rsid w:val="00672FF6"/>
    <w:rsid w:val="006736B5"/>
    <w:rsid w:val="00675AE8"/>
    <w:rsid w:val="00680894"/>
    <w:rsid w:val="006821A6"/>
    <w:rsid w:val="00682943"/>
    <w:rsid w:val="0068388D"/>
    <w:rsid w:val="00692704"/>
    <w:rsid w:val="006A0DFB"/>
    <w:rsid w:val="006A0F65"/>
    <w:rsid w:val="006A351D"/>
    <w:rsid w:val="006A5FDC"/>
    <w:rsid w:val="006B35FA"/>
    <w:rsid w:val="006B46F5"/>
    <w:rsid w:val="006B6674"/>
    <w:rsid w:val="006C0390"/>
    <w:rsid w:val="006C4909"/>
    <w:rsid w:val="006D447E"/>
    <w:rsid w:val="006E09AA"/>
    <w:rsid w:val="006E4481"/>
    <w:rsid w:val="006E45B1"/>
    <w:rsid w:val="006E4EC6"/>
    <w:rsid w:val="006E51E2"/>
    <w:rsid w:val="006E66F8"/>
    <w:rsid w:val="006E6762"/>
    <w:rsid w:val="006E7236"/>
    <w:rsid w:val="006E744E"/>
    <w:rsid w:val="006E7869"/>
    <w:rsid w:val="006F5E07"/>
    <w:rsid w:val="00700F43"/>
    <w:rsid w:val="0070332A"/>
    <w:rsid w:val="007066AB"/>
    <w:rsid w:val="0072781D"/>
    <w:rsid w:val="00731AC8"/>
    <w:rsid w:val="00733A18"/>
    <w:rsid w:val="007347A8"/>
    <w:rsid w:val="00740A0D"/>
    <w:rsid w:val="007436B1"/>
    <w:rsid w:val="00745548"/>
    <w:rsid w:val="00747BF9"/>
    <w:rsid w:val="007516F8"/>
    <w:rsid w:val="0075206C"/>
    <w:rsid w:val="00752B39"/>
    <w:rsid w:val="00756F89"/>
    <w:rsid w:val="00763CDF"/>
    <w:rsid w:val="00763DA4"/>
    <w:rsid w:val="007667A3"/>
    <w:rsid w:val="0077372B"/>
    <w:rsid w:val="0078064B"/>
    <w:rsid w:val="0078292C"/>
    <w:rsid w:val="0079125C"/>
    <w:rsid w:val="007932A8"/>
    <w:rsid w:val="00795FA9"/>
    <w:rsid w:val="007A706E"/>
    <w:rsid w:val="007B0727"/>
    <w:rsid w:val="007B11DA"/>
    <w:rsid w:val="007B4BE8"/>
    <w:rsid w:val="007C2EC9"/>
    <w:rsid w:val="007C5DFB"/>
    <w:rsid w:val="007C7089"/>
    <w:rsid w:val="007D1A74"/>
    <w:rsid w:val="007D5028"/>
    <w:rsid w:val="007D5DD9"/>
    <w:rsid w:val="007E7956"/>
    <w:rsid w:val="007F2E31"/>
    <w:rsid w:val="00803231"/>
    <w:rsid w:val="00805E3C"/>
    <w:rsid w:val="00806551"/>
    <w:rsid w:val="00813D18"/>
    <w:rsid w:val="008151F2"/>
    <w:rsid w:val="00816A4A"/>
    <w:rsid w:val="00817478"/>
    <w:rsid w:val="00817A9A"/>
    <w:rsid w:val="008221CE"/>
    <w:rsid w:val="00822692"/>
    <w:rsid w:val="0082787C"/>
    <w:rsid w:val="00827AC9"/>
    <w:rsid w:val="00832140"/>
    <w:rsid w:val="00833031"/>
    <w:rsid w:val="00840286"/>
    <w:rsid w:val="0084138B"/>
    <w:rsid w:val="00841667"/>
    <w:rsid w:val="00853544"/>
    <w:rsid w:val="00853F36"/>
    <w:rsid w:val="008613A7"/>
    <w:rsid w:val="00862EA9"/>
    <w:rsid w:val="00863E59"/>
    <w:rsid w:val="00864346"/>
    <w:rsid w:val="008740DC"/>
    <w:rsid w:val="008752B3"/>
    <w:rsid w:val="00876251"/>
    <w:rsid w:val="00876C53"/>
    <w:rsid w:val="00881683"/>
    <w:rsid w:val="00882A42"/>
    <w:rsid w:val="00884BB1"/>
    <w:rsid w:val="00886797"/>
    <w:rsid w:val="008921A5"/>
    <w:rsid w:val="0089490A"/>
    <w:rsid w:val="008A7200"/>
    <w:rsid w:val="008B4E0C"/>
    <w:rsid w:val="008B6467"/>
    <w:rsid w:val="008C11E0"/>
    <w:rsid w:val="008D3F77"/>
    <w:rsid w:val="008E2368"/>
    <w:rsid w:val="008E4354"/>
    <w:rsid w:val="008E7B89"/>
    <w:rsid w:val="008F5D2F"/>
    <w:rsid w:val="008F6D6A"/>
    <w:rsid w:val="00902994"/>
    <w:rsid w:val="00911AC4"/>
    <w:rsid w:val="00916AB7"/>
    <w:rsid w:val="0092068A"/>
    <w:rsid w:val="00926767"/>
    <w:rsid w:val="009274F7"/>
    <w:rsid w:val="00927EF8"/>
    <w:rsid w:val="009328E6"/>
    <w:rsid w:val="00944D2D"/>
    <w:rsid w:val="00951B3A"/>
    <w:rsid w:val="00951E9E"/>
    <w:rsid w:val="009529BE"/>
    <w:rsid w:val="00954A34"/>
    <w:rsid w:val="009642A4"/>
    <w:rsid w:val="00964412"/>
    <w:rsid w:val="009675F1"/>
    <w:rsid w:val="009677A1"/>
    <w:rsid w:val="00967927"/>
    <w:rsid w:val="00967E80"/>
    <w:rsid w:val="009722AC"/>
    <w:rsid w:val="00972566"/>
    <w:rsid w:val="00972EB9"/>
    <w:rsid w:val="00973253"/>
    <w:rsid w:val="00976076"/>
    <w:rsid w:val="0097776C"/>
    <w:rsid w:val="00981D2A"/>
    <w:rsid w:val="009861F6"/>
    <w:rsid w:val="00995494"/>
    <w:rsid w:val="009962B7"/>
    <w:rsid w:val="009A38CE"/>
    <w:rsid w:val="009A3E22"/>
    <w:rsid w:val="009B4893"/>
    <w:rsid w:val="009C2004"/>
    <w:rsid w:val="009C5A4B"/>
    <w:rsid w:val="009D7958"/>
    <w:rsid w:val="009E6935"/>
    <w:rsid w:val="009E7A73"/>
    <w:rsid w:val="009F50DE"/>
    <w:rsid w:val="00A0203F"/>
    <w:rsid w:val="00A0426B"/>
    <w:rsid w:val="00A04DF4"/>
    <w:rsid w:val="00A070DC"/>
    <w:rsid w:val="00A07BBB"/>
    <w:rsid w:val="00A10F34"/>
    <w:rsid w:val="00A1197C"/>
    <w:rsid w:val="00A11EA8"/>
    <w:rsid w:val="00A16F7D"/>
    <w:rsid w:val="00A34781"/>
    <w:rsid w:val="00A37D44"/>
    <w:rsid w:val="00A40730"/>
    <w:rsid w:val="00A40FB3"/>
    <w:rsid w:val="00A433DE"/>
    <w:rsid w:val="00A47890"/>
    <w:rsid w:val="00A525BD"/>
    <w:rsid w:val="00A57145"/>
    <w:rsid w:val="00A57AE2"/>
    <w:rsid w:val="00A64069"/>
    <w:rsid w:val="00A674DC"/>
    <w:rsid w:val="00A70617"/>
    <w:rsid w:val="00A739F8"/>
    <w:rsid w:val="00A7637B"/>
    <w:rsid w:val="00A843A3"/>
    <w:rsid w:val="00A8478D"/>
    <w:rsid w:val="00A84D8F"/>
    <w:rsid w:val="00A869AB"/>
    <w:rsid w:val="00A86F46"/>
    <w:rsid w:val="00A941B2"/>
    <w:rsid w:val="00A97031"/>
    <w:rsid w:val="00A975CB"/>
    <w:rsid w:val="00AB6A1E"/>
    <w:rsid w:val="00AB70E9"/>
    <w:rsid w:val="00AB72F2"/>
    <w:rsid w:val="00AB7429"/>
    <w:rsid w:val="00AB7666"/>
    <w:rsid w:val="00AC5474"/>
    <w:rsid w:val="00AC578D"/>
    <w:rsid w:val="00AD1CB4"/>
    <w:rsid w:val="00AD60C2"/>
    <w:rsid w:val="00AE5BFD"/>
    <w:rsid w:val="00AF060A"/>
    <w:rsid w:val="00AF1AD3"/>
    <w:rsid w:val="00AF7750"/>
    <w:rsid w:val="00B00C52"/>
    <w:rsid w:val="00B015A2"/>
    <w:rsid w:val="00B0293E"/>
    <w:rsid w:val="00B053B4"/>
    <w:rsid w:val="00B056D9"/>
    <w:rsid w:val="00B116D1"/>
    <w:rsid w:val="00B13140"/>
    <w:rsid w:val="00B15ACF"/>
    <w:rsid w:val="00B333EB"/>
    <w:rsid w:val="00B33661"/>
    <w:rsid w:val="00B37E6D"/>
    <w:rsid w:val="00B41D48"/>
    <w:rsid w:val="00B42823"/>
    <w:rsid w:val="00B4284E"/>
    <w:rsid w:val="00B42CD6"/>
    <w:rsid w:val="00B51EF2"/>
    <w:rsid w:val="00B55E95"/>
    <w:rsid w:val="00B70650"/>
    <w:rsid w:val="00B71C8B"/>
    <w:rsid w:val="00B7377D"/>
    <w:rsid w:val="00B82A77"/>
    <w:rsid w:val="00B83394"/>
    <w:rsid w:val="00B85413"/>
    <w:rsid w:val="00B9023E"/>
    <w:rsid w:val="00B92F59"/>
    <w:rsid w:val="00B969B0"/>
    <w:rsid w:val="00B97E0B"/>
    <w:rsid w:val="00BA0402"/>
    <w:rsid w:val="00BA1D3E"/>
    <w:rsid w:val="00BB1B01"/>
    <w:rsid w:val="00BB2C2F"/>
    <w:rsid w:val="00BB2C6C"/>
    <w:rsid w:val="00BC20D8"/>
    <w:rsid w:val="00BC2FF3"/>
    <w:rsid w:val="00BC68E6"/>
    <w:rsid w:val="00BD1FAA"/>
    <w:rsid w:val="00BD61D9"/>
    <w:rsid w:val="00BE1B09"/>
    <w:rsid w:val="00BE5831"/>
    <w:rsid w:val="00BF0EA5"/>
    <w:rsid w:val="00BF425B"/>
    <w:rsid w:val="00C020A7"/>
    <w:rsid w:val="00C07C1D"/>
    <w:rsid w:val="00C101B5"/>
    <w:rsid w:val="00C10CA4"/>
    <w:rsid w:val="00C110B4"/>
    <w:rsid w:val="00C133CB"/>
    <w:rsid w:val="00C13C19"/>
    <w:rsid w:val="00C14433"/>
    <w:rsid w:val="00C16085"/>
    <w:rsid w:val="00C204AB"/>
    <w:rsid w:val="00C23BB2"/>
    <w:rsid w:val="00C246C3"/>
    <w:rsid w:val="00C26B8D"/>
    <w:rsid w:val="00C345CB"/>
    <w:rsid w:val="00C373E6"/>
    <w:rsid w:val="00C37AE3"/>
    <w:rsid w:val="00C40B1F"/>
    <w:rsid w:val="00C41140"/>
    <w:rsid w:val="00C4528E"/>
    <w:rsid w:val="00C46531"/>
    <w:rsid w:val="00C51C16"/>
    <w:rsid w:val="00C549FC"/>
    <w:rsid w:val="00C614C0"/>
    <w:rsid w:val="00C634B0"/>
    <w:rsid w:val="00C63FE6"/>
    <w:rsid w:val="00C72CEF"/>
    <w:rsid w:val="00C734E4"/>
    <w:rsid w:val="00C80528"/>
    <w:rsid w:val="00C86FE1"/>
    <w:rsid w:val="00C915D5"/>
    <w:rsid w:val="00C9314B"/>
    <w:rsid w:val="00C939C7"/>
    <w:rsid w:val="00C93F29"/>
    <w:rsid w:val="00C94468"/>
    <w:rsid w:val="00C96B59"/>
    <w:rsid w:val="00CA1B19"/>
    <w:rsid w:val="00CA3B34"/>
    <w:rsid w:val="00CB1310"/>
    <w:rsid w:val="00CB3941"/>
    <w:rsid w:val="00CC206A"/>
    <w:rsid w:val="00CC3EE7"/>
    <w:rsid w:val="00CC465B"/>
    <w:rsid w:val="00CD5646"/>
    <w:rsid w:val="00CE17D9"/>
    <w:rsid w:val="00CE2FDB"/>
    <w:rsid w:val="00CE5C7B"/>
    <w:rsid w:val="00CF3DBA"/>
    <w:rsid w:val="00D1464C"/>
    <w:rsid w:val="00D203E5"/>
    <w:rsid w:val="00D21429"/>
    <w:rsid w:val="00D228D3"/>
    <w:rsid w:val="00D33969"/>
    <w:rsid w:val="00D34284"/>
    <w:rsid w:val="00D34B60"/>
    <w:rsid w:val="00D404D2"/>
    <w:rsid w:val="00D40B6C"/>
    <w:rsid w:val="00D43CAE"/>
    <w:rsid w:val="00D56134"/>
    <w:rsid w:val="00D63A5F"/>
    <w:rsid w:val="00D66920"/>
    <w:rsid w:val="00D724BE"/>
    <w:rsid w:val="00D74B39"/>
    <w:rsid w:val="00D74E1A"/>
    <w:rsid w:val="00D77809"/>
    <w:rsid w:val="00D8264C"/>
    <w:rsid w:val="00D865FE"/>
    <w:rsid w:val="00D9057B"/>
    <w:rsid w:val="00D9225B"/>
    <w:rsid w:val="00D9247E"/>
    <w:rsid w:val="00DA2210"/>
    <w:rsid w:val="00DA6C14"/>
    <w:rsid w:val="00DB0521"/>
    <w:rsid w:val="00DC1316"/>
    <w:rsid w:val="00DC217D"/>
    <w:rsid w:val="00DC5102"/>
    <w:rsid w:val="00DC7A06"/>
    <w:rsid w:val="00DD0620"/>
    <w:rsid w:val="00DE0F14"/>
    <w:rsid w:val="00DE1C66"/>
    <w:rsid w:val="00DE2CE6"/>
    <w:rsid w:val="00DE74BC"/>
    <w:rsid w:val="00DE7989"/>
    <w:rsid w:val="00DE7D5B"/>
    <w:rsid w:val="00DF2055"/>
    <w:rsid w:val="00DF230C"/>
    <w:rsid w:val="00E07377"/>
    <w:rsid w:val="00E10E0F"/>
    <w:rsid w:val="00E26408"/>
    <w:rsid w:val="00E33176"/>
    <w:rsid w:val="00E3331A"/>
    <w:rsid w:val="00E336C0"/>
    <w:rsid w:val="00E3545C"/>
    <w:rsid w:val="00E43CD3"/>
    <w:rsid w:val="00E51CB7"/>
    <w:rsid w:val="00E52091"/>
    <w:rsid w:val="00E53D7B"/>
    <w:rsid w:val="00E559C7"/>
    <w:rsid w:val="00E676D6"/>
    <w:rsid w:val="00E76125"/>
    <w:rsid w:val="00E8224B"/>
    <w:rsid w:val="00E8435F"/>
    <w:rsid w:val="00E84EF8"/>
    <w:rsid w:val="00E931FB"/>
    <w:rsid w:val="00EA3E45"/>
    <w:rsid w:val="00EB3FF6"/>
    <w:rsid w:val="00EC21AF"/>
    <w:rsid w:val="00EC4CF5"/>
    <w:rsid w:val="00ED145E"/>
    <w:rsid w:val="00ED309C"/>
    <w:rsid w:val="00EE04CC"/>
    <w:rsid w:val="00EE3B77"/>
    <w:rsid w:val="00EE4C28"/>
    <w:rsid w:val="00EE6266"/>
    <w:rsid w:val="00EE797E"/>
    <w:rsid w:val="00EE7FDF"/>
    <w:rsid w:val="00EF0B3D"/>
    <w:rsid w:val="00EF2B32"/>
    <w:rsid w:val="00EF3A2C"/>
    <w:rsid w:val="00EF461B"/>
    <w:rsid w:val="00EF6BDF"/>
    <w:rsid w:val="00EF787F"/>
    <w:rsid w:val="00F00248"/>
    <w:rsid w:val="00F061B4"/>
    <w:rsid w:val="00F11A27"/>
    <w:rsid w:val="00F14768"/>
    <w:rsid w:val="00F20AD5"/>
    <w:rsid w:val="00F2291C"/>
    <w:rsid w:val="00F2629D"/>
    <w:rsid w:val="00F27D21"/>
    <w:rsid w:val="00F32EE5"/>
    <w:rsid w:val="00F34E42"/>
    <w:rsid w:val="00F411E7"/>
    <w:rsid w:val="00F5351A"/>
    <w:rsid w:val="00F62E46"/>
    <w:rsid w:val="00F66506"/>
    <w:rsid w:val="00F72EDC"/>
    <w:rsid w:val="00F731C6"/>
    <w:rsid w:val="00F77742"/>
    <w:rsid w:val="00F83BF0"/>
    <w:rsid w:val="00F86948"/>
    <w:rsid w:val="00F872E8"/>
    <w:rsid w:val="00F9061B"/>
    <w:rsid w:val="00F91BB5"/>
    <w:rsid w:val="00F932FC"/>
    <w:rsid w:val="00F94D9A"/>
    <w:rsid w:val="00F974FD"/>
    <w:rsid w:val="00FA0C90"/>
    <w:rsid w:val="00FA2511"/>
    <w:rsid w:val="00FA7C79"/>
    <w:rsid w:val="00FB6758"/>
    <w:rsid w:val="00FC577B"/>
    <w:rsid w:val="00FD1919"/>
    <w:rsid w:val="00FD3D95"/>
    <w:rsid w:val="00FD4A77"/>
    <w:rsid w:val="00FE1622"/>
    <w:rsid w:val="00FE1A6D"/>
    <w:rsid w:val="00FE1CF6"/>
    <w:rsid w:val="00FE3196"/>
    <w:rsid w:val="00FE51FB"/>
    <w:rsid w:val="00FE6735"/>
    <w:rsid w:val="00FE7524"/>
    <w:rsid w:val="00FF2D15"/>
    <w:rsid w:val="00FF5A2F"/>
    <w:rsid w:val="00FF5A33"/>
    <w:rsid w:val="00FF6E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E5F6"/>
  <w15:docId w15:val="{16F27757-2A01-4525-8C67-BA26F46C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1D"/>
  </w:style>
  <w:style w:type="paragraph" w:styleId="Ttulo1">
    <w:name w:val="heading 1"/>
    <w:basedOn w:val="Normal"/>
    <w:next w:val="Normal"/>
    <w:link w:val="Ttulo1Car"/>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A07BBB"/>
    <w:pPr>
      <w:keepNext/>
      <w:keepLines/>
      <w:spacing w:before="360" w:after="80"/>
      <w:outlineLvl w:val="1"/>
    </w:pPr>
    <w:rPr>
      <w:rFonts w:ascii="Calibri" w:eastAsia="Calibri" w:hAnsi="Calibri" w:cs="Calibri"/>
      <w:b/>
      <w:sz w:val="36"/>
      <w:szCs w:val="36"/>
      <w:lang w:val="es-ES" w:eastAsia="es-CO"/>
    </w:rPr>
  </w:style>
  <w:style w:type="paragraph" w:styleId="Ttulo3">
    <w:name w:val="heading 3"/>
    <w:basedOn w:val="Normal"/>
    <w:next w:val="Normal"/>
    <w:link w:val="Ttulo3Car"/>
    <w:rsid w:val="00A07BBB"/>
    <w:pPr>
      <w:keepNext/>
      <w:keepLines/>
      <w:spacing w:before="280" w:after="80"/>
      <w:outlineLvl w:val="2"/>
    </w:pPr>
    <w:rPr>
      <w:rFonts w:ascii="Calibri" w:eastAsia="Calibri" w:hAnsi="Calibri" w:cs="Calibri"/>
      <w:b/>
      <w:sz w:val="28"/>
      <w:szCs w:val="28"/>
      <w:lang w:val="es-ES" w:eastAsia="es-CO"/>
    </w:rPr>
  </w:style>
  <w:style w:type="paragraph" w:styleId="Ttulo4">
    <w:name w:val="heading 4"/>
    <w:basedOn w:val="Normal"/>
    <w:next w:val="Normal"/>
    <w:link w:val="Ttulo4Car"/>
    <w:rsid w:val="00A07BBB"/>
    <w:pPr>
      <w:keepNext/>
      <w:keepLines/>
      <w:spacing w:before="240" w:after="40"/>
      <w:outlineLvl w:val="3"/>
    </w:pPr>
    <w:rPr>
      <w:rFonts w:ascii="Calibri" w:eastAsia="Calibri" w:hAnsi="Calibri" w:cs="Calibri"/>
      <w:b/>
      <w:sz w:val="24"/>
      <w:szCs w:val="24"/>
      <w:lang w:val="es-ES" w:eastAsia="es-CO"/>
    </w:rPr>
  </w:style>
  <w:style w:type="paragraph" w:styleId="Ttulo5">
    <w:name w:val="heading 5"/>
    <w:basedOn w:val="Normal"/>
    <w:next w:val="Normal"/>
    <w:link w:val="Ttulo5Car"/>
    <w:rsid w:val="00A07BBB"/>
    <w:pPr>
      <w:keepNext/>
      <w:keepLines/>
      <w:spacing w:before="220" w:after="40"/>
      <w:outlineLvl w:val="4"/>
    </w:pPr>
    <w:rPr>
      <w:rFonts w:ascii="Calibri" w:eastAsia="Calibri" w:hAnsi="Calibri" w:cs="Calibri"/>
      <w:b/>
      <w:lang w:val="es-ES" w:eastAsia="es-CO"/>
    </w:rPr>
  </w:style>
  <w:style w:type="paragraph" w:styleId="Ttulo6">
    <w:name w:val="heading 6"/>
    <w:basedOn w:val="Normal"/>
    <w:next w:val="Normal"/>
    <w:link w:val="Ttulo6Car"/>
    <w:rsid w:val="00A07BBB"/>
    <w:pPr>
      <w:keepNext/>
      <w:keepLines/>
      <w:spacing w:before="200" w:after="40"/>
      <w:outlineLvl w:val="5"/>
    </w:pPr>
    <w:rPr>
      <w:rFonts w:ascii="Calibri" w:eastAsia="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Textodelmarcadordeposicin">
    <w:name w:val="Placeholder Text"/>
    <w:basedOn w:val="Fuentedeprrafopredeter"/>
    <w:uiPriority w:val="99"/>
    <w:semiHidden/>
    <w:rsid w:val="00DF230C"/>
    <w:rPr>
      <w:color w:val="808080"/>
    </w:rPr>
  </w:style>
  <w:style w:type="character" w:customStyle="1" w:styleId="Ttulo2Car">
    <w:name w:val="Título 2 Car"/>
    <w:basedOn w:val="Fuentedeprrafopredeter"/>
    <w:link w:val="Ttulo2"/>
    <w:rsid w:val="00A07BBB"/>
    <w:rPr>
      <w:rFonts w:ascii="Calibri" w:eastAsia="Calibri" w:hAnsi="Calibri" w:cs="Calibri"/>
      <w:b/>
      <w:sz w:val="36"/>
      <w:szCs w:val="36"/>
      <w:lang w:val="es-ES" w:eastAsia="es-CO"/>
    </w:rPr>
  </w:style>
  <w:style w:type="character" w:customStyle="1" w:styleId="Ttulo3Car">
    <w:name w:val="Título 3 Car"/>
    <w:basedOn w:val="Fuentedeprrafopredeter"/>
    <w:link w:val="Ttulo3"/>
    <w:rsid w:val="00A07BBB"/>
    <w:rPr>
      <w:rFonts w:ascii="Calibri" w:eastAsia="Calibri" w:hAnsi="Calibri" w:cs="Calibri"/>
      <w:b/>
      <w:sz w:val="28"/>
      <w:szCs w:val="28"/>
      <w:lang w:val="es-ES" w:eastAsia="es-CO"/>
    </w:rPr>
  </w:style>
  <w:style w:type="character" w:customStyle="1" w:styleId="Ttulo4Car">
    <w:name w:val="Título 4 Car"/>
    <w:basedOn w:val="Fuentedeprrafopredeter"/>
    <w:link w:val="Ttulo4"/>
    <w:rsid w:val="00A07BBB"/>
    <w:rPr>
      <w:rFonts w:ascii="Calibri" w:eastAsia="Calibri" w:hAnsi="Calibri" w:cs="Calibri"/>
      <w:b/>
      <w:sz w:val="24"/>
      <w:szCs w:val="24"/>
      <w:lang w:val="es-ES" w:eastAsia="es-CO"/>
    </w:rPr>
  </w:style>
  <w:style w:type="character" w:customStyle="1" w:styleId="Ttulo5Car">
    <w:name w:val="Título 5 Car"/>
    <w:basedOn w:val="Fuentedeprrafopredeter"/>
    <w:link w:val="Ttulo5"/>
    <w:rsid w:val="00A07BBB"/>
    <w:rPr>
      <w:rFonts w:ascii="Calibri" w:eastAsia="Calibri" w:hAnsi="Calibri" w:cs="Calibri"/>
      <w:b/>
      <w:lang w:val="es-ES" w:eastAsia="es-CO"/>
    </w:rPr>
  </w:style>
  <w:style w:type="character" w:customStyle="1" w:styleId="Ttulo6Car">
    <w:name w:val="Título 6 Car"/>
    <w:basedOn w:val="Fuentedeprrafopredeter"/>
    <w:link w:val="Ttulo6"/>
    <w:rsid w:val="00A07BBB"/>
    <w:rPr>
      <w:rFonts w:ascii="Calibri" w:eastAsia="Calibri" w:hAnsi="Calibri" w:cs="Calibri"/>
      <w:b/>
      <w:sz w:val="20"/>
      <w:szCs w:val="20"/>
      <w:lang w:val="es-ES" w:eastAsia="es-CO"/>
    </w:rPr>
  </w:style>
  <w:style w:type="character" w:styleId="Hipervnculo">
    <w:name w:val="Hyperlink"/>
    <w:uiPriority w:val="99"/>
    <w:unhideWhenUsed/>
    <w:rsid w:val="00A07BBB"/>
    <w:rPr>
      <w:color w:val="0000FF"/>
      <w:u w:val="single"/>
    </w:rPr>
  </w:style>
  <w:style w:type="paragraph" w:styleId="Sinespaciado">
    <w:name w:val="No Spacing"/>
    <w:uiPriority w:val="1"/>
    <w:qFormat/>
    <w:rsid w:val="00A07BBB"/>
    <w:pPr>
      <w:spacing w:after="0" w:line="240" w:lineRule="auto"/>
    </w:pPr>
    <w:rPr>
      <w:rFonts w:ascii="Calibri" w:eastAsia="Calibri" w:hAnsi="Calibri" w:cs="Times New Roman"/>
    </w:rPr>
  </w:style>
  <w:style w:type="table" w:customStyle="1" w:styleId="TableNormal">
    <w:name w:val="Table Normal"/>
    <w:rsid w:val="00A07BBB"/>
    <w:rPr>
      <w:rFonts w:ascii="Calibri" w:eastAsia="Calibri" w:hAnsi="Calibri" w:cs="Calibri"/>
      <w:lang w:val="es-ES" w:eastAsia="es-CO"/>
    </w:rPr>
    <w:tblPr>
      <w:tblCellMar>
        <w:top w:w="0" w:type="dxa"/>
        <w:left w:w="0" w:type="dxa"/>
        <w:bottom w:w="0" w:type="dxa"/>
        <w:right w:w="0" w:type="dxa"/>
      </w:tblCellMar>
    </w:tblPr>
  </w:style>
  <w:style w:type="paragraph" w:styleId="Puesto">
    <w:name w:val="Title"/>
    <w:basedOn w:val="Normal"/>
    <w:next w:val="Normal"/>
    <w:link w:val="PuestoCar"/>
    <w:rsid w:val="00A07BBB"/>
    <w:pPr>
      <w:keepNext/>
      <w:keepLines/>
      <w:spacing w:before="480" w:after="120"/>
    </w:pPr>
    <w:rPr>
      <w:rFonts w:ascii="Calibri" w:eastAsia="Calibri" w:hAnsi="Calibri" w:cs="Calibri"/>
      <w:b/>
      <w:sz w:val="72"/>
      <w:szCs w:val="72"/>
      <w:lang w:val="es-ES" w:eastAsia="es-CO"/>
    </w:rPr>
  </w:style>
  <w:style w:type="character" w:customStyle="1" w:styleId="PuestoCar">
    <w:name w:val="Puesto Car"/>
    <w:basedOn w:val="Fuentedeprrafopredeter"/>
    <w:link w:val="Puesto"/>
    <w:rsid w:val="00A07BBB"/>
    <w:rPr>
      <w:rFonts w:ascii="Calibri" w:eastAsia="Calibri" w:hAnsi="Calibri" w:cs="Calibri"/>
      <w:b/>
      <w:sz w:val="72"/>
      <w:szCs w:val="72"/>
      <w:lang w:val="es-ES" w:eastAsia="es-CO"/>
    </w:rPr>
  </w:style>
  <w:style w:type="paragraph" w:styleId="Subttulo">
    <w:name w:val="Subtitle"/>
    <w:basedOn w:val="Normal"/>
    <w:next w:val="Normal"/>
    <w:link w:val="SubttuloCar"/>
    <w:rsid w:val="00A07BBB"/>
    <w:pPr>
      <w:keepNext/>
      <w:keepLines/>
      <w:spacing w:before="360" w:after="80"/>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rsid w:val="00A07BBB"/>
    <w:rPr>
      <w:rFonts w:ascii="Georgia" w:eastAsia="Georgia" w:hAnsi="Georgia" w:cs="Georgia"/>
      <w:i/>
      <w:color w:val="666666"/>
      <w:sz w:val="48"/>
      <w:szCs w:val="48"/>
      <w:lang w:val="es-ES" w:eastAsia="es-CO"/>
    </w:rPr>
  </w:style>
  <w:style w:type="character" w:customStyle="1" w:styleId="Mencinsinresolver1">
    <w:name w:val="Mención sin resolver1"/>
    <w:basedOn w:val="Fuentedeprrafopredeter"/>
    <w:uiPriority w:val="99"/>
    <w:semiHidden/>
    <w:unhideWhenUsed/>
    <w:rsid w:val="00A07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483">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12722372">
      <w:bodyDiv w:val="1"/>
      <w:marLeft w:val="0"/>
      <w:marRight w:val="0"/>
      <w:marTop w:val="0"/>
      <w:marBottom w:val="0"/>
      <w:divBdr>
        <w:top w:val="none" w:sz="0" w:space="0" w:color="auto"/>
        <w:left w:val="none" w:sz="0" w:space="0" w:color="auto"/>
        <w:bottom w:val="none" w:sz="0" w:space="0" w:color="auto"/>
        <w:right w:val="none" w:sz="0" w:space="0" w:color="auto"/>
      </w:divBdr>
    </w:div>
    <w:div w:id="895508635">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09272242">
      <w:bodyDiv w:val="1"/>
      <w:marLeft w:val="0"/>
      <w:marRight w:val="0"/>
      <w:marTop w:val="0"/>
      <w:marBottom w:val="0"/>
      <w:divBdr>
        <w:top w:val="none" w:sz="0" w:space="0" w:color="auto"/>
        <w:left w:val="none" w:sz="0" w:space="0" w:color="auto"/>
        <w:bottom w:val="none" w:sz="0" w:space="0" w:color="auto"/>
        <w:right w:val="none" w:sz="0" w:space="0" w:color="auto"/>
      </w:divBdr>
    </w:div>
    <w:div w:id="911888582">
      <w:bodyDiv w:val="1"/>
      <w:marLeft w:val="0"/>
      <w:marRight w:val="0"/>
      <w:marTop w:val="0"/>
      <w:marBottom w:val="0"/>
      <w:divBdr>
        <w:top w:val="none" w:sz="0" w:space="0" w:color="auto"/>
        <w:left w:val="none" w:sz="0" w:space="0" w:color="auto"/>
        <w:bottom w:val="none" w:sz="0" w:space="0" w:color="auto"/>
        <w:right w:val="none" w:sz="0" w:space="0" w:color="auto"/>
      </w:divBdr>
      <w:divsChild>
        <w:div w:id="1691832894">
          <w:marLeft w:val="0"/>
          <w:marRight w:val="0"/>
          <w:marTop w:val="0"/>
          <w:marBottom w:val="0"/>
          <w:divBdr>
            <w:top w:val="none" w:sz="0" w:space="0" w:color="auto"/>
            <w:left w:val="none" w:sz="0" w:space="0" w:color="auto"/>
            <w:bottom w:val="none" w:sz="0" w:space="0" w:color="auto"/>
            <w:right w:val="none" w:sz="0" w:space="0" w:color="auto"/>
          </w:divBdr>
          <w:divsChild>
            <w:div w:id="685325062">
              <w:marLeft w:val="0"/>
              <w:marRight w:val="0"/>
              <w:marTop w:val="0"/>
              <w:marBottom w:val="0"/>
              <w:divBdr>
                <w:top w:val="none" w:sz="0" w:space="0" w:color="auto"/>
                <w:left w:val="none" w:sz="0" w:space="0" w:color="auto"/>
                <w:bottom w:val="none" w:sz="0" w:space="0" w:color="auto"/>
                <w:right w:val="none" w:sz="0" w:space="0" w:color="auto"/>
              </w:divBdr>
              <w:divsChild>
                <w:div w:id="1476801824">
                  <w:marLeft w:val="0"/>
                  <w:marRight w:val="0"/>
                  <w:marTop w:val="0"/>
                  <w:marBottom w:val="0"/>
                  <w:divBdr>
                    <w:top w:val="none" w:sz="0" w:space="0" w:color="auto"/>
                    <w:left w:val="none" w:sz="0" w:space="0" w:color="auto"/>
                    <w:bottom w:val="none" w:sz="0" w:space="0" w:color="auto"/>
                    <w:right w:val="none" w:sz="0" w:space="0" w:color="auto"/>
                  </w:divBdr>
                  <w:divsChild>
                    <w:div w:id="1449278140">
                      <w:marLeft w:val="0"/>
                      <w:marRight w:val="0"/>
                      <w:marTop w:val="0"/>
                      <w:marBottom w:val="0"/>
                      <w:divBdr>
                        <w:top w:val="none" w:sz="0" w:space="0" w:color="auto"/>
                        <w:left w:val="none" w:sz="0" w:space="0" w:color="auto"/>
                        <w:bottom w:val="none" w:sz="0" w:space="0" w:color="auto"/>
                        <w:right w:val="none" w:sz="0" w:space="0" w:color="auto"/>
                      </w:divBdr>
                      <w:divsChild>
                        <w:div w:id="1930386711">
                          <w:marLeft w:val="0"/>
                          <w:marRight w:val="0"/>
                          <w:marTop w:val="0"/>
                          <w:marBottom w:val="0"/>
                          <w:divBdr>
                            <w:top w:val="none" w:sz="0" w:space="0" w:color="auto"/>
                            <w:left w:val="none" w:sz="0" w:space="0" w:color="auto"/>
                            <w:bottom w:val="none" w:sz="0" w:space="0" w:color="auto"/>
                            <w:right w:val="none" w:sz="0" w:space="0" w:color="auto"/>
                          </w:divBdr>
                          <w:divsChild>
                            <w:div w:id="378627689">
                              <w:marLeft w:val="15"/>
                              <w:marRight w:val="195"/>
                              <w:marTop w:val="0"/>
                              <w:marBottom w:val="0"/>
                              <w:divBdr>
                                <w:top w:val="none" w:sz="0" w:space="0" w:color="auto"/>
                                <w:left w:val="none" w:sz="0" w:space="0" w:color="auto"/>
                                <w:bottom w:val="none" w:sz="0" w:space="0" w:color="auto"/>
                                <w:right w:val="none" w:sz="0" w:space="0" w:color="auto"/>
                              </w:divBdr>
                              <w:divsChild>
                                <w:div w:id="201288936">
                                  <w:marLeft w:val="0"/>
                                  <w:marRight w:val="0"/>
                                  <w:marTop w:val="0"/>
                                  <w:marBottom w:val="0"/>
                                  <w:divBdr>
                                    <w:top w:val="none" w:sz="0" w:space="0" w:color="auto"/>
                                    <w:left w:val="none" w:sz="0" w:space="0" w:color="auto"/>
                                    <w:bottom w:val="none" w:sz="0" w:space="0" w:color="auto"/>
                                    <w:right w:val="none" w:sz="0" w:space="0" w:color="auto"/>
                                  </w:divBdr>
                                  <w:divsChild>
                                    <w:div w:id="23755765">
                                      <w:marLeft w:val="0"/>
                                      <w:marRight w:val="0"/>
                                      <w:marTop w:val="0"/>
                                      <w:marBottom w:val="0"/>
                                      <w:divBdr>
                                        <w:top w:val="none" w:sz="0" w:space="0" w:color="auto"/>
                                        <w:left w:val="none" w:sz="0" w:space="0" w:color="auto"/>
                                        <w:bottom w:val="none" w:sz="0" w:space="0" w:color="auto"/>
                                        <w:right w:val="none" w:sz="0" w:space="0" w:color="auto"/>
                                      </w:divBdr>
                                      <w:divsChild>
                                        <w:div w:id="1067534374">
                                          <w:marLeft w:val="0"/>
                                          <w:marRight w:val="0"/>
                                          <w:marTop w:val="0"/>
                                          <w:marBottom w:val="0"/>
                                          <w:divBdr>
                                            <w:top w:val="none" w:sz="0" w:space="0" w:color="auto"/>
                                            <w:left w:val="none" w:sz="0" w:space="0" w:color="auto"/>
                                            <w:bottom w:val="none" w:sz="0" w:space="0" w:color="auto"/>
                                            <w:right w:val="none" w:sz="0" w:space="0" w:color="auto"/>
                                          </w:divBdr>
                                          <w:divsChild>
                                            <w:div w:id="32192437">
                                              <w:marLeft w:val="0"/>
                                              <w:marRight w:val="0"/>
                                              <w:marTop w:val="0"/>
                                              <w:marBottom w:val="0"/>
                                              <w:divBdr>
                                                <w:top w:val="none" w:sz="0" w:space="0" w:color="auto"/>
                                                <w:left w:val="none" w:sz="0" w:space="0" w:color="auto"/>
                                                <w:bottom w:val="none" w:sz="0" w:space="0" w:color="auto"/>
                                                <w:right w:val="none" w:sz="0" w:space="0" w:color="auto"/>
                                              </w:divBdr>
                                              <w:divsChild>
                                                <w:div w:id="1652635435">
                                                  <w:marLeft w:val="0"/>
                                                  <w:marRight w:val="0"/>
                                                  <w:marTop w:val="0"/>
                                                  <w:marBottom w:val="0"/>
                                                  <w:divBdr>
                                                    <w:top w:val="none" w:sz="0" w:space="0" w:color="auto"/>
                                                    <w:left w:val="none" w:sz="0" w:space="0" w:color="auto"/>
                                                    <w:bottom w:val="none" w:sz="0" w:space="0" w:color="auto"/>
                                                    <w:right w:val="none" w:sz="0" w:space="0" w:color="auto"/>
                                                  </w:divBdr>
                                                  <w:divsChild>
                                                    <w:div w:id="857037412">
                                                      <w:marLeft w:val="0"/>
                                                      <w:marRight w:val="0"/>
                                                      <w:marTop w:val="0"/>
                                                      <w:marBottom w:val="0"/>
                                                      <w:divBdr>
                                                        <w:top w:val="none" w:sz="0" w:space="0" w:color="auto"/>
                                                        <w:left w:val="none" w:sz="0" w:space="0" w:color="auto"/>
                                                        <w:bottom w:val="none" w:sz="0" w:space="0" w:color="auto"/>
                                                        <w:right w:val="none" w:sz="0" w:space="0" w:color="auto"/>
                                                      </w:divBdr>
                                                      <w:divsChild>
                                                        <w:div w:id="953287368">
                                                          <w:marLeft w:val="0"/>
                                                          <w:marRight w:val="0"/>
                                                          <w:marTop w:val="0"/>
                                                          <w:marBottom w:val="0"/>
                                                          <w:divBdr>
                                                            <w:top w:val="none" w:sz="0" w:space="0" w:color="auto"/>
                                                            <w:left w:val="none" w:sz="0" w:space="0" w:color="auto"/>
                                                            <w:bottom w:val="none" w:sz="0" w:space="0" w:color="auto"/>
                                                            <w:right w:val="none" w:sz="0" w:space="0" w:color="auto"/>
                                                          </w:divBdr>
                                                          <w:divsChild>
                                                            <w:div w:id="264385137">
                                                              <w:marLeft w:val="0"/>
                                                              <w:marRight w:val="0"/>
                                                              <w:marTop w:val="0"/>
                                                              <w:marBottom w:val="0"/>
                                                              <w:divBdr>
                                                                <w:top w:val="none" w:sz="0" w:space="0" w:color="auto"/>
                                                                <w:left w:val="none" w:sz="0" w:space="0" w:color="auto"/>
                                                                <w:bottom w:val="none" w:sz="0" w:space="0" w:color="auto"/>
                                                                <w:right w:val="none" w:sz="0" w:space="0" w:color="auto"/>
                                                              </w:divBdr>
                                                              <w:divsChild>
                                                                <w:div w:id="2053847671">
                                                                  <w:marLeft w:val="0"/>
                                                                  <w:marRight w:val="0"/>
                                                                  <w:marTop w:val="0"/>
                                                                  <w:marBottom w:val="0"/>
                                                                  <w:divBdr>
                                                                    <w:top w:val="none" w:sz="0" w:space="0" w:color="auto"/>
                                                                    <w:left w:val="none" w:sz="0" w:space="0" w:color="auto"/>
                                                                    <w:bottom w:val="none" w:sz="0" w:space="0" w:color="auto"/>
                                                                    <w:right w:val="none" w:sz="0" w:space="0" w:color="auto"/>
                                                                  </w:divBdr>
                                                                  <w:divsChild>
                                                                    <w:div w:id="1465269402">
                                                                      <w:marLeft w:val="405"/>
                                                                      <w:marRight w:val="0"/>
                                                                      <w:marTop w:val="0"/>
                                                                      <w:marBottom w:val="0"/>
                                                                      <w:divBdr>
                                                                        <w:top w:val="none" w:sz="0" w:space="0" w:color="auto"/>
                                                                        <w:left w:val="none" w:sz="0" w:space="0" w:color="auto"/>
                                                                        <w:bottom w:val="none" w:sz="0" w:space="0" w:color="auto"/>
                                                                        <w:right w:val="none" w:sz="0" w:space="0" w:color="auto"/>
                                                                      </w:divBdr>
                                                                      <w:divsChild>
                                                                        <w:div w:id="1702363392">
                                                                          <w:marLeft w:val="0"/>
                                                                          <w:marRight w:val="0"/>
                                                                          <w:marTop w:val="0"/>
                                                                          <w:marBottom w:val="0"/>
                                                                          <w:divBdr>
                                                                            <w:top w:val="none" w:sz="0" w:space="0" w:color="auto"/>
                                                                            <w:left w:val="none" w:sz="0" w:space="0" w:color="auto"/>
                                                                            <w:bottom w:val="none" w:sz="0" w:space="0" w:color="auto"/>
                                                                            <w:right w:val="none" w:sz="0" w:space="0" w:color="auto"/>
                                                                          </w:divBdr>
                                                                          <w:divsChild>
                                                                            <w:div w:id="1854150293">
                                                                              <w:marLeft w:val="0"/>
                                                                              <w:marRight w:val="0"/>
                                                                              <w:marTop w:val="0"/>
                                                                              <w:marBottom w:val="0"/>
                                                                              <w:divBdr>
                                                                                <w:top w:val="none" w:sz="0" w:space="0" w:color="auto"/>
                                                                                <w:left w:val="none" w:sz="0" w:space="0" w:color="auto"/>
                                                                                <w:bottom w:val="none" w:sz="0" w:space="0" w:color="auto"/>
                                                                                <w:right w:val="none" w:sz="0" w:space="0" w:color="auto"/>
                                                                              </w:divBdr>
                                                                              <w:divsChild>
                                                                                <w:div w:id="797451840">
                                                                                  <w:marLeft w:val="0"/>
                                                                                  <w:marRight w:val="0"/>
                                                                                  <w:marTop w:val="0"/>
                                                                                  <w:marBottom w:val="0"/>
                                                                                  <w:divBdr>
                                                                                    <w:top w:val="none" w:sz="0" w:space="0" w:color="auto"/>
                                                                                    <w:left w:val="none" w:sz="0" w:space="0" w:color="auto"/>
                                                                                    <w:bottom w:val="none" w:sz="0" w:space="0" w:color="auto"/>
                                                                                    <w:right w:val="none" w:sz="0" w:space="0" w:color="auto"/>
                                                                                  </w:divBdr>
                                                                                  <w:divsChild>
                                                                                    <w:div w:id="2029410068">
                                                                                      <w:marLeft w:val="0"/>
                                                                                      <w:marRight w:val="0"/>
                                                                                      <w:marTop w:val="0"/>
                                                                                      <w:marBottom w:val="0"/>
                                                                                      <w:divBdr>
                                                                                        <w:top w:val="none" w:sz="0" w:space="0" w:color="auto"/>
                                                                                        <w:left w:val="none" w:sz="0" w:space="0" w:color="auto"/>
                                                                                        <w:bottom w:val="none" w:sz="0" w:space="0" w:color="auto"/>
                                                                                        <w:right w:val="none" w:sz="0" w:space="0" w:color="auto"/>
                                                                                      </w:divBdr>
                                                                                      <w:divsChild>
                                                                                        <w:div w:id="1576549473">
                                                                                          <w:marLeft w:val="0"/>
                                                                                          <w:marRight w:val="0"/>
                                                                                          <w:marTop w:val="0"/>
                                                                                          <w:marBottom w:val="0"/>
                                                                                          <w:divBdr>
                                                                                            <w:top w:val="none" w:sz="0" w:space="0" w:color="auto"/>
                                                                                            <w:left w:val="none" w:sz="0" w:space="0" w:color="auto"/>
                                                                                            <w:bottom w:val="none" w:sz="0" w:space="0" w:color="auto"/>
                                                                                            <w:right w:val="none" w:sz="0" w:space="0" w:color="auto"/>
                                                                                          </w:divBdr>
                                                                                          <w:divsChild>
                                                                                            <w:div w:id="771320595">
                                                                                              <w:marLeft w:val="0"/>
                                                                                              <w:marRight w:val="0"/>
                                                                                              <w:marTop w:val="0"/>
                                                                                              <w:marBottom w:val="0"/>
                                                                                              <w:divBdr>
                                                                                                <w:top w:val="none" w:sz="0" w:space="0" w:color="auto"/>
                                                                                                <w:left w:val="none" w:sz="0" w:space="0" w:color="auto"/>
                                                                                                <w:bottom w:val="none" w:sz="0" w:space="0" w:color="auto"/>
                                                                                                <w:right w:val="none" w:sz="0" w:space="0" w:color="auto"/>
                                                                                              </w:divBdr>
                                                                                              <w:divsChild>
                                                                                                <w:div w:id="1514537488">
                                                                                                  <w:marLeft w:val="0"/>
                                                                                                  <w:marRight w:val="0"/>
                                                                                                  <w:marTop w:val="0"/>
                                                                                                  <w:marBottom w:val="0"/>
                                                                                                  <w:divBdr>
                                                                                                    <w:top w:val="none" w:sz="0" w:space="0" w:color="auto"/>
                                                                                                    <w:left w:val="none" w:sz="0" w:space="0" w:color="auto"/>
                                                                                                    <w:bottom w:val="single" w:sz="6" w:space="15" w:color="auto"/>
                                                                                                    <w:right w:val="none" w:sz="0" w:space="0" w:color="auto"/>
                                                                                                  </w:divBdr>
                                                                                                  <w:divsChild>
                                                                                                    <w:div w:id="2071491604">
                                                                                                      <w:marLeft w:val="0"/>
                                                                                                      <w:marRight w:val="0"/>
                                                                                                      <w:marTop w:val="60"/>
                                                                                                      <w:marBottom w:val="0"/>
                                                                                                      <w:divBdr>
                                                                                                        <w:top w:val="none" w:sz="0" w:space="0" w:color="auto"/>
                                                                                                        <w:left w:val="none" w:sz="0" w:space="0" w:color="auto"/>
                                                                                                        <w:bottom w:val="none" w:sz="0" w:space="0" w:color="auto"/>
                                                                                                        <w:right w:val="none" w:sz="0" w:space="0" w:color="auto"/>
                                                                                                      </w:divBdr>
                                                                                                      <w:divsChild>
                                                                                                        <w:div w:id="1334868577">
                                                                                                          <w:marLeft w:val="0"/>
                                                                                                          <w:marRight w:val="0"/>
                                                                                                          <w:marTop w:val="0"/>
                                                                                                          <w:marBottom w:val="0"/>
                                                                                                          <w:divBdr>
                                                                                                            <w:top w:val="none" w:sz="0" w:space="0" w:color="auto"/>
                                                                                                            <w:left w:val="none" w:sz="0" w:space="0" w:color="auto"/>
                                                                                                            <w:bottom w:val="none" w:sz="0" w:space="0" w:color="auto"/>
                                                                                                            <w:right w:val="none" w:sz="0" w:space="0" w:color="auto"/>
                                                                                                          </w:divBdr>
                                                                                                          <w:divsChild>
                                                                                                            <w:div w:id="5327679">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2091002426">
                                                                                                                      <w:marLeft w:val="0"/>
                                                                                                                      <w:marRight w:val="0"/>
                                                                                                                      <w:marTop w:val="0"/>
                                                                                                                      <w:marBottom w:val="0"/>
                                                                                                                      <w:divBdr>
                                                                                                                        <w:top w:val="none" w:sz="0" w:space="0" w:color="auto"/>
                                                                                                                        <w:left w:val="none" w:sz="0" w:space="0" w:color="auto"/>
                                                                                                                        <w:bottom w:val="none" w:sz="0" w:space="0" w:color="auto"/>
                                                                                                                        <w:right w:val="none" w:sz="0" w:space="0" w:color="auto"/>
                                                                                                                      </w:divBdr>
                                                                                                                      <w:divsChild>
                                                                                                                        <w:div w:id="730690975">
                                                                                                                          <w:marLeft w:val="0"/>
                                                                                                                          <w:marRight w:val="0"/>
                                                                                                                          <w:marTop w:val="0"/>
                                                                                                                          <w:marBottom w:val="0"/>
                                                                                                                          <w:divBdr>
                                                                                                                            <w:top w:val="none" w:sz="0" w:space="0" w:color="auto"/>
                                                                                                                            <w:left w:val="none" w:sz="0" w:space="0" w:color="auto"/>
                                                                                                                            <w:bottom w:val="none" w:sz="0" w:space="0" w:color="auto"/>
                                                                                                                            <w:right w:val="none" w:sz="0" w:space="0" w:color="auto"/>
                                                                                                                          </w:divBdr>
                                                                                                                          <w:divsChild>
                                                                                                                            <w:div w:id="2082217063">
                                                                                                                              <w:marLeft w:val="0"/>
                                                                                                                              <w:marRight w:val="0"/>
                                                                                                                              <w:marTop w:val="0"/>
                                                                                                                              <w:marBottom w:val="0"/>
                                                                                                                              <w:divBdr>
                                                                                                                                <w:top w:val="none" w:sz="0" w:space="0" w:color="auto"/>
                                                                                                                                <w:left w:val="none" w:sz="0" w:space="0" w:color="auto"/>
                                                                                                                                <w:bottom w:val="none" w:sz="0" w:space="0" w:color="auto"/>
                                                                                                                                <w:right w:val="none" w:sz="0" w:space="0" w:color="auto"/>
                                                                                                                              </w:divBdr>
                                                                                                                              <w:divsChild>
                                                                                                                                <w:div w:id="1827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08162262">
      <w:bodyDiv w:val="1"/>
      <w:marLeft w:val="0"/>
      <w:marRight w:val="0"/>
      <w:marTop w:val="0"/>
      <w:marBottom w:val="0"/>
      <w:divBdr>
        <w:top w:val="none" w:sz="0" w:space="0" w:color="auto"/>
        <w:left w:val="none" w:sz="0" w:space="0" w:color="auto"/>
        <w:bottom w:val="none" w:sz="0" w:space="0" w:color="auto"/>
        <w:right w:val="none" w:sz="0" w:space="0" w:color="auto"/>
      </w:divBdr>
      <w:divsChild>
        <w:div w:id="867335672">
          <w:marLeft w:val="0"/>
          <w:marRight w:val="0"/>
          <w:marTop w:val="0"/>
          <w:marBottom w:val="0"/>
          <w:divBdr>
            <w:top w:val="none" w:sz="0" w:space="0" w:color="auto"/>
            <w:left w:val="none" w:sz="0" w:space="0" w:color="auto"/>
            <w:bottom w:val="none" w:sz="0" w:space="0" w:color="auto"/>
            <w:right w:val="none" w:sz="0" w:space="0" w:color="auto"/>
          </w:divBdr>
          <w:divsChild>
            <w:div w:id="1110004997">
              <w:marLeft w:val="0"/>
              <w:marRight w:val="0"/>
              <w:marTop w:val="0"/>
              <w:marBottom w:val="0"/>
              <w:divBdr>
                <w:top w:val="none" w:sz="0" w:space="0" w:color="auto"/>
                <w:left w:val="none" w:sz="0" w:space="0" w:color="auto"/>
                <w:bottom w:val="none" w:sz="0" w:space="0" w:color="auto"/>
                <w:right w:val="none" w:sz="0" w:space="0" w:color="auto"/>
              </w:divBdr>
              <w:divsChild>
                <w:div w:id="1319723260">
                  <w:marLeft w:val="0"/>
                  <w:marRight w:val="0"/>
                  <w:marTop w:val="0"/>
                  <w:marBottom w:val="0"/>
                  <w:divBdr>
                    <w:top w:val="none" w:sz="0" w:space="0" w:color="auto"/>
                    <w:left w:val="none" w:sz="0" w:space="0" w:color="auto"/>
                    <w:bottom w:val="none" w:sz="0" w:space="0" w:color="auto"/>
                    <w:right w:val="none" w:sz="0" w:space="0" w:color="auto"/>
                  </w:divBdr>
                  <w:divsChild>
                    <w:div w:id="1557548830">
                      <w:marLeft w:val="0"/>
                      <w:marRight w:val="0"/>
                      <w:marTop w:val="0"/>
                      <w:marBottom w:val="0"/>
                      <w:divBdr>
                        <w:top w:val="none" w:sz="0" w:space="0" w:color="auto"/>
                        <w:left w:val="none" w:sz="0" w:space="0" w:color="auto"/>
                        <w:bottom w:val="none" w:sz="0" w:space="0" w:color="auto"/>
                        <w:right w:val="none" w:sz="0" w:space="0" w:color="auto"/>
                      </w:divBdr>
                      <w:divsChild>
                        <w:div w:id="2061855083">
                          <w:marLeft w:val="0"/>
                          <w:marRight w:val="0"/>
                          <w:marTop w:val="0"/>
                          <w:marBottom w:val="0"/>
                          <w:divBdr>
                            <w:top w:val="none" w:sz="0" w:space="0" w:color="auto"/>
                            <w:left w:val="none" w:sz="0" w:space="0" w:color="auto"/>
                            <w:bottom w:val="none" w:sz="0" w:space="0" w:color="auto"/>
                            <w:right w:val="none" w:sz="0" w:space="0" w:color="auto"/>
                          </w:divBdr>
                          <w:divsChild>
                            <w:div w:id="1664355942">
                              <w:marLeft w:val="15"/>
                              <w:marRight w:val="195"/>
                              <w:marTop w:val="0"/>
                              <w:marBottom w:val="0"/>
                              <w:divBdr>
                                <w:top w:val="none" w:sz="0" w:space="0" w:color="auto"/>
                                <w:left w:val="none" w:sz="0" w:space="0" w:color="auto"/>
                                <w:bottom w:val="none" w:sz="0" w:space="0" w:color="auto"/>
                                <w:right w:val="none" w:sz="0" w:space="0" w:color="auto"/>
                              </w:divBdr>
                              <w:divsChild>
                                <w:div w:id="1081951946">
                                  <w:marLeft w:val="0"/>
                                  <w:marRight w:val="0"/>
                                  <w:marTop w:val="0"/>
                                  <w:marBottom w:val="0"/>
                                  <w:divBdr>
                                    <w:top w:val="none" w:sz="0" w:space="0" w:color="auto"/>
                                    <w:left w:val="none" w:sz="0" w:space="0" w:color="auto"/>
                                    <w:bottom w:val="none" w:sz="0" w:space="0" w:color="auto"/>
                                    <w:right w:val="none" w:sz="0" w:space="0" w:color="auto"/>
                                  </w:divBdr>
                                  <w:divsChild>
                                    <w:div w:id="2033604682">
                                      <w:marLeft w:val="0"/>
                                      <w:marRight w:val="0"/>
                                      <w:marTop w:val="0"/>
                                      <w:marBottom w:val="0"/>
                                      <w:divBdr>
                                        <w:top w:val="none" w:sz="0" w:space="0" w:color="auto"/>
                                        <w:left w:val="none" w:sz="0" w:space="0" w:color="auto"/>
                                        <w:bottom w:val="none" w:sz="0" w:space="0" w:color="auto"/>
                                        <w:right w:val="none" w:sz="0" w:space="0" w:color="auto"/>
                                      </w:divBdr>
                                      <w:divsChild>
                                        <w:div w:id="2024548781">
                                          <w:marLeft w:val="0"/>
                                          <w:marRight w:val="0"/>
                                          <w:marTop w:val="0"/>
                                          <w:marBottom w:val="0"/>
                                          <w:divBdr>
                                            <w:top w:val="none" w:sz="0" w:space="0" w:color="auto"/>
                                            <w:left w:val="none" w:sz="0" w:space="0" w:color="auto"/>
                                            <w:bottom w:val="none" w:sz="0" w:space="0" w:color="auto"/>
                                            <w:right w:val="none" w:sz="0" w:space="0" w:color="auto"/>
                                          </w:divBdr>
                                          <w:divsChild>
                                            <w:div w:id="238638810">
                                              <w:marLeft w:val="0"/>
                                              <w:marRight w:val="0"/>
                                              <w:marTop w:val="0"/>
                                              <w:marBottom w:val="0"/>
                                              <w:divBdr>
                                                <w:top w:val="none" w:sz="0" w:space="0" w:color="auto"/>
                                                <w:left w:val="none" w:sz="0" w:space="0" w:color="auto"/>
                                                <w:bottom w:val="none" w:sz="0" w:space="0" w:color="auto"/>
                                                <w:right w:val="none" w:sz="0" w:space="0" w:color="auto"/>
                                              </w:divBdr>
                                              <w:divsChild>
                                                <w:div w:id="2087411048">
                                                  <w:marLeft w:val="0"/>
                                                  <w:marRight w:val="0"/>
                                                  <w:marTop w:val="0"/>
                                                  <w:marBottom w:val="0"/>
                                                  <w:divBdr>
                                                    <w:top w:val="none" w:sz="0" w:space="0" w:color="auto"/>
                                                    <w:left w:val="none" w:sz="0" w:space="0" w:color="auto"/>
                                                    <w:bottom w:val="none" w:sz="0" w:space="0" w:color="auto"/>
                                                    <w:right w:val="none" w:sz="0" w:space="0" w:color="auto"/>
                                                  </w:divBdr>
                                                  <w:divsChild>
                                                    <w:div w:id="1147432394">
                                                      <w:marLeft w:val="0"/>
                                                      <w:marRight w:val="0"/>
                                                      <w:marTop w:val="0"/>
                                                      <w:marBottom w:val="0"/>
                                                      <w:divBdr>
                                                        <w:top w:val="none" w:sz="0" w:space="0" w:color="auto"/>
                                                        <w:left w:val="none" w:sz="0" w:space="0" w:color="auto"/>
                                                        <w:bottom w:val="none" w:sz="0" w:space="0" w:color="auto"/>
                                                        <w:right w:val="none" w:sz="0" w:space="0" w:color="auto"/>
                                                      </w:divBdr>
                                                      <w:divsChild>
                                                        <w:div w:id="1771506617">
                                                          <w:marLeft w:val="0"/>
                                                          <w:marRight w:val="0"/>
                                                          <w:marTop w:val="0"/>
                                                          <w:marBottom w:val="0"/>
                                                          <w:divBdr>
                                                            <w:top w:val="none" w:sz="0" w:space="0" w:color="auto"/>
                                                            <w:left w:val="none" w:sz="0" w:space="0" w:color="auto"/>
                                                            <w:bottom w:val="none" w:sz="0" w:space="0" w:color="auto"/>
                                                            <w:right w:val="none" w:sz="0" w:space="0" w:color="auto"/>
                                                          </w:divBdr>
                                                          <w:divsChild>
                                                            <w:div w:id="100077872">
                                                              <w:marLeft w:val="0"/>
                                                              <w:marRight w:val="0"/>
                                                              <w:marTop w:val="0"/>
                                                              <w:marBottom w:val="0"/>
                                                              <w:divBdr>
                                                                <w:top w:val="none" w:sz="0" w:space="0" w:color="auto"/>
                                                                <w:left w:val="none" w:sz="0" w:space="0" w:color="auto"/>
                                                                <w:bottom w:val="none" w:sz="0" w:space="0" w:color="auto"/>
                                                                <w:right w:val="none" w:sz="0" w:space="0" w:color="auto"/>
                                                              </w:divBdr>
                                                              <w:divsChild>
                                                                <w:div w:id="705570048">
                                                                  <w:marLeft w:val="0"/>
                                                                  <w:marRight w:val="0"/>
                                                                  <w:marTop w:val="0"/>
                                                                  <w:marBottom w:val="0"/>
                                                                  <w:divBdr>
                                                                    <w:top w:val="none" w:sz="0" w:space="0" w:color="auto"/>
                                                                    <w:left w:val="none" w:sz="0" w:space="0" w:color="auto"/>
                                                                    <w:bottom w:val="none" w:sz="0" w:space="0" w:color="auto"/>
                                                                    <w:right w:val="none" w:sz="0" w:space="0" w:color="auto"/>
                                                                  </w:divBdr>
                                                                  <w:divsChild>
                                                                    <w:div w:id="1469321151">
                                                                      <w:marLeft w:val="405"/>
                                                                      <w:marRight w:val="0"/>
                                                                      <w:marTop w:val="0"/>
                                                                      <w:marBottom w:val="0"/>
                                                                      <w:divBdr>
                                                                        <w:top w:val="none" w:sz="0" w:space="0" w:color="auto"/>
                                                                        <w:left w:val="none" w:sz="0" w:space="0" w:color="auto"/>
                                                                        <w:bottom w:val="none" w:sz="0" w:space="0" w:color="auto"/>
                                                                        <w:right w:val="none" w:sz="0" w:space="0" w:color="auto"/>
                                                                      </w:divBdr>
                                                                      <w:divsChild>
                                                                        <w:div w:id="574436301">
                                                                          <w:marLeft w:val="0"/>
                                                                          <w:marRight w:val="0"/>
                                                                          <w:marTop w:val="0"/>
                                                                          <w:marBottom w:val="0"/>
                                                                          <w:divBdr>
                                                                            <w:top w:val="none" w:sz="0" w:space="0" w:color="auto"/>
                                                                            <w:left w:val="none" w:sz="0" w:space="0" w:color="auto"/>
                                                                            <w:bottom w:val="none" w:sz="0" w:space="0" w:color="auto"/>
                                                                            <w:right w:val="none" w:sz="0" w:space="0" w:color="auto"/>
                                                                          </w:divBdr>
                                                                          <w:divsChild>
                                                                            <w:div w:id="46612122">
                                                                              <w:marLeft w:val="0"/>
                                                                              <w:marRight w:val="0"/>
                                                                              <w:marTop w:val="0"/>
                                                                              <w:marBottom w:val="0"/>
                                                                              <w:divBdr>
                                                                                <w:top w:val="none" w:sz="0" w:space="0" w:color="auto"/>
                                                                                <w:left w:val="none" w:sz="0" w:space="0" w:color="auto"/>
                                                                                <w:bottom w:val="none" w:sz="0" w:space="0" w:color="auto"/>
                                                                                <w:right w:val="none" w:sz="0" w:space="0" w:color="auto"/>
                                                                              </w:divBdr>
                                                                              <w:divsChild>
                                                                                <w:div w:id="252519153">
                                                                                  <w:marLeft w:val="0"/>
                                                                                  <w:marRight w:val="0"/>
                                                                                  <w:marTop w:val="0"/>
                                                                                  <w:marBottom w:val="0"/>
                                                                                  <w:divBdr>
                                                                                    <w:top w:val="none" w:sz="0" w:space="0" w:color="auto"/>
                                                                                    <w:left w:val="none" w:sz="0" w:space="0" w:color="auto"/>
                                                                                    <w:bottom w:val="none" w:sz="0" w:space="0" w:color="auto"/>
                                                                                    <w:right w:val="none" w:sz="0" w:space="0" w:color="auto"/>
                                                                                  </w:divBdr>
                                                                                  <w:divsChild>
                                                                                    <w:div w:id="12196432">
                                                                                      <w:marLeft w:val="0"/>
                                                                                      <w:marRight w:val="0"/>
                                                                                      <w:marTop w:val="0"/>
                                                                                      <w:marBottom w:val="0"/>
                                                                                      <w:divBdr>
                                                                                        <w:top w:val="none" w:sz="0" w:space="0" w:color="auto"/>
                                                                                        <w:left w:val="none" w:sz="0" w:space="0" w:color="auto"/>
                                                                                        <w:bottom w:val="none" w:sz="0" w:space="0" w:color="auto"/>
                                                                                        <w:right w:val="none" w:sz="0" w:space="0" w:color="auto"/>
                                                                                      </w:divBdr>
                                                                                      <w:divsChild>
                                                                                        <w:div w:id="752119759">
                                                                                          <w:marLeft w:val="0"/>
                                                                                          <w:marRight w:val="0"/>
                                                                                          <w:marTop w:val="0"/>
                                                                                          <w:marBottom w:val="0"/>
                                                                                          <w:divBdr>
                                                                                            <w:top w:val="none" w:sz="0" w:space="0" w:color="auto"/>
                                                                                            <w:left w:val="none" w:sz="0" w:space="0" w:color="auto"/>
                                                                                            <w:bottom w:val="none" w:sz="0" w:space="0" w:color="auto"/>
                                                                                            <w:right w:val="none" w:sz="0" w:space="0" w:color="auto"/>
                                                                                          </w:divBdr>
                                                                                          <w:divsChild>
                                                                                            <w:div w:id="86315197">
                                                                                              <w:marLeft w:val="0"/>
                                                                                              <w:marRight w:val="0"/>
                                                                                              <w:marTop w:val="0"/>
                                                                                              <w:marBottom w:val="0"/>
                                                                                              <w:divBdr>
                                                                                                <w:top w:val="none" w:sz="0" w:space="0" w:color="auto"/>
                                                                                                <w:left w:val="none" w:sz="0" w:space="0" w:color="auto"/>
                                                                                                <w:bottom w:val="none" w:sz="0" w:space="0" w:color="auto"/>
                                                                                                <w:right w:val="none" w:sz="0" w:space="0" w:color="auto"/>
                                                                                              </w:divBdr>
                                                                                              <w:divsChild>
                                                                                                <w:div w:id="390470341">
                                                                                                  <w:marLeft w:val="0"/>
                                                                                                  <w:marRight w:val="0"/>
                                                                                                  <w:marTop w:val="0"/>
                                                                                                  <w:marBottom w:val="0"/>
                                                                                                  <w:divBdr>
                                                                                                    <w:top w:val="none" w:sz="0" w:space="0" w:color="auto"/>
                                                                                                    <w:left w:val="none" w:sz="0" w:space="0" w:color="auto"/>
                                                                                                    <w:bottom w:val="single" w:sz="6" w:space="15" w:color="auto"/>
                                                                                                    <w:right w:val="none" w:sz="0" w:space="0" w:color="auto"/>
                                                                                                  </w:divBdr>
                                                                                                  <w:divsChild>
                                                                                                    <w:div w:id="563487814">
                                                                                                      <w:marLeft w:val="0"/>
                                                                                                      <w:marRight w:val="0"/>
                                                                                                      <w:marTop w:val="60"/>
                                                                                                      <w:marBottom w:val="0"/>
                                                                                                      <w:divBdr>
                                                                                                        <w:top w:val="none" w:sz="0" w:space="0" w:color="auto"/>
                                                                                                        <w:left w:val="none" w:sz="0" w:space="0" w:color="auto"/>
                                                                                                        <w:bottom w:val="none" w:sz="0" w:space="0" w:color="auto"/>
                                                                                                        <w:right w:val="none" w:sz="0" w:space="0" w:color="auto"/>
                                                                                                      </w:divBdr>
                                                                                                      <w:divsChild>
                                                                                                        <w:div w:id="2003268010">
                                                                                                          <w:marLeft w:val="0"/>
                                                                                                          <w:marRight w:val="0"/>
                                                                                                          <w:marTop w:val="0"/>
                                                                                                          <w:marBottom w:val="0"/>
                                                                                                          <w:divBdr>
                                                                                                            <w:top w:val="none" w:sz="0" w:space="0" w:color="auto"/>
                                                                                                            <w:left w:val="none" w:sz="0" w:space="0" w:color="auto"/>
                                                                                                            <w:bottom w:val="none" w:sz="0" w:space="0" w:color="auto"/>
                                                                                                            <w:right w:val="none" w:sz="0" w:space="0" w:color="auto"/>
                                                                                                          </w:divBdr>
                                                                                                          <w:divsChild>
                                                                                                            <w:div w:id="968315606">
                                                                                                              <w:marLeft w:val="0"/>
                                                                                                              <w:marRight w:val="0"/>
                                                                                                              <w:marTop w:val="0"/>
                                                                                                              <w:marBottom w:val="0"/>
                                                                                                              <w:divBdr>
                                                                                                                <w:top w:val="none" w:sz="0" w:space="0" w:color="auto"/>
                                                                                                                <w:left w:val="none" w:sz="0" w:space="0" w:color="auto"/>
                                                                                                                <w:bottom w:val="none" w:sz="0" w:space="0" w:color="auto"/>
                                                                                                                <w:right w:val="none" w:sz="0" w:space="0" w:color="auto"/>
                                                                                                              </w:divBdr>
                                                                                                              <w:divsChild>
                                                                                                                <w:div w:id="1166945691">
                                                                                                                  <w:marLeft w:val="0"/>
                                                                                                                  <w:marRight w:val="0"/>
                                                                                                                  <w:marTop w:val="0"/>
                                                                                                                  <w:marBottom w:val="0"/>
                                                                                                                  <w:divBdr>
                                                                                                                    <w:top w:val="none" w:sz="0" w:space="0" w:color="auto"/>
                                                                                                                    <w:left w:val="none" w:sz="0" w:space="0" w:color="auto"/>
                                                                                                                    <w:bottom w:val="none" w:sz="0" w:space="0" w:color="auto"/>
                                                                                                                    <w:right w:val="none" w:sz="0" w:space="0" w:color="auto"/>
                                                                                                                  </w:divBdr>
                                                                                                                  <w:divsChild>
                                                                                                                    <w:div w:id="968046201">
                                                                                                                      <w:marLeft w:val="0"/>
                                                                                                                      <w:marRight w:val="0"/>
                                                                                                                      <w:marTop w:val="0"/>
                                                                                                                      <w:marBottom w:val="0"/>
                                                                                                                      <w:divBdr>
                                                                                                                        <w:top w:val="none" w:sz="0" w:space="0" w:color="auto"/>
                                                                                                                        <w:left w:val="none" w:sz="0" w:space="0" w:color="auto"/>
                                                                                                                        <w:bottom w:val="none" w:sz="0" w:space="0" w:color="auto"/>
                                                                                                                        <w:right w:val="none" w:sz="0" w:space="0" w:color="auto"/>
                                                                                                                      </w:divBdr>
                                                                                                                      <w:divsChild>
                                                                                                                        <w:div w:id="740061630">
                                                                                                                          <w:marLeft w:val="0"/>
                                                                                                                          <w:marRight w:val="0"/>
                                                                                                                          <w:marTop w:val="0"/>
                                                                                                                          <w:marBottom w:val="0"/>
                                                                                                                          <w:divBdr>
                                                                                                                            <w:top w:val="none" w:sz="0" w:space="0" w:color="auto"/>
                                                                                                                            <w:left w:val="none" w:sz="0" w:space="0" w:color="auto"/>
                                                                                                                            <w:bottom w:val="none" w:sz="0" w:space="0" w:color="auto"/>
                                                                                                                            <w:right w:val="none" w:sz="0" w:space="0" w:color="auto"/>
                                                                                                                          </w:divBdr>
                                                                                                                          <w:divsChild>
                                                                                                                            <w:div w:id="1396003420">
                                                                                                                              <w:marLeft w:val="0"/>
                                                                                                                              <w:marRight w:val="0"/>
                                                                                                                              <w:marTop w:val="0"/>
                                                                                                                              <w:marBottom w:val="0"/>
                                                                                                                              <w:divBdr>
                                                                                                                                <w:top w:val="none" w:sz="0" w:space="0" w:color="auto"/>
                                                                                                                                <w:left w:val="none" w:sz="0" w:space="0" w:color="auto"/>
                                                                                                                                <w:bottom w:val="none" w:sz="0" w:space="0" w:color="auto"/>
                                                                                                                                <w:right w:val="none" w:sz="0" w:space="0" w:color="auto"/>
                                                                                                                              </w:divBdr>
                                                                                                                              <w:divsChild>
                                                                                                                                <w:div w:id="17595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408113470">
      <w:bodyDiv w:val="1"/>
      <w:marLeft w:val="0"/>
      <w:marRight w:val="0"/>
      <w:marTop w:val="0"/>
      <w:marBottom w:val="0"/>
      <w:divBdr>
        <w:top w:val="none" w:sz="0" w:space="0" w:color="auto"/>
        <w:left w:val="none" w:sz="0" w:space="0" w:color="auto"/>
        <w:bottom w:val="none" w:sz="0" w:space="0" w:color="auto"/>
        <w:right w:val="none" w:sz="0" w:space="0" w:color="auto"/>
      </w:divBdr>
    </w:div>
    <w:div w:id="1449739183">
      <w:bodyDiv w:val="1"/>
      <w:marLeft w:val="0"/>
      <w:marRight w:val="0"/>
      <w:marTop w:val="0"/>
      <w:marBottom w:val="0"/>
      <w:divBdr>
        <w:top w:val="none" w:sz="0" w:space="0" w:color="auto"/>
        <w:left w:val="none" w:sz="0" w:space="0" w:color="auto"/>
        <w:bottom w:val="none" w:sz="0" w:space="0" w:color="auto"/>
        <w:right w:val="none" w:sz="0" w:space="0" w:color="auto"/>
      </w:divBdr>
      <w:divsChild>
        <w:div w:id="1931544629">
          <w:marLeft w:val="0"/>
          <w:marRight w:val="0"/>
          <w:marTop w:val="0"/>
          <w:marBottom w:val="0"/>
          <w:divBdr>
            <w:top w:val="none" w:sz="0" w:space="0" w:color="auto"/>
            <w:left w:val="none" w:sz="0" w:space="0" w:color="auto"/>
            <w:bottom w:val="none" w:sz="0" w:space="0" w:color="auto"/>
            <w:right w:val="none" w:sz="0" w:space="0" w:color="auto"/>
          </w:divBdr>
        </w:div>
        <w:div w:id="1661272268">
          <w:marLeft w:val="0"/>
          <w:marRight w:val="0"/>
          <w:marTop w:val="0"/>
          <w:marBottom w:val="0"/>
          <w:divBdr>
            <w:top w:val="none" w:sz="0" w:space="0" w:color="auto"/>
            <w:left w:val="none" w:sz="0" w:space="0" w:color="auto"/>
            <w:bottom w:val="none" w:sz="0" w:space="0" w:color="auto"/>
            <w:right w:val="none" w:sz="0" w:space="0" w:color="auto"/>
          </w:divBdr>
        </w:div>
        <w:div w:id="133915144">
          <w:marLeft w:val="0"/>
          <w:marRight w:val="0"/>
          <w:marTop w:val="0"/>
          <w:marBottom w:val="0"/>
          <w:divBdr>
            <w:top w:val="none" w:sz="0" w:space="0" w:color="auto"/>
            <w:left w:val="none" w:sz="0" w:space="0" w:color="auto"/>
            <w:bottom w:val="none" w:sz="0" w:space="0" w:color="auto"/>
            <w:right w:val="none" w:sz="0" w:space="0" w:color="auto"/>
          </w:divBdr>
        </w:div>
        <w:div w:id="1744524419">
          <w:marLeft w:val="0"/>
          <w:marRight w:val="0"/>
          <w:marTop w:val="0"/>
          <w:marBottom w:val="0"/>
          <w:divBdr>
            <w:top w:val="none" w:sz="0" w:space="0" w:color="auto"/>
            <w:left w:val="none" w:sz="0" w:space="0" w:color="auto"/>
            <w:bottom w:val="none" w:sz="0" w:space="0" w:color="auto"/>
            <w:right w:val="none" w:sz="0" w:space="0" w:color="auto"/>
          </w:divBdr>
        </w:div>
        <w:div w:id="989557492">
          <w:marLeft w:val="0"/>
          <w:marRight w:val="0"/>
          <w:marTop w:val="0"/>
          <w:marBottom w:val="0"/>
          <w:divBdr>
            <w:top w:val="none" w:sz="0" w:space="0" w:color="auto"/>
            <w:left w:val="none" w:sz="0" w:space="0" w:color="auto"/>
            <w:bottom w:val="none" w:sz="0" w:space="0" w:color="auto"/>
            <w:right w:val="none" w:sz="0" w:space="0" w:color="auto"/>
          </w:divBdr>
        </w:div>
        <w:div w:id="684475061">
          <w:marLeft w:val="0"/>
          <w:marRight w:val="0"/>
          <w:marTop w:val="0"/>
          <w:marBottom w:val="0"/>
          <w:divBdr>
            <w:top w:val="none" w:sz="0" w:space="0" w:color="auto"/>
            <w:left w:val="none" w:sz="0" w:space="0" w:color="auto"/>
            <w:bottom w:val="none" w:sz="0" w:space="0" w:color="auto"/>
            <w:right w:val="none" w:sz="0" w:space="0" w:color="auto"/>
          </w:divBdr>
        </w:div>
        <w:div w:id="667514422">
          <w:marLeft w:val="0"/>
          <w:marRight w:val="0"/>
          <w:marTop w:val="0"/>
          <w:marBottom w:val="0"/>
          <w:divBdr>
            <w:top w:val="none" w:sz="0" w:space="0" w:color="auto"/>
            <w:left w:val="none" w:sz="0" w:space="0" w:color="auto"/>
            <w:bottom w:val="none" w:sz="0" w:space="0" w:color="auto"/>
            <w:right w:val="none" w:sz="0" w:space="0" w:color="auto"/>
          </w:divBdr>
        </w:div>
        <w:div w:id="414203859">
          <w:marLeft w:val="0"/>
          <w:marRight w:val="0"/>
          <w:marTop w:val="0"/>
          <w:marBottom w:val="0"/>
          <w:divBdr>
            <w:top w:val="none" w:sz="0" w:space="0" w:color="auto"/>
            <w:left w:val="none" w:sz="0" w:space="0" w:color="auto"/>
            <w:bottom w:val="none" w:sz="0" w:space="0" w:color="auto"/>
            <w:right w:val="none" w:sz="0" w:space="0" w:color="auto"/>
          </w:divBdr>
        </w:div>
        <w:div w:id="444230680">
          <w:marLeft w:val="0"/>
          <w:marRight w:val="0"/>
          <w:marTop w:val="0"/>
          <w:marBottom w:val="0"/>
          <w:divBdr>
            <w:top w:val="none" w:sz="0" w:space="0" w:color="auto"/>
            <w:left w:val="none" w:sz="0" w:space="0" w:color="auto"/>
            <w:bottom w:val="none" w:sz="0" w:space="0" w:color="auto"/>
            <w:right w:val="none" w:sz="0" w:space="0" w:color="auto"/>
          </w:divBdr>
        </w:div>
        <w:div w:id="70590487">
          <w:marLeft w:val="0"/>
          <w:marRight w:val="0"/>
          <w:marTop w:val="0"/>
          <w:marBottom w:val="0"/>
          <w:divBdr>
            <w:top w:val="none" w:sz="0" w:space="0" w:color="auto"/>
            <w:left w:val="none" w:sz="0" w:space="0" w:color="auto"/>
            <w:bottom w:val="none" w:sz="0" w:space="0" w:color="auto"/>
            <w:right w:val="none" w:sz="0" w:space="0" w:color="auto"/>
          </w:divBdr>
        </w:div>
        <w:div w:id="536743097">
          <w:marLeft w:val="0"/>
          <w:marRight w:val="0"/>
          <w:marTop w:val="0"/>
          <w:marBottom w:val="0"/>
          <w:divBdr>
            <w:top w:val="none" w:sz="0" w:space="0" w:color="auto"/>
            <w:left w:val="none" w:sz="0" w:space="0" w:color="auto"/>
            <w:bottom w:val="none" w:sz="0" w:space="0" w:color="auto"/>
            <w:right w:val="none" w:sz="0" w:space="0" w:color="auto"/>
          </w:divBdr>
        </w:div>
        <w:div w:id="769814489">
          <w:marLeft w:val="0"/>
          <w:marRight w:val="0"/>
          <w:marTop w:val="0"/>
          <w:marBottom w:val="0"/>
          <w:divBdr>
            <w:top w:val="none" w:sz="0" w:space="0" w:color="auto"/>
            <w:left w:val="none" w:sz="0" w:space="0" w:color="auto"/>
            <w:bottom w:val="none" w:sz="0" w:space="0" w:color="auto"/>
            <w:right w:val="none" w:sz="0" w:space="0" w:color="auto"/>
          </w:divBdr>
        </w:div>
        <w:div w:id="1964068484">
          <w:marLeft w:val="0"/>
          <w:marRight w:val="0"/>
          <w:marTop w:val="0"/>
          <w:marBottom w:val="0"/>
          <w:divBdr>
            <w:top w:val="none" w:sz="0" w:space="0" w:color="auto"/>
            <w:left w:val="none" w:sz="0" w:space="0" w:color="auto"/>
            <w:bottom w:val="none" w:sz="0" w:space="0" w:color="auto"/>
            <w:right w:val="none" w:sz="0" w:space="0" w:color="auto"/>
          </w:divBdr>
        </w:div>
        <w:div w:id="1075011001">
          <w:marLeft w:val="0"/>
          <w:marRight w:val="0"/>
          <w:marTop w:val="0"/>
          <w:marBottom w:val="0"/>
          <w:divBdr>
            <w:top w:val="none" w:sz="0" w:space="0" w:color="auto"/>
            <w:left w:val="none" w:sz="0" w:space="0" w:color="auto"/>
            <w:bottom w:val="none" w:sz="0" w:space="0" w:color="auto"/>
            <w:right w:val="none" w:sz="0" w:space="0" w:color="auto"/>
          </w:divBdr>
        </w:div>
        <w:div w:id="608044857">
          <w:marLeft w:val="0"/>
          <w:marRight w:val="0"/>
          <w:marTop w:val="0"/>
          <w:marBottom w:val="0"/>
          <w:divBdr>
            <w:top w:val="none" w:sz="0" w:space="0" w:color="auto"/>
            <w:left w:val="none" w:sz="0" w:space="0" w:color="auto"/>
            <w:bottom w:val="none" w:sz="0" w:space="0" w:color="auto"/>
            <w:right w:val="none" w:sz="0" w:space="0" w:color="auto"/>
          </w:divBdr>
        </w:div>
        <w:div w:id="283386152">
          <w:marLeft w:val="0"/>
          <w:marRight w:val="0"/>
          <w:marTop w:val="0"/>
          <w:marBottom w:val="0"/>
          <w:divBdr>
            <w:top w:val="none" w:sz="0" w:space="0" w:color="auto"/>
            <w:left w:val="none" w:sz="0" w:space="0" w:color="auto"/>
            <w:bottom w:val="none" w:sz="0" w:space="0" w:color="auto"/>
            <w:right w:val="none" w:sz="0" w:space="0" w:color="auto"/>
          </w:divBdr>
        </w:div>
        <w:div w:id="234244965">
          <w:marLeft w:val="0"/>
          <w:marRight w:val="0"/>
          <w:marTop w:val="0"/>
          <w:marBottom w:val="0"/>
          <w:divBdr>
            <w:top w:val="none" w:sz="0" w:space="0" w:color="auto"/>
            <w:left w:val="none" w:sz="0" w:space="0" w:color="auto"/>
            <w:bottom w:val="none" w:sz="0" w:space="0" w:color="auto"/>
            <w:right w:val="none" w:sz="0" w:space="0" w:color="auto"/>
          </w:divBdr>
        </w:div>
        <w:div w:id="245112272">
          <w:marLeft w:val="0"/>
          <w:marRight w:val="0"/>
          <w:marTop w:val="0"/>
          <w:marBottom w:val="0"/>
          <w:divBdr>
            <w:top w:val="none" w:sz="0" w:space="0" w:color="auto"/>
            <w:left w:val="none" w:sz="0" w:space="0" w:color="auto"/>
            <w:bottom w:val="none" w:sz="0" w:space="0" w:color="auto"/>
            <w:right w:val="none" w:sz="0" w:space="0" w:color="auto"/>
          </w:divBdr>
        </w:div>
        <w:div w:id="1249655029">
          <w:marLeft w:val="0"/>
          <w:marRight w:val="0"/>
          <w:marTop w:val="0"/>
          <w:marBottom w:val="0"/>
          <w:divBdr>
            <w:top w:val="none" w:sz="0" w:space="0" w:color="auto"/>
            <w:left w:val="none" w:sz="0" w:space="0" w:color="auto"/>
            <w:bottom w:val="none" w:sz="0" w:space="0" w:color="auto"/>
            <w:right w:val="none" w:sz="0" w:space="0" w:color="auto"/>
          </w:divBdr>
        </w:div>
        <w:div w:id="928463379">
          <w:marLeft w:val="0"/>
          <w:marRight w:val="0"/>
          <w:marTop w:val="0"/>
          <w:marBottom w:val="0"/>
          <w:divBdr>
            <w:top w:val="none" w:sz="0" w:space="0" w:color="auto"/>
            <w:left w:val="none" w:sz="0" w:space="0" w:color="auto"/>
            <w:bottom w:val="none" w:sz="0" w:space="0" w:color="auto"/>
            <w:right w:val="none" w:sz="0" w:space="0" w:color="auto"/>
          </w:divBdr>
        </w:div>
        <w:div w:id="302082481">
          <w:marLeft w:val="0"/>
          <w:marRight w:val="0"/>
          <w:marTop w:val="0"/>
          <w:marBottom w:val="0"/>
          <w:divBdr>
            <w:top w:val="none" w:sz="0" w:space="0" w:color="auto"/>
            <w:left w:val="none" w:sz="0" w:space="0" w:color="auto"/>
            <w:bottom w:val="none" w:sz="0" w:space="0" w:color="auto"/>
            <w:right w:val="none" w:sz="0" w:space="0" w:color="auto"/>
          </w:divBdr>
        </w:div>
        <w:div w:id="1376585871">
          <w:marLeft w:val="0"/>
          <w:marRight w:val="0"/>
          <w:marTop w:val="0"/>
          <w:marBottom w:val="0"/>
          <w:divBdr>
            <w:top w:val="none" w:sz="0" w:space="0" w:color="auto"/>
            <w:left w:val="none" w:sz="0" w:space="0" w:color="auto"/>
            <w:bottom w:val="none" w:sz="0" w:space="0" w:color="auto"/>
            <w:right w:val="none" w:sz="0" w:space="0" w:color="auto"/>
          </w:divBdr>
        </w:div>
        <w:div w:id="1613902906">
          <w:marLeft w:val="0"/>
          <w:marRight w:val="0"/>
          <w:marTop w:val="0"/>
          <w:marBottom w:val="0"/>
          <w:divBdr>
            <w:top w:val="none" w:sz="0" w:space="0" w:color="auto"/>
            <w:left w:val="none" w:sz="0" w:space="0" w:color="auto"/>
            <w:bottom w:val="none" w:sz="0" w:space="0" w:color="auto"/>
            <w:right w:val="none" w:sz="0" w:space="0" w:color="auto"/>
          </w:divBdr>
        </w:div>
        <w:div w:id="446778853">
          <w:marLeft w:val="0"/>
          <w:marRight w:val="0"/>
          <w:marTop w:val="0"/>
          <w:marBottom w:val="0"/>
          <w:divBdr>
            <w:top w:val="none" w:sz="0" w:space="0" w:color="auto"/>
            <w:left w:val="none" w:sz="0" w:space="0" w:color="auto"/>
            <w:bottom w:val="none" w:sz="0" w:space="0" w:color="auto"/>
            <w:right w:val="none" w:sz="0" w:space="0" w:color="auto"/>
          </w:divBdr>
        </w:div>
        <w:div w:id="2073892505">
          <w:marLeft w:val="0"/>
          <w:marRight w:val="0"/>
          <w:marTop w:val="0"/>
          <w:marBottom w:val="0"/>
          <w:divBdr>
            <w:top w:val="none" w:sz="0" w:space="0" w:color="auto"/>
            <w:left w:val="none" w:sz="0" w:space="0" w:color="auto"/>
            <w:bottom w:val="none" w:sz="0" w:space="0" w:color="auto"/>
            <w:right w:val="none" w:sz="0" w:space="0" w:color="auto"/>
          </w:divBdr>
        </w:div>
        <w:div w:id="1911386739">
          <w:marLeft w:val="0"/>
          <w:marRight w:val="0"/>
          <w:marTop w:val="0"/>
          <w:marBottom w:val="0"/>
          <w:divBdr>
            <w:top w:val="none" w:sz="0" w:space="0" w:color="auto"/>
            <w:left w:val="none" w:sz="0" w:space="0" w:color="auto"/>
            <w:bottom w:val="none" w:sz="0" w:space="0" w:color="auto"/>
            <w:right w:val="none" w:sz="0" w:space="0" w:color="auto"/>
          </w:divBdr>
        </w:div>
        <w:div w:id="1377895918">
          <w:marLeft w:val="0"/>
          <w:marRight w:val="0"/>
          <w:marTop w:val="0"/>
          <w:marBottom w:val="0"/>
          <w:divBdr>
            <w:top w:val="none" w:sz="0" w:space="0" w:color="auto"/>
            <w:left w:val="none" w:sz="0" w:space="0" w:color="auto"/>
            <w:bottom w:val="none" w:sz="0" w:space="0" w:color="auto"/>
            <w:right w:val="none" w:sz="0" w:space="0" w:color="auto"/>
          </w:divBdr>
        </w:div>
        <w:div w:id="1926769470">
          <w:marLeft w:val="0"/>
          <w:marRight w:val="0"/>
          <w:marTop w:val="0"/>
          <w:marBottom w:val="0"/>
          <w:divBdr>
            <w:top w:val="none" w:sz="0" w:space="0" w:color="auto"/>
            <w:left w:val="none" w:sz="0" w:space="0" w:color="auto"/>
            <w:bottom w:val="none" w:sz="0" w:space="0" w:color="auto"/>
            <w:right w:val="none" w:sz="0" w:space="0" w:color="auto"/>
          </w:divBdr>
        </w:div>
        <w:div w:id="1950163075">
          <w:marLeft w:val="0"/>
          <w:marRight w:val="0"/>
          <w:marTop w:val="0"/>
          <w:marBottom w:val="0"/>
          <w:divBdr>
            <w:top w:val="none" w:sz="0" w:space="0" w:color="auto"/>
            <w:left w:val="none" w:sz="0" w:space="0" w:color="auto"/>
            <w:bottom w:val="none" w:sz="0" w:space="0" w:color="auto"/>
            <w:right w:val="none" w:sz="0" w:space="0" w:color="auto"/>
          </w:divBdr>
        </w:div>
        <w:div w:id="1372269236">
          <w:marLeft w:val="0"/>
          <w:marRight w:val="0"/>
          <w:marTop w:val="0"/>
          <w:marBottom w:val="0"/>
          <w:divBdr>
            <w:top w:val="none" w:sz="0" w:space="0" w:color="auto"/>
            <w:left w:val="none" w:sz="0" w:space="0" w:color="auto"/>
            <w:bottom w:val="none" w:sz="0" w:space="0" w:color="auto"/>
            <w:right w:val="none" w:sz="0" w:space="0" w:color="auto"/>
          </w:divBdr>
        </w:div>
        <w:div w:id="1277516269">
          <w:marLeft w:val="0"/>
          <w:marRight w:val="0"/>
          <w:marTop w:val="0"/>
          <w:marBottom w:val="0"/>
          <w:divBdr>
            <w:top w:val="none" w:sz="0" w:space="0" w:color="auto"/>
            <w:left w:val="none" w:sz="0" w:space="0" w:color="auto"/>
            <w:bottom w:val="none" w:sz="0" w:space="0" w:color="auto"/>
            <w:right w:val="none" w:sz="0" w:space="0" w:color="auto"/>
          </w:divBdr>
        </w:div>
        <w:div w:id="143664070">
          <w:marLeft w:val="0"/>
          <w:marRight w:val="0"/>
          <w:marTop w:val="0"/>
          <w:marBottom w:val="0"/>
          <w:divBdr>
            <w:top w:val="none" w:sz="0" w:space="0" w:color="auto"/>
            <w:left w:val="none" w:sz="0" w:space="0" w:color="auto"/>
            <w:bottom w:val="none" w:sz="0" w:space="0" w:color="auto"/>
            <w:right w:val="none" w:sz="0" w:space="0" w:color="auto"/>
          </w:divBdr>
        </w:div>
        <w:div w:id="2115442271">
          <w:marLeft w:val="0"/>
          <w:marRight w:val="0"/>
          <w:marTop w:val="0"/>
          <w:marBottom w:val="0"/>
          <w:divBdr>
            <w:top w:val="none" w:sz="0" w:space="0" w:color="auto"/>
            <w:left w:val="none" w:sz="0" w:space="0" w:color="auto"/>
            <w:bottom w:val="none" w:sz="0" w:space="0" w:color="auto"/>
            <w:right w:val="none" w:sz="0" w:space="0" w:color="auto"/>
          </w:divBdr>
        </w:div>
      </w:divsChild>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24200737">
      <w:bodyDiv w:val="1"/>
      <w:marLeft w:val="0"/>
      <w:marRight w:val="0"/>
      <w:marTop w:val="0"/>
      <w:marBottom w:val="0"/>
      <w:divBdr>
        <w:top w:val="none" w:sz="0" w:space="0" w:color="auto"/>
        <w:left w:val="none" w:sz="0" w:space="0" w:color="auto"/>
        <w:bottom w:val="none" w:sz="0" w:space="0" w:color="auto"/>
        <w:right w:val="none" w:sz="0" w:space="0" w:color="auto"/>
      </w:divBdr>
    </w:div>
    <w:div w:id="1825125766">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1202480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8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B6B181-02A2-43EC-99CD-2E9AEB6A4AD2}"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s-ES"/>
        </a:p>
      </dgm:t>
    </dgm:pt>
    <dgm:pt modelId="{F425E23C-5E33-4080-BB52-EAE99CBC07BF}">
      <dgm:prSet phldrT="[Texto]" custT="1"/>
      <dgm:spPr/>
      <dgm:t>
        <a:bodyPr/>
        <a:lstStyle/>
        <a:p>
          <a:r>
            <a:rPr lang="es-ES" sz="1600" b="1" dirty="0">
              <a:latin typeface="Arial" panose="020B0604020202020204" pitchFamily="34" charset="0"/>
              <a:cs typeface="Arial" panose="020B0604020202020204" pitchFamily="34" charset="0"/>
            </a:rPr>
            <a:t>20%</a:t>
          </a:r>
        </a:p>
      </dgm:t>
    </dgm:pt>
    <dgm:pt modelId="{70C45CB3-9B69-44DB-9260-77FB9A6924B2}" type="parTrans" cxnId="{25DA7EFA-4549-45D1-B20C-DEFCE4638536}">
      <dgm:prSet/>
      <dgm:spPr/>
      <dgm:t>
        <a:bodyPr/>
        <a:lstStyle/>
        <a:p>
          <a:endParaRPr lang="es-ES" sz="1800">
            <a:latin typeface="Arial" panose="020B0604020202020204" pitchFamily="34" charset="0"/>
            <a:cs typeface="Arial" panose="020B0604020202020204" pitchFamily="34" charset="0"/>
          </a:endParaRPr>
        </a:p>
      </dgm:t>
    </dgm:pt>
    <dgm:pt modelId="{9400D1A0-DABC-4D95-BBB3-E38B88C932CC}" type="sibTrans" cxnId="{25DA7EFA-4549-45D1-B20C-DEFCE4638536}">
      <dgm:prSet/>
      <dgm:spPr/>
      <dgm:t>
        <a:bodyPr/>
        <a:lstStyle/>
        <a:p>
          <a:endParaRPr lang="es-ES" sz="1800">
            <a:latin typeface="Arial" panose="020B0604020202020204" pitchFamily="34" charset="0"/>
            <a:cs typeface="Arial" panose="020B0604020202020204" pitchFamily="34" charset="0"/>
          </a:endParaRPr>
        </a:p>
      </dgm:t>
    </dgm:pt>
    <dgm:pt modelId="{3643C47B-D3DC-40C4-B691-E6EB56AB3BD2}">
      <dgm:prSet phldrT="[Texto]" custT="1"/>
      <dgm:spPr/>
      <dgm:t>
        <a:bodyPr/>
        <a:lstStyle/>
        <a:p>
          <a:r>
            <a:rPr lang="es-ES" sz="1600" b="1" dirty="0">
              <a:latin typeface="Arial" panose="020B0604020202020204" pitchFamily="34" charset="0"/>
              <a:cs typeface="Arial" panose="020B0604020202020204" pitchFamily="34" charset="0"/>
            </a:rPr>
            <a:t>20%</a:t>
          </a:r>
        </a:p>
      </dgm:t>
    </dgm:pt>
    <dgm:pt modelId="{D8E81874-D80A-42D2-8648-A7E3401A278F}" type="parTrans" cxnId="{69F4248E-F88E-40DE-B795-D4A495DF718B}">
      <dgm:prSet/>
      <dgm:spPr/>
      <dgm:t>
        <a:bodyPr/>
        <a:lstStyle/>
        <a:p>
          <a:endParaRPr lang="es-ES" sz="1800">
            <a:latin typeface="Arial" panose="020B0604020202020204" pitchFamily="34" charset="0"/>
            <a:cs typeface="Arial" panose="020B0604020202020204" pitchFamily="34" charset="0"/>
          </a:endParaRPr>
        </a:p>
      </dgm:t>
    </dgm:pt>
    <dgm:pt modelId="{D90390BC-84AC-47BB-85D5-1510F46058A2}" type="sibTrans" cxnId="{69F4248E-F88E-40DE-B795-D4A495DF718B}">
      <dgm:prSet/>
      <dgm:spPr/>
      <dgm:t>
        <a:bodyPr/>
        <a:lstStyle/>
        <a:p>
          <a:endParaRPr lang="es-ES" sz="1800">
            <a:latin typeface="Arial" panose="020B0604020202020204" pitchFamily="34" charset="0"/>
            <a:cs typeface="Arial" panose="020B0604020202020204" pitchFamily="34" charset="0"/>
          </a:endParaRPr>
        </a:p>
      </dgm:t>
    </dgm:pt>
    <dgm:pt modelId="{56CAAF17-E538-4A3E-9323-6DC2F05EF8E6}">
      <dgm:prSet phldrT="[Texto]" custT="1"/>
      <dgm:spPr/>
      <dgm:t>
        <a:bodyPr/>
        <a:lstStyle/>
        <a:p>
          <a:r>
            <a:rPr lang="es-CO" sz="1100" dirty="0">
              <a:latin typeface="Arial" panose="020B0604020202020204" pitchFamily="34" charset="0"/>
              <a:cs typeface="Arial" panose="020B0604020202020204" pitchFamily="34" charset="0"/>
            </a:rPr>
            <a:t>Ambientes adecuados y seguros (80 </a:t>
          </a:r>
          <a:r>
            <a:rPr lang="es-ES" sz="1100" dirty="0">
              <a:latin typeface="Arial" panose="020B0604020202020204" pitchFamily="34" charset="0"/>
              <a:cs typeface="Arial" panose="020B0604020202020204" pitchFamily="34" charset="0"/>
            </a:rPr>
            <a:t>preguntas</a:t>
          </a:r>
          <a:r>
            <a:rPr lang="es-CO" sz="1100" dirty="0">
              <a:latin typeface="Arial" panose="020B0604020202020204" pitchFamily="34" charset="0"/>
              <a:cs typeface="Arial" panose="020B0604020202020204" pitchFamily="34" charset="0"/>
            </a:rPr>
            <a:t>)</a:t>
          </a:r>
          <a:endParaRPr lang="es-ES" sz="1100" dirty="0">
            <a:latin typeface="Arial" panose="020B0604020202020204" pitchFamily="34" charset="0"/>
            <a:cs typeface="Arial" panose="020B0604020202020204" pitchFamily="34" charset="0"/>
          </a:endParaRPr>
        </a:p>
      </dgm:t>
    </dgm:pt>
    <dgm:pt modelId="{98F098DE-9E4E-4A27-A8EF-E9D343DBEF80}" type="parTrans" cxnId="{116853AD-F9A7-4714-92EA-94F7C964846B}">
      <dgm:prSet/>
      <dgm:spPr/>
      <dgm:t>
        <a:bodyPr/>
        <a:lstStyle/>
        <a:p>
          <a:endParaRPr lang="es-ES" sz="1800">
            <a:latin typeface="Arial" panose="020B0604020202020204" pitchFamily="34" charset="0"/>
            <a:cs typeface="Arial" panose="020B0604020202020204" pitchFamily="34" charset="0"/>
          </a:endParaRPr>
        </a:p>
      </dgm:t>
    </dgm:pt>
    <dgm:pt modelId="{BA26D3C3-6EBF-422F-A962-BE20435A2E73}" type="sibTrans" cxnId="{116853AD-F9A7-4714-92EA-94F7C964846B}">
      <dgm:prSet/>
      <dgm:spPr/>
      <dgm:t>
        <a:bodyPr/>
        <a:lstStyle/>
        <a:p>
          <a:endParaRPr lang="es-ES" sz="1800">
            <a:latin typeface="Arial" panose="020B0604020202020204" pitchFamily="34" charset="0"/>
            <a:cs typeface="Arial" panose="020B0604020202020204" pitchFamily="34" charset="0"/>
          </a:endParaRPr>
        </a:p>
      </dgm:t>
    </dgm:pt>
    <dgm:pt modelId="{FB2994A3-8C93-41A5-8F58-D50CA1DFF3D3}">
      <dgm:prSet phldrT="[Texto]" custT="1"/>
      <dgm:spPr/>
      <dgm:t>
        <a:bodyPr/>
        <a:lstStyle/>
        <a:p>
          <a:r>
            <a:rPr lang="es-ES" sz="1100" dirty="0">
              <a:latin typeface="Arial" panose="020B0604020202020204" pitchFamily="34" charset="0"/>
              <a:cs typeface="Arial" panose="020B0604020202020204" pitchFamily="34" charset="0"/>
            </a:rPr>
            <a:t>Proceso pedagógico (10 preguntas)</a:t>
          </a:r>
        </a:p>
      </dgm:t>
    </dgm:pt>
    <dgm:pt modelId="{77D906C2-F85C-444E-AFBF-FA52960B1411}" type="parTrans" cxnId="{9C4985A3-D577-4E9A-9312-AC8C7B9CD0AC}">
      <dgm:prSet/>
      <dgm:spPr/>
      <dgm:t>
        <a:bodyPr/>
        <a:lstStyle/>
        <a:p>
          <a:endParaRPr lang="es-ES" sz="1800">
            <a:latin typeface="Arial" panose="020B0604020202020204" pitchFamily="34" charset="0"/>
            <a:cs typeface="Arial" panose="020B0604020202020204" pitchFamily="34" charset="0"/>
          </a:endParaRPr>
        </a:p>
      </dgm:t>
    </dgm:pt>
    <dgm:pt modelId="{CF64DA6E-DC1E-45CE-A363-B0CFA26EE5CF}" type="sibTrans" cxnId="{9C4985A3-D577-4E9A-9312-AC8C7B9CD0AC}">
      <dgm:prSet/>
      <dgm:spPr/>
      <dgm:t>
        <a:bodyPr/>
        <a:lstStyle/>
        <a:p>
          <a:endParaRPr lang="es-ES" sz="1800">
            <a:latin typeface="Arial" panose="020B0604020202020204" pitchFamily="34" charset="0"/>
            <a:cs typeface="Arial" panose="020B0604020202020204" pitchFamily="34" charset="0"/>
          </a:endParaRPr>
        </a:p>
      </dgm:t>
    </dgm:pt>
    <dgm:pt modelId="{A3114C8E-EADF-4231-8F19-DDAE43250709}">
      <dgm:prSet custT="1"/>
      <dgm:spPr/>
      <dgm:t>
        <a:bodyPr/>
        <a:lstStyle/>
        <a:p>
          <a:r>
            <a:rPr lang="es-ES" sz="1100" dirty="0">
              <a:latin typeface="Arial" panose="020B0604020202020204" pitchFamily="34" charset="0"/>
              <a:cs typeface="Arial" panose="020B0604020202020204" pitchFamily="34" charset="0"/>
            </a:rPr>
            <a:t>Talento humano (23 preguntas)</a:t>
          </a:r>
        </a:p>
      </dgm:t>
    </dgm:pt>
    <dgm:pt modelId="{59634493-52A9-4DAC-BF15-1A58C88266DB}" type="parTrans" cxnId="{2154A921-F324-491C-931C-AD0BDDA9CCF0}">
      <dgm:prSet/>
      <dgm:spPr/>
      <dgm:t>
        <a:bodyPr/>
        <a:lstStyle/>
        <a:p>
          <a:endParaRPr lang="es-ES" sz="1800">
            <a:latin typeface="Arial" panose="020B0604020202020204" pitchFamily="34" charset="0"/>
            <a:cs typeface="Arial" panose="020B0604020202020204" pitchFamily="34" charset="0"/>
          </a:endParaRPr>
        </a:p>
      </dgm:t>
    </dgm:pt>
    <dgm:pt modelId="{7661E5A1-ABE6-4296-BBA4-17355998F97C}" type="sibTrans" cxnId="{2154A921-F324-491C-931C-AD0BDDA9CCF0}">
      <dgm:prSet/>
      <dgm:spPr/>
      <dgm:t>
        <a:bodyPr/>
        <a:lstStyle/>
        <a:p>
          <a:endParaRPr lang="es-ES" sz="1800">
            <a:latin typeface="Arial" panose="020B0604020202020204" pitchFamily="34" charset="0"/>
            <a:cs typeface="Arial" panose="020B0604020202020204" pitchFamily="34" charset="0"/>
          </a:endParaRPr>
        </a:p>
      </dgm:t>
    </dgm:pt>
    <dgm:pt modelId="{E020A5C2-9B59-4400-968C-20BC869BE1D7}">
      <dgm:prSet custT="1"/>
      <dgm:spPr/>
      <dgm:t>
        <a:bodyPr/>
        <a:lstStyle/>
        <a:p>
          <a:r>
            <a:rPr lang="es-ES" sz="1600" b="1" dirty="0">
              <a:latin typeface="Arial" panose="020B0604020202020204" pitchFamily="34" charset="0"/>
              <a:cs typeface="Arial" panose="020B0604020202020204" pitchFamily="34" charset="0"/>
            </a:rPr>
            <a:t>20%</a:t>
          </a:r>
        </a:p>
      </dgm:t>
    </dgm:pt>
    <dgm:pt modelId="{3AE24634-E5B6-4307-9FFD-4E39A982EC60}" type="parTrans" cxnId="{68FDAC89-4E3E-4860-BC6D-2AD2C622375C}">
      <dgm:prSet/>
      <dgm:spPr/>
      <dgm:t>
        <a:bodyPr/>
        <a:lstStyle/>
        <a:p>
          <a:endParaRPr lang="es-ES" sz="1800">
            <a:latin typeface="Arial" panose="020B0604020202020204" pitchFamily="34" charset="0"/>
            <a:cs typeface="Arial" panose="020B0604020202020204" pitchFamily="34" charset="0"/>
          </a:endParaRPr>
        </a:p>
      </dgm:t>
    </dgm:pt>
    <dgm:pt modelId="{691CA411-7D55-41E8-BA02-A4D8FF55F8E5}" type="sibTrans" cxnId="{68FDAC89-4E3E-4860-BC6D-2AD2C622375C}">
      <dgm:prSet/>
      <dgm:spPr/>
      <dgm:t>
        <a:bodyPr/>
        <a:lstStyle/>
        <a:p>
          <a:endParaRPr lang="es-ES" sz="1800">
            <a:latin typeface="Arial" panose="020B0604020202020204" pitchFamily="34" charset="0"/>
            <a:cs typeface="Arial" panose="020B0604020202020204" pitchFamily="34" charset="0"/>
          </a:endParaRPr>
        </a:p>
      </dgm:t>
    </dgm:pt>
    <dgm:pt modelId="{6CA350B7-9983-42B3-B019-A8D611D71F21}">
      <dgm:prSet custT="1"/>
      <dgm:spPr/>
      <dgm:t>
        <a:bodyPr/>
        <a:lstStyle/>
        <a:p>
          <a:r>
            <a:rPr lang="es-ES" sz="1100" dirty="0">
              <a:latin typeface="Arial" panose="020B0604020202020204" pitchFamily="34" charset="0"/>
              <a:cs typeface="Arial" panose="020B0604020202020204" pitchFamily="34" charset="0"/>
            </a:rPr>
            <a:t>​Proceso Administrativo (8 preguntas)</a:t>
          </a:r>
        </a:p>
      </dgm:t>
    </dgm:pt>
    <dgm:pt modelId="{AA2ED261-7F1A-4C62-BFDA-7AC30C42039D}" type="parTrans" cxnId="{26041CF4-B13C-444C-B274-A75A1E5C9679}">
      <dgm:prSet/>
      <dgm:spPr/>
      <dgm:t>
        <a:bodyPr/>
        <a:lstStyle/>
        <a:p>
          <a:endParaRPr lang="es-ES" sz="1800">
            <a:latin typeface="Arial" panose="020B0604020202020204" pitchFamily="34" charset="0"/>
            <a:cs typeface="Arial" panose="020B0604020202020204" pitchFamily="34" charset="0"/>
          </a:endParaRPr>
        </a:p>
      </dgm:t>
    </dgm:pt>
    <dgm:pt modelId="{BA66C3AC-55E6-48C3-A9F1-DE52AD88743C}" type="sibTrans" cxnId="{26041CF4-B13C-444C-B274-A75A1E5C9679}">
      <dgm:prSet/>
      <dgm:spPr/>
      <dgm:t>
        <a:bodyPr/>
        <a:lstStyle/>
        <a:p>
          <a:endParaRPr lang="es-ES" sz="1800">
            <a:latin typeface="Arial" panose="020B0604020202020204" pitchFamily="34" charset="0"/>
            <a:cs typeface="Arial" panose="020B0604020202020204" pitchFamily="34" charset="0"/>
          </a:endParaRPr>
        </a:p>
      </dgm:t>
    </dgm:pt>
    <dgm:pt modelId="{F9383E12-F16A-41F0-B0D2-F88ECE1EA33D}">
      <dgm:prSet phldrT="[Texto]" custT="1"/>
      <dgm:spPr/>
      <dgm:t>
        <a:bodyPr/>
        <a:lstStyle/>
        <a:p>
          <a:r>
            <a:rPr lang="es-ES" sz="1100" dirty="0">
              <a:latin typeface="Arial" panose="020B0604020202020204" pitchFamily="34" charset="0"/>
              <a:cs typeface="Arial" panose="020B0604020202020204" pitchFamily="34" charset="0"/>
            </a:rPr>
            <a:t>Nutrición y salubridad (30 preguntas)</a:t>
          </a:r>
        </a:p>
      </dgm:t>
    </dgm:pt>
    <dgm:pt modelId="{1D4AED62-6A8B-4643-A6B7-9B204AE34086}" type="sibTrans" cxnId="{4A309104-F083-4E57-942C-612CA0A9342A}">
      <dgm:prSet/>
      <dgm:spPr/>
      <dgm:t>
        <a:bodyPr/>
        <a:lstStyle/>
        <a:p>
          <a:endParaRPr lang="es-ES" sz="1800">
            <a:latin typeface="Arial" panose="020B0604020202020204" pitchFamily="34" charset="0"/>
            <a:cs typeface="Arial" panose="020B0604020202020204" pitchFamily="34" charset="0"/>
          </a:endParaRPr>
        </a:p>
      </dgm:t>
    </dgm:pt>
    <dgm:pt modelId="{FB69BC15-4EDF-4201-90B3-822A89DC65BA}" type="parTrans" cxnId="{4A309104-F083-4E57-942C-612CA0A9342A}">
      <dgm:prSet/>
      <dgm:spPr/>
      <dgm:t>
        <a:bodyPr/>
        <a:lstStyle/>
        <a:p>
          <a:endParaRPr lang="es-ES" sz="1800">
            <a:latin typeface="Arial" panose="020B0604020202020204" pitchFamily="34" charset="0"/>
            <a:cs typeface="Arial" panose="020B0604020202020204" pitchFamily="34" charset="0"/>
          </a:endParaRPr>
        </a:p>
      </dgm:t>
    </dgm:pt>
    <dgm:pt modelId="{09715B43-F996-4149-9FFE-8B13618B9FC4}">
      <dgm:prSet phldrT="[Texto]" custT="1"/>
      <dgm:spPr/>
      <dgm:t>
        <a:bodyPr/>
        <a:lstStyle/>
        <a:p>
          <a:r>
            <a:rPr lang="es-ES" sz="1600" b="1" dirty="0">
              <a:latin typeface="Arial" panose="020B0604020202020204" pitchFamily="34" charset="0"/>
              <a:cs typeface="Arial" panose="020B0604020202020204" pitchFamily="34" charset="0"/>
            </a:rPr>
            <a:t>20%</a:t>
          </a:r>
        </a:p>
      </dgm:t>
    </dgm:pt>
    <dgm:pt modelId="{99DDFFA2-A0CB-4786-8B6B-0E12A0D6467A}" type="parTrans" cxnId="{6AA1D9E5-16D1-48C2-9423-D9FDD57EB2C7}">
      <dgm:prSet/>
      <dgm:spPr/>
      <dgm:t>
        <a:bodyPr/>
        <a:lstStyle/>
        <a:p>
          <a:endParaRPr lang="es-ES" sz="1800">
            <a:latin typeface="Arial" panose="020B0604020202020204" pitchFamily="34" charset="0"/>
            <a:cs typeface="Arial" panose="020B0604020202020204" pitchFamily="34" charset="0"/>
          </a:endParaRPr>
        </a:p>
      </dgm:t>
    </dgm:pt>
    <dgm:pt modelId="{E13EE7F3-277E-44D4-8A3D-387F44DB26E0}" type="sibTrans" cxnId="{6AA1D9E5-16D1-48C2-9423-D9FDD57EB2C7}">
      <dgm:prSet/>
      <dgm:spPr/>
      <dgm:t>
        <a:bodyPr/>
        <a:lstStyle/>
        <a:p>
          <a:endParaRPr lang="es-ES" sz="1800">
            <a:latin typeface="Arial" panose="020B0604020202020204" pitchFamily="34" charset="0"/>
            <a:cs typeface="Arial" panose="020B0604020202020204" pitchFamily="34" charset="0"/>
          </a:endParaRPr>
        </a:p>
      </dgm:t>
    </dgm:pt>
    <dgm:pt modelId="{CF1AD5CE-35C3-453D-BF21-F10D45BFFB61}">
      <dgm:prSet custT="1"/>
      <dgm:spPr/>
      <dgm:t>
        <a:bodyPr/>
        <a:lstStyle/>
        <a:p>
          <a:r>
            <a:rPr lang="es-ES" sz="1600" b="1" dirty="0">
              <a:latin typeface="Arial" panose="020B0604020202020204" pitchFamily="34" charset="0"/>
              <a:cs typeface="Arial" panose="020B0604020202020204" pitchFamily="34" charset="0"/>
            </a:rPr>
            <a:t>20%</a:t>
          </a:r>
        </a:p>
      </dgm:t>
    </dgm:pt>
    <dgm:pt modelId="{8BAF54F4-3CDC-4599-8F44-9C71EAE1A42D}" type="parTrans" cxnId="{259554CF-CA1A-4457-A63E-42E581C01232}">
      <dgm:prSet/>
      <dgm:spPr/>
      <dgm:t>
        <a:bodyPr/>
        <a:lstStyle/>
        <a:p>
          <a:endParaRPr lang="es-ES" sz="1800">
            <a:latin typeface="Arial" panose="020B0604020202020204" pitchFamily="34" charset="0"/>
            <a:cs typeface="Arial" panose="020B0604020202020204" pitchFamily="34" charset="0"/>
          </a:endParaRPr>
        </a:p>
      </dgm:t>
    </dgm:pt>
    <dgm:pt modelId="{7D226A11-2757-4A62-B53C-A6B5AACC4DED}" type="sibTrans" cxnId="{259554CF-CA1A-4457-A63E-42E581C01232}">
      <dgm:prSet/>
      <dgm:spPr/>
      <dgm:t>
        <a:bodyPr/>
        <a:lstStyle/>
        <a:p>
          <a:endParaRPr lang="es-ES" sz="1800">
            <a:latin typeface="Arial" panose="020B0604020202020204" pitchFamily="34" charset="0"/>
            <a:cs typeface="Arial" panose="020B0604020202020204" pitchFamily="34" charset="0"/>
          </a:endParaRPr>
        </a:p>
      </dgm:t>
    </dgm:pt>
    <dgm:pt modelId="{32D1EAC1-094A-41EF-BD10-0BA18EF6B650}" type="pres">
      <dgm:prSet presAssocID="{8EB6B181-02A2-43EC-99CD-2E9AEB6A4AD2}" presName="Name0" presStyleCnt="0">
        <dgm:presLayoutVars>
          <dgm:dir/>
          <dgm:animLvl val="lvl"/>
          <dgm:resizeHandles val="exact"/>
        </dgm:presLayoutVars>
      </dgm:prSet>
      <dgm:spPr/>
      <dgm:t>
        <a:bodyPr/>
        <a:lstStyle/>
        <a:p>
          <a:endParaRPr lang="es-CO"/>
        </a:p>
      </dgm:t>
    </dgm:pt>
    <dgm:pt modelId="{B9DBCC31-1E0E-4818-BB23-A3261A3FFF48}" type="pres">
      <dgm:prSet presAssocID="{F425E23C-5E33-4080-BB52-EAE99CBC07BF}" presName="linNode" presStyleCnt="0"/>
      <dgm:spPr/>
      <dgm:t>
        <a:bodyPr/>
        <a:lstStyle/>
        <a:p>
          <a:endParaRPr lang="es-CO"/>
        </a:p>
      </dgm:t>
    </dgm:pt>
    <dgm:pt modelId="{9C2984FB-9F05-4AB6-B90A-278FA5718B9E}" type="pres">
      <dgm:prSet presAssocID="{F425E23C-5E33-4080-BB52-EAE99CBC07BF}" presName="parentText" presStyleLbl="node1" presStyleIdx="0" presStyleCnt="5" custScaleX="48300">
        <dgm:presLayoutVars>
          <dgm:chMax val="1"/>
          <dgm:bulletEnabled val="1"/>
        </dgm:presLayoutVars>
      </dgm:prSet>
      <dgm:spPr/>
      <dgm:t>
        <a:bodyPr/>
        <a:lstStyle/>
        <a:p>
          <a:endParaRPr lang="es-CO"/>
        </a:p>
      </dgm:t>
    </dgm:pt>
    <dgm:pt modelId="{BC2F1A58-07B2-491F-A3E6-76E84234D559}" type="pres">
      <dgm:prSet presAssocID="{F425E23C-5E33-4080-BB52-EAE99CBC07BF}" presName="descendantText" presStyleLbl="alignAccFollowNode1" presStyleIdx="0" presStyleCnt="5">
        <dgm:presLayoutVars>
          <dgm:bulletEnabled val="1"/>
        </dgm:presLayoutVars>
      </dgm:prSet>
      <dgm:spPr/>
      <dgm:t>
        <a:bodyPr/>
        <a:lstStyle/>
        <a:p>
          <a:endParaRPr lang="es-CO"/>
        </a:p>
      </dgm:t>
    </dgm:pt>
    <dgm:pt modelId="{89E5038F-FD52-4D0F-81A1-CC8531D40734}" type="pres">
      <dgm:prSet presAssocID="{9400D1A0-DABC-4D95-BBB3-E38B88C932CC}" presName="sp" presStyleCnt="0"/>
      <dgm:spPr/>
      <dgm:t>
        <a:bodyPr/>
        <a:lstStyle/>
        <a:p>
          <a:endParaRPr lang="es-CO"/>
        </a:p>
      </dgm:t>
    </dgm:pt>
    <dgm:pt modelId="{EC9237D2-7B9C-45AF-9656-428026C9B6D2}" type="pres">
      <dgm:prSet presAssocID="{3643C47B-D3DC-40C4-B691-E6EB56AB3BD2}" presName="linNode" presStyleCnt="0"/>
      <dgm:spPr/>
      <dgm:t>
        <a:bodyPr/>
        <a:lstStyle/>
        <a:p>
          <a:endParaRPr lang="es-CO"/>
        </a:p>
      </dgm:t>
    </dgm:pt>
    <dgm:pt modelId="{19040369-F52D-417D-B211-628284D33682}" type="pres">
      <dgm:prSet presAssocID="{3643C47B-D3DC-40C4-B691-E6EB56AB3BD2}" presName="parentText" presStyleLbl="node1" presStyleIdx="1" presStyleCnt="5" custScaleX="48300">
        <dgm:presLayoutVars>
          <dgm:chMax val="1"/>
          <dgm:bulletEnabled val="1"/>
        </dgm:presLayoutVars>
      </dgm:prSet>
      <dgm:spPr/>
      <dgm:t>
        <a:bodyPr/>
        <a:lstStyle/>
        <a:p>
          <a:endParaRPr lang="es-CO"/>
        </a:p>
      </dgm:t>
    </dgm:pt>
    <dgm:pt modelId="{4AAE7FD9-264C-4E84-8320-A7820DBF4312}" type="pres">
      <dgm:prSet presAssocID="{3643C47B-D3DC-40C4-B691-E6EB56AB3BD2}" presName="descendantText" presStyleLbl="alignAccFollowNode1" presStyleIdx="1" presStyleCnt="5">
        <dgm:presLayoutVars>
          <dgm:bulletEnabled val="1"/>
        </dgm:presLayoutVars>
      </dgm:prSet>
      <dgm:spPr/>
      <dgm:t>
        <a:bodyPr/>
        <a:lstStyle/>
        <a:p>
          <a:endParaRPr lang="es-CO"/>
        </a:p>
      </dgm:t>
    </dgm:pt>
    <dgm:pt modelId="{1023F79D-60B5-4A6F-B3EB-C0C8A742AB30}" type="pres">
      <dgm:prSet presAssocID="{D90390BC-84AC-47BB-85D5-1510F46058A2}" presName="sp" presStyleCnt="0"/>
      <dgm:spPr/>
      <dgm:t>
        <a:bodyPr/>
        <a:lstStyle/>
        <a:p>
          <a:endParaRPr lang="es-CO"/>
        </a:p>
      </dgm:t>
    </dgm:pt>
    <dgm:pt modelId="{004C56D3-59A3-4E6E-B190-C603676C268B}" type="pres">
      <dgm:prSet presAssocID="{09715B43-F996-4149-9FFE-8B13618B9FC4}" presName="linNode" presStyleCnt="0"/>
      <dgm:spPr/>
      <dgm:t>
        <a:bodyPr/>
        <a:lstStyle/>
        <a:p>
          <a:endParaRPr lang="es-CO"/>
        </a:p>
      </dgm:t>
    </dgm:pt>
    <dgm:pt modelId="{E6D99E2B-62C5-4EA3-86B8-F05CE0ECAA07}" type="pres">
      <dgm:prSet presAssocID="{09715B43-F996-4149-9FFE-8B13618B9FC4}" presName="parentText" presStyleLbl="node1" presStyleIdx="2" presStyleCnt="5" custScaleX="48300">
        <dgm:presLayoutVars>
          <dgm:chMax val="1"/>
          <dgm:bulletEnabled val="1"/>
        </dgm:presLayoutVars>
      </dgm:prSet>
      <dgm:spPr/>
      <dgm:t>
        <a:bodyPr/>
        <a:lstStyle/>
        <a:p>
          <a:endParaRPr lang="es-CO"/>
        </a:p>
      </dgm:t>
    </dgm:pt>
    <dgm:pt modelId="{FC34B65E-40C5-4D66-84ED-9039965D4B30}" type="pres">
      <dgm:prSet presAssocID="{09715B43-F996-4149-9FFE-8B13618B9FC4}" presName="descendantText" presStyleLbl="alignAccFollowNode1" presStyleIdx="2" presStyleCnt="5">
        <dgm:presLayoutVars>
          <dgm:bulletEnabled val="1"/>
        </dgm:presLayoutVars>
      </dgm:prSet>
      <dgm:spPr/>
      <dgm:t>
        <a:bodyPr/>
        <a:lstStyle/>
        <a:p>
          <a:endParaRPr lang="es-CO"/>
        </a:p>
      </dgm:t>
    </dgm:pt>
    <dgm:pt modelId="{1B5B956B-E625-4987-9551-629C525F9BC3}" type="pres">
      <dgm:prSet presAssocID="{E13EE7F3-277E-44D4-8A3D-387F44DB26E0}" presName="sp" presStyleCnt="0"/>
      <dgm:spPr/>
      <dgm:t>
        <a:bodyPr/>
        <a:lstStyle/>
        <a:p>
          <a:endParaRPr lang="es-CO"/>
        </a:p>
      </dgm:t>
    </dgm:pt>
    <dgm:pt modelId="{B0641BFF-78B4-49D1-9E59-ACB568339C53}" type="pres">
      <dgm:prSet presAssocID="{CF1AD5CE-35C3-453D-BF21-F10D45BFFB61}" presName="linNode" presStyleCnt="0"/>
      <dgm:spPr/>
      <dgm:t>
        <a:bodyPr/>
        <a:lstStyle/>
        <a:p>
          <a:endParaRPr lang="es-CO"/>
        </a:p>
      </dgm:t>
    </dgm:pt>
    <dgm:pt modelId="{5B28F831-465A-4711-AF12-855EDE6DA310}" type="pres">
      <dgm:prSet presAssocID="{CF1AD5CE-35C3-453D-BF21-F10D45BFFB61}" presName="parentText" presStyleLbl="node1" presStyleIdx="3" presStyleCnt="5" custScaleX="48300">
        <dgm:presLayoutVars>
          <dgm:chMax val="1"/>
          <dgm:bulletEnabled val="1"/>
        </dgm:presLayoutVars>
      </dgm:prSet>
      <dgm:spPr/>
      <dgm:t>
        <a:bodyPr/>
        <a:lstStyle/>
        <a:p>
          <a:endParaRPr lang="es-CO"/>
        </a:p>
      </dgm:t>
    </dgm:pt>
    <dgm:pt modelId="{395DDD8B-73FA-46DE-922E-C8CFD475045B}" type="pres">
      <dgm:prSet presAssocID="{CF1AD5CE-35C3-453D-BF21-F10D45BFFB61}" presName="descendantText" presStyleLbl="alignAccFollowNode1" presStyleIdx="3" presStyleCnt="5">
        <dgm:presLayoutVars>
          <dgm:bulletEnabled val="1"/>
        </dgm:presLayoutVars>
      </dgm:prSet>
      <dgm:spPr/>
      <dgm:t>
        <a:bodyPr/>
        <a:lstStyle/>
        <a:p>
          <a:endParaRPr lang="es-CO"/>
        </a:p>
      </dgm:t>
    </dgm:pt>
    <dgm:pt modelId="{CA26B63E-CB2A-48AF-A447-67E41D375895}" type="pres">
      <dgm:prSet presAssocID="{7D226A11-2757-4A62-B53C-A6B5AACC4DED}" presName="sp" presStyleCnt="0"/>
      <dgm:spPr/>
      <dgm:t>
        <a:bodyPr/>
        <a:lstStyle/>
        <a:p>
          <a:endParaRPr lang="es-CO"/>
        </a:p>
      </dgm:t>
    </dgm:pt>
    <dgm:pt modelId="{CDDEF2C1-88F3-464F-BA5D-F311E92BB8F7}" type="pres">
      <dgm:prSet presAssocID="{E020A5C2-9B59-4400-968C-20BC869BE1D7}" presName="linNode" presStyleCnt="0"/>
      <dgm:spPr/>
      <dgm:t>
        <a:bodyPr/>
        <a:lstStyle/>
        <a:p>
          <a:endParaRPr lang="es-CO"/>
        </a:p>
      </dgm:t>
    </dgm:pt>
    <dgm:pt modelId="{FE1104AF-F0B2-4BB8-B77C-34CB3ED0B962}" type="pres">
      <dgm:prSet presAssocID="{E020A5C2-9B59-4400-968C-20BC869BE1D7}" presName="parentText" presStyleLbl="node1" presStyleIdx="4" presStyleCnt="5" custScaleX="48300">
        <dgm:presLayoutVars>
          <dgm:chMax val="1"/>
          <dgm:bulletEnabled val="1"/>
        </dgm:presLayoutVars>
      </dgm:prSet>
      <dgm:spPr/>
      <dgm:t>
        <a:bodyPr/>
        <a:lstStyle/>
        <a:p>
          <a:endParaRPr lang="es-CO"/>
        </a:p>
      </dgm:t>
    </dgm:pt>
    <dgm:pt modelId="{DD6EB804-42D2-464E-8482-9AE2DEF6BC7C}" type="pres">
      <dgm:prSet presAssocID="{E020A5C2-9B59-4400-968C-20BC869BE1D7}" presName="descendantText" presStyleLbl="alignAccFollowNode1" presStyleIdx="4" presStyleCnt="5" custLinFactNeighborX="451">
        <dgm:presLayoutVars>
          <dgm:bulletEnabled val="1"/>
        </dgm:presLayoutVars>
      </dgm:prSet>
      <dgm:spPr/>
      <dgm:t>
        <a:bodyPr/>
        <a:lstStyle/>
        <a:p>
          <a:endParaRPr lang="es-CO"/>
        </a:p>
      </dgm:t>
    </dgm:pt>
  </dgm:ptLst>
  <dgm:cxnLst>
    <dgm:cxn modelId="{4A309104-F083-4E57-942C-612CA0A9342A}" srcId="{F425E23C-5E33-4080-BB52-EAE99CBC07BF}" destId="{F9383E12-F16A-41F0-B0D2-F88ECE1EA33D}" srcOrd="0" destOrd="0" parTransId="{FB69BC15-4EDF-4201-90B3-822A89DC65BA}" sibTransId="{1D4AED62-6A8B-4643-A6B7-9B204AE34086}"/>
    <dgm:cxn modelId="{37927A66-7887-441A-B935-2D4CC4FA9ECC}" type="presOf" srcId="{A3114C8E-EADF-4231-8F19-DDAE43250709}" destId="{395DDD8B-73FA-46DE-922E-C8CFD475045B}" srcOrd="0" destOrd="0" presId="urn:microsoft.com/office/officeart/2005/8/layout/vList5"/>
    <dgm:cxn modelId="{0148F0CB-440F-470F-9EB0-02F06B180710}" type="presOf" srcId="{3643C47B-D3DC-40C4-B691-E6EB56AB3BD2}" destId="{19040369-F52D-417D-B211-628284D33682}" srcOrd="0" destOrd="0" presId="urn:microsoft.com/office/officeart/2005/8/layout/vList5"/>
    <dgm:cxn modelId="{79ADFE38-6B83-4555-8C81-0D4CC82E479D}" type="presOf" srcId="{09715B43-F996-4149-9FFE-8B13618B9FC4}" destId="{E6D99E2B-62C5-4EA3-86B8-F05CE0ECAA07}" srcOrd="0" destOrd="0" presId="urn:microsoft.com/office/officeart/2005/8/layout/vList5"/>
    <dgm:cxn modelId="{6F1F7F4B-D85E-4350-8784-AF5EAA9E525F}" type="presOf" srcId="{F9383E12-F16A-41F0-B0D2-F88ECE1EA33D}" destId="{BC2F1A58-07B2-491F-A3E6-76E84234D559}" srcOrd="0" destOrd="0" presId="urn:microsoft.com/office/officeart/2005/8/layout/vList5"/>
    <dgm:cxn modelId="{96F3747D-D127-4297-881A-05D9DEBCC4F9}" type="presOf" srcId="{56CAAF17-E538-4A3E-9323-6DC2F05EF8E6}" destId="{4AAE7FD9-264C-4E84-8320-A7820DBF4312}" srcOrd="0" destOrd="0" presId="urn:microsoft.com/office/officeart/2005/8/layout/vList5"/>
    <dgm:cxn modelId="{E5B6D376-6813-49A4-A7B0-B9E86116694D}" type="presOf" srcId="{E020A5C2-9B59-4400-968C-20BC869BE1D7}" destId="{FE1104AF-F0B2-4BB8-B77C-34CB3ED0B962}" srcOrd="0" destOrd="0" presId="urn:microsoft.com/office/officeart/2005/8/layout/vList5"/>
    <dgm:cxn modelId="{6E25647F-8A26-458B-BB64-E5A8D10389AD}" type="presOf" srcId="{CF1AD5CE-35C3-453D-BF21-F10D45BFFB61}" destId="{5B28F831-465A-4711-AF12-855EDE6DA310}" srcOrd="0" destOrd="0" presId="urn:microsoft.com/office/officeart/2005/8/layout/vList5"/>
    <dgm:cxn modelId="{25DA7EFA-4549-45D1-B20C-DEFCE4638536}" srcId="{8EB6B181-02A2-43EC-99CD-2E9AEB6A4AD2}" destId="{F425E23C-5E33-4080-BB52-EAE99CBC07BF}" srcOrd="0" destOrd="0" parTransId="{70C45CB3-9B69-44DB-9260-77FB9A6924B2}" sibTransId="{9400D1A0-DABC-4D95-BBB3-E38B88C932CC}"/>
    <dgm:cxn modelId="{9C4985A3-D577-4E9A-9312-AC8C7B9CD0AC}" srcId="{09715B43-F996-4149-9FFE-8B13618B9FC4}" destId="{FB2994A3-8C93-41A5-8F58-D50CA1DFF3D3}" srcOrd="0" destOrd="0" parTransId="{77D906C2-F85C-444E-AFBF-FA52960B1411}" sibTransId="{CF64DA6E-DC1E-45CE-A363-B0CFA26EE5CF}"/>
    <dgm:cxn modelId="{68FDAC89-4E3E-4860-BC6D-2AD2C622375C}" srcId="{8EB6B181-02A2-43EC-99CD-2E9AEB6A4AD2}" destId="{E020A5C2-9B59-4400-968C-20BC869BE1D7}" srcOrd="4" destOrd="0" parTransId="{3AE24634-E5B6-4307-9FFD-4E39A982EC60}" sibTransId="{691CA411-7D55-41E8-BA02-A4D8FF55F8E5}"/>
    <dgm:cxn modelId="{6AA1D9E5-16D1-48C2-9423-D9FDD57EB2C7}" srcId="{8EB6B181-02A2-43EC-99CD-2E9AEB6A4AD2}" destId="{09715B43-F996-4149-9FFE-8B13618B9FC4}" srcOrd="2" destOrd="0" parTransId="{99DDFFA2-A0CB-4786-8B6B-0E12A0D6467A}" sibTransId="{E13EE7F3-277E-44D4-8A3D-387F44DB26E0}"/>
    <dgm:cxn modelId="{86ED4F83-00D9-42FA-9F04-C7BE1CF29D66}" type="presOf" srcId="{6CA350B7-9983-42B3-B019-A8D611D71F21}" destId="{DD6EB804-42D2-464E-8482-9AE2DEF6BC7C}" srcOrd="0" destOrd="0" presId="urn:microsoft.com/office/officeart/2005/8/layout/vList5"/>
    <dgm:cxn modelId="{FA1EB093-B76D-4F71-91FC-E01CE8C891BD}" type="presOf" srcId="{F425E23C-5E33-4080-BB52-EAE99CBC07BF}" destId="{9C2984FB-9F05-4AB6-B90A-278FA5718B9E}" srcOrd="0" destOrd="0" presId="urn:microsoft.com/office/officeart/2005/8/layout/vList5"/>
    <dgm:cxn modelId="{2154A921-F324-491C-931C-AD0BDDA9CCF0}" srcId="{CF1AD5CE-35C3-453D-BF21-F10D45BFFB61}" destId="{A3114C8E-EADF-4231-8F19-DDAE43250709}" srcOrd="0" destOrd="0" parTransId="{59634493-52A9-4DAC-BF15-1A58C88266DB}" sibTransId="{7661E5A1-ABE6-4296-BBA4-17355998F97C}"/>
    <dgm:cxn modelId="{94ADB846-5A74-493B-B5C6-6BD4F1CDE1CD}" type="presOf" srcId="{FB2994A3-8C93-41A5-8F58-D50CA1DFF3D3}" destId="{FC34B65E-40C5-4D66-84ED-9039965D4B30}" srcOrd="0" destOrd="0" presId="urn:microsoft.com/office/officeart/2005/8/layout/vList5"/>
    <dgm:cxn modelId="{FC9587AA-BB10-41BD-BEDF-BA99D7D5D67F}" type="presOf" srcId="{8EB6B181-02A2-43EC-99CD-2E9AEB6A4AD2}" destId="{32D1EAC1-094A-41EF-BD10-0BA18EF6B650}" srcOrd="0" destOrd="0" presId="urn:microsoft.com/office/officeart/2005/8/layout/vList5"/>
    <dgm:cxn modelId="{116853AD-F9A7-4714-92EA-94F7C964846B}" srcId="{3643C47B-D3DC-40C4-B691-E6EB56AB3BD2}" destId="{56CAAF17-E538-4A3E-9323-6DC2F05EF8E6}" srcOrd="0" destOrd="0" parTransId="{98F098DE-9E4E-4A27-A8EF-E9D343DBEF80}" sibTransId="{BA26D3C3-6EBF-422F-A962-BE20435A2E73}"/>
    <dgm:cxn modelId="{26041CF4-B13C-444C-B274-A75A1E5C9679}" srcId="{E020A5C2-9B59-4400-968C-20BC869BE1D7}" destId="{6CA350B7-9983-42B3-B019-A8D611D71F21}" srcOrd="0" destOrd="0" parTransId="{AA2ED261-7F1A-4C62-BFDA-7AC30C42039D}" sibTransId="{BA66C3AC-55E6-48C3-A9F1-DE52AD88743C}"/>
    <dgm:cxn modelId="{69F4248E-F88E-40DE-B795-D4A495DF718B}" srcId="{8EB6B181-02A2-43EC-99CD-2E9AEB6A4AD2}" destId="{3643C47B-D3DC-40C4-B691-E6EB56AB3BD2}" srcOrd="1" destOrd="0" parTransId="{D8E81874-D80A-42D2-8648-A7E3401A278F}" sibTransId="{D90390BC-84AC-47BB-85D5-1510F46058A2}"/>
    <dgm:cxn modelId="{259554CF-CA1A-4457-A63E-42E581C01232}" srcId="{8EB6B181-02A2-43EC-99CD-2E9AEB6A4AD2}" destId="{CF1AD5CE-35C3-453D-BF21-F10D45BFFB61}" srcOrd="3" destOrd="0" parTransId="{8BAF54F4-3CDC-4599-8F44-9C71EAE1A42D}" sibTransId="{7D226A11-2757-4A62-B53C-A6B5AACC4DED}"/>
    <dgm:cxn modelId="{795C608B-6563-465B-94EC-85481D6E3BCC}" type="presParOf" srcId="{32D1EAC1-094A-41EF-BD10-0BA18EF6B650}" destId="{B9DBCC31-1E0E-4818-BB23-A3261A3FFF48}" srcOrd="0" destOrd="0" presId="urn:microsoft.com/office/officeart/2005/8/layout/vList5"/>
    <dgm:cxn modelId="{A4152B78-9E37-492E-B0EF-F5DE4F874C93}" type="presParOf" srcId="{B9DBCC31-1E0E-4818-BB23-A3261A3FFF48}" destId="{9C2984FB-9F05-4AB6-B90A-278FA5718B9E}" srcOrd="0" destOrd="0" presId="urn:microsoft.com/office/officeart/2005/8/layout/vList5"/>
    <dgm:cxn modelId="{CA21D6FF-A839-49D5-880C-ABC765434D53}" type="presParOf" srcId="{B9DBCC31-1E0E-4818-BB23-A3261A3FFF48}" destId="{BC2F1A58-07B2-491F-A3E6-76E84234D559}" srcOrd="1" destOrd="0" presId="urn:microsoft.com/office/officeart/2005/8/layout/vList5"/>
    <dgm:cxn modelId="{C8308F72-97A3-4D30-B2CD-CE3644FE4E74}" type="presParOf" srcId="{32D1EAC1-094A-41EF-BD10-0BA18EF6B650}" destId="{89E5038F-FD52-4D0F-81A1-CC8531D40734}" srcOrd="1" destOrd="0" presId="urn:microsoft.com/office/officeart/2005/8/layout/vList5"/>
    <dgm:cxn modelId="{D30190BE-8D34-45ED-AAAE-DD10F4FA7032}" type="presParOf" srcId="{32D1EAC1-094A-41EF-BD10-0BA18EF6B650}" destId="{EC9237D2-7B9C-45AF-9656-428026C9B6D2}" srcOrd="2" destOrd="0" presId="urn:microsoft.com/office/officeart/2005/8/layout/vList5"/>
    <dgm:cxn modelId="{D9C14E4E-61B6-4440-A278-8BF21735AB30}" type="presParOf" srcId="{EC9237D2-7B9C-45AF-9656-428026C9B6D2}" destId="{19040369-F52D-417D-B211-628284D33682}" srcOrd="0" destOrd="0" presId="urn:microsoft.com/office/officeart/2005/8/layout/vList5"/>
    <dgm:cxn modelId="{7194CCC0-A921-4DB5-8132-DDF7E9DB0375}" type="presParOf" srcId="{EC9237D2-7B9C-45AF-9656-428026C9B6D2}" destId="{4AAE7FD9-264C-4E84-8320-A7820DBF4312}" srcOrd="1" destOrd="0" presId="urn:microsoft.com/office/officeart/2005/8/layout/vList5"/>
    <dgm:cxn modelId="{AA59B7FB-6A6A-4ECC-8DB7-9DE89343A6C9}" type="presParOf" srcId="{32D1EAC1-094A-41EF-BD10-0BA18EF6B650}" destId="{1023F79D-60B5-4A6F-B3EB-C0C8A742AB30}" srcOrd="3" destOrd="0" presId="urn:microsoft.com/office/officeart/2005/8/layout/vList5"/>
    <dgm:cxn modelId="{3C677628-5CBA-49C3-8498-20C054999B55}" type="presParOf" srcId="{32D1EAC1-094A-41EF-BD10-0BA18EF6B650}" destId="{004C56D3-59A3-4E6E-B190-C603676C268B}" srcOrd="4" destOrd="0" presId="urn:microsoft.com/office/officeart/2005/8/layout/vList5"/>
    <dgm:cxn modelId="{9D644E91-B773-43DA-84FC-7D98F1058B42}" type="presParOf" srcId="{004C56D3-59A3-4E6E-B190-C603676C268B}" destId="{E6D99E2B-62C5-4EA3-86B8-F05CE0ECAA07}" srcOrd="0" destOrd="0" presId="urn:microsoft.com/office/officeart/2005/8/layout/vList5"/>
    <dgm:cxn modelId="{FE0F792C-A833-4747-8D11-EBF0922F2D63}" type="presParOf" srcId="{004C56D3-59A3-4E6E-B190-C603676C268B}" destId="{FC34B65E-40C5-4D66-84ED-9039965D4B30}" srcOrd="1" destOrd="0" presId="urn:microsoft.com/office/officeart/2005/8/layout/vList5"/>
    <dgm:cxn modelId="{AB7BFDA9-7E69-4261-A79E-89CD4551340E}" type="presParOf" srcId="{32D1EAC1-094A-41EF-BD10-0BA18EF6B650}" destId="{1B5B956B-E625-4987-9551-629C525F9BC3}" srcOrd="5" destOrd="0" presId="urn:microsoft.com/office/officeart/2005/8/layout/vList5"/>
    <dgm:cxn modelId="{BC142EE2-E17A-402F-BBDB-E9D47F5EA78C}" type="presParOf" srcId="{32D1EAC1-094A-41EF-BD10-0BA18EF6B650}" destId="{B0641BFF-78B4-49D1-9E59-ACB568339C53}" srcOrd="6" destOrd="0" presId="urn:microsoft.com/office/officeart/2005/8/layout/vList5"/>
    <dgm:cxn modelId="{6D954A6D-11B5-4332-A061-ACBEC29B3556}" type="presParOf" srcId="{B0641BFF-78B4-49D1-9E59-ACB568339C53}" destId="{5B28F831-465A-4711-AF12-855EDE6DA310}" srcOrd="0" destOrd="0" presId="urn:microsoft.com/office/officeart/2005/8/layout/vList5"/>
    <dgm:cxn modelId="{C1307A94-6C26-4985-B0B5-A045BEC20973}" type="presParOf" srcId="{B0641BFF-78B4-49D1-9E59-ACB568339C53}" destId="{395DDD8B-73FA-46DE-922E-C8CFD475045B}" srcOrd="1" destOrd="0" presId="urn:microsoft.com/office/officeart/2005/8/layout/vList5"/>
    <dgm:cxn modelId="{134C073E-242C-4237-91D0-63FA2FB93E26}" type="presParOf" srcId="{32D1EAC1-094A-41EF-BD10-0BA18EF6B650}" destId="{CA26B63E-CB2A-48AF-A447-67E41D375895}" srcOrd="7" destOrd="0" presId="urn:microsoft.com/office/officeart/2005/8/layout/vList5"/>
    <dgm:cxn modelId="{6A2217A8-B330-4830-97C8-64C1E1D96EA7}" type="presParOf" srcId="{32D1EAC1-094A-41EF-BD10-0BA18EF6B650}" destId="{CDDEF2C1-88F3-464F-BA5D-F311E92BB8F7}" srcOrd="8" destOrd="0" presId="urn:microsoft.com/office/officeart/2005/8/layout/vList5"/>
    <dgm:cxn modelId="{C76BFA43-D610-40A9-B542-F09DFD340679}" type="presParOf" srcId="{CDDEF2C1-88F3-464F-BA5D-F311E92BB8F7}" destId="{FE1104AF-F0B2-4BB8-B77C-34CB3ED0B962}" srcOrd="0" destOrd="0" presId="urn:microsoft.com/office/officeart/2005/8/layout/vList5"/>
    <dgm:cxn modelId="{6DF15AFC-B1DF-4229-A458-CDC3428DCCA8}" type="presParOf" srcId="{CDDEF2C1-88F3-464F-BA5D-F311E92BB8F7}" destId="{DD6EB804-42D2-464E-8482-9AE2DEF6BC7C}"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F1A58-07B2-491F-A3E6-76E84234D559}">
      <dsp:nvSpPr>
        <dsp:cNvPr id="0" name=""/>
        <dsp:cNvSpPr/>
      </dsp:nvSpPr>
      <dsp:spPr>
        <a:xfrm rot="5400000">
          <a:off x="3172069" y="-1642170"/>
          <a:ext cx="245577" cy="359271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s-ES" sz="1100" kern="1200" dirty="0">
              <a:latin typeface="Arial" panose="020B0604020202020204" pitchFamily="34" charset="0"/>
              <a:cs typeface="Arial" panose="020B0604020202020204" pitchFamily="34" charset="0"/>
            </a:rPr>
            <a:t>Nutrición y salubridad (30 preguntas)</a:t>
          </a:r>
        </a:p>
      </dsp:txBody>
      <dsp:txXfrm rot="-5400000">
        <a:off x="1498499" y="43388"/>
        <a:ext cx="3580729" cy="221601"/>
      </dsp:txXfrm>
    </dsp:sp>
    <dsp:sp modelId="{9C2984FB-9F05-4AB6-B90A-278FA5718B9E}">
      <dsp:nvSpPr>
        <dsp:cNvPr id="0" name=""/>
        <dsp:cNvSpPr/>
      </dsp:nvSpPr>
      <dsp:spPr>
        <a:xfrm>
          <a:off x="522403" y="702"/>
          <a:ext cx="976096" cy="3069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b="1" kern="1200" dirty="0">
              <a:latin typeface="Arial" panose="020B0604020202020204" pitchFamily="34" charset="0"/>
              <a:cs typeface="Arial" panose="020B0604020202020204" pitchFamily="34" charset="0"/>
            </a:rPr>
            <a:t>20%</a:t>
          </a:r>
        </a:p>
      </dsp:txBody>
      <dsp:txXfrm>
        <a:off x="537388" y="15687"/>
        <a:ext cx="946126" cy="277002"/>
      </dsp:txXfrm>
    </dsp:sp>
    <dsp:sp modelId="{4AAE7FD9-264C-4E84-8320-A7820DBF4312}">
      <dsp:nvSpPr>
        <dsp:cNvPr id="0" name=""/>
        <dsp:cNvSpPr/>
      </dsp:nvSpPr>
      <dsp:spPr>
        <a:xfrm rot="5400000">
          <a:off x="3172069" y="-1319849"/>
          <a:ext cx="245577" cy="359271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s-CO" sz="1100" kern="1200" dirty="0">
              <a:latin typeface="Arial" panose="020B0604020202020204" pitchFamily="34" charset="0"/>
              <a:cs typeface="Arial" panose="020B0604020202020204" pitchFamily="34" charset="0"/>
            </a:rPr>
            <a:t>Ambientes adecuados y seguros (80 </a:t>
          </a:r>
          <a:r>
            <a:rPr lang="es-ES" sz="1100" kern="1200" dirty="0">
              <a:latin typeface="Arial" panose="020B0604020202020204" pitchFamily="34" charset="0"/>
              <a:cs typeface="Arial" panose="020B0604020202020204" pitchFamily="34" charset="0"/>
            </a:rPr>
            <a:t>preguntas</a:t>
          </a:r>
          <a:r>
            <a:rPr lang="es-CO" sz="1100" kern="1200" dirty="0">
              <a:latin typeface="Arial" panose="020B0604020202020204" pitchFamily="34" charset="0"/>
              <a:cs typeface="Arial" panose="020B0604020202020204" pitchFamily="34" charset="0"/>
            </a:rPr>
            <a:t>)</a:t>
          </a:r>
          <a:endParaRPr lang="es-ES" sz="1100" kern="1200" dirty="0">
            <a:latin typeface="Arial" panose="020B0604020202020204" pitchFamily="34" charset="0"/>
            <a:cs typeface="Arial" panose="020B0604020202020204" pitchFamily="34" charset="0"/>
          </a:endParaRPr>
        </a:p>
      </dsp:txBody>
      <dsp:txXfrm rot="-5400000">
        <a:off x="1498499" y="365709"/>
        <a:ext cx="3580729" cy="221601"/>
      </dsp:txXfrm>
    </dsp:sp>
    <dsp:sp modelId="{19040369-F52D-417D-B211-628284D33682}">
      <dsp:nvSpPr>
        <dsp:cNvPr id="0" name=""/>
        <dsp:cNvSpPr/>
      </dsp:nvSpPr>
      <dsp:spPr>
        <a:xfrm>
          <a:off x="522403" y="323022"/>
          <a:ext cx="976096" cy="3069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b="1" kern="1200" dirty="0">
              <a:latin typeface="Arial" panose="020B0604020202020204" pitchFamily="34" charset="0"/>
              <a:cs typeface="Arial" panose="020B0604020202020204" pitchFamily="34" charset="0"/>
            </a:rPr>
            <a:t>20%</a:t>
          </a:r>
        </a:p>
      </dsp:txBody>
      <dsp:txXfrm>
        <a:off x="537388" y="338007"/>
        <a:ext cx="946126" cy="277002"/>
      </dsp:txXfrm>
    </dsp:sp>
    <dsp:sp modelId="{FC34B65E-40C5-4D66-84ED-9039965D4B30}">
      <dsp:nvSpPr>
        <dsp:cNvPr id="0" name=""/>
        <dsp:cNvSpPr/>
      </dsp:nvSpPr>
      <dsp:spPr>
        <a:xfrm rot="5400000">
          <a:off x="3172069" y="-997528"/>
          <a:ext cx="245577" cy="359271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s-ES" sz="1100" kern="1200" dirty="0">
              <a:latin typeface="Arial" panose="020B0604020202020204" pitchFamily="34" charset="0"/>
              <a:cs typeface="Arial" panose="020B0604020202020204" pitchFamily="34" charset="0"/>
            </a:rPr>
            <a:t>Proceso pedagógico (10 preguntas)</a:t>
          </a:r>
        </a:p>
      </dsp:txBody>
      <dsp:txXfrm rot="-5400000">
        <a:off x="1498499" y="688030"/>
        <a:ext cx="3580729" cy="221601"/>
      </dsp:txXfrm>
    </dsp:sp>
    <dsp:sp modelId="{E6D99E2B-62C5-4EA3-86B8-F05CE0ECAA07}">
      <dsp:nvSpPr>
        <dsp:cNvPr id="0" name=""/>
        <dsp:cNvSpPr/>
      </dsp:nvSpPr>
      <dsp:spPr>
        <a:xfrm>
          <a:off x="522403" y="645343"/>
          <a:ext cx="976096" cy="3069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b="1" kern="1200" dirty="0">
              <a:latin typeface="Arial" panose="020B0604020202020204" pitchFamily="34" charset="0"/>
              <a:cs typeface="Arial" panose="020B0604020202020204" pitchFamily="34" charset="0"/>
            </a:rPr>
            <a:t>20%</a:t>
          </a:r>
        </a:p>
      </dsp:txBody>
      <dsp:txXfrm>
        <a:off x="537388" y="660328"/>
        <a:ext cx="946126" cy="277002"/>
      </dsp:txXfrm>
    </dsp:sp>
    <dsp:sp modelId="{395DDD8B-73FA-46DE-922E-C8CFD475045B}">
      <dsp:nvSpPr>
        <dsp:cNvPr id="0" name=""/>
        <dsp:cNvSpPr/>
      </dsp:nvSpPr>
      <dsp:spPr>
        <a:xfrm rot="5400000">
          <a:off x="3172069" y="-675207"/>
          <a:ext cx="245577" cy="359271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s-ES" sz="1100" kern="1200" dirty="0">
              <a:latin typeface="Arial" panose="020B0604020202020204" pitchFamily="34" charset="0"/>
              <a:cs typeface="Arial" panose="020B0604020202020204" pitchFamily="34" charset="0"/>
            </a:rPr>
            <a:t>Talento humano (23 preguntas)</a:t>
          </a:r>
        </a:p>
      </dsp:txBody>
      <dsp:txXfrm rot="-5400000">
        <a:off x="1498499" y="1010351"/>
        <a:ext cx="3580729" cy="221601"/>
      </dsp:txXfrm>
    </dsp:sp>
    <dsp:sp modelId="{5B28F831-465A-4711-AF12-855EDE6DA310}">
      <dsp:nvSpPr>
        <dsp:cNvPr id="0" name=""/>
        <dsp:cNvSpPr/>
      </dsp:nvSpPr>
      <dsp:spPr>
        <a:xfrm>
          <a:off x="522403" y="967664"/>
          <a:ext cx="976096" cy="3069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b="1" kern="1200" dirty="0">
              <a:latin typeface="Arial" panose="020B0604020202020204" pitchFamily="34" charset="0"/>
              <a:cs typeface="Arial" panose="020B0604020202020204" pitchFamily="34" charset="0"/>
            </a:rPr>
            <a:t>20%</a:t>
          </a:r>
        </a:p>
      </dsp:txBody>
      <dsp:txXfrm>
        <a:off x="537388" y="982649"/>
        <a:ext cx="946126" cy="277002"/>
      </dsp:txXfrm>
    </dsp:sp>
    <dsp:sp modelId="{DD6EB804-42D2-464E-8482-9AE2DEF6BC7C}">
      <dsp:nvSpPr>
        <dsp:cNvPr id="0" name=""/>
        <dsp:cNvSpPr/>
      </dsp:nvSpPr>
      <dsp:spPr>
        <a:xfrm rot="5400000">
          <a:off x="3181184" y="-352886"/>
          <a:ext cx="245577" cy="359271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s-ES" sz="1100" kern="1200" dirty="0">
              <a:latin typeface="Arial" panose="020B0604020202020204" pitchFamily="34" charset="0"/>
              <a:cs typeface="Arial" panose="020B0604020202020204" pitchFamily="34" charset="0"/>
            </a:rPr>
            <a:t>​Proceso Administrativo (8 preguntas)</a:t>
          </a:r>
        </a:p>
      </dsp:txBody>
      <dsp:txXfrm rot="-5400000">
        <a:off x="1507614" y="1332672"/>
        <a:ext cx="3580729" cy="221601"/>
      </dsp:txXfrm>
    </dsp:sp>
    <dsp:sp modelId="{FE1104AF-F0B2-4BB8-B77C-34CB3ED0B962}">
      <dsp:nvSpPr>
        <dsp:cNvPr id="0" name=""/>
        <dsp:cNvSpPr/>
      </dsp:nvSpPr>
      <dsp:spPr>
        <a:xfrm>
          <a:off x="522403" y="1289985"/>
          <a:ext cx="976096" cy="3069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b="1" kern="1200" dirty="0">
              <a:latin typeface="Arial" panose="020B0604020202020204" pitchFamily="34" charset="0"/>
              <a:cs typeface="Arial" panose="020B0604020202020204" pitchFamily="34" charset="0"/>
            </a:rPr>
            <a:t>20%</a:t>
          </a:r>
        </a:p>
      </dsp:txBody>
      <dsp:txXfrm>
        <a:off x="537388" y="1304970"/>
        <a:ext cx="946126" cy="27700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56E1-6B49-4336-B893-3459CB59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3243</Words>
  <Characters>17838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Tania Elena Esteban Ariza</cp:lastModifiedBy>
  <cp:revision>8</cp:revision>
  <cp:lastPrinted>2018-10-02T19:12:00Z</cp:lastPrinted>
  <dcterms:created xsi:type="dcterms:W3CDTF">2019-12-03T20:25:00Z</dcterms:created>
  <dcterms:modified xsi:type="dcterms:W3CDTF">2020-01-07T15:14:00Z</dcterms:modified>
</cp:coreProperties>
</file>