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CBBE5" w14:textId="77777777" w:rsidR="00935E67" w:rsidRDefault="00935E67" w:rsidP="00F31FF6">
      <w:pPr>
        <w:spacing w:after="0" w:line="240" w:lineRule="auto"/>
        <w:ind w:left="360" w:hanging="360"/>
        <w:jc w:val="both"/>
      </w:pPr>
    </w:p>
    <w:p w14:paraId="3D9F7E14" w14:textId="79C74200" w:rsidR="00013E1B" w:rsidRPr="00A30E76" w:rsidRDefault="00927EF8" w:rsidP="00F31FF6">
      <w:pPr>
        <w:pStyle w:val="Prrafodelista"/>
        <w:numPr>
          <w:ilvl w:val="0"/>
          <w:numId w:val="11"/>
        </w:numPr>
        <w:spacing w:after="0" w:line="240" w:lineRule="auto"/>
        <w:jc w:val="both"/>
        <w:rPr>
          <w:rFonts w:ascii="Arial" w:hAnsi="Arial" w:cs="Arial"/>
        </w:rPr>
      </w:pPr>
      <w:r w:rsidRPr="00A30E76">
        <w:rPr>
          <w:rFonts w:ascii="Arial" w:hAnsi="Arial" w:cs="Arial"/>
        </w:rPr>
        <w:t>Objetivo</w:t>
      </w:r>
    </w:p>
    <w:p w14:paraId="5637A0D1" w14:textId="77777777" w:rsidR="00946D6E" w:rsidRPr="007247EB" w:rsidRDefault="00946D6E" w:rsidP="00F31FF6">
      <w:pPr>
        <w:pStyle w:val="Prrafodelista"/>
        <w:spacing w:after="0" w:line="240" w:lineRule="auto"/>
        <w:ind w:left="360"/>
        <w:jc w:val="both"/>
        <w:rPr>
          <w:rFonts w:ascii="Arial" w:hAnsi="Arial" w:cs="Arial"/>
          <w:lang w:val="es-MX"/>
        </w:rPr>
      </w:pPr>
    </w:p>
    <w:p w14:paraId="72340100" w14:textId="578396B3" w:rsidR="00F94D9A" w:rsidRPr="001138A2" w:rsidRDefault="00FE69DF" w:rsidP="00F31FF6">
      <w:pPr>
        <w:spacing w:after="0" w:line="240" w:lineRule="auto"/>
        <w:jc w:val="both"/>
        <w:rPr>
          <w:rFonts w:ascii="Arial" w:hAnsi="Arial" w:cs="Arial"/>
          <w:color w:val="252525"/>
          <w:shd w:val="clear" w:color="auto" w:fill="FFFFFF"/>
        </w:rPr>
      </w:pPr>
      <w:r w:rsidRPr="001138A2">
        <w:rPr>
          <w:rFonts w:ascii="Arial" w:eastAsia="Arial" w:hAnsi="Arial" w:cs="Arial"/>
        </w:rPr>
        <w:t>Establecer las actividades a desarrollar para la inspección y vigil</w:t>
      </w:r>
      <w:r w:rsidR="001138A2">
        <w:rPr>
          <w:rFonts w:ascii="Arial" w:eastAsia="Arial" w:hAnsi="Arial" w:cs="Arial"/>
        </w:rPr>
        <w:t>ancia de los servicios sociales ofrecidos por la S</w:t>
      </w:r>
      <w:r w:rsidR="00026F18">
        <w:rPr>
          <w:rFonts w:ascii="Arial" w:eastAsia="Arial" w:hAnsi="Arial" w:cs="Arial"/>
        </w:rPr>
        <w:t xml:space="preserve">ecretaría </w:t>
      </w:r>
      <w:r w:rsidR="001138A2">
        <w:rPr>
          <w:rFonts w:ascii="Arial" w:eastAsia="Arial" w:hAnsi="Arial" w:cs="Arial"/>
        </w:rPr>
        <w:t>D</w:t>
      </w:r>
      <w:r w:rsidR="00026F18">
        <w:rPr>
          <w:rFonts w:ascii="Arial" w:eastAsia="Arial" w:hAnsi="Arial" w:cs="Arial"/>
        </w:rPr>
        <w:t xml:space="preserve">istrital de </w:t>
      </w:r>
      <w:r w:rsidR="001138A2">
        <w:rPr>
          <w:rFonts w:ascii="Arial" w:eastAsia="Arial" w:hAnsi="Arial" w:cs="Arial"/>
        </w:rPr>
        <w:t>I</w:t>
      </w:r>
      <w:r w:rsidR="00026F18">
        <w:rPr>
          <w:rFonts w:ascii="Arial" w:eastAsia="Arial" w:hAnsi="Arial" w:cs="Arial"/>
        </w:rPr>
        <w:t xml:space="preserve">ntegración </w:t>
      </w:r>
      <w:r w:rsidR="001138A2">
        <w:rPr>
          <w:rFonts w:ascii="Arial" w:eastAsia="Arial" w:hAnsi="Arial" w:cs="Arial"/>
        </w:rPr>
        <w:t>S</w:t>
      </w:r>
      <w:r w:rsidR="00026F18">
        <w:rPr>
          <w:rFonts w:ascii="Arial" w:eastAsia="Arial" w:hAnsi="Arial" w:cs="Arial"/>
        </w:rPr>
        <w:t>ocial - SDIS</w:t>
      </w:r>
      <w:r w:rsidR="001138A2">
        <w:rPr>
          <w:rFonts w:ascii="Arial" w:eastAsia="Arial" w:hAnsi="Arial" w:cs="Arial"/>
        </w:rPr>
        <w:t xml:space="preserve"> </w:t>
      </w:r>
      <w:r w:rsidRPr="001138A2">
        <w:rPr>
          <w:rFonts w:ascii="Arial" w:eastAsia="Arial" w:hAnsi="Arial" w:cs="Arial"/>
        </w:rPr>
        <w:t>en el Distrito Capital, en relación</w:t>
      </w:r>
      <w:r w:rsidR="00026F18">
        <w:rPr>
          <w:rFonts w:ascii="Arial" w:eastAsia="Arial" w:hAnsi="Arial" w:cs="Arial"/>
        </w:rPr>
        <w:t xml:space="preserve"> </w:t>
      </w:r>
      <w:r w:rsidR="00800F99">
        <w:rPr>
          <w:rFonts w:ascii="Arial" w:eastAsia="Arial" w:hAnsi="Arial" w:cs="Arial"/>
        </w:rPr>
        <w:t>con</w:t>
      </w:r>
      <w:r w:rsidRPr="001138A2">
        <w:rPr>
          <w:rFonts w:ascii="Arial" w:eastAsia="Arial" w:hAnsi="Arial" w:cs="Arial"/>
        </w:rPr>
        <w:t xml:space="preserve"> la </w:t>
      </w:r>
      <w:r w:rsidRPr="001138A2">
        <w:rPr>
          <w:rFonts w:ascii="Arial" w:hAnsi="Arial" w:cs="Arial"/>
          <w:color w:val="252525"/>
          <w:shd w:val="clear" w:color="auto" w:fill="FFFFFF"/>
        </w:rPr>
        <w:t xml:space="preserve">verificación del cumplimiento de estándares, con el fin de promover la mejora </w:t>
      </w:r>
      <w:r w:rsidR="001138A2">
        <w:rPr>
          <w:rFonts w:ascii="Arial" w:hAnsi="Arial" w:cs="Arial"/>
          <w:color w:val="252525"/>
          <w:shd w:val="clear" w:color="auto" w:fill="FFFFFF"/>
        </w:rPr>
        <w:t>continua</w:t>
      </w:r>
      <w:r w:rsidR="00026F18">
        <w:rPr>
          <w:rFonts w:ascii="Arial" w:hAnsi="Arial" w:cs="Arial"/>
          <w:color w:val="252525"/>
          <w:shd w:val="clear" w:color="auto" w:fill="FFFFFF"/>
        </w:rPr>
        <w:t xml:space="preserve"> </w:t>
      </w:r>
      <w:r w:rsidR="001138A2">
        <w:rPr>
          <w:rFonts w:ascii="Arial" w:hAnsi="Arial" w:cs="Arial"/>
          <w:color w:val="252525"/>
          <w:shd w:val="clear" w:color="auto" w:fill="FFFFFF"/>
        </w:rPr>
        <w:t>en</w:t>
      </w:r>
      <w:r w:rsidRPr="001138A2">
        <w:rPr>
          <w:rFonts w:ascii="Arial" w:hAnsi="Arial" w:cs="Arial"/>
          <w:color w:val="252525"/>
          <w:shd w:val="clear" w:color="auto" w:fill="FFFFFF"/>
        </w:rPr>
        <w:t xml:space="preserve"> la calidad</w:t>
      </w:r>
      <w:r w:rsidR="00026F18">
        <w:rPr>
          <w:rFonts w:ascii="Arial" w:hAnsi="Arial" w:cs="Arial"/>
          <w:color w:val="252525"/>
          <w:shd w:val="clear" w:color="auto" w:fill="FFFFFF"/>
        </w:rPr>
        <w:t xml:space="preserve"> </w:t>
      </w:r>
      <w:r w:rsidR="001138A2">
        <w:rPr>
          <w:rFonts w:ascii="Arial" w:hAnsi="Arial" w:cs="Arial"/>
          <w:color w:val="252525"/>
          <w:shd w:val="clear" w:color="auto" w:fill="FFFFFF"/>
        </w:rPr>
        <w:t>de</w:t>
      </w:r>
      <w:r w:rsidRPr="001138A2">
        <w:rPr>
          <w:rFonts w:ascii="Arial" w:hAnsi="Arial" w:cs="Arial"/>
          <w:color w:val="252525"/>
          <w:shd w:val="clear" w:color="auto" w:fill="FFFFFF"/>
        </w:rPr>
        <w:t xml:space="preserve"> la prestación de los servicios.</w:t>
      </w:r>
    </w:p>
    <w:p w14:paraId="3291878D" w14:textId="77777777" w:rsidR="00FE69DF" w:rsidRPr="001138A2" w:rsidRDefault="00FE69DF" w:rsidP="00F31FF6">
      <w:pPr>
        <w:spacing w:after="0" w:line="240" w:lineRule="auto"/>
        <w:jc w:val="both"/>
        <w:rPr>
          <w:rFonts w:ascii="Arial" w:hAnsi="Arial" w:cs="Arial"/>
        </w:rPr>
      </w:pPr>
    </w:p>
    <w:p w14:paraId="14DFED95" w14:textId="77777777" w:rsidR="00927EF8" w:rsidRPr="00A30E76" w:rsidRDefault="00927EF8" w:rsidP="00F31FF6">
      <w:pPr>
        <w:pStyle w:val="Prrafodelista"/>
        <w:numPr>
          <w:ilvl w:val="0"/>
          <w:numId w:val="11"/>
        </w:numPr>
        <w:spacing w:after="0" w:line="240" w:lineRule="auto"/>
        <w:jc w:val="both"/>
        <w:rPr>
          <w:rFonts w:ascii="Arial" w:hAnsi="Arial" w:cs="Arial"/>
        </w:rPr>
      </w:pPr>
      <w:r w:rsidRPr="00A30E76">
        <w:rPr>
          <w:rFonts w:ascii="Arial" w:hAnsi="Arial" w:cs="Arial"/>
        </w:rPr>
        <w:t>Glosario</w:t>
      </w:r>
    </w:p>
    <w:p w14:paraId="6DAA35A9" w14:textId="2F214D90" w:rsidR="000867D1" w:rsidRPr="007247EB" w:rsidRDefault="000867D1" w:rsidP="00F31FF6">
      <w:pPr>
        <w:pStyle w:val="Sangradetextonormal"/>
        <w:ind w:left="0" w:right="-29"/>
        <w:rPr>
          <w:rFonts w:ascii="Arial" w:hAnsi="Arial" w:cs="Arial"/>
          <w:color w:val="auto"/>
          <w:szCs w:val="22"/>
        </w:rPr>
      </w:pPr>
    </w:p>
    <w:p w14:paraId="6E90361B" w14:textId="0C3AEDE8" w:rsidR="00F0526B" w:rsidRPr="00F0526B" w:rsidRDefault="00FE69DF" w:rsidP="00F83652">
      <w:pPr>
        <w:pStyle w:val="Prrafodelista"/>
        <w:numPr>
          <w:ilvl w:val="0"/>
          <w:numId w:val="18"/>
        </w:numPr>
        <w:spacing w:after="0" w:line="240" w:lineRule="auto"/>
        <w:ind w:left="360"/>
        <w:jc w:val="both"/>
        <w:rPr>
          <w:rFonts w:ascii="Arial" w:hAnsi="Arial" w:cs="Arial"/>
        </w:rPr>
      </w:pPr>
      <w:r w:rsidRPr="00A30E76">
        <w:rPr>
          <w:rFonts w:ascii="Arial" w:hAnsi="Arial" w:cs="Arial"/>
        </w:rPr>
        <w:t>Acta de visita:</w:t>
      </w:r>
      <w:r w:rsidRPr="00026F18">
        <w:rPr>
          <w:rFonts w:ascii="Arial" w:hAnsi="Arial" w:cs="Arial"/>
        </w:rPr>
        <w:t xml:space="preserve"> </w:t>
      </w:r>
      <w:r w:rsidRPr="00F0526B">
        <w:rPr>
          <w:rFonts w:ascii="Arial" w:hAnsi="Arial" w:cs="Arial"/>
        </w:rPr>
        <w:t>documento donde se registra</w:t>
      </w:r>
      <w:r w:rsidR="00F0526B" w:rsidRPr="00F0526B">
        <w:rPr>
          <w:rFonts w:ascii="Arial" w:hAnsi="Arial" w:cs="Arial"/>
        </w:rPr>
        <w:t xml:space="preserve">n los antecedentes de la institución, </w:t>
      </w:r>
      <w:r w:rsidRPr="00F0526B">
        <w:rPr>
          <w:rFonts w:ascii="Arial" w:hAnsi="Arial" w:cs="Arial"/>
        </w:rPr>
        <w:t>la</w:t>
      </w:r>
      <w:r w:rsidR="00F0526B" w:rsidRPr="00F0526B">
        <w:rPr>
          <w:rFonts w:ascii="Arial" w:hAnsi="Arial" w:cs="Arial"/>
        </w:rPr>
        <w:t>s</w:t>
      </w:r>
      <w:r w:rsidRPr="00F0526B">
        <w:rPr>
          <w:rFonts w:ascii="Arial" w:hAnsi="Arial" w:cs="Arial"/>
        </w:rPr>
        <w:t xml:space="preserve"> </w:t>
      </w:r>
      <w:r w:rsidR="00F0526B" w:rsidRPr="00F0526B">
        <w:rPr>
          <w:rFonts w:ascii="Arial" w:hAnsi="Arial" w:cs="Arial"/>
        </w:rPr>
        <w:t xml:space="preserve">observaciones </w:t>
      </w:r>
      <w:r w:rsidR="00026F18">
        <w:rPr>
          <w:rFonts w:ascii="Arial" w:hAnsi="Arial" w:cs="Arial"/>
        </w:rPr>
        <w:t>sobre las</w:t>
      </w:r>
      <w:r w:rsidRPr="00F0526B">
        <w:rPr>
          <w:rFonts w:ascii="Arial" w:hAnsi="Arial" w:cs="Arial"/>
        </w:rPr>
        <w:t xml:space="preserve"> condiciones</w:t>
      </w:r>
      <w:r w:rsidR="00026F18">
        <w:rPr>
          <w:rFonts w:ascii="Arial" w:hAnsi="Arial" w:cs="Arial"/>
        </w:rPr>
        <w:t xml:space="preserve"> encontradas</w:t>
      </w:r>
      <w:r w:rsidRPr="00F0526B">
        <w:rPr>
          <w:rFonts w:ascii="Arial" w:hAnsi="Arial" w:cs="Arial"/>
        </w:rPr>
        <w:t xml:space="preserve"> </w:t>
      </w:r>
      <w:r w:rsidR="00F0526B" w:rsidRPr="00F0526B">
        <w:rPr>
          <w:rFonts w:ascii="Arial" w:hAnsi="Arial" w:cs="Arial"/>
        </w:rPr>
        <w:t xml:space="preserve">en </w:t>
      </w:r>
      <w:r w:rsidRPr="00F0526B">
        <w:rPr>
          <w:rFonts w:ascii="Arial" w:hAnsi="Arial" w:cs="Arial"/>
        </w:rPr>
        <w:t>la verificación de estándares técnicos de calidad</w:t>
      </w:r>
      <w:r w:rsidR="00F0526B" w:rsidRPr="00F0526B">
        <w:rPr>
          <w:rFonts w:ascii="Arial" w:hAnsi="Arial" w:cs="Arial"/>
        </w:rPr>
        <w:t xml:space="preserve"> u otros</w:t>
      </w:r>
      <w:r w:rsidRPr="00F0526B">
        <w:rPr>
          <w:rFonts w:ascii="Arial" w:hAnsi="Arial" w:cs="Arial"/>
        </w:rPr>
        <w:t>,</w:t>
      </w:r>
      <w:r w:rsidR="00F0526B" w:rsidRPr="00F0526B">
        <w:rPr>
          <w:rFonts w:ascii="Arial" w:hAnsi="Arial" w:cs="Arial"/>
        </w:rPr>
        <w:t xml:space="preserve"> el registro de las personas que atienden </w:t>
      </w:r>
      <w:r w:rsidR="008B6561" w:rsidRPr="00F0526B">
        <w:rPr>
          <w:rFonts w:ascii="Arial" w:hAnsi="Arial" w:cs="Arial"/>
        </w:rPr>
        <w:t>las visitas</w:t>
      </w:r>
      <w:r w:rsidR="00F0526B" w:rsidRPr="00F0526B">
        <w:rPr>
          <w:rFonts w:ascii="Arial" w:hAnsi="Arial" w:cs="Arial"/>
        </w:rPr>
        <w:t xml:space="preserve"> y los profesionales que la realizan.</w:t>
      </w:r>
    </w:p>
    <w:p w14:paraId="4CD167CE" w14:textId="3F9FBFDC" w:rsidR="00FE69DF" w:rsidRPr="00F0526B" w:rsidRDefault="00F0526B" w:rsidP="00F0526B">
      <w:pPr>
        <w:pStyle w:val="Prrafodelista"/>
        <w:spacing w:after="0" w:line="240" w:lineRule="auto"/>
        <w:ind w:left="360"/>
        <w:jc w:val="both"/>
        <w:rPr>
          <w:rFonts w:ascii="Arial" w:hAnsi="Arial" w:cs="Arial"/>
        </w:rPr>
      </w:pPr>
      <w:r w:rsidRPr="00F0526B">
        <w:rPr>
          <w:rFonts w:ascii="Arial" w:hAnsi="Arial" w:cs="Arial"/>
          <w:highlight w:val="yellow"/>
        </w:rPr>
        <w:t xml:space="preserve"> </w:t>
      </w:r>
    </w:p>
    <w:p w14:paraId="736AE59B" w14:textId="4BC58837" w:rsidR="00244955" w:rsidRDefault="00FE69DF" w:rsidP="00244955">
      <w:pPr>
        <w:pStyle w:val="Prrafodelista"/>
        <w:numPr>
          <w:ilvl w:val="0"/>
          <w:numId w:val="18"/>
        </w:numPr>
        <w:spacing w:after="0" w:line="240" w:lineRule="auto"/>
        <w:ind w:left="360"/>
        <w:jc w:val="both"/>
        <w:rPr>
          <w:rFonts w:ascii="Arial" w:hAnsi="Arial" w:cs="Arial"/>
        </w:rPr>
      </w:pPr>
      <w:r w:rsidRPr="00A30E76">
        <w:rPr>
          <w:rFonts w:ascii="Arial" w:hAnsi="Arial" w:cs="Arial"/>
        </w:rPr>
        <w:t>Asesoría técnica:</w:t>
      </w:r>
      <w:r w:rsidRPr="00244955">
        <w:rPr>
          <w:rFonts w:ascii="Arial" w:hAnsi="Arial" w:cs="Arial"/>
        </w:rPr>
        <w:t xml:space="preserve"> </w:t>
      </w:r>
      <w:r w:rsidR="00244955" w:rsidRPr="00ED4BC9">
        <w:rPr>
          <w:rFonts w:ascii="Arial" w:hAnsi="Arial" w:cs="Arial"/>
        </w:rPr>
        <w:t>es un servicio ofrecido por las</w:t>
      </w:r>
      <w:r w:rsidR="00244955">
        <w:rPr>
          <w:rFonts w:ascii="Arial" w:hAnsi="Arial" w:cs="Arial"/>
        </w:rPr>
        <w:t xml:space="preserve"> </w:t>
      </w:r>
      <w:r w:rsidR="00244955" w:rsidRPr="008B6561">
        <w:rPr>
          <w:rFonts w:ascii="Arial" w:hAnsi="Arial" w:cs="Arial"/>
        </w:rPr>
        <w:t>diferentes Subdirecciones adscritas a la Dirección Poblacional de la Secretaría Distrital de Integración Social</w:t>
      </w:r>
      <w:r w:rsidR="00244955" w:rsidRPr="00ED4BC9">
        <w:rPr>
          <w:rFonts w:ascii="Arial" w:hAnsi="Arial" w:cs="Arial"/>
        </w:rPr>
        <w:t>, de manera gratuita, a las personas naturales y jurídicas, públicas y privadas, que presten o deseen prestar servicios</w:t>
      </w:r>
      <w:r w:rsidR="00244955">
        <w:rPr>
          <w:rFonts w:ascii="Arial" w:hAnsi="Arial" w:cs="Arial"/>
        </w:rPr>
        <w:t xml:space="preserve"> sociales</w:t>
      </w:r>
      <w:r w:rsidR="00244955" w:rsidRPr="00ED4BC9">
        <w:rPr>
          <w:rFonts w:ascii="Arial" w:hAnsi="Arial" w:cs="Arial"/>
        </w:rPr>
        <w:t xml:space="preserve"> </w:t>
      </w:r>
      <w:r w:rsidR="00244955">
        <w:rPr>
          <w:rFonts w:ascii="Arial" w:hAnsi="Arial" w:cs="Arial"/>
        </w:rPr>
        <w:t xml:space="preserve">en el distrito capital, con el objetivo de </w:t>
      </w:r>
      <w:r w:rsidR="00244955" w:rsidRPr="00ED4BC9">
        <w:rPr>
          <w:rFonts w:ascii="Arial" w:hAnsi="Arial" w:cs="Arial"/>
        </w:rPr>
        <w:t xml:space="preserve">orientar </w:t>
      </w:r>
      <w:r w:rsidR="00244955">
        <w:rPr>
          <w:rFonts w:ascii="Arial" w:hAnsi="Arial" w:cs="Arial"/>
        </w:rPr>
        <w:t xml:space="preserve">las condiciones de operación, </w:t>
      </w:r>
      <w:r w:rsidR="00244955" w:rsidRPr="00ED4BC9">
        <w:rPr>
          <w:rFonts w:ascii="Arial" w:hAnsi="Arial" w:cs="Arial"/>
        </w:rPr>
        <w:t xml:space="preserve">el cumplimiento de los </w:t>
      </w:r>
      <w:r w:rsidR="00244955">
        <w:rPr>
          <w:rFonts w:ascii="Arial" w:hAnsi="Arial" w:cs="Arial"/>
        </w:rPr>
        <w:t xml:space="preserve">lineamientos y </w:t>
      </w:r>
      <w:r w:rsidR="00244955" w:rsidRPr="00ED4BC9">
        <w:rPr>
          <w:rFonts w:ascii="Arial" w:hAnsi="Arial" w:cs="Arial"/>
        </w:rPr>
        <w:t>estándares técnicos de calidad en la prestación del servicio</w:t>
      </w:r>
      <w:r w:rsidR="00244955">
        <w:rPr>
          <w:rFonts w:ascii="Arial" w:hAnsi="Arial" w:cs="Arial"/>
        </w:rPr>
        <w:t xml:space="preserve"> definidos por la normatividad vigente.</w:t>
      </w:r>
    </w:p>
    <w:p w14:paraId="393DBBFD" w14:textId="77777777" w:rsidR="00FE69DF" w:rsidRPr="00244955" w:rsidRDefault="00FE69DF" w:rsidP="00A30E76">
      <w:pPr>
        <w:pStyle w:val="Prrafodelista"/>
        <w:spacing w:after="0" w:line="240" w:lineRule="auto"/>
        <w:ind w:left="360"/>
        <w:jc w:val="both"/>
        <w:rPr>
          <w:rFonts w:ascii="Arial" w:hAnsi="Arial" w:cs="Arial"/>
        </w:rPr>
      </w:pPr>
    </w:p>
    <w:p w14:paraId="10619A2D" w14:textId="77777777" w:rsidR="00FE69DF" w:rsidRDefault="00FE69DF" w:rsidP="00FE69DF">
      <w:pPr>
        <w:pStyle w:val="Prrafodelista"/>
        <w:numPr>
          <w:ilvl w:val="0"/>
          <w:numId w:val="18"/>
        </w:numPr>
        <w:spacing w:after="0" w:line="240" w:lineRule="auto"/>
        <w:ind w:left="360"/>
        <w:jc w:val="both"/>
        <w:rPr>
          <w:rFonts w:ascii="Arial" w:hAnsi="Arial" w:cs="Arial"/>
        </w:rPr>
      </w:pPr>
      <w:r w:rsidRPr="00A30E76">
        <w:rPr>
          <w:rFonts w:ascii="Arial" w:hAnsi="Arial" w:cs="Arial"/>
        </w:rPr>
        <w:t>Criterios:</w:t>
      </w:r>
      <w:r w:rsidRPr="00026F18">
        <w:rPr>
          <w:rFonts w:ascii="Arial" w:hAnsi="Arial" w:cs="Arial"/>
        </w:rPr>
        <w:t xml:space="preserve"> </w:t>
      </w:r>
      <w:r w:rsidRPr="002F2BE8">
        <w:rPr>
          <w:rFonts w:ascii="Arial" w:hAnsi="Arial" w:cs="Arial"/>
        </w:rPr>
        <w:t xml:space="preserve">conjunto de normas, políticas, procedimientos, normas técnicas, lineamientos y requisitos usados por los profesionales del equipo de Inspección y Vigilancia como referencia para realizar las visitas de inspección y vigilancia. </w:t>
      </w:r>
    </w:p>
    <w:p w14:paraId="0B646BD8" w14:textId="77777777" w:rsidR="00FE69DF" w:rsidRPr="00026F18" w:rsidRDefault="00FE69DF" w:rsidP="00FE69DF">
      <w:pPr>
        <w:spacing w:after="0" w:line="240" w:lineRule="auto"/>
        <w:jc w:val="both"/>
        <w:rPr>
          <w:rFonts w:ascii="Arial" w:hAnsi="Arial" w:cs="Arial"/>
        </w:rPr>
      </w:pPr>
    </w:p>
    <w:p w14:paraId="2689F97D" w14:textId="52B3CE7D" w:rsidR="00FE69DF" w:rsidRDefault="00FE69DF" w:rsidP="00FE69DF">
      <w:pPr>
        <w:pStyle w:val="Sangradetextonormal"/>
        <w:numPr>
          <w:ilvl w:val="0"/>
          <w:numId w:val="18"/>
        </w:numPr>
        <w:ind w:left="360" w:right="-29"/>
        <w:rPr>
          <w:rFonts w:ascii="Arial" w:hAnsi="Arial" w:cs="Arial"/>
          <w:color w:val="auto"/>
          <w:szCs w:val="22"/>
        </w:rPr>
      </w:pPr>
      <w:r w:rsidRPr="00A30E76">
        <w:rPr>
          <w:rFonts w:ascii="Arial" w:hAnsi="Arial" w:cs="Arial"/>
          <w:color w:val="auto"/>
          <w:szCs w:val="22"/>
        </w:rPr>
        <w:t>Equipo de inspección y vigilancia de servicios sociales:</w:t>
      </w:r>
      <w:r w:rsidRPr="002F2BE8">
        <w:rPr>
          <w:rFonts w:ascii="Arial" w:hAnsi="Arial" w:cs="Arial"/>
          <w:color w:val="auto"/>
          <w:szCs w:val="22"/>
        </w:rPr>
        <w:t xml:space="preserve"> equipo interdisciplinario, integrado por profesionales con la competencia para llevar a cabo una visita de inspección y vigilancia.</w:t>
      </w:r>
    </w:p>
    <w:p w14:paraId="1634F6D8" w14:textId="77777777" w:rsidR="00FE69DF" w:rsidRDefault="00FE69DF" w:rsidP="00FE69DF">
      <w:pPr>
        <w:pStyle w:val="Prrafodelista"/>
        <w:rPr>
          <w:rFonts w:ascii="Arial" w:hAnsi="Arial" w:cs="Arial"/>
        </w:rPr>
      </w:pPr>
    </w:p>
    <w:p w14:paraId="092F3EDB" w14:textId="300BEBD3" w:rsidR="00737F16" w:rsidRDefault="00FE69DF" w:rsidP="00F83652">
      <w:pPr>
        <w:pStyle w:val="Prrafodelista"/>
        <w:numPr>
          <w:ilvl w:val="0"/>
          <w:numId w:val="18"/>
        </w:numPr>
        <w:spacing w:after="0" w:line="240" w:lineRule="auto"/>
        <w:ind w:left="360"/>
        <w:jc w:val="both"/>
        <w:rPr>
          <w:rFonts w:ascii="Arial" w:hAnsi="Arial" w:cs="Arial"/>
        </w:rPr>
      </w:pPr>
      <w:r w:rsidRPr="00A30E76">
        <w:rPr>
          <w:rFonts w:ascii="Arial" w:hAnsi="Arial" w:cs="Arial"/>
        </w:rPr>
        <w:t>Estándar de calidad</w:t>
      </w:r>
      <w:r w:rsidR="00737F16">
        <w:rPr>
          <w:rStyle w:val="Refdenotaalpie"/>
          <w:rFonts w:ascii="Arial" w:hAnsi="Arial" w:cs="Arial"/>
        </w:rPr>
        <w:footnoteReference w:id="1"/>
      </w:r>
      <w:r w:rsidRPr="00A30E76">
        <w:rPr>
          <w:rFonts w:ascii="Arial" w:hAnsi="Arial" w:cs="Arial"/>
        </w:rPr>
        <w:t>:</w:t>
      </w:r>
      <w:r w:rsidRPr="00737F16">
        <w:rPr>
          <w:rFonts w:ascii="Arial" w:hAnsi="Arial" w:cs="Arial"/>
        </w:rPr>
        <w:t xml:space="preserve"> </w:t>
      </w:r>
      <w:r w:rsidR="00737F16">
        <w:rPr>
          <w:rFonts w:ascii="Arial" w:hAnsi="Arial" w:cs="Arial"/>
        </w:rPr>
        <w:t>c</w:t>
      </w:r>
      <w:r w:rsidR="00737F16" w:rsidRPr="00191683">
        <w:rPr>
          <w:rFonts w:ascii="Arial" w:hAnsi="Arial" w:cs="Arial"/>
        </w:rPr>
        <w:t>onjunto de condiciones y requisitos que determinan las características de operación de un servicio social, en pro de la satisfacción de necesidades de personas, familias y comunidades, la realización de sus derechos y el desarrollo de sus capacidades</w:t>
      </w:r>
      <w:r w:rsidR="005E7BC8">
        <w:rPr>
          <w:rFonts w:ascii="Arial" w:hAnsi="Arial" w:cs="Arial"/>
        </w:rPr>
        <w:t>.</w:t>
      </w:r>
    </w:p>
    <w:p w14:paraId="748B0B08" w14:textId="77777777" w:rsidR="00737F16" w:rsidRPr="00A30E76" w:rsidRDefault="00737F16" w:rsidP="00A30E76">
      <w:pPr>
        <w:pStyle w:val="Prrafodelista"/>
        <w:rPr>
          <w:rFonts w:ascii="Arial" w:hAnsi="Arial" w:cs="Arial"/>
        </w:rPr>
      </w:pPr>
    </w:p>
    <w:p w14:paraId="5ED7B009" w14:textId="6EED253A" w:rsidR="00F0526B" w:rsidRPr="001138A2" w:rsidRDefault="00F0526B" w:rsidP="00F83652">
      <w:pPr>
        <w:pStyle w:val="Prrafodelista"/>
        <w:numPr>
          <w:ilvl w:val="0"/>
          <w:numId w:val="18"/>
        </w:numPr>
        <w:spacing w:after="0" w:line="240" w:lineRule="auto"/>
        <w:ind w:left="360"/>
        <w:jc w:val="both"/>
        <w:rPr>
          <w:rFonts w:ascii="Arial" w:hAnsi="Arial" w:cs="Arial"/>
        </w:rPr>
      </w:pPr>
      <w:r w:rsidRPr="00A30E76">
        <w:rPr>
          <w:rFonts w:ascii="Arial" w:hAnsi="Arial" w:cs="Arial"/>
        </w:rPr>
        <w:t>Informe de visita</w:t>
      </w:r>
      <w:r w:rsidRPr="00DA2FCA">
        <w:rPr>
          <w:rFonts w:ascii="Arial" w:hAnsi="Arial" w:cs="Arial"/>
          <w:b/>
          <w:bCs/>
        </w:rPr>
        <w:t>:</w:t>
      </w:r>
      <w:r w:rsidRPr="00F0526B">
        <w:rPr>
          <w:rFonts w:ascii="Arial" w:hAnsi="Arial" w:cs="Arial"/>
        </w:rPr>
        <w:t xml:space="preserve"> documento donde se consolidan las observaciones finales y relevantes evidenciadas en la visita y el resultado y puntaje </w:t>
      </w:r>
      <w:r w:rsidRPr="001138A2">
        <w:rPr>
          <w:rFonts w:ascii="Arial" w:hAnsi="Arial" w:cs="Arial"/>
        </w:rPr>
        <w:t>del IUV</w:t>
      </w:r>
      <w:r w:rsidR="001138A2">
        <w:rPr>
          <w:rFonts w:ascii="Arial" w:hAnsi="Arial" w:cs="Arial"/>
        </w:rPr>
        <w:t xml:space="preserve"> (</w:t>
      </w:r>
      <w:r w:rsidR="001138A2" w:rsidRPr="008B6561">
        <w:rPr>
          <w:rFonts w:ascii="Arial" w:hAnsi="Arial" w:cs="Arial"/>
          <w:bCs/>
        </w:rPr>
        <w:t>Instrumento Único de Verificación</w:t>
      </w:r>
      <w:r w:rsidR="001138A2" w:rsidRPr="001138A2">
        <w:rPr>
          <w:rFonts w:ascii="Arial" w:hAnsi="Arial" w:cs="Arial"/>
        </w:rPr>
        <w:t>)</w:t>
      </w:r>
      <w:r w:rsidRPr="001138A2">
        <w:rPr>
          <w:rFonts w:ascii="Arial" w:hAnsi="Arial" w:cs="Arial"/>
        </w:rPr>
        <w:t>.</w:t>
      </w:r>
    </w:p>
    <w:p w14:paraId="7B15780D" w14:textId="3E18F765" w:rsidR="00F0526B" w:rsidRPr="00F0526B" w:rsidRDefault="00F0526B" w:rsidP="00F0526B">
      <w:pPr>
        <w:spacing w:after="0" w:line="240" w:lineRule="auto"/>
        <w:jc w:val="both"/>
        <w:rPr>
          <w:rFonts w:ascii="Arial" w:hAnsi="Arial" w:cs="Arial"/>
        </w:rPr>
      </w:pPr>
      <w:r w:rsidRPr="00F0526B">
        <w:rPr>
          <w:rFonts w:ascii="Arial" w:hAnsi="Arial" w:cs="Arial"/>
        </w:rPr>
        <w:t xml:space="preserve"> </w:t>
      </w:r>
    </w:p>
    <w:p w14:paraId="5807C17C" w14:textId="17B759C3" w:rsidR="00FE69DF" w:rsidRDefault="00FE69DF" w:rsidP="00FE69DF">
      <w:pPr>
        <w:pStyle w:val="Prrafodelista"/>
        <w:numPr>
          <w:ilvl w:val="0"/>
          <w:numId w:val="18"/>
        </w:numPr>
        <w:spacing w:after="0" w:line="240" w:lineRule="auto"/>
        <w:ind w:left="360"/>
        <w:jc w:val="both"/>
        <w:rPr>
          <w:rFonts w:ascii="Arial" w:hAnsi="Arial" w:cs="Arial"/>
        </w:rPr>
      </w:pPr>
      <w:r w:rsidRPr="00A30E76">
        <w:rPr>
          <w:rFonts w:ascii="Arial" w:hAnsi="Arial" w:cs="Arial"/>
        </w:rPr>
        <w:t>Inspección y vigilancia:</w:t>
      </w:r>
      <w:r w:rsidRPr="00CB1251">
        <w:rPr>
          <w:rFonts w:ascii="Arial" w:hAnsi="Arial" w:cs="Arial"/>
        </w:rPr>
        <w:t xml:space="preserve"> conjunto de acciones de verificación y seguimiento de las condiciones de operación a las instituciones que prestan servicios sociales, encaminadas a garantizar el cumplimiento de las funciones y obligaciones para la garantía y restablecimiento de los derechos de los ciudadanos y ciudadanas. </w:t>
      </w:r>
    </w:p>
    <w:p w14:paraId="3C96A07E" w14:textId="77777777" w:rsidR="00FE69DF" w:rsidRPr="00CB1251" w:rsidRDefault="00FE69DF" w:rsidP="00FE69DF">
      <w:pPr>
        <w:spacing w:after="0" w:line="240" w:lineRule="auto"/>
        <w:jc w:val="both"/>
        <w:rPr>
          <w:rFonts w:ascii="Arial" w:hAnsi="Arial" w:cs="Arial"/>
        </w:rPr>
      </w:pPr>
    </w:p>
    <w:p w14:paraId="7997D192" w14:textId="5611A6B3" w:rsidR="00FE69DF" w:rsidRDefault="00FE69DF" w:rsidP="00FE69DF">
      <w:pPr>
        <w:pStyle w:val="Sangradetextonormal"/>
        <w:numPr>
          <w:ilvl w:val="0"/>
          <w:numId w:val="18"/>
        </w:numPr>
        <w:ind w:left="360" w:right="-29"/>
        <w:rPr>
          <w:rFonts w:ascii="Arial" w:hAnsi="Arial" w:cs="Arial"/>
          <w:color w:val="auto"/>
          <w:szCs w:val="22"/>
        </w:rPr>
      </w:pPr>
      <w:r w:rsidRPr="00A30E76">
        <w:rPr>
          <w:rFonts w:ascii="Arial" w:hAnsi="Arial" w:cs="Arial"/>
          <w:color w:val="auto"/>
          <w:szCs w:val="22"/>
        </w:rPr>
        <w:t>Institución</w:t>
      </w:r>
      <w:r w:rsidR="005E35F7">
        <w:rPr>
          <w:rFonts w:ascii="Arial" w:hAnsi="Arial" w:cs="Arial"/>
          <w:color w:val="auto"/>
          <w:szCs w:val="22"/>
        </w:rPr>
        <w:t xml:space="preserve"> o establecimiento</w:t>
      </w:r>
      <w:r w:rsidRPr="00A30E76">
        <w:rPr>
          <w:rFonts w:ascii="Arial" w:hAnsi="Arial" w:cs="Arial"/>
          <w:color w:val="auto"/>
          <w:szCs w:val="22"/>
        </w:rPr>
        <w:t>:</w:t>
      </w:r>
      <w:r w:rsidRPr="002F2BE8">
        <w:rPr>
          <w:rFonts w:ascii="Arial" w:hAnsi="Arial" w:cs="Arial"/>
          <w:color w:val="auto"/>
          <w:szCs w:val="22"/>
        </w:rPr>
        <w:t xml:space="preserve"> son todas aquellas personas naturales o jurídicas, públicas, privadas o mixtas que ofrecen servicios </w:t>
      </w:r>
      <w:r>
        <w:rPr>
          <w:rFonts w:ascii="Arial" w:hAnsi="Arial" w:cs="Arial"/>
          <w:color w:val="auto"/>
          <w:szCs w:val="22"/>
        </w:rPr>
        <w:t xml:space="preserve">sociales </w:t>
      </w:r>
      <w:r w:rsidRPr="002F2BE8">
        <w:rPr>
          <w:rFonts w:ascii="Arial" w:hAnsi="Arial" w:cs="Arial"/>
          <w:szCs w:val="22"/>
        </w:rPr>
        <w:t>y son sujetos de</w:t>
      </w:r>
      <w:r w:rsidRPr="002F2BE8">
        <w:rPr>
          <w:rFonts w:ascii="Arial" w:hAnsi="Arial" w:cs="Arial"/>
          <w:color w:val="auto"/>
          <w:szCs w:val="22"/>
        </w:rPr>
        <w:t xml:space="preserve"> verificación de estándares de calidad.</w:t>
      </w:r>
    </w:p>
    <w:p w14:paraId="5960EFAB" w14:textId="77777777" w:rsidR="00DA2FCA" w:rsidRDefault="00DA2FCA" w:rsidP="00DA2FCA">
      <w:pPr>
        <w:pStyle w:val="Sangradetextonormal"/>
        <w:ind w:left="360" w:right="-29"/>
        <w:rPr>
          <w:rFonts w:ascii="Arial" w:hAnsi="Arial" w:cs="Arial"/>
          <w:color w:val="auto"/>
          <w:szCs w:val="22"/>
        </w:rPr>
      </w:pPr>
    </w:p>
    <w:p w14:paraId="504FB909" w14:textId="77777777" w:rsidR="00FE69DF" w:rsidRDefault="00FE69DF" w:rsidP="00FE69DF">
      <w:pPr>
        <w:pStyle w:val="Prrafodelista"/>
        <w:numPr>
          <w:ilvl w:val="0"/>
          <w:numId w:val="18"/>
        </w:numPr>
        <w:spacing w:after="0" w:line="240" w:lineRule="auto"/>
        <w:ind w:left="360"/>
        <w:jc w:val="both"/>
        <w:rPr>
          <w:rFonts w:ascii="Arial" w:hAnsi="Arial" w:cs="Arial"/>
        </w:rPr>
      </w:pPr>
      <w:r w:rsidRPr="00A30E76">
        <w:rPr>
          <w:rFonts w:ascii="Arial" w:hAnsi="Arial" w:cs="Arial"/>
        </w:rPr>
        <w:t>Instrumento Único de Verificación – IUV</w:t>
      </w:r>
      <w:r w:rsidRPr="00D423B4">
        <w:rPr>
          <w:rFonts w:ascii="Arial" w:hAnsi="Arial" w:cs="Arial"/>
        </w:rPr>
        <w:t>:</w:t>
      </w:r>
      <w:r w:rsidRPr="002F2BE8">
        <w:rPr>
          <w:rFonts w:ascii="Arial" w:hAnsi="Arial" w:cs="Arial"/>
        </w:rPr>
        <w:t xml:space="preserve"> instrumento en el que se constata el cumplimiento o no de los estándares de calidad definidos para cada servicio social, así como las observaciones y hallazgos encontrados en la visita. Cuando se emplea dispositivo móvil, el IUV se compone de una versión física y una digital, que se complementan.</w:t>
      </w:r>
    </w:p>
    <w:p w14:paraId="1D7A76CC" w14:textId="77777777" w:rsidR="00FE69DF" w:rsidRPr="00E744D2" w:rsidRDefault="00FE69DF" w:rsidP="00FE69DF">
      <w:pPr>
        <w:pStyle w:val="Prrafodelista"/>
        <w:rPr>
          <w:rFonts w:ascii="Arial" w:hAnsi="Arial" w:cs="Arial"/>
        </w:rPr>
      </w:pPr>
    </w:p>
    <w:p w14:paraId="7E2C327E" w14:textId="4FA05312" w:rsidR="00FE69DF" w:rsidRPr="002F2BE8" w:rsidRDefault="00FE69DF" w:rsidP="00FE69DF">
      <w:pPr>
        <w:pStyle w:val="Prrafodelista"/>
        <w:numPr>
          <w:ilvl w:val="0"/>
          <w:numId w:val="18"/>
        </w:numPr>
        <w:spacing w:after="0" w:line="240" w:lineRule="auto"/>
        <w:ind w:left="360"/>
        <w:jc w:val="both"/>
        <w:rPr>
          <w:rFonts w:ascii="Arial" w:hAnsi="Arial" w:cs="Arial"/>
        </w:rPr>
      </w:pPr>
      <w:r w:rsidRPr="00A30E76">
        <w:rPr>
          <w:rFonts w:ascii="Arial" w:hAnsi="Arial" w:cs="Arial"/>
        </w:rPr>
        <w:t>Registro de Educación Inicial - REI:</w:t>
      </w:r>
      <w:r w:rsidRPr="00A862A3">
        <w:rPr>
          <w:rFonts w:ascii="Arial" w:hAnsi="Arial" w:cs="Arial"/>
        </w:rPr>
        <w:t xml:space="preserve"> </w:t>
      </w:r>
      <w:r w:rsidRPr="002F2BE8">
        <w:rPr>
          <w:rFonts w:ascii="Arial" w:hAnsi="Arial" w:cs="Arial"/>
        </w:rPr>
        <w:t>certificación emitida por el (la) Subsecretario</w:t>
      </w:r>
      <w:r w:rsidR="00E20DDA">
        <w:rPr>
          <w:rFonts w:ascii="Arial" w:hAnsi="Arial" w:cs="Arial"/>
        </w:rPr>
        <w:t xml:space="preserve"> </w:t>
      </w:r>
      <w:r w:rsidRPr="002F2BE8">
        <w:rPr>
          <w:rFonts w:ascii="Arial" w:hAnsi="Arial" w:cs="Arial"/>
        </w:rPr>
        <w:t>(a) de la Secretaría Distrital de Integración Social, cuando se verifique que la institución o establecimiento cumpl</w:t>
      </w:r>
      <w:r w:rsidR="00E20DDA">
        <w:rPr>
          <w:rFonts w:ascii="Arial" w:hAnsi="Arial" w:cs="Arial"/>
        </w:rPr>
        <w:t>e</w:t>
      </w:r>
      <w:r w:rsidRPr="002F2BE8">
        <w:rPr>
          <w:rFonts w:ascii="Arial" w:hAnsi="Arial" w:cs="Arial"/>
        </w:rPr>
        <w:t xml:space="preserve"> con la totalidad de estándares indispensables y básicos para la prestación del servicio de educación inicial desde el enfoque de Atención Integral a la Primera Infancia- (AIPI). </w:t>
      </w:r>
    </w:p>
    <w:p w14:paraId="009A096F" w14:textId="77777777" w:rsidR="00FE69DF" w:rsidRPr="00D6246B" w:rsidRDefault="00FE69DF" w:rsidP="00FE69DF">
      <w:pPr>
        <w:pStyle w:val="Prrafodelista"/>
        <w:rPr>
          <w:rFonts w:ascii="Arial" w:hAnsi="Arial" w:cs="Arial"/>
        </w:rPr>
      </w:pPr>
    </w:p>
    <w:p w14:paraId="30688BF7" w14:textId="549FA79D" w:rsidR="00FE69DF" w:rsidRDefault="00FE69DF" w:rsidP="00FE69DF">
      <w:pPr>
        <w:pStyle w:val="Prrafodelista"/>
        <w:numPr>
          <w:ilvl w:val="0"/>
          <w:numId w:val="18"/>
        </w:numPr>
        <w:spacing w:after="0" w:line="240" w:lineRule="auto"/>
        <w:ind w:left="360"/>
        <w:jc w:val="both"/>
        <w:rPr>
          <w:rFonts w:ascii="Arial" w:hAnsi="Arial" w:cs="Arial"/>
        </w:rPr>
      </w:pPr>
      <w:r w:rsidRPr="00A30E76">
        <w:rPr>
          <w:rFonts w:ascii="Arial" w:hAnsi="Arial" w:cs="Arial"/>
        </w:rPr>
        <w:t>Registro de Instituciones de Protección y Atención Integral a las Personas Mayores</w:t>
      </w:r>
      <w:r w:rsidRPr="00D423B4">
        <w:rPr>
          <w:rFonts w:ascii="Arial" w:hAnsi="Arial" w:cs="Arial"/>
        </w:rPr>
        <w:t>:</w:t>
      </w:r>
      <w:r w:rsidRPr="000D0D80">
        <w:rPr>
          <w:rFonts w:ascii="Arial" w:hAnsi="Arial" w:cs="Arial"/>
        </w:rPr>
        <w:t xml:space="preserve"> </w:t>
      </w:r>
      <w:r w:rsidRPr="002F2BE8">
        <w:rPr>
          <w:rFonts w:ascii="Arial" w:hAnsi="Arial" w:cs="Arial"/>
        </w:rPr>
        <w:t>acto administrativo emitido por la Secretaría Distrital de Integración Social y Secretaría Distrital de Salud cuando se verifique que la institución o establecimiento cumpl</w:t>
      </w:r>
      <w:r w:rsidR="00E20DDA">
        <w:rPr>
          <w:rFonts w:ascii="Arial" w:hAnsi="Arial" w:cs="Arial"/>
        </w:rPr>
        <w:t>e</w:t>
      </w:r>
      <w:r w:rsidRPr="002F2BE8">
        <w:rPr>
          <w:rFonts w:ascii="Arial" w:hAnsi="Arial" w:cs="Arial"/>
        </w:rPr>
        <w:t xml:space="preserve"> con la totalidad de estándares indispensables y básicos para la prestación del servicio social de protección y atención integral a las personas mayores. </w:t>
      </w:r>
    </w:p>
    <w:p w14:paraId="35CE55C1" w14:textId="77777777" w:rsidR="00FE69DF" w:rsidRPr="00CB1251" w:rsidRDefault="00FE69DF" w:rsidP="00FE69DF">
      <w:pPr>
        <w:spacing w:after="0" w:line="240" w:lineRule="auto"/>
        <w:jc w:val="both"/>
        <w:rPr>
          <w:rFonts w:ascii="Arial" w:hAnsi="Arial" w:cs="Arial"/>
        </w:rPr>
      </w:pPr>
    </w:p>
    <w:p w14:paraId="47BC95FB" w14:textId="08D80712" w:rsidR="00FE69DF" w:rsidRDefault="00FE69DF" w:rsidP="00FE69DF">
      <w:pPr>
        <w:pStyle w:val="Sangradetextonormal"/>
        <w:numPr>
          <w:ilvl w:val="0"/>
          <w:numId w:val="18"/>
        </w:numPr>
        <w:ind w:left="360" w:right="-29"/>
        <w:contextualSpacing/>
        <w:rPr>
          <w:rFonts w:ascii="Arial" w:hAnsi="Arial" w:cs="Arial"/>
          <w:color w:val="auto"/>
          <w:szCs w:val="22"/>
        </w:rPr>
      </w:pPr>
      <w:r w:rsidRPr="00A30E76">
        <w:rPr>
          <w:rFonts w:ascii="Arial" w:hAnsi="Arial" w:cs="Arial"/>
          <w:color w:val="auto"/>
          <w:szCs w:val="22"/>
        </w:rPr>
        <w:t>Servicio social:</w:t>
      </w:r>
      <w:r w:rsidRPr="002F2BE8">
        <w:rPr>
          <w:rFonts w:ascii="Arial" w:hAnsi="Arial" w:cs="Arial"/>
          <w:color w:val="auto"/>
          <w:szCs w:val="22"/>
        </w:rPr>
        <w:t xml:space="preserve"> en el marco del Estado social de derecho, es un instrumento de política social que se materializa en un conjunto de acciones integrales de carácter prestacional, con talento humano y recursos físicos, técnicos y financieros que contribuyen a la garantía de los derechos y al mejoramiento de la calidad de vida de personas, familias </w:t>
      </w:r>
      <w:r>
        <w:rPr>
          <w:rFonts w:ascii="Arial" w:hAnsi="Arial" w:cs="Arial"/>
          <w:color w:val="auto"/>
          <w:szCs w:val="22"/>
        </w:rPr>
        <w:t>y comunidades en el territorio.</w:t>
      </w:r>
    </w:p>
    <w:p w14:paraId="60AEB6D4" w14:textId="77777777" w:rsidR="005E7BC8" w:rsidRDefault="005E7BC8" w:rsidP="0020742A">
      <w:pPr>
        <w:pStyle w:val="Prrafodelista"/>
        <w:rPr>
          <w:rFonts w:ascii="Arial" w:hAnsi="Arial" w:cs="Arial"/>
        </w:rPr>
      </w:pPr>
    </w:p>
    <w:p w14:paraId="29A8DFEC" w14:textId="77777777" w:rsidR="005E7BC8" w:rsidRDefault="005E7BC8" w:rsidP="005E7BC8">
      <w:pPr>
        <w:pStyle w:val="Prrafodelista"/>
        <w:numPr>
          <w:ilvl w:val="0"/>
          <w:numId w:val="18"/>
        </w:numPr>
        <w:spacing w:after="0" w:line="240" w:lineRule="auto"/>
        <w:ind w:left="360"/>
        <w:jc w:val="both"/>
        <w:rPr>
          <w:rFonts w:ascii="Arial" w:hAnsi="Arial" w:cs="Arial"/>
        </w:rPr>
      </w:pPr>
      <w:r w:rsidRPr="00A30E76">
        <w:rPr>
          <w:rFonts w:ascii="Arial" w:hAnsi="Arial" w:cs="Arial"/>
        </w:rPr>
        <w:t>Sistema de Información y Registro de Servicios Sociales – SIRSS</w:t>
      </w:r>
      <w:r w:rsidRPr="00026F18">
        <w:rPr>
          <w:rFonts w:ascii="Arial" w:hAnsi="Arial" w:cs="Arial"/>
        </w:rPr>
        <w:t>:</w:t>
      </w:r>
      <w:r>
        <w:rPr>
          <w:rFonts w:ascii="Arial" w:hAnsi="Arial" w:cs="Arial"/>
        </w:rPr>
        <w:t xml:space="preserve"> </w:t>
      </w:r>
      <w:r>
        <w:rPr>
          <w:rFonts w:ascii="Arial" w:hAnsi="Arial" w:cs="Arial"/>
          <w:color w:val="000000"/>
          <w:shd w:val="clear" w:color="auto" w:fill="FFFFFF"/>
        </w:rPr>
        <w:t>herramienta para el registro de los establecimientos que presten o deseen prestar servicios sociales que han sido reglamentados por el Distrito Capital; adicionalmente el SIRSS, permite registrar las condiciones de operatividad sobre la prestación de los servicios sociales, y además se puede obtener, almacenar, administrar, trasmitir y recibir datos de información, para brindar asesoría, inspección, vigilancia y control a los prestadores de servicios sociales y a los ciudadanos.</w:t>
      </w:r>
    </w:p>
    <w:p w14:paraId="28D29DA5" w14:textId="77777777" w:rsidR="00FE69DF" w:rsidRDefault="00FE69DF" w:rsidP="00FE69DF">
      <w:pPr>
        <w:pStyle w:val="Prrafodelista"/>
        <w:rPr>
          <w:rFonts w:ascii="Arial" w:hAnsi="Arial" w:cs="Arial"/>
        </w:rPr>
      </w:pPr>
    </w:p>
    <w:p w14:paraId="32F68627" w14:textId="0BEE1638" w:rsidR="00FE69DF" w:rsidRPr="002F2BE8" w:rsidRDefault="00FE69DF" w:rsidP="00FE69DF">
      <w:pPr>
        <w:pStyle w:val="Prrafodelista"/>
        <w:numPr>
          <w:ilvl w:val="0"/>
          <w:numId w:val="18"/>
        </w:numPr>
        <w:spacing w:after="0" w:line="240" w:lineRule="auto"/>
        <w:ind w:left="360"/>
        <w:jc w:val="both"/>
        <w:rPr>
          <w:rFonts w:ascii="Arial" w:hAnsi="Arial" w:cs="Arial"/>
        </w:rPr>
      </w:pPr>
      <w:r w:rsidRPr="00A30E76">
        <w:rPr>
          <w:rFonts w:ascii="Arial" w:hAnsi="Arial" w:cs="Arial"/>
        </w:rPr>
        <w:t>Verificación:</w:t>
      </w:r>
      <w:r w:rsidRPr="002F2BE8">
        <w:rPr>
          <w:rFonts w:ascii="Arial" w:hAnsi="Arial" w:cs="Arial"/>
        </w:rPr>
        <w:t xml:space="preserve"> medición objetiva y sustentada, realizada a través de un instrumento (IUV) que reúne la totalidad de criterios a evaluar</w:t>
      </w:r>
      <w:r w:rsidR="00E20DDA">
        <w:rPr>
          <w:rFonts w:ascii="Arial" w:hAnsi="Arial" w:cs="Arial"/>
        </w:rPr>
        <w:t xml:space="preserve"> sobre</w:t>
      </w:r>
      <w:r w:rsidRPr="002F2BE8">
        <w:rPr>
          <w:rFonts w:ascii="Arial" w:hAnsi="Arial" w:cs="Arial"/>
        </w:rPr>
        <w:t xml:space="preserve"> las condiciones de operación de la institución o establecimiento.</w:t>
      </w:r>
    </w:p>
    <w:p w14:paraId="693E97CC" w14:textId="126D8365" w:rsidR="00946D6E" w:rsidRDefault="00946D6E" w:rsidP="00F31FF6">
      <w:pPr>
        <w:spacing w:after="0" w:line="240" w:lineRule="auto"/>
        <w:jc w:val="both"/>
        <w:rPr>
          <w:rFonts w:ascii="Arial" w:hAnsi="Arial" w:cs="Arial"/>
          <w:lang w:val="es-MX"/>
        </w:rPr>
      </w:pPr>
    </w:p>
    <w:p w14:paraId="2395C895" w14:textId="690CBED4" w:rsidR="00DA2FCA" w:rsidRPr="002B5137" w:rsidRDefault="00DA2FCA" w:rsidP="00DA2FCA">
      <w:pPr>
        <w:pStyle w:val="Prrafodelista"/>
        <w:numPr>
          <w:ilvl w:val="0"/>
          <w:numId w:val="18"/>
        </w:numPr>
        <w:spacing w:after="0" w:line="240" w:lineRule="auto"/>
        <w:ind w:left="360"/>
        <w:jc w:val="both"/>
        <w:rPr>
          <w:rFonts w:ascii="Arial" w:hAnsi="Arial" w:cs="Arial"/>
        </w:rPr>
      </w:pPr>
      <w:r w:rsidRPr="00A30E76">
        <w:rPr>
          <w:rFonts w:ascii="Arial" w:hAnsi="Arial" w:cs="Arial"/>
        </w:rPr>
        <w:t xml:space="preserve">Visita de </w:t>
      </w:r>
      <w:r w:rsidR="001138A2" w:rsidRPr="00A30E76">
        <w:rPr>
          <w:rFonts w:ascii="Arial" w:hAnsi="Arial" w:cs="Arial"/>
        </w:rPr>
        <w:t>i</w:t>
      </w:r>
      <w:r w:rsidRPr="00A30E76">
        <w:rPr>
          <w:rFonts w:ascii="Arial" w:hAnsi="Arial" w:cs="Arial"/>
        </w:rPr>
        <w:t>nspección</w:t>
      </w:r>
      <w:r w:rsidRPr="00D423B4">
        <w:rPr>
          <w:rFonts w:ascii="Arial" w:hAnsi="Arial" w:cs="Arial"/>
        </w:rPr>
        <w:t>:</w:t>
      </w:r>
      <w:r w:rsidRPr="002B5137">
        <w:rPr>
          <w:rFonts w:ascii="Arial" w:hAnsi="Arial" w:cs="Arial"/>
        </w:rPr>
        <w:t xml:space="preserve"> facultad con que cuenta la Secretaria Distrital de Integración Social, para verificar en sitio el cumplimiento de los estándares de calidad o condiciones de operación en las instituciones o establecimientos que prestan servicios sociales.</w:t>
      </w:r>
    </w:p>
    <w:p w14:paraId="443CB706" w14:textId="77777777" w:rsidR="00DA2FCA" w:rsidRPr="002B5137" w:rsidRDefault="00DA2FCA" w:rsidP="00DA2FCA">
      <w:pPr>
        <w:pStyle w:val="Prrafodelista"/>
        <w:rPr>
          <w:rFonts w:ascii="Arial" w:hAnsi="Arial" w:cs="Arial"/>
        </w:rPr>
      </w:pPr>
    </w:p>
    <w:p w14:paraId="2E78EC95" w14:textId="77777777" w:rsidR="00935E67" w:rsidRDefault="00DA2FCA" w:rsidP="00DA2FCA">
      <w:pPr>
        <w:pStyle w:val="Prrafodelista"/>
        <w:numPr>
          <w:ilvl w:val="0"/>
          <w:numId w:val="18"/>
        </w:numPr>
        <w:spacing w:after="0" w:line="240" w:lineRule="auto"/>
        <w:ind w:left="426" w:hanging="426"/>
        <w:jc w:val="both"/>
        <w:rPr>
          <w:rFonts w:ascii="Arial" w:hAnsi="Arial" w:cs="Arial"/>
        </w:rPr>
      </w:pPr>
      <w:r w:rsidRPr="00A30E76">
        <w:rPr>
          <w:rFonts w:ascii="Arial" w:hAnsi="Arial" w:cs="Arial"/>
        </w:rPr>
        <w:t xml:space="preserve">Visita de </w:t>
      </w:r>
      <w:r w:rsidR="001138A2" w:rsidRPr="00A30E76">
        <w:rPr>
          <w:rFonts w:ascii="Arial" w:hAnsi="Arial" w:cs="Arial"/>
        </w:rPr>
        <w:t>v</w:t>
      </w:r>
      <w:r w:rsidR="00E7266E">
        <w:rPr>
          <w:rFonts w:ascii="Arial" w:hAnsi="Arial" w:cs="Arial"/>
        </w:rPr>
        <w:t>i</w:t>
      </w:r>
      <w:r w:rsidRPr="00A30E76">
        <w:rPr>
          <w:rFonts w:ascii="Arial" w:hAnsi="Arial" w:cs="Arial"/>
        </w:rPr>
        <w:t>gilancia</w:t>
      </w:r>
      <w:r w:rsidRPr="00D423B4">
        <w:rPr>
          <w:rFonts w:ascii="Arial" w:hAnsi="Arial" w:cs="Arial"/>
        </w:rPr>
        <w:t>:</w:t>
      </w:r>
      <w:r w:rsidRPr="002B5137">
        <w:rPr>
          <w:rFonts w:ascii="Arial" w:hAnsi="Arial" w:cs="Arial"/>
        </w:rPr>
        <w:t xml:space="preserve"> </w:t>
      </w:r>
      <w:r w:rsidR="001138A2">
        <w:rPr>
          <w:rFonts w:ascii="Arial" w:hAnsi="Arial" w:cs="Arial"/>
        </w:rPr>
        <w:t>c</w:t>
      </w:r>
      <w:r w:rsidRPr="002B5137">
        <w:rPr>
          <w:rFonts w:ascii="Arial" w:hAnsi="Arial" w:cs="Arial"/>
        </w:rPr>
        <w:t xml:space="preserve">onsiste en el seguimiento y evaluación de las actividades que fueron ejecutadas por las instituciones o establecimientos que prestan servicios sociales con el </w:t>
      </w:r>
    </w:p>
    <w:p w14:paraId="7018EADD" w14:textId="77777777" w:rsidR="00935E67" w:rsidRPr="00935E67" w:rsidRDefault="00935E67" w:rsidP="00935E67">
      <w:pPr>
        <w:pStyle w:val="Prrafodelista"/>
        <w:rPr>
          <w:rFonts w:ascii="Arial" w:hAnsi="Arial" w:cs="Arial"/>
        </w:rPr>
      </w:pPr>
    </w:p>
    <w:p w14:paraId="6846322D" w14:textId="3948C252" w:rsidR="00DA2FCA" w:rsidRPr="002B5137" w:rsidRDefault="00935E67" w:rsidP="00935E67">
      <w:pPr>
        <w:pStyle w:val="Prrafodelista"/>
        <w:spacing w:after="0" w:line="240" w:lineRule="auto"/>
        <w:ind w:left="426"/>
        <w:jc w:val="both"/>
        <w:rPr>
          <w:rFonts w:ascii="Arial" w:hAnsi="Arial" w:cs="Arial"/>
        </w:rPr>
      </w:pPr>
      <w:r>
        <w:rPr>
          <w:rFonts w:ascii="Arial" w:hAnsi="Arial" w:cs="Arial"/>
        </w:rPr>
        <w:t>o</w:t>
      </w:r>
      <w:r w:rsidR="00DA2FCA" w:rsidRPr="002B5137">
        <w:rPr>
          <w:rFonts w:ascii="Arial" w:hAnsi="Arial" w:cs="Arial"/>
        </w:rPr>
        <w:t xml:space="preserve">bjetivo de superar el incumplimiento a los estándares de calidad </w:t>
      </w:r>
      <w:r w:rsidR="00DA2FCA" w:rsidRPr="002B5137">
        <w:rPr>
          <w:rFonts w:ascii="Arial" w:hAnsi="Arial" w:cs="Arial"/>
          <w:lang w:val="es-MX"/>
        </w:rPr>
        <w:t>evidenciados en la visita de inspección, estas visitas de vigilancia se pueden realizar de forma presencial</w:t>
      </w:r>
      <w:r w:rsidR="003C11B0">
        <w:rPr>
          <w:rFonts w:ascii="Arial" w:hAnsi="Arial" w:cs="Arial"/>
          <w:lang w:val="es-MX"/>
        </w:rPr>
        <w:t xml:space="preserve"> o</w:t>
      </w:r>
      <w:r w:rsidR="00DA2FCA" w:rsidRPr="002B5137">
        <w:rPr>
          <w:rFonts w:ascii="Arial" w:hAnsi="Arial" w:cs="Arial"/>
          <w:lang w:val="es-MX"/>
        </w:rPr>
        <w:t xml:space="preserve"> virtual.</w:t>
      </w:r>
    </w:p>
    <w:p w14:paraId="67FFCFBF" w14:textId="77777777" w:rsidR="00DA2FCA" w:rsidRPr="002B5137" w:rsidRDefault="00DA2FCA" w:rsidP="00DA2FCA">
      <w:pPr>
        <w:spacing w:after="0" w:line="240" w:lineRule="auto"/>
        <w:jc w:val="both"/>
        <w:rPr>
          <w:rFonts w:ascii="Arial" w:hAnsi="Arial" w:cs="Arial"/>
        </w:rPr>
      </w:pPr>
    </w:p>
    <w:p w14:paraId="5BD1C5B3" w14:textId="2327397F" w:rsidR="00DA2FCA" w:rsidRPr="002B5137" w:rsidRDefault="00DA2FCA" w:rsidP="00DA2FCA">
      <w:pPr>
        <w:pStyle w:val="Prrafodelista"/>
        <w:numPr>
          <w:ilvl w:val="0"/>
          <w:numId w:val="18"/>
        </w:numPr>
        <w:spacing w:after="0" w:line="240" w:lineRule="auto"/>
        <w:ind w:left="360"/>
        <w:jc w:val="both"/>
        <w:rPr>
          <w:rFonts w:ascii="Arial" w:hAnsi="Arial" w:cs="Arial"/>
        </w:rPr>
      </w:pPr>
      <w:r w:rsidRPr="00A30E76">
        <w:rPr>
          <w:rFonts w:ascii="Arial" w:hAnsi="Arial" w:cs="Arial"/>
        </w:rPr>
        <w:lastRenderedPageBreak/>
        <w:t>Vi</w:t>
      </w:r>
      <w:r w:rsidR="00801697" w:rsidRPr="00A30E76">
        <w:rPr>
          <w:rFonts w:ascii="Arial" w:hAnsi="Arial" w:cs="Arial"/>
        </w:rPr>
        <w:t xml:space="preserve">gilancia </w:t>
      </w:r>
      <w:r w:rsidRPr="00A30E76">
        <w:rPr>
          <w:rFonts w:ascii="Arial" w:hAnsi="Arial" w:cs="Arial"/>
        </w:rPr>
        <w:t>por oficio</w:t>
      </w:r>
      <w:r w:rsidRPr="00E20DDA">
        <w:rPr>
          <w:rFonts w:ascii="Arial" w:hAnsi="Arial" w:cs="Arial"/>
        </w:rPr>
        <w:t>:</w:t>
      </w:r>
      <w:r w:rsidRPr="002B5137">
        <w:rPr>
          <w:rFonts w:ascii="Arial" w:hAnsi="Arial" w:cs="Arial"/>
        </w:rPr>
        <w:t xml:space="preserve"> Es una diligencia oficial de vigilancia para realizar el seguimiento y evaluación las actividades que fueron ejecutadas por las instituciones o establecimientos que prestan servicios sociales con el objetivo de superar el incumplimiento a los estándares de calidad </w:t>
      </w:r>
      <w:r w:rsidRPr="002B5137">
        <w:rPr>
          <w:rFonts w:ascii="Arial" w:hAnsi="Arial" w:cs="Arial"/>
          <w:lang w:val="es-MX"/>
        </w:rPr>
        <w:t>evidenciados en la visita de inspección, cuando exista un peligro</w:t>
      </w:r>
      <w:r w:rsidR="00A44181">
        <w:rPr>
          <w:rFonts w:ascii="Arial" w:hAnsi="Arial" w:cs="Arial"/>
          <w:lang w:val="es-MX"/>
        </w:rPr>
        <w:t xml:space="preserve"> inminente</w:t>
      </w:r>
      <w:r w:rsidRPr="002B5137">
        <w:rPr>
          <w:rFonts w:ascii="Arial" w:hAnsi="Arial" w:cs="Arial"/>
          <w:lang w:val="es-MX"/>
        </w:rPr>
        <w:t xml:space="preserve">, urgencia manifiesta, </w:t>
      </w:r>
      <w:r w:rsidR="00A44181">
        <w:rPr>
          <w:rFonts w:ascii="Arial" w:hAnsi="Arial" w:cs="Arial"/>
          <w:lang w:val="es-MX"/>
        </w:rPr>
        <w:t xml:space="preserve">también </w:t>
      </w:r>
      <w:r w:rsidRPr="002B5137">
        <w:rPr>
          <w:rFonts w:ascii="Arial" w:hAnsi="Arial" w:cs="Arial"/>
          <w:lang w:val="es-MX"/>
        </w:rPr>
        <w:t xml:space="preserve">cuando existan alteraciones de orden público o desastres naturales u otros, que pongan en riesgo </w:t>
      </w:r>
      <w:r w:rsidRPr="002B5137">
        <w:rPr>
          <w:rFonts w:ascii="Arial" w:hAnsi="Arial" w:cs="Arial"/>
        </w:rPr>
        <w:t>los derechos de los ciudadanos y ciudadanas.</w:t>
      </w:r>
    </w:p>
    <w:p w14:paraId="199A52C6" w14:textId="77777777" w:rsidR="00DA2FCA" w:rsidRPr="00A07CFC" w:rsidRDefault="00DA2FCA" w:rsidP="00DA2FCA">
      <w:pPr>
        <w:pStyle w:val="Default"/>
        <w:ind w:left="284"/>
        <w:jc w:val="both"/>
        <w:rPr>
          <w:rFonts w:eastAsiaTheme="minorHAnsi"/>
          <w:color w:val="auto"/>
          <w:sz w:val="22"/>
          <w:szCs w:val="22"/>
          <w:lang w:val="es-MX" w:eastAsia="en-US"/>
        </w:rPr>
      </w:pPr>
    </w:p>
    <w:p w14:paraId="50663B3D" w14:textId="10947E2C" w:rsidR="00DA2FCA" w:rsidRDefault="00DA2FCA" w:rsidP="00DA2FCA">
      <w:pPr>
        <w:pStyle w:val="Default"/>
        <w:numPr>
          <w:ilvl w:val="0"/>
          <w:numId w:val="18"/>
        </w:numPr>
        <w:ind w:left="284" w:hanging="284"/>
        <w:jc w:val="both"/>
        <w:rPr>
          <w:rFonts w:eastAsiaTheme="minorHAnsi"/>
          <w:color w:val="auto"/>
          <w:sz w:val="22"/>
          <w:szCs w:val="22"/>
          <w:lang w:val="es-MX" w:eastAsia="en-US"/>
        </w:rPr>
      </w:pPr>
      <w:r w:rsidRPr="00A30E76">
        <w:rPr>
          <w:rFonts w:eastAsiaTheme="minorHAnsi"/>
          <w:color w:val="auto"/>
          <w:sz w:val="22"/>
          <w:szCs w:val="22"/>
          <w:lang w:val="es-MX" w:eastAsia="en-US"/>
        </w:rPr>
        <w:t xml:space="preserve">Vigilancia </w:t>
      </w:r>
      <w:r w:rsidR="001138A2" w:rsidRPr="00A30E76">
        <w:rPr>
          <w:rFonts w:eastAsiaTheme="minorHAnsi"/>
          <w:color w:val="auto"/>
          <w:sz w:val="22"/>
          <w:szCs w:val="22"/>
          <w:lang w:val="es-MX" w:eastAsia="en-US"/>
        </w:rPr>
        <w:t>v</w:t>
      </w:r>
      <w:r w:rsidRPr="00A30E76">
        <w:rPr>
          <w:rFonts w:eastAsiaTheme="minorHAnsi"/>
          <w:color w:val="auto"/>
          <w:sz w:val="22"/>
          <w:szCs w:val="22"/>
          <w:lang w:val="es-MX" w:eastAsia="en-US"/>
        </w:rPr>
        <w:t>irtual</w:t>
      </w:r>
      <w:r w:rsidRPr="00E20DDA">
        <w:rPr>
          <w:rFonts w:eastAsiaTheme="minorHAnsi"/>
          <w:color w:val="auto"/>
          <w:sz w:val="22"/>
          <w:szCs w:val="22"/>
          <w:lang w:val="es-MX" w:eastAsia="en-US"/>
        </w:rPr>
        <w:t>:</w:t>
      </w:r>
      <w:r w:rsidRPr="002B5137">
        <w:rPr>
          <w:rFonts w:eastAsiaTheme="minorHAnsi"/>
          <w:color w:val="auto"/>
          <w:sz w:val="22"/>
          <w:szCs w:val="22"/>
          <w:lang w:val="es-MX" w:eastAsia="en-US"/>
        </w:rPr>
        <w:t xml:space="preserve"> </w:t>
      </w:r>
      <w:r w:rsidR="001138A2">
        <w:rPr>
          <w:rFonts w:eastAsiaTheme="minorHAnsi"/>
          <w:color w:val="auto"/>
          <w:sz w:val="22"/>
          <w:szCs w:val="22"/>
          <w:lang w:val="es-MX" w:eastAsia="en-US"/>
        </w:rPr>
        <w:t>e</w:t>
      </w:r>
      <w:r w:rsidRPr="002B5137">
        <w:rPr>
          <w:rFonts w:eastAsiaTheme="minorHAnsi"/>
          <w:color w:val="auto"/>
          <w:sz w:val="22"/>
          <w:szCs w:val="22"/>
          <w:lang w:val="es-MX" w:eastAsia="en-US"/>
        </w:rPr>
        <w:t xml:space="preserve">s una diligencia oficial, </w:t>
      </w:r>
      <w:r w:rsidR="00A44181">
        <w:rPr>
          <w:rFonts w:eastAsiaTheme="minorHAnsi"/>
          <w:color w:val="auto"/>
          <w:sz w:val="22"/>
          <w:szCs w:val="22"/>
          <w:lang w:val="es-MX" w:eastAsia="en-US"/>
        </w:rPr>
        <w:t xml:space="preserve">que </w:t>
      </w:r>
      <w:r w:rsidRPr="002B5137">
        <w:rPr>
          <w:rFonts w:eastAsiaTheme="minorHAnsi"/>
          <w:color w:val="auto"/>
          <w:sz w:val="22"/>
          <w:szCs w:val="22"/>
          <w:lang w:val="es-MX" w:eastAsia="en-US"/>
        </w:rPr>
        <w:t>consiste en realizar el seguimiento y evaluación de las actividades que fueron ejecutadas por las instituciones o establecimientos que prestan servicios sociales con el objetivo de superar el incumplimiento a los estándares de calidad evidenciados en la visita de inspección, la cual se puede realizar apoyados en las tecnologías de la información. Este procedimiento inicia con la elaboración de la comunicación de notificación de visita y culmina cuando se descarga la grabación de la plataforma de</w:t>
      </w:r>
      <w:r w:rsidR="00A44181">
        <w:rPr>
          <w:rFonts w:eastAsiaTheme="minorHAnsi"/>
          <w:color w:val="auto"/>
          <w:sz w:val="22"/>
          <w:szCs w:val="22"/>
          <w:lang w:val="es-MX" w:eastAsia="en-US"/>
        </w:rPr>
        <w:t xml:space="preserve"> </w:t>
      </w:r>
      <w:r w:rsidRPr="002B5137">
        <w:rPr>
          <w:rFonts w:eastAsiaTheme="minorHAnsi"/>
          <w:color w:val="auto"/>
          <w:sz w:val="22"/>
          <w:szCs w:val="22"/>
          <w:lang w:val="es-MX" w:eastAsia="en-US"/>
        </w:rPr>
        <w:t>l</w:t>
      </w:r>
      <w:r w:rsidR="00A44181">
        <w:rPr>
          <w:rFonts w:eastAsiaTheme="minorHAnsi"/>
          <w:color w:val="auto"/>
          <w:sz w:val="22"/>
          <w:szCs w:val="22"/>
          <w:lang w:val="es-MX" w:eastAsia="en-US"/>
        </w:rPr>
        <w:t>a</w:t>
      </w:r>
      <w:r w:rsidRPr="002B5137">
        <w:rPr>
          <w:rFonts w:eastAsiaTheme="minorHAnsi"/>
          <w:color w:val="auto"/>
          <w:sz w:val="22"/>
          <w:szCs w:val="22"/>
          <w:lang w:val="es-MX" w:eastAsia="en-US"/>
        </w:rPr>
        <w:t xml:space="preserve"> SDIS, </w:t>
      </w:r>
      <w:r w:rsidR="00A44181">
        <w:rPr>
          <w:rFonts w:eastAsiaTheme="minorHAnsi"/>
          <w:color w:val="auto"/>
          <w:sz w:val="22"/>
          <w:szCs w:val="22"/>
          <w:lang w:val="es-MX" w:eastAsia="en-US"/>
        </w:rPr>
        <w:t xml:space="preserve">luego </w:t>
      </w:r>
      <w:r w:rsidRPr="002B5137">
        <w:rPr>
          <w:rFonts w:eastAsiaTheme="minorHAnsi"/>
          <w:color w:val="auto"/>
          <w:sz w:val="22"/>
          <w:szCs w:val="22"/>
          <w:lang w:val="es-MX" w:eastAsia="en-US"/>
        </w:rPr>
        <w:t xml:space="preserve">se archiva el expediente de la institución o establecimiento junto con los documentos que se generen en desarrollo de la visita. </w:t>
      </w:r>
    </w:p>
    <w:p w14:paraId="7CFB6DAC" w14:textId="77777777" w:rsidR="00DA2FCA" w:rsidRDefault="00DA2FCA" w:rsidP="00DA2FCA">
      <w:pPr>
        <w:pStyle w:val="Default"/>
        <w:ind w:left="284"/>
        <w:jc w:val="both"/>
        <w:rPr>
          <w:rFonts w:eastAsiaTheme="minorHAnsi"/>
          <w:color w:val="auto"/>
          <w:sz w:val="22"/>
          <w:szCs w:val="22"/>
          <w:lang w:val="es-MX" w:eastAsia="en-US"/>
        </w:rPr>
      </w:pPr>
    </w:p>
    <w:p w14:paraId="54AB4982" w14:textId="5ECD6514" w:rsidR="00DA2FCA" w:rsidRDefault="00DA2FCA" w:rsidP="00DA2FCA">
      <w:pPr>
        <w:pStyle w:val="Default"/>
        <w:numPr>
          <w:ilvl w:val="0"/>
          <w:numId w:val="18"/>
        </w:numPr>
        <w:ind w:left="284" w:hanging="284"/>
        <w:jc w:val="both"/>
        <w:rPr>
          <w:rFonts w:eastAsiaTheme="minorHAnsi"/>
          <w:color w:val="auto"/>
          <w:sz w:val="22"/>
          <w:szCs w:val="22"/>
          <w:lang w:val="es-MX" w:eastAsia="en-US"/>
        </w:rPr>
      </w:pPr>
      <w:r w:rsidRPr="00A30E76">
        <w:rPr>
          <w:rFonts w:eastAsiaTheme="minorHAnsi"/>
          <w:color w:val="auto"/>
          <w:sz w:val="22"/>
          <w:szCs w:val="22"/>
          <w:lang w:val="es-MX" w:eastAsia="en-US"/>
        </w:rPr>
        <w:t>Visita de cierre:</w:t>
      </w:r>
      <w:r>
        <w:rPr>
          <w:rFonts w:eastAsiaTheme="minorHAnsi"/>
          <w:color w:val="auto"/>
          <w:sz w:val="22"/>
          <w:szCs w:val="22"/>
          <w:lang w:val="es-MX" w:eastAsia="en-US"/>
        </w:rPr>
        <w:t xml:space="preserve"> </w:t>
      </w:r>
      <w:r w:rsidR="001138A2">
        <w:rPr>
          <w:rFonts w:eastAsiaTheme="minorHAnsi"/>
          <w:color w:val="auto"/>
          <w:sz w:val="22"/>
          <w:szCs w:val="22"/>
          <w:lang w:val="es-MX" w:eastAsia="en-US"/>
        </w:rPr>
        <w:t>e</w:t>
      </w:r>
      <w:r w:rsidRPr="002B5137">
        <w:rPr>
          <w:rFonts w:eastAsiaTheme="minorHAnsi"/>
          <w:color w:val="auto"/>
          <w:sz w:val="22"/>
          <w:szCs w:val="22"/>
          <w:lang w:val="es-MX" w:eastAsia="en-US"/>
        </w:rPr>
        <w:t xml:space="preserve">s una diligencia oficial, </w:t>
      </w:r>
      <w:r w:rsidR="00A44181">
        <w:rPr>
          <w:rFonts w:eastAsiaTheme="minorHAnsi"/>
          <w:color w:val="auto"/>
          <w:sz w:val="22"/>
          <w:szCs w:val="22"/>
          <w:lang w:val="es-MX" w:eastAsia="en-US"/>
        </w:rPr>
        <w:t xml:space="preserve">que </w:t>
      </w:r>
      <w:r w:rsidRPr="002B5137">
        <w:rPr>
          <w:rFonts w:eastAsiaTheme="minorHAnsi"/>
          <w:color w:val="auto"/>
          <w:sz w:val="22"/>
          <w:szCs w:val="22"/>
          <w:lang w:val="es-MX" w:eastAsia="en-US"/>
        </w:rPr>
        <w:t>consiste en realizar</w:t>
      </w:r>
      <w:r>
        <w:rPr>
          <w:rFonts w:eastAsiaTheme="minorHAnsi"/>
          <w:color w:val="auto"/>
          <w:sz w:val="22"/>
          <w:szCs w:val="22"/>
          <w:lang w:val="es-MX" w:eastAsia="en-US"/>
        </w:rPr>
        <w:t xml:space="preserve"> la verificación de la suspensión de los servicios sociales, por parte de una institución o establecimiento inscrita en el SIRSS</w:t>
      </w:r>
      <w:r w:rsidR="00244955">
        <w:rPr>
          <w:rFonts w:eastAsiaTheme="minorHAnsi"/>
          <w:color w:val="auto"/>
          <w:sz w:val="22"/>
          <w:szCs w:val="22"/>
          <w:lang w:val="es-MX" w:eastAsia="en-US"/>
        </w:rPr>
        <w:t xml:space="preserve">, </w:t>
      </w:r>
      <w:r w:rsidR="00A75F2B">
        <w:rPr>
          <w:rFonts w:eastAsiaTheme="minorHAnsi"/>
          <w:color w:val="auto"/>
          <w:sz w:val="22"/>
          <w:szCs w:val="22"/>
          <w:lang w:val="es-MX" w:eastAsia="en-US"/>
        </w:rPr>
        <w:t xml:space="preserve">esta </w:t>
      </w:r>
      <w:r w:rsidR="00244955">
        <w:rPr>
          <w:rFonts w:eastAsiaTheme="minorHAnsi"/>
          <w:color w:val="auto"/>
          <w:sz w:val="22"/>
          <w:szCs w:val="22"/>
          <w:lang w:val="es-MX" w:eastAsia="en-US"/>
        </w:rPr>
        <w:t>visita e</w:t>
      </w:r>
      <w:r w:rsidR="00A75F2B">
        <w:rPr>
          <w:rFonts w:eastAsiaTheme="minorHAnsi"/>
          <w:color w:val="auto"/>
          <w:sz w:val="22"/>
          <w:szCs w:val="22"/>
          <w:lang w:val="es-MX" w:eastAsia="en-US"/>
        </w:rPr>
        <w:t>s</w:t>
      </w:r>
      <w:r w:rsidR="00244955">
        <w:rPr>
          <w:rFonts w:eastAsiaTheme="minorHAnsi"/>
          <w:color w:val="auto"/>
          <w:sz w:val="22"/>
          <w:szCs w:val="22"/>
          <w:lang w:val="es-MX" w:eastAsia="en-US"/>
        </w:rPr>
        <w:t xml:space="preserve"> genera</w:t>
      </w:r>
      <w:r w:rsidR="00A44181">
        <w:rPr>
          <w:rFonts w:eastAsiaTheme="minorHAnsi"/>
          <w:color w:val="auto"/>
          <w:sz w:val="22"/>
          <w:szCs w:val="22"/>
          <w:lang w:val="es-MX" w:eastAsia="en-US"/>
        </w:rPr>
        <w:t>da</w:t>
      </w:r>
      <w:r w:rsidR="00244955">
        <w:rPr>
          <w:rFonts w:eastAsiaTheme="minorHAnsi"/>
          <w:color w:val="auto"/>
          <w:sz w:val="22"/>
          <w:szCs w:val="22"/>
          <w:lang w:val="es-MX" w:eastAsia="en-US"/>
        </w:rPr>
        <w:t xml:space="preserve"> por </w:t>
      </w:r>
      <w:r w:rsidR="00A75F2B">
        <w:rPr>
          <w:rFonts w:eastAsiaTheme="minorHAnsi"/>
          <w:color w:val="auto"/>
          <w:sz w:val="22"/>
          <w:szCs w:val="22"/>
          <w:lang w:val="es-MX" w:eastAsia="en-US"/>
        </w:rPr>
        <w:t>un requerimiento,</w:t>
      </w:r>
      <w:r w:rsidR="00244955">
        <w:rPr>
          <w:rFonts w:eastAsiaTheme="minorHAnsi"/>
          <w:color w:val="auto"/>
          <w:sz w:val="22"/>
          <w:szCs w:val="22"/>
          <w:lang w:val="es-MX" w:eastAsia="en-US"/>
        </w:rPr>
        <w:t xml:space="preserve"> </w:t>
      </w:r>
      <w:r w:rsidR="00A75F2B">
        <w:rPr>
          <w:rFonts w:eastAsiaTheme="minorHAnsi"/>
          <w:color w:val="auto"/>
          <w:sz w:val="22"/>
          <w:szCs w:val="22"/>
          <w:lang w:val="es-MX" w:eastAsia="en-US"/>
        </w:rPr>
        <w:t>en cual informan el cierre de la institución</w:t>
      </w:r>
      <w:r>
        <w:rPr>
          <w:rFonts w:eastAsiaTheme="minorHAnsi"/>
          <w:color w:val="auto"/>
          <w:sz w:val="22"/>
          <w:szCs w:val="22"/>
          <w:lang w:val="es-MX" w:eastAsia="en-US"/>
        </w:rPr>
        <w:t xml:space="preserve">. </w:t>
      </w:r>
    </w:p>
    <w:p w14:paraId="08ABA2AF" w14:textId="77777777" w:rsidR="00027E2F" w:rsidRPr="002B5137" w:rsidRDefault="00027E2F" w:rsidP="00027E2F">
      <w:pPr>
        <w:pStyle w:val="Default"/>
        <w:jc w:val="both"/>
        <w:rPr>
          <w:rFonts w:eastAsiaTheme="minorHAnsi"/>
          <w:color w:val="auto"/>
          <w:sz w:val="22"/>
          <w:szCs w:val="22"/>
          <w:lang w:val="es-MX" w:eastAsia="en-US"/>
        </w:rPr>
      </w:pPr>
    </w:p>
    <w:p w14:paraId="0E56660D" w14:textId="77777777" w:rsidR="00DA2FCA" w:rsidRPr="00E20DDA" w:rsidRDefault="00DA2FCA" w:rsidP="00F31FF6">
      <w:pPr>
        <w:spacing w:after="0" w:line="240" w:lineRule="auto"/>
        <w:jc w:val="both"/>
        <w:rPr>
          <w:rFonts w:ascii="Arial" w:hAnsi="Arial" w:cs="Arial"/>
          <w:lang w:val="es-MX"/>
        </w:rPr>
      </w:pPr>
    </w:p>
    <w:p w14:paraId="45BACDA1" w14:textId="5B12C06E" w:rsidR="00927EF8" w:rsidRPr="00A30E76" w:rsidRDefault="00927EF8" w:rsidP="00F31FF6">
      <w:pPr>
        <w:pStyle w:val="Prrafodelista"/>
        <w:numPr>
          <w:ilvl w:val="0"/>
          <w:numId w:val="11"/>
        </w:numPr>
        <w:spacing w:after="0" w:line="240" w:lineRule="auto"/>
        <w:jc w:val="both"/>
        <w:rPr>
          <w:rFonts w:ascii="Arial" w:hAnsi="Arial" w:cs="Arial"/>
        </w:rPr>
      </w:pPr>
      <w:r w:rsidRPr="00A30E76">
        <w:rPr>
          <w:rFonts w:ascii="Arial" w:hAnsi="Arial" w:cs="Arial"/>
        </w:rPr>
        <w:t>Condiciones generales</w:t>
      </w:r>
    </w:p>
    <w:p w14:paraId="796D1293" w14:textId="77777777" w:rsidR="00946D6E" w:rsidRPr="007247EB" w:rsidRDefault="00946D6E" w:rsidP="00F31FF6">
      <w:pPr>
        <w:pStyle w:val="Prrafodelista"/>
        <w:spacing w:after="0" w:line="240" w:lineRule="auto"/>
        <w:ind w:left="360"/>
        <w:jc w:val="both"/>
        <w:rPr>
          <w:rFonts w:ascii="Arial" w:hAnsi="Arial" w:cs="Arial"/>
        </w:rPr>
      </w:pPr>
    </w:p>
    <w:p w14:paraId="02C12A50" w14:textId="6DFA54B5" w:rsidR="00CF3E20" w:rsidRDefault="00CF3E20" w:rsidP="00A30E76">
      <w:pPr>
        <w:pStyle w:val="Prrafodelista"/>
        <w:numPr>
          <w:ilvl w:val="0"/>
          <w:numId w:val="19"/>
        </w:numPr>
        <w:spacing w:after="0" w:line="240" w:lineRule="auto"/>
        <w:ind w:left="709"/>
        <w:jc w:val="both"/>
        <w:rPr>
          <w:rFonts w:ascii="Arial" w:hAnsi="Arial" w:cs="Arial"/>
        </w:rPr>
      </w:pPr>
      <w:bookmarkStart w:id="0" w:name="_Hlk71056335"/>
      <w:r>
        <w:rPr>
          <w:rFonts w:ascii="Arial" w:hAnsi="Arial" w:cs="Arial"/>
        </w:rPr>
        <w:t xml:space="preserve">Visita de Inspección </w:t>
      </w:r>
    </w:p>
    <w:p w14:paraId="37909C50" w14:textId="41C98CF1" w:rsidR="00CF3E20" w:rsidRDefault="00CF3E20" w:rsidP="00CF3E20">
      <w:pPr>
        <w:pStyle w:val="Prrafodelista"/>
        <w:spacing w:after="0" w:line="240" w:lineRule="auto"/>
        <w:ind w:left="709"/>
        <w:jc w:val="both"/>
        <w:rPr>
          <w:rFonts w:ascii="Arial" w:hAnsi="Arial" w:cs="Arial"/>
        </w:rPr>
      </w:pPr>
    </w:p>
    <w:p w14:paraId="6C30D842" w14:textId="6FFB4775" w:rsidR="00CF3E20" w:rsidRDefault="0058793F" w:rsidP="00C21AB7">
      <w:pPr>
        <w:pStyle w:val="Prrafodelista"/>
        <w:spacing w:after="0" w:line="240" w:lineRule="auto"/>
        <w:ind w:left="709"/>
        <w:jc w:val="both"/>
        <w:rPr>
          <w:rFonts w:ascii="Arial" w:hAnsi="Arial" w:cs="Arial"/>
        </w:rPr>
      </w:pPr>
      <w:r w:rsidRPr="00A30E76">
        <w:rPr>
          <w:rFonts w:ascii="Arial" w:hAnsi="Arial" w:cs="Arial"/>
        </w:rPr>
        <w:t xml:space="preserve">Se debe realizar visita presencial o en sitio en atención </w:t>
      </w:r>
      <w:r>
        <w:rPr>
          <w:rFonts w:ascii="Arial" w:hAnsi="Arial" w:cs="Arial"/>
        </w:rPr>
        <w:t>a un reque</w:t>
      </w:r>
      <w:r w:rsidR="00CF3E20">
        <w:rPr>
          <w:rFonts w:ascii="Arial" w:hAnsi="Arial" w:cs="Arial"/>
        </w:rPr>
        <w:t xml:space="preserve">rimiento de inscripción, por una solicitud, queja o reclamo y/o cuando se evidencia la necesidad de realizar la visita ante el incumplimiento de los estándares exigidos para la prestación del servicio social. </w:t>
      </w:r>
      <w:r>
        <w:rPr>
          <w:rFonts w:ascii="Arial" w:hAnsi="Arial" w:cs="Arial"/>
        </w:rPr>
        <w:t>En esta visita se debe revisar cada uno de los estándares de calidad exigidos para la prestación del servicio social y f</w:t>
      </w:r>
      <w:r w:rsidR="00CF3E20">
        <w:rPr>
          <w:rFonts w:ascii="Arial" w:hAnsi="Arial" w:cs="Arial"/>
        </w:rPr>
        <w:t xml:space="preserve">inaliza con </w:t>
      </w:r>
      <w:r w:rsidR="00C21AB7">
        <w:rPr>
          <w:rFonts w:ascii="Arial" w:hAnsi="Arial" w:cs="Arial"/>
        </w:rPr>
        <w:t xml:space="preserve">remisión </w:t>
      </w:r>
      <w:r w:rsidR="00CF3E20">
        <w:rPr>
          <w:rFonts w:ascii="Arial" w:hAnsi="Arial" w:cs="Arial"/>
        </w:rPr>
        <w:t>de</w:t>
      </w:r>
      <w:r>
        <w:rPr>
          <w:rFonts w:ascii="Arial" w:hAnsi="Arial" w:cs="Arial"/>
        </w:rPr>
        <w:t>l informe de la visita;</w:t>
      </w:r>
      <w:r w:rsidR="00C21AB7">
        <w:rPr>
          <w:rFonts w:ascii="Arial" w:hAnsi="Arial" w:cs="Arial"/>
        </w:rPr>
        <w:t xml:space="preserve"> de acuerdo a lo evidenciado en la visita, </w:t>
      </w:r>
      <w:r>
        <w:rPr>
          <w:rFonts w:ascii="Arial" w:hAnsi="Arial" w:cs="Arial"/>
        </w:rPr>
        <w:t xml:space="preserve"> </w:t>
      </w:r>
      <w:r w:rsidR="00C21AB7">
        <w:rPr>
          <w:rFonts w:ascii="Arial" w:hAnsi="Arial" w:cs="Arial"/>
        </w:rPr>
        <w:t>s</w:t>
      </w:r>
      <w:r>
        <w:rPr>
          <w:rFonts w:ascii="Arial" w:hAnsi="Arial" w:cs="Arial"/>
        </w:rPr>
        <w:t xml:space="preserve">e </w:t>
      </w:r>
      <w:r w:rsidR="00C21AB7">
        <w:rPr>
          <w:rFonts w:ascii="Arial" w:hAnsi="Arial" w:cs="Arial"/>
        </w:rPr>
        <w:t>expedirá</w:t>
      </w:r>
      <w:r>
        <w:rPr>
          <w:rFonts w:ascii="Arial" w:hAnsi="Arial" w:cs="Arial"/>
        </w:rPr>
        <w:t xml:space="preserve"> </w:t>
      </w:r>
      <w:r w:rsidR="00CF3E20">
        <w:rPr>
          <w:rFonts w:ascii="Arial" w:hAnsi="Arial" w:cs="Arial"/>
        </w:rPr>
        <w:t xml:space="preserve">un certificado o un acto administrativo suscrito por el Subsecretario </w:t>
      </w:r>
      <w:r w:rsidR="00401108">
        <w:rPr>
          <w:rFonts w:ascii="Arial" w:hAnsi="Arial" w:cs="Arial"/>
        </w:rPr>
        <w:t xml:space="preserve">(a) </w:t>
      </w:r>
      <w:r w:rsidR="00CF3E20">
        <w:rPr>
          <w:rFonts w:ascii="Arial" w:hAnsi="Arial" w:cs="Arial"/>
        </w:rPr>
        <w:t xml:space="preserve">de la SDIS, donde certifica el cumplimiento de los estándares de calidad </w:t>
      </w:r>
      <w:r w:rsidR="00C21AB7">
        <w:rPr>
          <w:rFonts w:ascii="Arial" w:hAnsi="Arial" w:cs="Arial"/>
        </w:rPr>
        <w:t xml:space="preserve">o se dará inicio al </w:t>
      </w:r>
      <w:r w:rsidR="00CF3E20">
        <w:rPr>
          <w:rFonts w:ascii="Arial" w:hAnsi="Arial" w:cs="Arial"/>
        </w:rPr>
        <w:t xml:space="preserve">seguimiento </w:t>
      </w:r>
      <w:r w:rsidR="00C21AB7">
        <w:rPr>
          <w:rFonts w:ascii="Arial" w:hAnsi="Arial" w:cs="Arial"/>
        </w:rPr>
        <w:t xml:space="preserve">y evaluación de las actividades ejecutadas por la  </w:t>
      </w:r>
      <w:r w:rsidR="00C21AB7" w:rsidRPr="00A30E76">
        <w:rPr>
          <w:rFonts w:ascii="Arial" w:hAnsi="Arial" w:cs="Arial"/>
          <w:lang w:val="es-MX"/>
        </w:rPr>
        <w:t>institución o establecimiento, con el objetivo de superar el incumplimiento a los estándares de calidad</w:t>
      </w:r>
      <w:r w:rsidR="00CF3E20">
        <w:rPr>
          <w:rFonts w:ascii="Arial" w:hAnsi="Arial" w:cs="Arial"/>
        </w:rPr>
        <w:t xml:space="preserve">  </w:t>
      </w:r>
      <w:r w:rsidR="00C21AB7">
        <w:rPr>
          <w:rFonts w:ascii="Arial" w:hAnsi="Arial" w:cs="Arial"/>
        </w:rPr>
        <w:t>(Vigilancia).</w:t>
      </w:r>
    </w:p>
    <w:p w14:paraId="508459BF" w14:textId="77777777" w:rsidR="00C21AB7" w:rsidRDefault="00C21AB7" w:rsidP="00C21AB7">
      <w:pPr>
        <w:pStyle w:val="Prrafodelista"/>
        <w:spacing w:after="0" w:line="240" w:lineRule="auto"/>
        <w:ind w:left="709"/>
        <w:jc w:val="both"/>
        <w:rPr>
          <w:rFonts w:ascii="Arial" w:hAnsi="Arial" w:cs="Arial"/>
        </w:rPr>
      </w:pPr>
    </w:p>
    <w:p w14:paraId="6E07A2C5" w14:textId="20BCB6E5" w:rsidR="005E7BC8" w:rsidRDefault="00014F6C" w:rsidP="00A30E76">
      <w:pPr>
        <w:pStyle w:val="Prrafodelista"/>
        <w:numPr>
          <w:ilvl w:val="0"/>
          <w:numId w:val="19"/>
        </w:numPr>
        <w:spacing w:after="0" w:line="240" w:lineRule="auto"/>
        <w:ind w:left="709"/>
        <w:jc w:val="both"/>
        <w:rPr>
          <w:rFonts w:ascii="Arial" w:hAnsi="Arial" w:cs="Arial"/>
        </w:rPr>
      </w:pPr>
      <w:r w:rsidRPr="00014F6C">
        <w:rPr>
          <w:rFonts w:ascii="Arial" w:hAnsi="Arial" w:cs="Arial"/>
        </w:rPr>
        <w:t>Visita de Vigilancia Presencial o en sitio</w:t>
      </w:r>
      <w:bookmarkEnd w:id="0"/>
    </w:p>
    <w:p w14:paraId="2DB2E534" w14:textId="77777777" w:rsidR="005E7BC8" w:rsidRDefault="005E7BC8" w:rsidP="005E7BC8">
      <w:pPr>
        <w:pStyle w:val="Prrafodelista"/>
        <w:spacing w:after="0" w:line="240" w:lineRule="auto"/>
        <w:ind w:left="709"/>
        <w:jc w:val="both"/>
        <w:rPr>
          <w:rFonts w:ascii="Arial" w:hAnsi="Arial" w:cs="Arial"/>
        </w:rPr>
      </w:pPr>
    </w:p>
    <w:p w14:paraId="1E5CF4F4" w14:textId="77777777" w:rsidR="00935E67" w:rsidRDefault="00014F6C" w:rsidP="0020742A">
      <w:pPr>
        <w:pStyle w:val="Prrafodelista"/>
        <w:spacing w:after="0" w:line="240" w:lineRule="auto"/>
        <w:ind w:left="709"/>
        <w:jc w:val="both"/>
        <w:rPr>
          <w:rFonts w:ascii="Arial" w:hAnsi="Arial" w:cs="Arial"/>
          <w:lang w:val="es-MX"/>
        </w:rPr>
      </w:pPr>
      <w:r w:rsidRPr="00A30E76">
        <w:rPr>
          <w:rFonts w:ascii="Arial" w:hAnsi="Arial" w:cs="Arial"/>
        </w:rPr>
        <w:t xml:space="preserve">Se debe realizar visita presencial o en sitio en atención a un requerimiento remitido por un ente de control a través de una petición, queja o denuncia, o por instrucción del coordinador del grupo de (IVC), en esta visita se debe </w:t>
      </w:r>
      <w:r w:rsidRPr="00A30E76">
        <w:rPr>
          <w:rFonts w:ascii="Arial" w:hAnsi="Arial" w:cs="Arial"/>
          <w:lang w:val="es-MX"/>
        </w:rPr>
        <w:t xml:space="preserve">realizar el seguimiento y la evaluación de las actividades que fueron ejecutadas por la institución o establecimiento, </w:t>
      </w:r>
    </w:p>
    <w:p w14:paraId="53F7217A" w14:textId="77777777" w:rsidR="00935E67" w:rsidRDefault="00935E67" w:rsidP="0020742A">
      <w:pPr>
        <w:pStyle w:val="Prrafodelista"/>
        <w:spacing w:after="0" w:line="240" w:lineRule="auto"/>
        <w:ind w:left="709"/>
        <w:jc w:val="both"/>
        <w:rPr>
          <w:rFonts w:ascii="Arial" w:hAnsi="Arial" w:cs="Arial"/>
          <w:lang w:val="es-MX"/>
        </w:rPr>
      </w:pPr>
    </w:p>
    <w:p w14:paraId="13E07E01" w14:textId="6F2E0809" w:rsidR="00014F6C" w:rsidRPr="00A30E76" w:rsidRDefault="00014F6C" w:rsidP="0020742A">
      <w:pPr>
        <w:pStyle w:val="Prrafodelista"/>
        <w:spacing w:after="0" w:line="240" w:lineRule="auto"/>
        <w:ind w:left="709"/>
        <w:jc w:val="both"/>
        <w:rPr>
          <w:rFonts w:ascii="Arial" w:hAnsi="Arial" w:cs="Arial"/>
        </w:rPr>
      </w:pPr>
      <w:r w:rsidRPr="00A30E76">
        <w:rPr>
          <w:rFonts w:ascii="Arial" w:hAnsi="Arial" w:cs="Arial"/>
          <w:lang w:val="es-MX"/>
        </w:rPr>
        <w:t xml:space="preserve">con el objetivo de superar el incumplimiento a los estándares de calidad evidenciados en la visita de inspección. </w:t>
      </w:r>
    </w:p>
    <w:p w14:paraId="2E91FDCF" w14:textId="77777777" w:rsidR="002348DF" w:rsidRDefault="002348DF" w:rsidP="00A30E76">
      <w:pPr>
        <w:pStyle w:val="Prrafodelista"/>
        <w:shd w:val="clear" w:color="auto" w:fill="FFFFFF"/>
        <w:spacing w:after="0" w:line="240" w:lineRule="auto"/>
        <w:ind w:left="709"/>
        <w:jc w:val="both"/>
        <w:rPr>
          <w:rFonts w:ascii="Arial" w:hAnsi="Arial" w:cs="Arial"/>
        </w:rPr>
      </w:pPr>
    </w:p>
    <w:p w14:paraId="334256AA" w14:textId="0457923E" w:rsidR="00014F6C" w:rsidRPr="00A30E76" w:rsidRDefault="00014F6C" w:rsidP="00A30E76">
      <w:pPr>
        <w:pStyle w:val="Prrafodelista"/>
        <w:shd w:val="clear" w:color="auto" w:fill="FFFFFF"/>
        <w:spacing w:after="0" w:line="240" w:lineRule="auto"/>
        <w:ind w:left="709"/>
        <w:jc w:val="both"/>
        <w:rPr>
          <w:rFonts w:ascii="Arial" w:hAnsi="Arial" w:cs="Arial"/>
          <w:lang w:val="es-MX"/>
        </w:rPr>
      </w:pPr>
      <w:r w:rsidRPr="00A30E76">
        <w:rPr>
          <w:rFonts w:ascii="Arial" w:hAnsi="Arial" w:cs="Arial"/>
        </w:rPr>
        <w:lastRenderedPageBreak/>
        <w:t>Si la visita es motivada por un traslado de hallazgo de un ente de control,</w:t>
      </w:r>
      <w:r w:rsidRPr="00A30E76">
        <w:rPr>
          <w:rFonts w:ascii="Arial" w:eastAsia="Times New Roman" w:hAnsi="Arial" w:cs="Arial"/>
          <w:lang w:eastAsia="es-CO"/>
        </w:rPr>
        <w:t xml:space="preserve"> requerimiento, denuncia o queja se debe realizar la respectiva indagación y la respuesta debe ser registrada en el acta de la visita, detallando la información de las personas indagadas como nombre, número de identificación y cargo entre otros, las evidencias deben ser incorporadas al acta, con el fin de soportar la respuesta a la indagación.</w:t>
      </w:r>
    </w:p>
    <w:p w14:paraId="130382FD" w14:textId="77777777" w:rsidR="00014F6C" w:rsidRPr="00014F6C" w:rsidRDefault="00014F6C" w:rsidP="00A30E76">
      <w:pPr>
        <w:pStyle w:val="Prrafodelista"/>
        <w:spacing w:after="0" w:line="240" w:lineRule="auto"/>
        <w:ind w:left="360"/>
        <w:jc w:val="both"/>
        <w:rPr>
          <w:rFonts w:ascii="Arial" w:hAnsi="Arial" w:cs="Arial"/>
        </w:rPr>
      </w:pPr>
    </w:p>
    <w:p w14:paraId="08C4E57A" w14:textId="77777777" w:rsidR="00014F6C" w:rsidRPr="00014F6C" w:rsidRDefault="00014F6C" w:rsidP="00A30E76">
      <w:pPr>
        <w:pStyle w:val="Prrafodelista"/>
        <w:numPr>
          <w:ilvl w:val="0"/>
          <w:numId w:val="19"/>
        </w:numPr>
        <w:spacing w:after="0" w:line="240" w:lineRule="auto"/>
        <w:ind w:left="709"/>
        <w:jc w:val="both"/>
        <w:rPr>
          <w:rFonts w:ascii="Arial" w:hAnsi="Arial" w:cs="Arial"/>
        </w:rPr>
      </w:pPr>
      <w:r w:rsidRPr="00014F6C">
        <w:rPr>
          <w:rFonts w:ascii="Arial" w:hAnsi="Arial" w:cs="Arial"/>
        </w:rPr>
        <w:t xml:space="preserve">Vigilancia por oficio </w:t>
      </w:r>
    </w:p>
    <w:p w14:paraId="04A42A54" w14:textId="77777777" w:rsidR="00014F6C" w:rsidRPr="003F3F5C" w:rsidRDefault="00014F6C" w:rsidP="00A30E76">
      <w:pPr>
        <w:pStyle w:val="Prrafodelista"/>
        <w:spacing w:after="0" w:line="240" w:lineRule="auto"/>
        <w:ind w:left="360"/>
        <w:jc w:val="both"/>
        <w:rPr>
          <w:rFonts w:ascii="Arial" w:hAnsi="Arial" w:cs="Arial"/>
        </w:rPr>
      </w:pPr>
    </w:p>
    <w:p w14:paraId="28F8840D" w14:textId="77777777" w:rsidR="00014F6C" w:rsidRPr="00014F6C" w:rsidRDefault="00014F6C" w:rsidP="00A30E76">
      <w:pPr>
        <w:pStyle w:val="Prrafodelista"/>
        <w:shd w:val="clear" w:color="auto" w:fill="FFFFFF"/>
        <w:spacing w:after="0" w:line="240" w:lineRule="auto"/>
        <w:ind w:left="709"/>
        <w:jc w:val="both"/>
        <w:rPr>
          <w:rFonts w:ascii="Arial" w:hAnsi="Arial" w:cs="Arial"/>
        </w:rPr>
      </w:pPr>
      <w:r w:rsidRPr="00014F6C">
        <w:rPr>
          <w:rFonts w:ascii="Arial" w:hAnsi="Arial" w:cs="Arial"/>
        </w:rPr>
        <w:t>Apelando a la facultad que tiene la entidad para realizar este tipo de visitas, se debe solicitar a la institución o establecimiento a través de una comunicación oficial evidencia de las actuaciones o actividades realizadas por la institución o establecimiento, con el objeto de subsanar cada una de las observaciones o recomendaciones presentadas en el informe de la visita de inspección; el análisis y la respuesta a las evidencias presentadas, serán remitidos por el grupo de Inspección y Vigilancia a través de un comunicado oficial.</w:t>
      </w:r>
    </w:p>
    <w:p w14:paraId="60EEAEA7" w14:textId="77777777" w:rsidR="00014F6C" w:rsidRPr="00014F6C" w:rsidRDefault="00014F6C" w:rsidP="00A30E76">
      <w:pPr>
        <w:pStyle w:val="Prrafodelista"/>
        <w:shd w:val="clear" w:color="auto" w:fill="FFFFFF"/>
        <w:spacing w:after="0" w:line="240" w:lineRule="auto"/>
        <w:ind w:left="360"/>
        <w:jc w:val="both"/>
        <w:rPr>
          <w:rFonts w:ascii="Arial" w:hAnsi="Arial" w:cs="Arial"/>
        </w:rPr>
      </w:pPr>
    </w:p>
    <w:p w14:paraId="3FAF24E5" w14:textId="3DC3819E" w:rsidR="00014F6C" w:rsidRPr="00014F6C" w:rsidRDefault="003C11B0" w:rsidP="00A30E76">
      <w:pPr>
        <w:pStyle w:val="Prrafodelista"/>
        <w:numPr>
          <w:ilvl w:val="0"/>
          <w:numId w:val="19"/>
        </w:numPr>
        <w:shd w:val="clear" w:color="auto" w:fill="FFFFFF"/>
        <w:spacing w:after="0" w:line="240" w:lineRule="auto"/>
        <w:ind w:left="709"/>
        <w:jc w:val="both"/>
        <w:rPr>
          <w:rFonts w:ascii="Arial" w:hAnsi="Arial" w:cs="Arial"/>
        </w:rPr>
      </w:pPr>
      <w:r>
        <w:rPr>
          <w:rFonts w:ascii="Arial" w:hAnsi="Arial" w:cs="Arial"/>
        </w:rPr>
        <w:t xml:space="preserve">Visita de </w:t>
      </w:r>
      <w:r w:rsidR="00014F6C" w:rsidRPr="00014F6C">
        <w:rPr>
          <w:rFonts w:ascii="Arial" w:hAnsi="Arial" w:cs="Arial"/>
        </w:rPr>
        <w:t>Vigilancia virtual</w:t>
      </w:r>
    </w:p>
    <w:p w14:paraId="3D273211" w14:textId="77777777" w:rsidR="00014F6C" w:rsidRPr="00014F6C" w:rsidRDefault="00014F6C" w:rsidP="00A30E76">
      <w:pPr>
        <w:pStyle w:val="Prrafodelista"/>
        <w:shd w:val="clear" w:color="auto" w:fill="FFFFFF"/>
        <w:spacing w:after="0" w:line="240" w:lineRule="auto"/>
        <w:ind w:left="360"/>
        <w:jc w:val="both"/>
        <w:rPr>
          <w:rFonts w:ascii="Arial" w:hAnsi="Arial" w:cs="Arial"/>
        </w:rPr>
      </w:pPr>
    </w:p>
    <w:p w14:paraId="23B89DF4" w14:textId="77777777" w:rsidR="00014F6C" w:rsidRPr="00014F6C" w:rsidRDefault="00014F6C" w:rsidP="00A30E76">
      <w:pPr>
        <w:pStyle w:val="Prrafodelista"/>
        <w:shd w:val="clear" w:color="auto" w:fill="FFFFFF"/>
        <w:spacing w:after="0" w:line="240" w:lineRule="auto"/>
        <w:ind w:left="709"/>
        <w:jc w:val="both"/>
        <w:rPr>
          <w:rFonts w:ascii="Arial" w:hAnsi="Arial" w:cs="Arial"/>
        </w:rPr>
      </w:pPr>
      <w:r w:rsidRPr="00014F6C">
        <w:rPr>
          <w:rFonts w:ascii="Arial" w:hAnsi="Arial" w:cs="Arial"/>
        </w:rPr>
        <w:t>Teniendo en cuenta la facultad que tiene la Secretaría para hacer uso de las tecnologías de la información, el equipo de Inspección y Vigilancia puede realizar seguimientos virtuales a sus vigilados, solicitando a la institución o establecimiento a través de una comunicación oficial evidencia de las actuaciones o actividades realizadas por la institución o establecimiento, con el objeto de subsanar las observaciones y/o recomendaciones presentadas en el informe de la visita de inspección, se debe realizar un análisis y un informe de visita preliminar, donde se registra si las actividades realizadas por la institución o establecimiento son suficientes para superar los presuntos incumplimientos evidenciados en la visita de inspección.</w:t>
      </w:r>
    </w:p>
    <w:p w14:paraId="7C906311" w14:textId="77777777" w:rsidR="00014F6C" w:rsidRPr="00014F6C" w:rsidRDefault="00014F6C" w:rsidP="00A30E76">
      <w:pPr>
        <w:pStyle w:val="Prrafodelista"/>
        <w:shd w:val="clear" w:color="auto" w:fill="FFFFFF"/>
        <w:spacing w:after="0" w:line="240" w:lineRule="auto"/>
        <w:ind w:left="360"/>
        <w:jc w:val="both"/>
        <w:rPr>
          <w:rFonts w:ascii="Arial" w:hAnsi="Arial" w:cs="Arial"/>
        </w:rPr>
      </w:pPr>
    </w:p>
    <w:p w14:paraId="4A3583AD" w14:textId="19B40C39" w:rsidR="00014F6C" w:rsidRPr="00014F6C" w:rsidRDefault="00014F6C" w:rsidP="00A30E76">
      <w:pPr>
        <w:pStyle w:val="Prrafodelista"/>
        <w:shd w:val="clear" w:color="auto" w:fill="FFFFFF"/>
        <w:spacing w:after="0" w:line="240" w:lineRule="auto"/>
        <w:ind w:left="709"/>
        <w:jc w:val="both"/>
        <w:rPr>
          <w:rFonts w:ascii="Arial" w:hAnsi="Arial" w:cs="Arial"/>
        </w:rPr>
      </w:pPr>
      <w:r w:rsidRPr="00014F6C">
        <w:rPr>
          <w:rFonts w:ascii="Arial" w:hAnsi="Arial" w:cs="Arial"/>
        </w:rPr>
        <w:t>Seguidamente, se debe programar una reunión virtual a través de la plataforma tecnológica con que cuente la Secretaría, con la institución o establecimiento, donde se dará lectura al informe y en la cual la institución tiene la oportunidad de aclarar o ampliar la información previamente remitida, para que haga parte de las evidencias o actividad</w:t>
      </w:r>
      <w:r w:rsidR="004575C7">
        <w:rPr>
          <w:rFonts w:ascii="Arial" w:hAnsi="Arial" w:cs="Arial"/>
        </w:rPr>
        <w:t>es</w:t>
      </w:r>
      <w:r w:rsidRPr="00014F6C">
        <w:rPr>
          <w:rFonts w:ascii="Arial" w:hAnsi="Arial" w:cs="Arial"/>
        </w:rPr>
        <w:t xml:space="preserve"> realizadas para superar los presuntos incumplimientos, al finalizar la reunión virtual debe quedar en firme </w:t>
      </w:r>
      <w:r w:rsidR="004575C7">
        <w:rPr>
          <w:rFonts w:ascii="Arial" w:hAnsi="Arial" w:cs="Arial"/>
        </w:rPr>
        <w:t>e</w:t>
      </w:r>
      <w:r w:rsidRPr="00014F6C">
        <w:rPr>
          <w:rFonts w:ascii="Arial" w:hAnsi="Arial" w:cs="Arial"/>
        </w:rPr>
        <w:t>l acta de visita definitiva, la cual debe ser firmada por todos los participantes de la reunión virtual y enviada posteriormente a la institución o establecimiento.</w:t>
      </w:r>
    </w:p>
    <w:p w14:paraId="02097179" w14:textId="77777777" w:rsidR="00014F6C" w:rsidRPr="00014F6C" w:rsidRDefault="00014F6C" w:rsidP="00A30E76">
      <w:pPr>
        <w:pStyle w:val="Prrafodelista"/>
        <w:shd w:val="clear" w:color="auto" w:fill="FFFFFF"/>
        <w:spacing w:after="0" w:line="240" w:lineRule="auto"/>
        <w:ind w:left="360"/>
        <w:jc w:val="both"/>
        <w:rPr>
          <w:rFonts w:ascii="Arial" w:hAnsi="Arial" w:cs="Arial"/>
        </w:rPr>
      </w:pPr>
    </w:p>
    <w:p w14:paraId="3F52D878" w14:textId="4ACC27DA" w:rsidR="00014F6C" w:rsidRDefault="00014F6C" w:rsidP="00A30E76">
      <w:pPr>
        <w:pStyle w:val="Prrafodelista"/>
        <w:autoSpaceDE w:val="0"/>
        <w:autoSpaceDN w:val="0"/>
        <w:adjustRightInd w:val="0"/>
        <w:spacing w:line="240" w:lineRule="auto"/>
        <w:ind w:left="709"/>
        <w:jc w:val="both"/>
        <w:rPr>
          <w:rFonts w:ascii="Arial" w:hAnsi="Arial" w:cs="Arial"/>
        </w:rPr>
      </w:pPr>
      <w:r w:rsidRPr="00014F6C">
        <w:rPr>
          <w:rFonts w:ascii="Arial" w:hAnsi="Arial" w:cs="Arial"/>
        </w:rPr>
        <w:t>Es necesario resaltar que, para dar inicio a la reunión virtual es indispensable que el equipo de Inspección y Vigilancia, verifique la participación del representante legal</w:t>
      </w:r>
      <w:r w:rsidR="004575C7">
        <w:rPr>
          <w:rFonts w:ascii="Arial" w:hAnsi="Arial" w:cs="Arial"/>
        </w:rPr>
        <w:t xml:space="preserve"> o</w:t>
      </w:r>
      <w:r w:rsidRPr="00014F6C">
        <w:rPr>
          <w:rFonts w:ascii="Arial" w:hAnsi="Arial" w:cs="Arial"/>
        </w:rPr>
        <w:t xml:space="preserve"> el director de la institución </w:t>
      </w:r>
      <w:r w:rsidR="004575C7">
        <w:rPr>
          <w:rFonts w:ascii="Arial" w:hAnsi="Arial" w:cs="Arial"/>
        </w:rPr>
        <w:t>del</w:t>
      </w:r>
      <w:r w:rsidR="004575C7" w:rsidRPr="00014F6C">
        <w:rPr>
          <w:rFonts w:ascii="Arial" w:hAnsi="Arial" w:cs="Arial"/>
        </w:rPr>
        <w:t xml:space="preserve"> </w:t>
      </w:r>
      <w:r w:rsidRPr="00014F6C">
        <w:rPr>
          <w:rFonts w:ascii="Arial" w:hAnsi="Arial" w:cs="Arial"/>
        </w:rPr>
        <w:t>establecimiento o su delegado.</w:t>
      </w:r>
    </w:p>
    <w:p w14:paraId="1521AA91" w14:textId="77777777" w:rsidR="00935E67" w:rsidRDefault="00935E67" w:rsidP="00A30E76">
      <w:pPr>
        <w:pStyle w:val="Prrafodelista"/>
        <w:autoSpaceDE w:val="0"/>
        <w:autoSpaceDN w:val="0"/>
        <w:adjustRightInd w:val="0"/>
        <w:spacing w:line="240" w:lineRule="auto"/>
        <w:ind w:left="709"/>
        <w:jc w:val="both"/>
        <w:rPr>
          <w:rFonts w:ascii="Arial" w:hAnsi="Arial" w:cs="Arial"/>
        </w:rPr>
      </w:pPr>
    </w:p>
    <w:p w14:paraId="4EE7A1B5" w14:textId="0A9DEA08" w:rsidR="007D2A6E" w:rsidRPr="00B43CCE" w:rsidRDefault="007D2A6E" w:rsidP="00B43CCE">
      <w:pPr>
        <w:pStyle w:val="Prrafodelista"/>
        <w:numPr>
          <w:ilvl w:val="0"/>
          <w:numId w:val="19"/>
        </w:numPr>
        <w:spacing w:after="0" w:line="240" w:lineRule="auto"/>
        <w:ind w:left="709"/>
        <w:jc w:val="both"/>
        <w:rPr>
          <w:rFonts w:ascii="Arial" w:hAnsi="Arial" w:cs="Arial"/>
        </w:rPr>
      </w:pPr>
      <w:r w:rsidRPr="00B43CCE">
        <w:rPr>
          <w:rFonts w:ascii="Arial" w:hAnsi="Arial" w:cs="Arial"/>
        </w:rPr>
        <w:t>Visita de Cierre</w:t>
      </w:r>
      <w:r w:rsidR="00026F18" w:rsidRPr="00B43CCE">
        <w:rPr>
          <w:rFonts w:ascii="Arial" w:hAnsi="Arial" w:cs="Arial"/>
        </w:rPr>
        <w:t xml:space="preserve"> </w:t>
      </w:r>
    </w:p>
    <w:p w14:paraId="79A783A9" w14:textId="77777777" w:rsidR="00DA2FCA" w:rsidRPr="00DA2FCA" w:rsidRDefault="00DA2FCA" w:rsidP="00DA2FCA">
      <w:pPr>
        <w:spacing w:after="0" w:line="240" w:lineRule="auto"/>
        <w:ind w:left="360"/>
        <w:jc w:val="both"/>
        <w:rPr>
          <w:rFonts w:ascii="Arial" w:hAnsi="Arial" w:cs="Arial"/>
          <w:b/>
          <w:bCs/>
        </w:rPr>
      </w:pPr>
    </w:p>
    <w:p w14:paraId="7BD02ED1" w14:textId="47994462" w:rsidR="007D2A6E" w:rsidRDefault="00214401" w:rsidP="00711947">
      <w:pPr>
        <w:spacing w:after="0" w:line="240" w:lineRule="auto"/>
        <w:ind w:left="709"/>
        <w:jc w:val="both"/>
        <w:rPr>
          <w:rFonts w:ascii="Arial" w:hAnsi="Arial" w:cs="Arial"/>
          <w:lang w:val="es-MX"/>
        </w:rPr>
      </w:pPr>
      <w:bookmarkStart w:id="1" w:name="_Hlk71060279"/>
      <w:r>
        <w:rPr>
          <w:rFonts w:ascii="Arial" w:hAnsi="Arial" w:cs="Arial"/>
          <w:lang w:val="es-MX"/>
        </w:rPr>
        <w:t>La actividad</w:t>
      </w:r>
      <w:r w:rsidR="00DA2FCA">
        <w:rPr>
          <w:rFonts w:ascii="Arial" w:hAnsi="Arial" w:cs="Arial"/>
          <w:lang w:val="es-MX"/>
        </w:rPr>
        <w:t xml:space="preserve"> inicia </w:t>
      </w:r>
      <w:r w:rsidR="00376ED9">
        <w:rPr>
          <w:rFonts w:ascii="Arial" w:hAnsi="Arial" w:cs="Arial"/>
          <w:lang w:val="es-MX"/>
        </w:rPr>
        <w:t>con</w:t>
      </w:r>
      <w:r w:rsidR="00376ED9" w:rsidRPr="00F0526B">
        <w:rPr>
          <w:rFonts w:ascii="Arial" w:hAnsi="Arial" w:cs="Arial"/>
          <w:lang w:val="es-MX"/>
        </w:rPr>
        <w:t xml:space="preserve"> </w:t>
      </w:r>
      <w:r w:rsidR="007D2A6E" w:rsidRPr="00F0526B">
        <w:rPr>
          <w:rFonts w:ascii="Arial" w:hAnsi="Arial" w:cs="Arial"/>
          <w:lang w:val="es-MX"/>
        </w:rPr>
        <w:t xml:space="preserve">la radicación de una petición </w:t>
      </w:r>
      <w:r w:rsidR="007D2A6E">
        <w:rPr>
          <w:rFonts w:ascii="Arial" w:hAnsi="Arial" w:cs="Arial"/>
          <w:lang w:val="es-MX"/>
        </w:rPr>
        <w:t>de cierre de la institución</w:t>
      </w:r>
      <w:r w:rsidR="005E35F7">
        <w:rPr>
          <w:rFonts w:ascii="Arial" w:hAnsi="Arial" w:cs="Arial"/>
          <w:lang w:val="es-MX"/>
        </w:rPr>
        <w:t xml:space="preserve"> </w:t>
      </w:r>
      <w:r w:rsidR="00B35F06">
        <w:rPr>
          <w:rFonts w:ascii="Arial" w:hAnsi="Arial" w:cs="Arial"/>
          <w:lang w:val="es-MX"/>
        </w:rPr>
        <w:t>establecimi</w:t>
      </w:r>
      <w:r w:rsidR="005E35F7">
        <w:rPr>
          <w:rFonts w:ascii="Arial" w:hAnsi="Arial" w:cs="Arial"/>
          <w:lang w:val="es-MX"/>
        </w:rPr>
        <w:t>ento</w:t>
      </w:r>
      <w:r w:rsidR="00B35F06">
        <w:rPr>
          <w:rFonts w:ascii="Arial" w:hAnsi="Arial" w:cs="Arial"/>
          <w:lang w:val="es-MX"/>
        </w:rPr>
        <w:t xml:space="preserve">, realizada por el </w:t>
      </w:r>
      <w:r w:rsidR="004575C7">
        <w:rPr>
          <w:rFonts w:ascii="Arial" w:hAnsi="Arial" w:cs="Arial"/>
          <w:lang w:val="es-MX"/>
        </w:rPr>
        <w:t>r</w:t>
      </w:r>
      <w:r w:rsidR="00B35F06">
        <w:rPr>
          <w:rFonts w:ascii="Arial" w:hAnsi="Arial" w:cs="Arial"/>
          <w:lang w:val="es-MX"/>
        </w:rPr>
        <w:t xml:space="preserve">epresentante </w:t>
      </w:r>
      <w:r w:rsidR="004575C7">
        <w:rPr>
          <w:rFonts w:ascii="Arial" w:hAnsi="Arial" w:cs="Arial"/>
          <w:lang w:val="es-MX"/>
        </w:rPr>
        <w:t>l</w:t>
      </w:r>
      <w:r w:rsidR="00B35F06">
        <w:rPr>
          <w:rFonts w:ascii="Arial" w:hAnsi="Arial" w:cs="Arial"/>
          <w:lang w:val="es-MX"/>
        </w:rPr>
        <w:t>egal o funcionario</w:t>
      </w:r>
      <w:r w:rsidR="00666D8A">
        <w:rPr>
          <w:rFonts w:ascii="Arial" w:hAnsi="Arial" w:cs="Arial"/>
          <w:lang w:val="es-MX"/>
        </w:rPr>
        <w:t xml:space="preserve"> delegado</w:t>
      </w:r>
      <w:r w:rsidR="00B35F06">
        <w:rPr>
          <w:rFonts w:ascii="Arial" w:hAnsi="Arial" w:cs="Arial"/>
          <w:lang w:val="es-MX"/>
        </w:rPr>
        <w:t xml:space="preserve">, </w:t>
      </w:r>
      <w:r w:rsidR="00C16305" w:rsidRPr="003F3F5C">
        <w:rPr>
          <w:rFonts w:ascii="Arial" w:hAnsi="Arial" w:cs="Arial"/>
          <w:lang w:val="es-MX"/>
        </w:rPr>
        <w:t xml:space="preserve">o por </w:t>
      </w:r>
      <w:r w:rsidR="00C16305" w:rsidRPr="00C458F6">
        <w:rPr>
          <w:rFonts w:ascii="Arial" w:hAnsi="Arial" w:cs="Arial"/>
          <w:lang w:val="es-MX"/>
        </w:rPr>
        <w:t>una visita donde se evidencie que la institución no funciona en el predio registrado</w:t>
      </w:r>
      <w:r w:rsidR="008B6561" w:rsidRPr="00C458F6">
        <w:rPr>
          <w:rFonts w:ascii="Arial" w:hAnsi="Arial" w:cs="Arial"/>
          <w:lang w:val="es-MX"/>
        </w:rPr>
        <w:t>.</w:t>
      </w:r>
      <w:r w:rsidR="00B35F06" w:rsidRPr="00C458F6">
        <w:rPr>
          <w:rFonts w:ascii="Arial" w:hAnsi="Arial" w:cs="Arial"/>
          <w:lang w:val="es-MX"/>
        </w:rPr>
        <w:t xml:space="preserve"> </w:t>
      </w:r>
      <w:r w:rsidR="007D2A6E" w:rsidRPr="00C458F6">
        <w:rPr>
          <w:rFonts w:ascii="Arial" w:hAnsi="Arial" w:cs="Arial"/>
          <w:lang w:val="es-MX"/>
        </w:rPr>
        <w:t xml:space="preserve">Finaliza con la expedición de un comunicado donde se </w:t>
      </w:r>
      <w:r w:rsidR="00666D8A" w:rsidRPr="00C458F6">
        <w:rPr>
          <w:rFonts w:ascii="Arial" w:hAnsi="Arial" w:cs="Arial"/>
          <w:lang w:val="es-MX"/>
        </w:rPr>
        <w:t xml:space="preserve">ratifica </w:t>
      </w:r>
      <w:r w:rsidR="007D2A6E" w:rsidRPr="00C458F6">
        <w:rPr>
          <w:rFonts w:ascii="Arial" w:hAnsi="Arial" w:cs="Arial"/>
          <w:lang w:val="es-MX"/>
        </w:rPr>
        <w:t>el cierre o</w:t>
      </w:r>
      <w:r w:rsidR="00666D8A" w:rsidRPr="00C458F6">
        <w:rPr>
          <w:rFonts w:ascii="Arial" w:hAnsi="Arial" w:cs="Arial"/>
          <w:lang w:val="es-MX"/>
        </w:rPr>
        <w:t xml:space="preserve"> donde el </w:t>
      </w:r>
      <w:r w:rsidR="004575C7" w:rsidRPr="00C458F6">
        <w:rPr>
          <w:rFonts w:ascii="Arial" w:hAnsi="Arial" w:cs="Arial"/>
          <w:lang w:val="es-MX"/>
        </w:rPr>
        <w:t>r</w:t>
      </w:r>
      <w:r w:rsidR="00666D8A" w:rsidRPr="00C458F6">
        <w:rPr>
          <w:rFonts w:ascii="Arial" w:hAnsi="Arial" w:cs="Arial"/>
          <w:lang w:val="es-MX"/>
        </w:rPr>
        <w:t xml:space="preserve">epresentante </w:t>
      </w:r>
      <w:r w:rsidR="004575C7" w:rsidRPr="00C458F6">
        <w:rPr>
          <w:rFonts w:ascii="Arial" w:hAnsi="Arial" w:cs="Arial"/>
          <w:lang w:val="es-MX"/>
        </w:rPr>
        <w:lastRenderedPageBreak/>
        <w:t>l</w:t>
      </w:r>
      <w:r w:rsidR="00666D8A" w:rsidRPr="00C458F6">
        <w:rPr>
          <w:rFonts w:ascii="Arial" w:hAnsi="Arial" w:cs="Arial"/>
          <w:lang w:val="es-MX"/>
        </w:rPr>
        <w:t>egal o delegado de la institución</w:t>
      </w:r>
      <w:r w:rsidR="00DC744D" w:rsidRPr="00C458F6">
        <w:rPr>
          <w:rFonts w:ascii="Arial" w:hAnsi="Arial" w:cs="Arial"/>
          <w:lang w:val="es-MX"/>
        </w:rPr>
        <w:t xml:space="preserve"> o establecimiento, informa que continúa prestando los servicios sociales y se deroga la actividad de cierre de la institución o establecimiento.</w:t>
      </w:r>
      <w:r w:rsidR="00666D8A" w:rsidRPr="00C458F6">
        <w:rPr>
          <w:rFonts w:ascii="Arial" w:hAnsi="Arial" w:cs="Arial"/>
          <w:lang w:val="es-MX"/>
        </w:rPr>
        <w:t xml:space="preserve"> </w:t>
      </w:r>
    </w:p>
    <w:p w14:paraId="5DE136EC" w14:textId="77777777" w:rsidR="00935E67" w:rsidRPr="00C458F6" w:rsidRDefault="00935E67" w:rsidP="00C458F6">
      <w:pPr>
        <w:spacing w:after="0" w:line="240" w:lineRule="auto"/>
        <w:jc w:val="both"/>
        <w:rPr>
          <w:rFonts w:ascii="Arial" w:hAnsi="Arial" w:cs="Arial"/>
          <w:lang w:val="es-MX"/>
        </w:rPr>
      </w:pPr>
    </w:p>
    <w:bookmarkEnd w:id="1"/>
    <w:p w14:paraId="54B96754" w14:textId="77777777" w:rsidR="000A1385" w:rsidRPr="00DA2FCA" w:rsidRDefault="000A1385" w:rsidP="00F31FF6">
      <w:pPr>
        <w:spacing w:after="0" w:line="240" w:lineRule="auto"/>
        <w:jc w:val="both"/>
        <w:rPr>
          <w:rFonts w:ascii="Arial" w:hAnsi="Arial" w:cs="Arial"/>
          <w:b/>
          <w:bCs/>
        </w:rPr>
      </w:pPr>
    </w:p>
    <w:p w14:paraId="5EF2BF6A" w14:textId="1849C579" w:rsidR="00DA2FCA" w:rsidRDefault="00DA2FCA" w:rsidP="00F31FF6">
      <w:pPr>
        <w:pStyle w:val="Prrafodelista"/>
        <w:numPr>
          <w:ilvl w:val="0"/>
          <w:numId w:val="11"/>
        </w:numPr>
        <w:spacing w:after="0" w:line="240" w:lineRule="auto"/>
        <w:jc w:val="both"/>
        <w:rPr>
          <w:rFonts w:ascii="Arial" w:hAnsi="Arial" w:cs="Arial"/>
        </w:rPr>
      </w:pPr>
      <w:r w:rsidRPr="00A30E76">
        <w:rPr>
          <w:rFonts w:ascii="Arial" w:hAnsi="Arial" w:cs="Arial"/>
        </w:rPr>
        <w:t>Descripción de las actividades</w:t>
      </w:r>
    </w:p>
    <w:p w14:paraId="61296635" w14:textId="74CB6283" w:rsidR="00027E2F" w:rsidRDefault="00027E2F" w:rsidP="00027E2F">
      <w:pPr>
        <w:spacing w:after="0" w:line="240" w:lineRule="auto"/>
        <w:jc w:val="both"/>
        <w:rPr>
          <w:rFonts w:ascii="Arial" w:hAnsi="Arial" w:cs="Arial"/>
        </w:rPr>
      </w:pPr>
    </w:p>
    <w:p w14:paraId="398F1EF2" w14:textId="405352EB" w:rsidR="00027E2F" w:rsidRPr="00027E2F" w:rsidRDefault="00027E2F" w:rsidP="00027E2F">
      <w:pPr>
        <w:pStyle w:val="Prrafodelista"/>
        <w:numPr>
          <w:ilvl w:val="0"/>
          <w:numId w:val="22"/>
        </w:numPr>
        <w:spacing w:after="0" w:line="240" w:lineRule="auto"/>
        <w:jc w:val="both"/>
        <w:rPr>
          <w:rFonts w:ascii="Arial" w:hAnsi="Arial" w:cs="Arial"/>
        </w:rPr>
      </w:pPr>
      <w:r w:rsidRPr="00027E2F">
        <w:rPr>
          <w:rFonts w:ascii="Arial" w:hAnsi="Arial" w:cs="Arial"/>
        </w:rPr>
        <w:t>Visita de Inspección</w:t>
      </w:r>
    </w:p>
    <w:p w14:paraId="7F233AB7" w14:textId="618379F0" w:rsidR="00A71E07" w:rsidRDefault="00A71E07" w:rsidP="00A71E07">
      <w:pPr>
        <w:spacing w:after="0" w:line="240" w:lineRule="auto"/>
        <w:jc w:val="both"/>
        <w:rPr>
          <w:rFonts w:ascii="Arial" w:hAnsi="Arial" w:cs="Arial"/>
        </w:rPr>
      </w:pPr>
    </w:p>
    <w:p w14:paraId="0BE9DB03" w14:textId="69F04B61" w:rsidR="00711947" w:rsidRDefault="00EF1874" w:rsidP="00EF1874">
      <w:pPr>
        <w:spacing w:after="0" w:line="240" w:lineRule="auto"/>
        <w:jc w:val="center"/>
        <w:rPr>
          <w:rFonts w:ascii="Arial" w:hAnsi="Arial" w:cs="Arial"/>
        </w:rPr>
      </w:pPr>
      <w:r w:rsidRPr="00EF1874">
        <w:rPr>
          <w:noProof/>
        </w:rPr>
        <w:drawing>
          <wp:inline distT="0" distB="0" distL="0" distR="0" wp14:anchorId="4288B961" wp14:editId="76AF7E58">
            <wp:extent cx="4109887" cy="44577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96" t="1096"/>
                    <a:stretch/>
                  </pic:blipFill>
                  <pic:spPr bwMode="auto">
                    <a:xfrm>
                      <a:off x="0" y="0"/>
                      <a:ext cx="4109887" cy="4457700"/>
                    </a:xfrm>
                    <a:prstGeom prst="rect">
                      <a:avLst/>
                    </a:prstGeom>
                    <a:ln>
                      <a:noFill/>
                    </a:ln>
                    <a:extLst>
                      <a:ext uri="{53640926-AAD7-44D8-BBD7-CCE9431645EC}">
                        <a14:shadowObscured xmlns:a14="http://schemas.microsoft.com/office/drawing/2010/main"/>
                      </a:ext>
                    </a:extLst>
                  </pic:spPr>
                </pic:pic>
              </a:graphicData>
            </a:graphic>
          </wp:inline>
        </w:drawing>
      </w:r>
    </w:p>
    <w:p w14:paraId="0D2BAB30" w14:textId="70B374E9" w:rsidR="00D92C12" w:rsidRDefault="00EF1874" w:rsidP="00EF1874">
      <w:pPr>
        <w:spacing w:after="0" w:line="240" w:lineRule="auto"/>
        <w:jc w:val="center"/>
        <w:rPr>
          <w:rFonts w:ascii="Arial" w:hAnsi="Arial" w:cs="Arial"/>
        </w:rPr>
      </w:pPr>
      <w:r w:rsidRPr="00EF1874">
        <w:rPr>
          <w:noProof/>
        </w:rPr>
        <w:lastRenderedPageBreak/>
        <w:drawing>
          <wp:inline distT="0" distB="0" distL="0" distR="0" wp14:anchorId="6A2B8891" wp14:editId="4C6C6064">
            <wp:extent cx="5019675" cy="558060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96" t="1070"/>
                    <a:stretch/>
                  </pic:blipFill>
                  <pic:spPr bwMode="auto">
                    <a:xfrm>
                      <a:off x="0" y="0"/>
                      <a:ext cx="5023918" cy="5585317"/>
                    </a:xfrm>
                    <a:prstGeom prst="rect">
                      <a:avLst/>
                    </a:prstGeom>
                    <a:ln>
                      <a:noFill/>
                    </a:ln>
                    <a:extLst>
                      <a:ext uri="{53640926-AAD7-44D8-BBD7-CCE9431645EC}">
                        <a14:shadowObscured xmlns:a14="http://schemas.microsoft.com/office/drawing/2010/main"/>
                      </a:ext>
                    </a:extLst>
                  </pic:spPr>
                </pic:pic>
              </a:graphicData>
            </a:graphic>
          </wp:inline>
        </w:drawing>
      </w:r>
    </w:p>
    <w:p w14:paraId="2F98F9A5" w14:textId="7B38BDB7" w:rsidR="00EF1874" w:rsidRDefault="00EF1874" w:rsidP="00EF1874">
      <w:pPr>
        <w:spacing w:after="0" w:line="240" w:lineRule="auto"/>
        <w:jc w:val="center"/>
        <w:rPr>
          <w:rFonts w:ascii="Arial" w:hAnsi="Arial" w:cs="Arial"/>
        </w:rPr>
      </w:pPr>
      <w:r w:rsidRPr="00EF1874">
        <w:rPr>
          <w:noProof/>
        </w:rPr>
        <w:lastRenderedPageBreak/>
        <w:drawing>
          <wp:inline distT="0" distB="0" distL="0" distR="0" wp14:anchorId="3B2D8FAE" wp14:editId="74BF5EE6">
            <wp:extent cx="4638675" cy="5466107"/>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96" t="843"/>
                    <a:stretch/>
                  </pic:blipFill>
                  <pic:spPr bwMode="auto">
                    <a:xfrm>
                      <a:off x="0" y="0"/>
                      <a:ext cx="4645081" cy="5473656"/>
                    </a:xfrm>
                    <a:prstGeom prst="rect">
                      <a:avLst/>
                    </a:prstGeom>
                    <a:ln>
                      <a:noFill/>
                    </a:ln>
                    <a:extLst>
                      <a:ext uri="{53640926-AAD7-44D8-BBD7-CCE9431645EC}">
                        <a14:shadowObscured xmlns:a14="http://schemas.microsoft.com/office/drawing/2010/main"/>
                      </a:ext>
                    </a:extLst>
                  </pic:spPr>
                </pic:pic>
              </a:graphicData>
            </a:graphic>
          </wp:inline>
        </w:drawing>
      </w:r>
    </w:p>
    <w:p w14:paraId="4AD2FD68" w14:textId="1F88A1AC" w:rsidR="00EF1874" w:rsidRDefault="00EF1874" w:rsidP="00EF1874">
      <w:pPr>
        <w:spacing w:after="0" w:line="240" w:lineRule="auto"/>
        <w:jc w:val="center"/>
        <w:rPr>
          <w:rFonts w:ascii="Arial" w:hAnsi="Arial" w:cs="Arial"/>
        </w:rPr>
      </w:pPr>
      <w:r w:rsidRPr="00EF1874">
        <w:rPr>
          <w:noProof/>
        </w:rPr>
        <w:lastRenderedPageBreak/>
        <w:drawing>
          <wp:inline distT="0" distB="0" distL="0" distR="0" wp14:anchorId="6DB920CA" wp14:editId="77911089">
            <wp:extent cx="4857750" cy="550918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96" t="1394"/>
                    <a:stretch/>
                  </pic:blipFill>
                  <pic:spPr bwMode="auto">
                    <a:xfrm>
                      <a:off x="0" y="0"/>
                      <a:ext cx="4892552" cy="5548651"/>
                    </a:xfrm>
                    <a:prstGeom prst="rect">
                      <a:avLst/>
                    </a:prstGeom>
                    <a:ln>
                      <a:noFill/>
                    </a:ln>
                    <a:extLst>
                      <a:ext uri="{53640926-AAD7-44D8-BBD7-CCE9431645EC}">
                        <a14:shadowObscured xmlns:a14="http://schemas.microsoft.com/office/drawing/2010/main"/>
                      </a:ext>
                    </a:extLst>
                  </pic:spPr>
                </pic:pic>
              </a:graphicData>
            </a:graphic>
          </wp:inline>
        </w:drawing>
      </w:r>
    </w:p>
    <w:p w14:paraId="57AF0D36" w14:textId="1443114B" w:rsidR="00EF1874" w:rsidRDefault="00EF1874" w:rsidP="00EF1874">
      <w:pPr>
        <w:spacing w:after="0" w:line="240" w:lineRule="auto"/>
        <w:jc w:val="center"/>
        <w:rPr>
          <w:rFonts w:ascii="Arial" w:hAnsi="Arial" w:cs="Arial"/>
        </w:rPr>
      </w:pPr>
      <w:r w:rsidRPr="00EF1874">
        <w:rPr>
          <w:noProof/>
        </w:rPr>
        <w:drawing>
          <wp:inline distT="0" distB="0" distL="0" distR="0" wp14:anchorId="6BFB30C0" wp14:editId="20CE80EE">
            <wp:extent cx="4876800" cy="1817288"/>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796" t="3127"/>
                    <a:stretch/>
                  </pic:blipFill>
                  <pic:spPr bwMode="auto">
                    <a:xfrm>
                      <a:off x="0" y="0"/>
                      <a:ext cx="4900718" cy="1826201"/>
                    </a:xfrm>
                    <a:prstGeom prst="rect">
                      <a:avLst/>
                    </a:prstGeom>
                    <a:ln>
                      <a:noFill/>
                    </a:ln>
                    <a:extLst>
                      <a:ext uri="{53640926-AAD7-44D8-BBD7-CCE9431645EC}">
                        <a14:shadowObscured xmlns:a14="http://schemas.microsoft.com/office/drawing/2010/main"/>
                      </a:ext>
                    </a:extLst>
                  </pic:spPr>
                </pic:pic>
              </a:graphicData>
            </a:graphic>
          </wp:inline>
        </w:drawing>
      </w:r>
    </w:p>
    <w:p w14:paraId="0E908969" w14:textId="77777777" w:rsidR="005E455E" w:rsidRDefault="005E455E" w:rsidP="001816BB">
      <w:pPr>
        <w:spacing w:after="0" w:line="240" w:lineRule="auto"/>
        <w:jc w:val="center"/>
        <w:rPr>
          <w:rFonts w:ascii="Arial" w:hAnsi="Arial" w:cs="Arial"/>
        </w:rPr>
      </w:pPr>
    </w:p>
    <w:p w14:paraId="015C96B9" w14:textId="339BF266" w:rsidR="00027E2F" w:rsidRDefault="005E455E" w:rsidP="001E1918">
      <w:pPr>
        <w:pStyle w:val="Prrafodelista"/>
        <w:numPr>
          <w:ilvl w:val="0"/>
          <w:numId w:val="22"/>
        </w:numPr>
        <w:spacing w:after="0" w:line="240" w:lineRule="auto"/>
        <w:jc w:val="both"/>
        <w:rPr>
          <w:rFonts w:ascii="Arial" w:hAnsi="Arial" w:cs="Arial"/>
        </w:rPr>
      </w:pPr>
      <w:r w:rsidRPr="005E455E">
        <w:rPr>
          <w:rFonts w:ascii="Arial" w:hAnsi="Arial" w:cs="Arial"/>
        </w:rPr>
        <w:lastRenderedPageBreak/>
        <w:t xml:space="preserve">Visita de </w:t>
      </w:r>
      <w:r>
        <w:rPr>
          <w:rFonts w:ascii="Arial" w:hAnsi="Arial" w:cs="Arial"/>
        </w:rPr>
        <w:t>Vigilancia presencial – virtual</w:t>
      </w:r>
    </w:p>
    <w:p w14:paraId="569CB18B" w14:textId="6B848DEE" w:rsidR="005E455E" w:rsidRDefault="005E455E" w:rsidP="00EF1874">
      <w:pPr>
        <w:spacing w:after="0" w:line="240" w:lineRule="auto"/>
        <w:jc w:val="center"/>
        <w:rPr>
          <w:rFonts w:ascii="Arial" w:hAnsi="Arial" w:cs="Arial"/>
        </w:rPr>
      </w:pPr>
    </w:p>
    <w:p w14:paraId="5745D67A" w14:textId="54619E81" w:rsidR="00EF1874" w:rsidRDefault="00EF1874" w:rsidP="00EF1874">
      <w:pPr>
        <w:spacing w:after="0" w:line="240" w:lineRule="auto"/>
        <w:jc w:val="center"/>
        <w:rPr>
          <w:rFonts w:ascii="Arial" w:hAnsi="Arial" w:cs="Arial"/>
        </w:rPr>
      </w:pPr>
      <w:r w:rsidRPr="00EF1874">
        <w:rPr>
          <w:noProof/>
        </w:rPr>
        <w:drawing>
          <wp:inline distT="0" distB="0" distL="0" distR="0" wp14:anchorId="1FA24B8E" wp14:editId="071BE660">
            <wp:extent cx="5853147" cy="680783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988" t="864"/>
                    <a:stretch/>
                  </pic:blipFill>
                  <pic:spPr bwMode="auto">
                    <a:xfrm>
                      <a:off x="0" y="0"/>
                      <a:ext cx="5853416" cy="6808148"/>
                    </a:xfrm>
                    <a:prstGeom prst="rect">
                      <a:avLst/>
                    </a:prstGeom>
                    <a:ln>
                      <a:noFill/>
                    </a:ln>
                    <a:extLst>
                      <a:ext uri="{53640926-AAD7-44D8-BBD7-CCE9431645EC}">
                        <a14:shadowObscured xmlns:a14="http://schemas.microsoft.com/office/drawing/2010/main"/>
                      </a:ext>
                    </a:extLst>
                  </pic:spPr>
                </pic:pic>
              </a:graphicData>
            </a:graphic>
          </wp:inline>
        </w:drawing>
      </w:r>
    </w:p>
    <w:p w14:paraId="400AAC74" w14:textId="253E53ED" w:rsidR="00EF1874" w:rsidRDefault="00EF1874" w:rsidP="00EF1874">
      <w:pPr>
        <w:spacing w:after="0" w:line="240" w:lineRule="auto"/>
        <w:jc w:val="center"/>
        <w:rPr>
          <w:rFonts w:ascii="Arial" w:hAnsi="Arial" w:cs="Arial"/>
          <w:lang w:val="en-US"/>
        </w:rPr>
      </w:pPr>
      <w:r w:rsidRPr="00EF1874">
        <w:rPr>
          <w:noProof/>
        </w:rPr>
        <w:lastRenderedPageBreak/>
        <w:drawing>
          <wp:inline distT="0" distB="0" distL="0" distR="0" wp14:anchorId="3C9E4C65" wp14:editId="62D52020">
            <wp:extent cx="5853202" cy="673417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988" t="1391"/>
                    <a:stretch/>
                  </pic:blipFill>
                  <pic:spPr bwMode="auto">
                    <a:xfrm>
                      <a:off x="0" y="0"/>
                      <a:ext cx="5853418" cy="6734423"/>
                    </a:xfrm>
                    <a:prstGeom prst="rect">
                      <a:avLst/>
                    </a:prstGeom>
                    <a:ln>
                      <a:noFill/>
                    </a:ln>
                    <a:extLst>
                      <a:ext uri="{53640926-AAD7-44D8-BBD7-CCE9431645EC}">
                        <a14:shadowObscured xmlns:a14="http://schemas.microsoft.com/office/drawing/2010/main"/>
                      </a:ext>
                    </a:extLst>
                  </pic:spPr>
                </pic:pic>
              </a:graphicData>
            </a:graphic>
          </wp:inline>
        </w:drawing>
      </w:r>
    </w:p>
    <w:p w14:paraId="63267EF1" w14:textId="786C5D8F" w:rsidR="00EF1874" w:rsidRDefault="00EF1874" w:rsidP="00EF1874">
      <w:pPr>
        <w:spacing w:after="0" w:line="240" w:lineRule="auto"/>
        <w:jc w:val="center"/>
        <w:rPr>
          <w:rFonts w:ascii="Arial" w:hAnsi="Arial" w:cs="Arial"/>
          <w:lang w:val="en-US"/>
        </w:rPr>
      </w:pPr>
      <w:r w:rsidRPr="00EF1874">
        <w:rPr>
          <w:noProof/>
        </w:rPr>
        <w:lastRenderedPageBreak/>
        <w:drawing>
          <wp:inline distT="0" distB="0" distL="0" distR="0" wp14:anchorId="7D2B37D3" wp14:editId="0DBF2147">
            <wp:extent cx="5852795" cy="6982691"/>
            <wp:effectExtent l="0" t="0" r="0" b="889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988" t="831" b="1396"/>
                    <a:stretch/>
                  </pic:blipFill>
                  <pic:spPr bwMode="auto">
                    <a:xfrm>
                      <a:off x="0" y="0"/>
                      <a:ext cx="5853417" cy="6983433"/>
                    </a:xfrm>
                    <a:prstGeom prst="rect">
                      <a:avLst/>
                    </a:prstGeom>
                    <a:ln>
                      <a:noFill/>
                    </a:ln>
                    <a:extLst>
                      <a:ext uri="{53640926-AAD7-44D8-BBD7-CCE9431645EC}">
                        <a14:shadowObscured xmlns:a14="http://schemas.microsoft.com/office/drawing/2010/main"/>
                      </a:ext>
                    </a:extLst>
                  </pic:spPr>
                </pic:pic>
              </a:graphicData>
            </a:graphic>
          </wp:inline>
        </w:drawing>
      </w:r>
    </w:p>
    <w:p w14:paraId="704E1CB3" w14:textId="5A8180AC" w:rsidR="00EF1874" w:rsidRDefault="00EF1874" w:rsidP="00EF1874">
      <w:pPr>
        <w:spacing w:after="0" w:line="240" w:lineRule="auto"/>
        <w:jc w:val="center"/>
        <w:rPr>
          <w:rFonts w:ascii="Arial" w:hAnsi="Arial" w:cs="Arial"/>
        </w:rPr>
      </w:pPr>
      <w:r w:rsidRPr="00EF1874">
        <w:rPr>
          <w:noProof/>
        </w:rPr>
        <w:lastRenderedPageBreak/>
        <w:drawing>
          <wp:inline distT="0" distB="0" distL="0" distR="0" wp14:anchorId="5961956C" wp14:editId="3FED4DE4">
            <wp:extent cx="5852795" cy="5593278"/>
            <wp:effectExtent l="0" t="0" r="0" b="762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988" t="1034" b="1594"/>
                    <a:stretch/>
                  </pic:blipFill>
                  <pic:spPr bwMode="auto">
                    <a:xfrm>
                      <a:off x="0" y="0"/>
                      <a:ext cx="5853415" cy="5593871"/>
                    </a:xfrm>
                    <a:prstGeom prst="rect">
                      <a:avLst/>
                    </a:prstGeom>
                    <a:ln>
                      <a:noFill/>
                    </a:ln>
                    <a:extLst>
                      <a:ext uri="{53640926-AAD7-44D8-BBD7-CCE9431645EC}">
                        <a14:shadowObscured xmlns:a14="http://schemas.microsoft.com/office/drawing/2010/main"/>
                      </a:ext>
                    </a:extLst>
                  </pic:spPr>
                </pic:pic>
              </a:graphicData>
            </a:graphic>
          </wp:inline>
        </w:drawing>
      </w:r>
    </w:p>
    <w:p w14:paraId="35322F9C" w14:textId="2D1151CD" w:rsidR="004479FB" w:rsidRPr="00EF1874" w:rsidRDefault="004479FB" w:rsidP="00EF1874">
      <w:pPr>
        <w:spacing w:after="0" w:line="240" w:lineRule="auto"/>
        <w:jc w:val="center"/>
        <w:rPr>
          <w:rFonts w:ascii="Arial" w:hAnsi="Arial" w:cs="Arial"/>
        </w:rPr>
      </w:pPr>
      <w:r w:rsidRPr="004479FB">
        <w:rPr>
          <w:noProof/>
        </w:rPr>
        <w:lastRenderedPageBreak/>
        <w:drawing>
          <wp:inline distT="0" distB="0" distL="0" distR="0" wp14:anchorId="0C7BDDE6" wp14:editId="37A263AC">
            <wp:extent cx="5852795" cy="5854535"/>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988" t="1186" b="1312"/>
                    <a:stretch/>
                  </pic:blipFill>
                  <pic:spPr bwMode="auto">
                    <a:xfrm>
                      <a:off x="0" y="0"/>
                      <a:ext cx="5853412" cy="5855152"/>
                    </a:xfrm>
                    <a:prstGeom prst="rect">
                      <a:avLst/>
                    </a:prstGeom>
                    <a:ln>
                      <a:noFill/>
                    </a:ln>
                    <a:extLst>
                      <a:ext uri="{53640926-AAD7-44D8-BBD7-CCE9431645EC}">
                        <a14:shadowObscured xmlns:a14="http://schemas.microsoft.com/office/drawing/2010/main"/>
                      </a:ext>
                    </a:extLst>
                  </pic:spPr>
                </pic:pic>
              </a:graphicData>
            </a:graphic>
          </wp:inline>
        </w:drawing>
      </w:r>
    </w:p>
    <w:p w14:paraId="713C4379" w14:textId="1B2F22BC" w:rsidR="005E455E" w:rsidRPr="00EF1874" w:rsidRDefault="005E455E" w:rsidP="005E455E">
      <w:pPr>
        <w:spacing w:after="0" w:line="240" w:lineRule="auto"/>
        <w:jc w:val="center"/>
        <w:rPr>
          <w:rFonts w:ascii="Arial" w:hAnsi="Arial" w:cs="Arial"/>
        </w:rPr>
      </w:pPr>
    </w:p>
    <w:p w14:paraId="2A080C3F" w14:textId="217E842E" w:rsidR="00C92356" w:rsidRDefault="00C92356" w:rsidP="00A9433A">
      <w:pPr>
        <w:spacing w:after="0" w:line="240" w:lineRule="auto"/>
        <w:rPr>
          <w:rFonts w:ascii="Arial" w:hAnsi="Arial" w:cs="Arial"/>
          <w:b/>
          <w:bCs/>
          <w:color w:val="FF0000"/>
        </w:rPr>
      </w:pPr>
    </w:p>
    <w:p w14:paraId="0DA19748" w14:textId="0B354BF9" w:rsidR="004479FB" w:rsidRDefault="004479FB" w:rsidP="00A9433A">
      <w:pPr>
        <w:spacing w:after="0" w:line="240" w:lineRule="auto"/>
        <w:rPr>
          <w:rFonts w:ascii="Arial" w:hAnsi="Arial" w:cs="Arial"/>
          <w:b/>
          <w:bCs/>
          <w:color w:val="FF0000"/>
        </w:rPr>
      </w:pPr>
    </w:p>
    <w:p w14:paraId="16B04662" w14:textId="0388D68D" w:rsidR="004479FB" w:rsidRDefault="004479FB" w:rsidP="00A9433A">
      <w:pPr>
        <w:spacing w:after="0" w:line="240" w:lineRule="auto"/>
        <w:rPr>
          <w:rFonts w:ascii="Arial" w:hAnsi="Arial" w:cs="Arial"/>
          <w:b/>
          <w:bCs/>
          <w:color w:val="FF0000"/>
        </w:rPr>
      </w:pPr>
    </w:p>
    <w:p w14:paraId="339B947F" w14:textId="729CAB98" w:rsidR="004479FB" w:rsidRDefault="004479FB" w:rsidP="00A9433A">
      <w:pPr>
        <w:spacing w:after="0" w:line="240" w:lineRule="auto"/>
        <w:rPr>
          <w:rFonts w:ascii="Arial" w:hAnsi="Arial" w:cs="Arial"/>
          <w:b/>
          <w:bCs/>
          <w:color w:val="FF0000"/>
        </w:rPr>
      </w:pPr>
    </w:p>
    <w:p w14:paraId="7F6FCFCA" w14:textId="7F837609" w:rsidR="004479FB" w:rsidRDefault="004479FB" w:rsidP="00A9433A">
      <w:pPr>
        <w:spacing w:after="0" w:line="240" w:lineRule="auto"/>
        <w:rPr>
          <w:rFonts w:ascii="Arial" w:hAnsi="Arial" w:cs="Arial"/>
          <w:b/>
          <w:bCs/>
          <w:color w:val="FF0000"/>
        </w:rPr>
      </w:pPr>
    </w:p>
    <w:p w14:paraId="715428A2" w14:textId="44A7C84F" w:rsidR="004479FB" w:rsidRDefault="004479FB" w:rsidP="00A9433A">
      <w:pPr>
        <w:spacing w:after="0" w:line="240" w:lineRule="auto"/>
        <w:rPr>
          <w:rFonts w:ascii="Arial" w:hAnsi="Arial" w:cs="Arial"/>
          <w:b/>
          <w:bCs/>
          <w:color w:val="FF0000"/>
        </w:rPr>
      </w:pPr>
    </w:p>
    <w:p w14:paraId="73BC6978" w14:textId="1E271A94" w:rsidR="004479FB" w:rsidRDefault="004479FB" w:rsidP="00A9433A">
      <w:pPr>
        <w:spacing w:after="0" w:line="240" w:lineRule="auto"/>
        <w:rPr>
          <w:rFonts w:ascii="Arial" w:hAnsi="Arial" w:cs="Arial"/>
          <w:b/>
          <w:bCs/>
          <w:color w:val="FF0000"/>
        </w:rPr>
      </w:pPr>
    </w:p>
    <w:p w14:paraId="5D336E84" w14:textId="77777777" w:rsidR="004479FB" w:rsidRPr="00EF1874" w:rsidRDefault="004479FB" w:rsidP="00A9433A">
      <w:pPr>
        <w:spacing w:after="0" w:line="240" w:lineRule="auto"/>
        <w:rPr>
          <w:rFonts w:ascii="Arial" w:hAnsi="Arial" w:cs="Arial"/>
          <w:b/>
          <w:bCs/>
          <w:color w:val="FF0000"/>
        </w:rPr>
      </w:pPr>
    </w:p>
    <w:p w14:paraId="5B0FFB04" w14:textId="76380FB1" w:rsidR="00A9433A" w:rsidRDefault="00A9433A" w:rsidP="00A9433A">
      <w:pPr>
        <w:pStyle w:val="Prrafodelista"/>
        <w:numPr>
          <w:ilvl w:val="0"/>
          <w:numId w:val="22"/>
        </w:numPr>
        <w:spacing w:after="0" w:line="240" w:lineRule="auto"/>
        <w:jc w:val="both"/>
        <w:rPr>
          <w:rFonts w:ascii="Arial" w:hAnsi="Arial" w:cs="Arial"/>
        </w:rPr>
      </w:pPr>
      <w:r w:rsidRPr="00A9433A">
        <w:rPr>
          <w:rFonts w:ascii="Arial" w:hAnsi="Arial" w:cs="Arial"/>
        </w:rPr>
        <w:t xml:space="preserve">Visita de Vigilancia </w:t>
      </w:r>
      <w:r>
        <w:rPr>
          <w:rFonts w:ascii="Arial" w:hAnsi="Arial" w:cs="Arial"/>
        </w:rPr>
        <w:t>Oficio</w:t>
      </w:r>
    </w:p>
    <w:p w14:paraId="5FBEFED2" w14:textId="4FC5069F" w:rsidR="00A9433A" w:rsidRDefault="00A9433A" w:rsidP="00A9433A">
      <w:pPr>
        <w:spacing w:after="0" w:line="240" w:lineRule="auto"/>
        <w:jc w:val="both"/>
        <w:rPr>
          <w:rFonts w:ascii="Arial" w:hAnsi="Arial" w:cs="Arial"/>
        </w:rPr>
      </w:pPr>
    </w:p>
    <w:p w14:paraId="549BE9D6" w14:textId="6A338A65" w:rsidR="00A9433A" w:rsidRDefault="004479FB" w:rsidP="00A9433A">
      <w:pPr>
        <w:spacing w:after="0" w:line="240" w:lineRule="auto"/>
        <w:jc w:val="center"/>
        <w:rPr>
          <w:rFonts w:ascii="Arial" w:hAnsi="Arial" w:cs="Arial"/>
        </w:rPr>
      </w:pPr>
      <w:r w:rsidRPr="004479FB">
        <w:rPr>
          <w:noProof/>
        </w:rPr>
        <w:lastRenderedPageBreak/>
        <w:drawing>
          <wp:inline distT="0" distB="0" distL="0" distR="0" wp14:anchorId="5A8B8FAF" wp14:editId="0F5004FA">
            <wp:extent cx="5757970" cy="6991350"/>
            <wp:effectExtent l="0" t="0" r="7620" b="0"/>
            <wp:docPr id="459" name="Imagen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187" t="995"/>
                    <a:stretch/>
                  </pic:blipFill>
                  <pic:spPr bwMode="auto">
                    <a:xfrm>
                      <a:off x="0" y="0"/>
                      <a:ext cx="5757970" cy="6991350"/>
                    </a:xfrm>
                    <a:prstGeom prst="rect">
                      <a:avLst/>
                    </a:prstGeom>
                    <a:ln>
                      <a:noFill/>
                    </a:ln>
                    <a:extLst>
                      <a:ext uri="{53640926-AAD7-44D8-BBD7-CCE9431645EC}">
                        <a14:shadowObscured xmlns:a14="http://schemas.microsoft.com/office/drawing/2010/main"/>
                      </a:ext>
                    </a:extLst>
                  </pic:spPr>
                </pic:pic>
              </a:graphicData>
            </a:graphic>
          </wp:inline>
        </w:drawing>
      </w:r>
    </w:p>
    <w:p w14:paraId="565136A8" w14:textId="2D4D59D6" w:rsidR="004479FB" w:rsidRDefault="004479FB" w:rsidP="00A9433A">
      <w:pPr>
        <w:spacing w:after="0" w:line="240" w:lineRule="auto"/>
        <w:jc w:val="center"/>
        <w:rPr>
          <w:rFonts w:ascii="Arial" w:hAnsi="Arial" w:cs="Arial"/>
        </w:rPr>
      </w:pPr>
      <w:r w:rsidRPr="004479FB">
        <w:rPr>
          <w:noProof/>
        </w:rPr>
        <w:lastRenderedPageBreak/>
        <w:drawing>
          <wp:inline distT="0" distB="0" distL="0" distR="0" wp14:anchorId="07248B3B" wp14:editId="743EEE6A">
            <wp:extent cx="5852795" cy="6210795"/>
            <wp:effectExtent l="0" t="0" r="0" b="0"/>
            <wp:docPr id="470" name="Imagen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988" t="1660" b="1853"/>
                    <a:stretch/>
                  </pic:blipFill>
                  <pic:spPr bwMode="auto">
                    <a:xfrm>
                      <a:off x="0" y="0"/>
                      <a:ext cx="5853414" cy="6211452"/>
                    </a:xfrm>
                    <a:prstGeom prst="rect">
                      <a:avLst/>
                    </a:prstGeom>
                    <a:ln>
                      <a:noFill/>
                    </a:ln>
                    <a:extLst>
                      <a:ext uri="{53640926-AAD7-44D8-BBD7-CCE9431645EC}">
                        <a14:shadowObscured xmlns:a14="http://schemas.microsoft.com/office/drawing/2010/main"/>
                      </a:ext>
                    </a:extLst>
                  </pic:spPr>
                </pic:pic>
              </a:graphicData>
            </a:graphic>
          </wp:inline>
        </w:drawing>
      </w:r>
    </w:p>
    <w:p w14:paraId="0B7C2E01" w14:textId="25EEB312" w:rsidR="004479FB" w:rsidRDefault="004479FB" w:rsidP="00A9433A">
      <w:pPr>
        <w:spacing w:after="0" w:line="240" w:lineRule="auto"/>
        <w:jc w:val="center"/>
        <w:rPr>
          <w:rFonts w:ascii="Arial" w:hAnsi="Arial" w:cs="Arial"/>
        </w:rPr>
      </w:pPr>
      <w:r w:rsidRPr="004479FB">
        <w:rPr>
          <w:noProof/>
        </w:rPr>
        <w:lastRenderedPageBreak/>
        <w:drawing>
          <wp:inline distT="0" distB="0" distL="0" distR="0" wp14:anchorId="5158873D" wp14:editId="75458273">
            <wp:extent cx="5852795" cy="7279574"/>
            <wp:effectExtent l="0" t="0" r="0" b="0"/>
            <wp:docPr id="480" name="Imagen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988" t="800" b="1149"/>
                    <a:stretch/>
                  </pic:blipFill>
                  <pic:spPr bwMode="auto">
                    <a:xfrm>
                      <a:off x="0" y="0"/>
                      <a:ext cx="5853417" cy="7280348"/>
                    </a:xfrm>
                    <a:prstGeom prst="rect">
                      <a:avLst/>
                    </a:prstGeom>
                    <a:ln>
                      <a:noFill/>
                    </a:ln>
                    <a:extLst>
                      <a:ext uri="{53640926-AAD7-44D8-BBD7-CCE9431645EC}">
                        <a14:shadowObscured xmlns:a14="http://schemas.microsoft.com/office/drawing/2010/main"/>
                      </a:ext>
                    </a:extLst>
                  </pic:spPr>
                </pic:pic>
              </a:graphicData>
            </a:graphic>
          </wp:inline>
        </w:drawing>
      </w:r>
    </w:p>
    <w:p w14:paraId="117B7F62" w14:textId="554ED362" w:rsidR="00C92356" w:rsidRDefault="00340E89" w:rsidP="00340E89">
      <w:pPr>
        <w:pStyle w:val="Prrafodelista"/>
        <w:numPr>
          <w:ilvl w:val="0"/>
          <w:numId w:val="22"/>
        </w:numPr>
        <w:spacing w:after="0" w:line="240" w:lineRule="auto"/>
        <w:rPr>
          <w:rFonts w:ascii="Arial" w:hAnsi="Arial" w:cs="Arial"/>
        </w:rPr>
      </w:pPr>
      <w:r>
        <w:rPr>
          <w:rFonts w:ascii="Arial" w:hAnsi="Arial" w:cs="Arial"/>
        </w:rPr>
        <w:t>Visita por Cierre</w:t>
      </w:r>
    </w:p>
    <w:p w14:paraId="4C104186" w14:textId="74189818" w:rsidR="00340E89" w:rsidRDefault="00340E89" w:rsidP="00340E89">
      <w:pPr>
        <w:spacing w:after="0" w:line="240" w:lineRule="auto"/>
        <w:rPr>
          <w:rFonts w:ascii="Arial" w:hAnsi="Arial" w:cs="Arial"/>
        </w:rPr>
      </w:pPr>
    </w:p>
    <w:p w14:paraId="6E8FB9B1" w14:textId="7BEB0424" w:rsidR="004479FB" w:rsidRDefault="004479FB" w:rsidP="004479FB">
      <w:pPr>
        <w:spacing w:after="0" w:line="240" w:lineRule="auto"/>
        <w:jc w:val="center"/>
        <w:rPr>
          <w:rFonts w:ascii="Arial" w:hAnsi="Arial" w:cs="Arial"/>
        </w:rPr>
      </w:pPr>
      <w:r w:rsidRPr="004479FB">
        <w:rPr>
          <w:noProof/>
        </w:rPr>
        <w:lastRenderedPageBreak/>
        <w:drawing>
          <wp:inline distT="0" distB="0" distL="0" distR="0" wp14:anchorId="1E61D87C" wp14:editId="25D05D91">
            <wp:extent cx="5771408" cy="5961380"/>
            <wp:effectExtent l="0" t="0" r="1270" b="1270"/>
            <wp:docPr id="505" name="Imagen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187" t="1162" r="1160" b="1559"/>
                    <a:stretch/>
                  </pic:blipFill>
                  <pic:spPr bwMode="auto">
                    <a:xfrm>
                      <a:off x="0" y="0"/>
                      <a:ext cx="5772237" cy="5962236"/>
                    </a:xfrm>
                    <a:prstGeom prst="rect">
                      <a:avLst/>
                    </a:prstGeom>
                    <a:ln>
                      <a:noFill/>
                    </a:ln>
                    <a:extLst>
                      <a:ext uri="{53640926-AAD7-44D8-BBD7-CCE9431645EC}">
                        <a14:shadowObscured xmlns:a14="http://schemas.microsoft.com/office/drawing/2010/main"/>
                      </a:ext>
                    </a:extLst>
                  </pic:spPr>
                </pic:pic>
              </a:graphicData>
            </a:graphic>
          </wp:inline>
        </w:drawing>
      </w:r>
    </w:p>
    <w:p w14:paraId="020ACC19" w14:textId="61FE0276" w:rsidR="00A17D62" w:rsidRDefault="00A17D62" w:rsidP="004479FB">
      <w:pPr>
        <w:spacing w:after="0" w:line="240" w:lineRule="auto"/>
        <w:jc w:val="center"/>
        <w:rPr>
          <w:rFonts w:ascii="Arial" w:hAnsi="Arial" w:cs="Arial"/>
        </w:rPr>
      </w:pPr>
      <w:r w:rsidRPr="00A17D62">
        <w:rPr>
          <w:noProof/>
        </w:rPr>
        <w:lastRenderedPageBreak/>
        <w:drawing>
          <wp:inline distT="0" distB="0" distL="0" distR="0" wp14:anchorId="68B16565" wp14:editId="48FCAF66">
            <wp:extent cx="5735782" cy="4405630"/>
            <wp:effectExtent l="0" t="0" r="0" b="0"/>
            <wp:docPr id="506" name="Imagen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802" t="1826" r="1372" b="1385"/>
                    <a:stretch/>
                  </pic:blipFill>
                  <pic:spPr bwMode="auto">
                    <a:xfrm>
                      <a:off x="0" y="0"/>
                      <a:ext cx="5736482" cy="4406168"/>
                    </a:xfrm>
                    <a:prstGeom prst="rect">
                      <a:avLst/>
                    </a:prstGeom>
                    <a:ln>
                      <a:noFill/>
                    </a:ln>
                    <a:extLst>
                      <a:ext uri="{53640926-AAD7-44D8-BBD7-CCE9431645EC}">
                        <a14:shadowObscured xmlns:a14="http://schemas.microsoft.com/office/drawing/2010/main"/>
                      </a:ext>
                    </a:extLst>
                  </pic:spPr>
                </pic:pic>
              </a:graphicData>
            </a:graphic>
          </wp:inline>
        </w:drawing>
      </w:r>
    </w:p>
    <w:p w14:paraId="41AD1F25" w14:textId="3705335A" w:rsidR="00340E89" w:rsidRDefault="00340E89" w:rsidP="00340E89">
      <w:pPr>
        <w:spacing w:after="0" w:line="240" w:lineRule="auto"/>
        <w:jc w:val="center"/>
        <w:rPr>
          <w:rFonts w:ascii="Arial" w:hAnsi="Arial" w:cs="Arial"/>
        </w:rPr>
      </w:pPr>
    </w:p>
    <w:p w14:paraId="1B73FAD0" w14:textId="77777777" w:rsidR="00340E89" w:rsidRDefault="00340E89" w:rsidP="00340E89">
      <w:pPr>
        <w:spacing w:after="0" w:line="240" w:lineRule="auto"/>
        <w:rPr>
          <w:rFonts w:ascii="Arial" w:hAnsi="Arial" w:cs="Arial"/>
          <w:b/>
          <w:bCs/>
          <w:color w:val="FF0000"/>
        </w:rPr>
      </w:pPr>
    </w:p>
    <w:p w14:paraId="3CC8DD11" w14:textId="77777777" w:rsidR="00A21025" w:rsidRDefault="00A21025" w:rsidP="00A21025">
      <w:pPr>
        <w:spacing w:after="0" w:line="240" w:lineRule="auto"/>
        <w:jc w:val="both"/>
        <w:rPr>
          <w:rFonts w:ascii="Arial" w:hAnsi="Arial" w:cs="Arial"/>
        </w:rPr>
      </w:pPr>
      <w:r>
        <w:rPr>
          <w:rFonts w:ascii="Arial" w:hAnsi="Arial" w:cs="Arial"/>
        </w:rPr>
        <w:t>4.1 Aclaración de actividades</w:t>
      </w:r>
    </w:p>
    <w:p w14:paraId="00D5BC0E" w14:textId="77777777" w:rsidR="00A21025" w:rsidRDefault="00A21025" w:rsidP="00A21025">
      <w:pPr>
        <w:spacing w:after="0" w:line="240" w:lineRule="auto"/>
        <w:jc w:val="both"/>
        <w:rPr>
          <w:rFonts w:ascii="Arial" w:hAnsi="Arial" w:cs="Arial"/>
        </w:rPr>
      </w:pPr>
    </w:p>
    <w:p w14:paraId="08D868B1" w14:textId="0BBA5651" w:rsidR="00C16305" w:rsidRPr="00935E67" w:rsidRDefault="00C16305" w:rsidP="00935E67">
      <w:pPr>
        <w:jc w:val="both"/>
        <w:rPr>
          <w:rFonts w:ascii="Arial" w:hAnsi="Arial" w:cs="Arial"/>
        </w:rPr>
      </w:pPr>
      <w:r w:rsidRPr="00935E67">
        <w:rPr>
          <w:rFonts w:ascii="Arial" w:hAnsi="Arial" w:cs="Arial"/>
        </w:rPr>
        <w:t>N</w:t>
      </w:r>
      <w:r w:rsidR="004575C7" w:rsidRPr="00935E67">
        <w:rPr>
          <w:rFonts w:ascii="Arial" w:hAnsi="Arial" w:cs="Arial"/>
        </w:rPr>
        <w:t>o</w:t>
      </w:r>
      <w:r w:rsidRPr="00935E67">
        <w:rPr>
          <w:rFonts w:ascii="Arial" w:hAnsi="Arial" w:cs="Arial"/>
        </w:rPr>
        <w:t xml:space="preserve"> </w:t>
      </w:r>
      <w:r w:rsidR="004575C7" w:rsidRPr="00935E67">
        <w:rPr>
          <w:rFonts w:ascii="Arial" w:hAnsi="Arial" w:cs="Arial"/>
        </w:rPr>
        <w:t>aplica.</w:t>
      </w:r>
    </w:p>
    <w:p w14:paraId="78978ADB" w14:textId="68B6E167" w:rsidR="00DA2FCA" w:rsidRDefault="00DA2FCA" w:rsidP="00DA2FCA">
      <w:pPr>
        <w:spacing w:after="0" w:line="240" w:lineRule="auto"/>
        <w:jc w:val="both"/>
        <w:rPr>
          <w:rFonts w:ascii="Arial" w:hAnsi="Arial" w:cs="Arial"/>
        </w:rPr>
      </w:pPr>
    </w:p>
    <w:p w14:paraId="67BDEAB6" w14:textId="1A879884" w:rsidR="004D3725" w:rsidRPr="00A30E76" w:rsidRDefault="004D3725" w:rsidP="00F31FF6">
      <w:pPr>
        <w:pStyle w:val="Prrafodelista"/>
        <w:numPr>
          <w:ilvl w:val="0"/>
          <w:numId w:val="11"/>
        </w:numPr>
        <w:spacing w:after="0" w:line="240" w:lineRule="auto"/>
        <w:jc w:val="both"/>
        <w:rPr>
          <w:rFonts w:ascii="Arial" w:hAnsi="Arial" w:cs="Arial"/>
        </w:rPr>
      </w:pPr>
      <w:r w:rsidRPr="00A30E76">
        <w:rPr>
          <w:rFonts w:ascii="Arial" w:hAnsi="Arial" w:cs="Arial"/>
        </w:rPr>
        <w:t>D</w:t>
      </w:r>
      <w:r w:rsidR="00927EF8" w:rsidRPr="00A30E76">
        <w:rPr>
          <w:rFonts w:ascii="Arial" w:hAnsi="Arial" w:cs="Arial"/>
        </w:rPr>
        <w:t>isposiciones de almacenamiento y archivo</w:t>
      </w:r>
      <w:r w:rsidRPr="00A30E76">
        <w:rPr>
          <w:rFonts w:ascii="Arial" w:hAnsi="Arial" w:cs="Arial"/>
        </w:rPr>
        <w:t xml:space="preserve"> </w:t>
      </w:r>
    </w:p>
    <w:p w14:paraId="645ED618" w14:textId="2050D715" w:rsidR="00927EF8" w:rsidRPr="007247EB" w:rsidRDefault="00927EF8" w:rsidP="00F31FF6">
      <w:pPr>
        <w:spacing w:after="0" w:line="240" w:lineRule="auto"/>
        <w:jc w:val="both"/>
        <w:rPr>
          <w:rFonts w:ascii="Arial" w:hAnsi="Arial" w:cs="Arial"/>
        </w:rPr>
      </w:pPr>
    </w:p>
    <w:p w14:paraId="377C4FA2" w14:textId="1CE3EAAA" w:rsidR="00F94D9A" w:rsidRPr="00800F99" w:rsidRDefault="00F94D9A" w:rsidP="00F31FF6">
      <w:pPr>
        <w:pStyle w:val="Sangradetextonormal"/>
        <w:ind w:left="0" w:right="-29"/>
        <w:rPr>
          <w:rFonts w:ascii="Arial" w:eastAsiaTheme="minorHAnsi" w:hAnsi="Arial" w:cs="Arial"/>
          <w:color w:val="auto"/>
          <w:szCs w:val="22"/>
          <w:lang w:val="es-CO" w:eastAsia="en-US"/>
        </w:rPr>
      </w:pPr>
      <w:r w:rsidRPr="007247EB">
        <w:rPr>
          <w:rFonts w:ascii="Arial" w:eastAsiaTheme="minorHAnsi" w:hAnsi="Arial" w:cs="Arial"/>
          <w:color w:val="auto"/>
          <w:szCs w:val="22"/>
          <w:lang w:val="es-CO" w:eastAsia="en-US"/>
        </w:rPr>
        <w:t xml:space="preserve">Las disposiciones de almacenamiento y archivo de la documentación del Sistema de Gestión, se realiza de conformidad con lo dispuesto en el </w:t>
      </w:r>
      <w:r w:rsidR="004575C7" w:rsidRPr="00705FC2">
        <w:rPr>
          <w:rFonts w:ascii="Arial" w:eastAsiaTheme="minorHAnsi" w:hAnsi="Arial" w:cs="Arial"/>
          <w:i/>
          <w:color w:val="auto"/>
          <w:szCs w:val="22"/>
          <w:lang w:val="es-CO" w:eastAsia="en-US"/>
        </w:rPr>
        <w:t>Subsistema de Gestión Documental y Archivo (SIGA)”.</w:t>
      </w:r>
    </w:p>
    <w:p w14:paraId="356961CF" w14:textId="77777777" w:rsidR="001E769F" w:rsidRPr="007247EB" w:rsidRDefault="001E769F" w:rsidP="00F31FF6">
      <w:pPr>
        <w:spacing w:after="0" w:line="240" w:lineRule="auto"/>
        <w:jc w:val="both"/>
        <w:rPr>
          <w:rFonts w:ascii="Arial" w:hAnsi="Arial" w:cs="Arial"/>
        </w:rPr>
      </w:pPr>
    </w:p>
    <w:p w14:paraId="25483761" w14:textId="77777777" w:rsidR="00927EF8" w:rsidRPr="00A30E76" w:rsidRDefault="00927EF8" w:rsidP="00F31FF6">
      <w:pPr>
        <w:pStyle w:val="Prrafodelista"/>
        <w:numPr>
          <w:ilvl w:val="0"/>
          <w:numId w:val="11"/>
        </w:numPr>
        <w:spacing w:after="0" w:line="240" w:lineRule="auto"/>
        <w:jc w:val="both"/>
        <w:rPr>
          <w:rFonts w:ascii="Arial" w:hAnsi="Arial" w:cs="Arial"/>
        </w:rPr>
      </w:pPr>
      <w:r w:rsidRPr="00A30E76">
        <w:rPr>
          <w:rFonts w:ascii="Arial" w:hAnsi="Arial" w:cs="Arial"/>
        </w:rPr>
        <w:t>Dependencia encargada de administrar este procedimient</w:t>
      </w:r>
      <w:r w:rsidR="00CB1310" w:rsidRPr="00A30E76">
        <w:rPr>
          <w:rFonts w:ascii="Arial" w:hAnsi="Arial" w:cs="Arial"/>
        </w:rPr>
        <w:t>o</w:t>
      </w:r>
    </w:p>
    <w:p w14:paraId="3B4445C3" w14:textId="0FEFD5E5" w:rsidR="001467E0" w:rsidRPr="007247EB" w:rsidRDefault="001467E0" w:rsidP="00F31FF6">
      <w:pPr>
        <w:spacing w:after="0" w:line="240" w:lineRule="auto"/>
        <w:jc w:val="both"/>
        <w:rPr>
          <w:rFonts w:ascii="Arial" w:hAnsi="Arial" w:cs="Arial"/>
        </w:rPr>
      </w:pPr>
    </w:p>
    <w:p w14:paraId="7EED7E3D" w14:textId="6D2AE491" w:rsidR="00946D6E" w:rsidRPr="007247EB" w:rsidRDefault="00A21025" w:rsidP="00F31FF6">
      <w:pPr>
        <w:spacing w:after="0" w:line="240" w:lineRule="auto"/>
        <w:jc w:val="both"/>
        <w:rPr>
          <w:rFonts w:ascii="Arial" w:hAnsi="Arial" w:cs="Arial"/>
        </w:rPr>
      </w:pPr>
      <w:r>
        <w:rPr>
          <w:rFonts w:ascii="Arial" w:hAnsi="Arial" w:cs="Arial"/>
        </w:rPr>
        <w:t xml:space="preserve">Será la </w:t>
      </w:r>
      <w:r w:rsidR="00DA2FCA" w:rsidRPr="002F2BE8">
        <w:rPr>
          <w:rFonts w:ascii="Arial" w:hAnsi="Arial" w:cs="Arial"/>
        </w:rPr>
        <w:t>Subsecretaría</w:t>
      </w:r>
      <w:r>
        <w:rPr>
          <w:rFonts w:ascii="Arial" w:hAnsi="Arial" w:cs="Arial"/>
        </w:rPr>
        <w:t xml:space="preserve"> de la entidad</w:t>
      </w:r>
      <w:r w:rsidR="00666D8A">
        <w:rPr>
          <w:rFonts w:ascii="Arial" w:hAnsi="Arial" w:cs="Arial"/>
        </w:rPr>
        <w:t>,</w:t>
      </w:r>
      <w:r>
        <w:rPr>
          <w:rFonts w:ascii="Arial" w:hAnsi="Arial" w:cs="Arial"/>
        </w:rPr>
        <w:t xml:space="preserve"> la dependencia encargada de </w:t>
      </w:r>
      <w:r w:rsidRPr="00A21025">
        <w:rPr>
          <w:rFonts w:ascii="Arial" w:hAnsi="Arial" w:cs="Arial"/>
        </w:rPr>
        <w:t xml:space="preserve">mantener actualizado, implementado y socializado el contenido del </w:t>
      </w:r>
      <w:r>
        <w:rPr>
          <w:rFonts w:ascii="Arial" w:hAnsi="Arial" w:cs="Arial"/>
        </w:rPr>
        <w:t xml:space="preserve">presente </w:t>
      </w:r>
      <w:r w:rsidRPr="00A21025">
        <w:rPr>
          <w:rFonts w:ascii="Arial" w:hAnsi="Arial" w:cs="Arial"/>
        </w:rPr>
        <w:t>procedimiento</w:t>
      </w:r>
      <w:r>
        <w:rPr>
          <w:rFonts w:ascii="Arial" w:hAnsi="Arial" w:cs="Arial"/>
        </w:rPr>
        <w:t>.</w:t>
      </w:r>
    </w:p>
    <w:p w14:paraId="599AC3DC" w14:textId="6B5C334F" w:rsidR="00F94D9A" w:rsidRDefault="00F94D9A" w:rsidP="00F31FF6">
      <w:pPr>
        <w:spacing w:after="0" w:line="240" w:lineRule="auto"/>
        <w:jc w:val="both"/>
        <w:rPr>
          <w:rFonts w:ascii="Arial" w:hAnsi="Arial" w:cs="Arial"/>
        </w:rPr>
      </w:pPr>
    </w:p>
    <w:p w14:paraId="385A0B06" w14:textId="30E46AD2" w:rsidR="00927EF8" w:rsidRDefault="00927EF8" w:rsidP="00F31FF6">
      <w:pPr>
        <w:pStyle w:val="Prrafodelista"/>
        <w:numPr>
          <w:ilvl w:val="0"/>
          <w:numId w:val="11"/>
        </w:numPr>
        <w:spacing w:after="0" w:line="240" w:lineRule="auto"/>
        <w:jc w:val="both"/>
        <w:rPr>
          <w:rFonts w:ascii="Arial" w:hAnsi="Arial" w:cs="Arial"/>
        </w:rPr>
      </w:pPr>
      <w:r w:rsidRPr="007247EB">
        <w:rPr>
          <w:rFonts w:ascii="Arial" w:hAnsi="Arial" w:cs="Arial"/>
        </w:rPr>
        <w:t>Documentos asociados</w:t>
      </w:r>
      <w:r w:rsidR="00A21025">
        <w:rPr>
          <w:rFonts w:ascii="Arial" w:hAnsi="Arial" w:cs="Arial"/>
        </w:rPr>
        <w:t>:</w:t>
      </w:r>
    </w:p>
    <w:p w14:paraId="1C13710B" w14:textId="77777777" w:rsidR="00A21025" w:rsidRDefault="00A21025" w:rsidP="00A30E76">
      <w:pPr>
        <w:pStyle w:val="Prrafodelista"/>
        <w:spacing w:after="0" w:line="240" w:lineRule="auto"/>
        <w:ind w:left="360"/>
        <w:jc w:val="both"/>
        <w:rPr>
          <w:rFonts w:ascii="Arial" w:hAnsi="Arial" w:cs="Arial"/>
        </w:rPr>
      </w:pPr>
    </w:p>
    <w:p w14:paraId="44C4A8FD" w14:textId="1C549608" w:rsidR="00DD0F0C" w:rsidRPr="00A17D62" w:rsidRDefault="00161046" w:rsidP="00A17D62">
      <w:pPr>
        <w:spacing w:after="0" w:line="240" w:lineRule="auto"/>
        <w:jc w:val="both"/>
        <w:rPr>
          <w:rFonts w:ascii="Arial" w:hAnsi="Arial" w:cs="Arial"/>
        </w:rPr>
      </w:pPr>
      <w:r w:rsidRPr="00A17D62">
        <w:rPr>
          <w:rFonts w:ascii="Arial" w:hAnsi="Arial" w:cs="Arial"/>
        </w:rPr>
        <w:lastRenderedPageBreak/>
        <w:t>FOR-IVC-008 Matriz de seguimiento de comunicaciones del equipo Inspección, Vigilancia y Control de la subsecretaría</w:t>
      </w:r>
    </w:p>
    <w:p w14:paraId="31DD70E7" w14:textId="34BAA3A3" w:rsidR="00A012A5" w:rsidRPr="00A17D62" w:rsidRDefault="00161046" w:rsidP="00A17D62">
      <w:pPr>
        <w:spacing w:after="0" w:line="240" w:lineRule="auto"/>
        <w:jc w:val="both"/>
        <w:rPr>
          <w:rFonts w:ascii="Arial" w:hAnsi="Arial" w:cs="Arial"/>
        </w:rPr>
      </w:pPr>
      <w:r w:rsidRPr="00A17D62">
        <w:rPr>
          <w:rFonts w:ascii="Arial" w:hAnsi="Arial" w:cs="Arial"/>
        </w:rPr>
        <w:t xml:space="preserve">FOR-IVC-009 </w:t>
      </w:r>
      <w:r w:rsidR="00A012A5" w:rsidRPr="00A17D62">
        <w:rPr>
          <w:rFonts w:ascii="Arial" w:hAnsi="Arial" w:cs="Arial"/>
        </w:rPr>
        <w:t>Formato</w:t>
      </w:r>
      <w:r w:rsidRPr="00A17D62">
        <w:rPr>
          <w:rFonts w:ascii="Arial" w:hAnsi="Arial" w:cs="Arial"/>
        </w:rPr>
        <w:t xml:space="preserve"> </w:t>
      </w:r>
      <w:r w:rsidR="00A012A5" w:rsidRPr="00A17D62">
        <w:rPr>
          <w:rFonts w:ascii="Arial" w:hAnsi="Arial" w:cs="Arial"/>
        </w:rPr>
        <w:t>Cronograma de visitas</w:t>
      </w:r>
    </w:p>
    <w:p w14:paraId="651E900F" w14:textId="497711F9" w:rsidR="00A012A5" w:rsidRPr="00A17D62" w:rsidRDefault="00161046" w:rsidP="00A17D62">
      <w:pPr>
        <w:spacing w:after="0" w:line="240" w:lineRule="auto"/>
        <w:jc w:val="both"/>
        <w:rPr>
          <w:rFonts w:ascii="Arial" w:hAnsi="Arial" w:cs="Arial"/>
        </w:rPr>
      </w:pPr>
      <w:r w:rsidRPr="00A17D62">
        <w:rPr>
          <w:rFonts w:ascii="Arial" w:hAnsi="Arial" w:cs="Arial"/>
        </w:rPr>
        <w:t xml:space="preserve">FOR-IVC-010 </w:t>
      </w:r>
      <w:r w:rsidR="00A012A5" w:rsidRPr="00A17D62">
        <w:rPr>
          <w:rFonts w:ascii="Arial" w:hAnsi="Arial" w:cs="Arial"/>
        </w:rPr>
        <w:t xml:space="preserve">Formato Acta de visita </w:t>
      </w:r>
    </w:p>
    <w:p w14:paraId="1BECEF04" w14:textId="44C624F1" w:rsidR="00B9245E" w:rsidRPr="00A17D62" w:rsidRDefault="00161046" w:rsidP="00A17D62">
      <w:pPr>
        <w:spacing w:after="0" w:line="240" w:lineRule="auto"/>
        <w:jc w:val="both"/>
        <w:rPr>
          <w:rFonts w:ascii="Arial" w:hAnsi="Arial" w:cs="Arial"/>
        </w:rPr>
      </w:pPr>
      <w:r w:rsidRPr="00A17D62">
        <w:rPr>
          <w:rFonts w:ascii="Arial" w:hAnsi="Arial" w:cs="Arial"/>
        </w:rPr>
        <w:t xml:space="preserve">FOR-IVC-011 </w:t>
      </w:r>
      <w:r w:rsidR="00B9245E" w:rsidRPr="00A17D62">
        <w:rPr>
          <w:rFonts w:ascii="Arial" w:hAnsi="Arial" w:cs="Arial"/>
        </w:rPr>
        <w:t xml:space="preserve">Formato Plan de Visita </w:t>
      </w:r>
    </w:p>
    <w:p w14:paraId="2DB37187" w14:textId="4DECC6D7" w:rsidR="00DD0F0C" w:rsidRPr="00A17D62" w:rsidRDefault="00161046" w:rsidP="00A17D62">
      <w:pPr>
        <w:spacing w:after="0" w:line="240" w:lineRule="auto"/>
        <w:jc w:val="both"/>
        <w:rPr>
          <w:rFonts w:ascii="Arial" w:hAnsi="Arial" w:cs="Arial"/>
        </w:rPr>
      </w:pPr>
      <w:r w:rsidRPr="00A17D62">
        <w:rPr>
          <w:rFonts w:ascii="Arial" w:hAnsi="Arial" w:cs="Arial"/>
        </w:rPr>
        <w:t xml:space="preserve">FOR-IVC-012 </w:t>
      </w:r>
      <w:r w:rsidR="00DD0F0C" w:rsidRPr="00A17D62">
        <w:rPr>
          <w:rFonts w:ascii="Arial" w:hAnsi="Arial" w:cs="Arial"/>
        </w:rPr>
        <w:t>Matriz de seguimiento de visitas de inspección y vigilancia</w:t>
      </w:r>
    </w:p>
    <w:p w14:paraId="73CCF7BA" w14:textId="52AC0E75" w:rsidR="00B9245E" w:rsidRPr="00A17D62" w:rsidRDefault="00B9245E" w:rsidP="00A17D62">
      <w:pPr>
        <w:spacing w:after="0" w:line="240" w:lineRule="auto"/>
        <w:jc w:val="both"/>
        <w:rPr>
          <w:rFonts w:ascii="Arial" w:hAnsi="Arial" w:cs="Arial"/>
        </w:rPr>
      </w:pPr>
      <w:r w:rsidRPr="00A17D62">
        <w:rPr>
          <w:rFonts w:ascii="Arial" w:hAnsi="Arial" w:cs="Arial"/>
        </w:rPr>
        <w:t>FOR-IVC-004 Formato Instrumento único de verificación - educación inicial</w:t>
      </w:r>
    </w:p>
    <w:p w14:paraId="19489994" w14:textId="732E37AA" w:rsidR="00B9245E" w:rsidRPr="00A17D62" w:rsidRDefault="00B9245E" w:rsidP="00A17D62">
      <w:pPr>
        <w:spacing w:after="0" w:line="240" w:lineRule="auto"/>
        <w:jc w:val="both"/>
        <w:rPr>
          <w:rFonts w:ascii="Arial" w:hAnsi="Arial" w:cs="Arial"/>
        </w:rPr>
      </w:pPr>
      <w:r w:rsidRPr="00A17D62">
        <w:rPr>
          <w:rFonts w:ascii="Arial" w:hAnsi="Arial" w:cs="Arial"/>
        </w:rPr>
        <w:t>FOR-IVC-005 Formato Instrumento único de verificación - acuerdo 196 de 2005</w:t>
      </w:r>
    </w:p>
    <w:p w14:paraId="113871C0" w14:textId="238AA21A" w:rsidR="00B9245E" w:rsidRPr="00A17D62" w:rsidRDefault="00B9245E" w:rsidP="00A17D62">
      <w:pPr>
        <w:spacing w:after="0" w:line="240" w:lineRule="auto"/>
        <w:jc w:val="both"/>
        <w:rPr>
          <w:rFonts w:ascii="Arial" w:hAnsi="Arial" w:cs="Arial"/>
        </w:rPr>
      </w:pPr>
      <w:r w:rsidRPr="00A17D62">
        <w:rPr>
          <w:rFonts w:ascii="Arial" w:hAnsi="Arial" w:cs="Arial"/>
        </w:rPr>
        <w:t>FOR-IVC-006 Formato Instrumento Único de Verificación en el marco del lineamiento para la prevención, contención y mitigación de la emergencia sanitaria en las Instituciones de Protección y Atención Integral a la Persona Mayor en el Distrito Capital</w:t>
      </w:r>
    </w:p>
    <w:p w14:paraId="2FF5330D" w14:textId="56E77499" w:rsidR="00B9245E" w:rsidRPr="00A17D62" w:rsidRDefault="00B9245E" w:rsidP="00A17D62">
      <w:pPr>
        <w:spacing w:after="0" w:line="240" w:lineRule="auto"/>
        <w:jc w:val="both"/>
        <w:rPr>
          <w:rFonts w:ascii="Arial" w:hAnsi="Arial" w:cs="Arial"/>
        </w:rPr>
      </w:pPr>
      <w:r w:rsidRPr="00A17D62">
        <w:rPr>
          <w:rFonts w:ascii="Arial" w:hAnsi="Arial" w:cs="Arial"/>
        </w:rPr>
        <w:t>FOR-IVC-007 Instrumento único de verificación del lineamiento de educación inicial desde el enfoque de atención integral a la primera infancia -AIPI-para el regreso voluntario, gradual y seguro de las niñas y los niños a los jardines infantiles privados y públicos del Distrito Capital</w:t>
      </w:r>
    </w:p>
    <w:p w14:paraId="08710726" w14:textId="1BDA444A" w:rsidR="00B9245E" w:rsidRPr="00A17D62" w:rsidRDefault="00161046" w:rsidP="00A17D62">
      <w:pPr>
        <w:spacing w:after="0" w:line="240" w:lineRule="auto"/>
        <w:jc w:val="both"/>
        <w:rPr>
          <w:rFonts w:ascii="Arial" w:hAnsi="Arial" w:cs="Arial"/>
        </w:rPr>
      </w:pPr>
      <w:r w:rsidRPr="00A17D62">
        <w:rPr>
          <w:rFonts w:ascii="Arial" w:hAnsi="Arial" w:cs="Arial"/>
        </w:rPr>
        <w:t xml:space="preserve">FOR-IVC-013 </w:t>
      </w:r>
      <w:r w:rsidR="00B9245E" w:rsidRPr="00A17D62">
        <w:rPr>
          <w:rFonts w:ascii="Arial" w:hAnsi="Arial" w:cs="Arial"/>
        </w:rPr>
        <w:t>Formato Informe de la visita</w:t>
      </w:r>
      <w:r w:rsidR="00026F18" w:rsidRPr="00A17D62">
        <w:rPr>
          <w:rFonts w:ascii="Arial" w:hAnsi="Arial" w:cs="Arial"/>
        </w:rPr>
        <w:t xml:space="preserve"> </w:t>
      </w:r>
      <w:r w:rsidR="00B9245E" w:rsidRPr="00A17D62">
        <w:rPr>
          <w:rFonts w:ascii="Arial" w:hAnsi="Arial" w:cs="Arial"/>
        </w:rPr>
        <w:t xml:space="preserve"> </w:t>
      </w:r>
    </w:p>
    <w:p w14:paraId="78708751" w14:textId="361D4736" w:rsidR="00D35B6F" w:rsidRPr="00A17D62" w:rsidRDefault="00161046" w:rsidP="00A17D62">
      <w:pPr>
        <w:spacing w:after="0" w:line="240" w:lineRule="auto"/>
        <w:jc w:val="both"/>
        <w:rPr>
          <w:rFonts w:ascii="Arial" w:hAnsi="Arial" w:cs="Arial"/>
        </w:rPr>
      </w:pPr>
      <w:r w:rsidRPr="00A17D62">
        <w:rPr>
          <w:rFonts w:ascii="Arial" w:hAnsi="Arial" w:cs="Arial"/>
        </w:rPr>
        <w:t xml:space="preserve">FOR-IVC-014 </w:t>
      </w:r>
      <w:r w:rsidR="00DD0F0C" w:rsidRPr="00A17D62">
        <w:rPr>
          <w:rFonts w:ascii="Arial" w:hAnsi="Arial" w:cs="Arial"/>
        </w:rPr>
        <w:t xml:space="preserve">Formato </w:t>
      </w:r>
      <w:r w:rsidR="00D35B6F" w:rsidRPr="00A17D62">
        <w:rPr>
          <w:rFonts w:ascii="Arial" w:hAnsi="Arial" w:cs="Arial"/>
        </w:rPr>
        <w:t>Resolución</w:t>
      </w:r>
      <w:r w:rsidR="00B9245E" w:rsidRPr="00A17D62">
        <w:rPr>
          <w:rFonts w:ascii="Arial" w:hAnsi="Arial" w:cs="Arial"/>
        </w:rPr>
        <w:t xml:space="preserve"> </w:t>
      </w:r>
      <w:r w:rsidR="00D35B6F" w:rsidRPr="00A17D62">
        <w:rPr>
          <w:rFonts w:ascii="Arial" w:hAnsi="Arial" w:cs="Arial"/>
        </w:rPr>
        <w:t>de cumplimiento de estándares</w:t>
      </w:r>
    </w:p>
    <w:p w14:paraId="169302C7" w14:textId="16B4FB2D" w:rsidR="004575C7" w:rsidRPr="00A17D62" w:rsidRDefault="00161046" w:rsidP="00A17D62">
      <w:pPr>
        <w:spacing w:after="0" w:line="240" w:lineRule="auto"/>
        <w:jc w:val="both"/>
        <w:rPr>
          <w:rFonts w:ascii="Arial" w:hAnsi="Arial" w:cs="Arial"/>
        </w:rPr>
      </w:pPr>
      <w:r w:rsidRPr="00A17D62">
        <w:rPr>
          <w:rFonts w:ascii="Arial" w:hAnsi="Arial" w:cs="Arial"/>
        </w:rPr>
        <w:t xml:space="preserve">FOR-IVC-015 </w:t>
      </w:r>
      <w:r w:rsidR="00D35B6F" w:rsidRPr="00A17D62">
        <w:rPr>
          <w:rFonts w:ascii="Arial" w:hAnsi="Arial" w:cs="Arial"/>
        </w:rPr>
        <w:t>Certificación de cumplimiento de estándares</w:t>
      </w:r>
    </w:p>
    <w:p w14:paraId="16D32E43" w14:textId="2914C0C6" w:rsidR="00B9245E" w:rsidRPr="00A17D62" w:rsidRDefault="00161046" w:rsidP="00A17D62">
      <w:pPr>
        <w:spacing w:after="0" w:line="240" w:lineRule="auto"/>
        <w:jc w:val="both"/>
        <w:rPr>
          <w:rFonts w:ascii="Arial" w:hAnsi="Arial" w:cs="Arial"/>
        </w:rPr>
      </w:pPr>
      <w:r w:rsidRPr="00A17D62">
        <w:rPr>
          <w:rFonts w:ascii="Arial" w:hAnsi="Arial" w:cs="Arial"/>
        </w:rPr>
        <w:t xml:space="preserve">FOR-IVC-016 </w:t>
      </w:r>
      <w:r w:rsidR="00B9245E" w:rsidRPr="00A17D62">
        <w:rPr>
          <w:rFonts w:ascii="Arial" w:hAnsi="Arial" w:cs="Arial"/>
        </w:rPr>
        <w:t xml:space="preserve">Formato </w:t>
      </w:r>
      <w:r w:rsidR="00DD0F0C" w:rsidRPr="00A17D62">
        <w:rPr>
          <w:rFonts w:ascii="Arial" w:hAnsi="Arial" w:cs="Arial"/>
        </w:rPr>
        <w:t>listado de instituciones que cumplen con la totalidad de los estándares técnicos de calidad</w:t>
      </w:r>
    </w:p>
    <w:p w14:paraId="3244845B" w14:textId="5246B70F" w:rsidR="00E7266E" w:rsidRPr="00A17D62" w:rsidRDefault="006848E1" w:rsidP="00A17D62">
      <w:pPr>
        <w:spacing w:after="0" w:line="240" w:lineRule="auto"/>
        <w:jc w:val="both"/>
        <w:rPr>
          <w:rFonts w:ascii="Arial" w:hAnsi="Arial" w:cs="Arial"/>
        </w:rPr>
      </w:pPr>
      <w:r w:rsidRPr="00A17D62">
        <w:rPr>
          <w:rFonts w:ascii="Arial" w:hAnsi="Arial" w:cs="Arial"/>
        </w:rPr>
        <w:t xml:space="preserve">INS-IVC-002 </w:t>
      </w:r>
      <w:r w:rsidR="00C16305" w:rsidRPr="00A17D62">
        <w:rPr>
          <w:rFonts w:ascii="Arial" w:hAnsi="Arial" w:cs="Arial"/>
        </w:rPr>
        <w:t>Instructivo de orientación en las actividades de inspección y vigilancia en el marco de las visitas de verificación para el cumplimiento de los estándares técnicos de calidad y otros lineamientos, en la prestación de servicios sociales</w:t>
      </w:r>
    </w:p>
    <w:p w14:paraId="1AC180B3" w14:textId="09599AFC" w:rsidR="00800F99" w:rsidRPr="00A17D62" w:rsidRDefault="00161046" w:rsidP="00A17D62">
      <w:pPr>
        <w:spacing w:after="0" w:line="240" w:lineRule="auto"/>
        <w:jc w:val="both"/>
        <w:rPr>
          <w:rFonts w:ascii="Arial" w:hAnsi="Arial" w:cs="Arial"/>
        </w:rPr>
      </w:pPr>
      <w:r w:rsidRPr="00A17D62">
        <w:rPr>
          <w:rFonts w:ascii="Arial" w:hAnsi="Arial" w:cs="Arial"/>
        </w:rPr>
        <w:t xml:space="preserve">FOR-IVC-017 </w:t>
      </w:r>
      <w:r w:rsidR="00800F99" w:rsidRPr="00A17D62">
        <w:rPr>
          <w:rFonts w:ascii="Arial" w:hAnsi="Arial" w:cs="Arial"/>
        </w:rPr>
        <w:t>Formato de Constancia de imposibilidad de visita</w:t>
      </w:r>
    </w:p>
    <w:p w14:paraId="60E200CB" w14:textId="2EC1E95B" w:rsidR="009A7823" w:rsidRPr="00A17D62" w:rsidRDefault="009A7823" w:rsidP="00A17D62">
      <w:pPr>
        <w:spacing w:after="0" w:line="240" w:lineRule="auto"/>
        <w:jc w:val="both"/>
        <w:rPr>
          <w:rFonts w:ascii="Arial" w:hAnsi="Arial" w:cs="Arial"/>
        </w:rPr>
      </w:pPr>
      <w:r w:rsidRPr="00A17D62">
        <w:rPr>
          <w:rFonts w:ascii="Arial" w:hAnsi="Arial" w:cs="Arial"/>
        </w:rPr>
        <w:t>FOR-IVC-003</w:t>
      </w:r>
      <w:r w:rsidRPr="00A17D62">
        <w:rPr>
          <w:rFonts w:ascii="Arial" w:hAnsi="Arial" w:cs="Arial"/>
          <w:color w:val="000000"/>
          <w:shd w:val="clear" w:color="auto" w:fill="FFFFFF"/>
        </w:rPr>
        <w:t xml:space="preserve"> Formato Constancia de suspensión</w:t>
      </w:r>
    </w:p>
    <w:p w14:paraId="50AA7408" w14:textId="423C34C7" w:rsidR="00800F99" w:rsidRPr="00800F99" w:rsidRDefault="00800F99" w:rsidP="00705FC2">
      <w:pPr>
        <w:pStyle w:val="Prrafodelista"/>
        <w:spacing w:after="0" w:line="240" w:lineRule="auto"/>
        <w:ind w:left="792"/>
        <w:jc w:val="both"/>
        <w:rPr>
          <w:rFonts w:ascii="Arial" w:hAnsi="Arial" w:cs="Arial"/>
        </w:rPr>
      </w:pPr>
      <w:r>
        <w:rPr>
          <w:rFonts w:ascii="Arial" w:hAnsi="Arial" w:cs="Arial"/>
        </w:rPr>
        <w:t xml:space="preserve"> </w:t>
      </w:r>
    </w:p>
    <w:p w14:paraId="477CBDFE" w14:textId="77777777" w:rsidR="00B43CCE" w:rsidRPr="00800F99" w:rsidRDefault="00B43CCE" w:rsidP="00B43CCE">
      <w:pPr>
        <w:pStyle w:val="Prrafodelista"/>
        <w:spacing w:after="0" w:line="240" w:lineRule="auto"/>
        <w:ind w:left="792"/>
        <w:jc w:val="both"/>
        <w:rPr>
          <w:rFonts w:ascii="Arial" w:hAnsi="Arial" w:cs="Arial"/>
        </w:rPr>
      </w:pPr>
    </w:p>
    <w:p w14:paraId="4DBCA7FA" w14:textId="64322383" w:rsidR="00F94D9A" w:rsidRPr="00A30E76" w:rsidRDefault="00D203E5" w:rsidP="00F83652">
      <w:pPr>
        <w:pStyle w:val="Prrafodelista"/>
        <w:numPr>
          <w:ilvl w:val="0"/>
          <w:numId w:val="11"/>
        </w:numPr>
        <w:spacing w:after="0" w:line="240" w:lineRule="auto"/>
        <w:jc w:val="both"/>
        <w:rPr>
          <w:rFonts w:ascii="Arial" w:hAnsi="Arial" w:cs="Arial"/>
          <w:lang w:val="es-MX"/>
        </w:rPr>
      </w:pPr>
      <w:r w:rsidRPr="00DA2FCA">
        <w:rPr>
          <w:rFonts w:ascii="Arial" w:hAnsi="Arial" w:cs="Arial"/>
        </w:rPr>
        <w:t>Aprobación del documento</w:t>
      </w:r>
    </w:p>
    <w:p w14:paraId="72893220" w14:textId="5049E30E" w:rsidR="00C16305" w:rsidRDefault="00C16305" w:rsidP="00705FC2">
      <w:pPr>
        <w:spacing w:after="0" w:line="240" w:lineRule="auto"/>
        <w:ind w:left="360"/>
        <w:jc w:val="both"/>
        <w:rPr>
          <w:rFonts w:ascii="Arial" w:hAnsi="Arial" w:cs="Arial"/>
          <w:lang w:val="es-MX"/>
        </w:rPr>
      </w:pPr>
    </w:p>
    <w:p w14:paraId="0535B8C8" w14:textId="123BC5D5" w:rsidR="00C16305" w:rsidRDefault="00C16305" w:rsidP="00A30E76">
      <w:pPr>
        <w:spacing w:after="0" w:line="240" w:lineRule="auto"/>
        <w:jc w:val="both"/>
        <w:rPr>
          <w:rFonts w:ascii="Arial" w:hAnsi="Arial" w:cs="Arial"/>
          <w:lang w:val="es-MX"/>
        </w:rPr>
      </w:pPr>
    </w:p>
    <w:tbl>
      <w:tblPr>
        <w:tblStyle w:val="Tablaconcuadrcula"/>
        <w:tblW w:w="0" w:type="auto"/>
        <w:jc w:val="center"/>
        <w:tblLook w:val="04A0" w:firstRow="1" w:lastRow="0" w:firstColumn="1" w:lastColumn="0" w:noHBand="0" w:noVBand="1"/>
      </w:tblPr>
      <w:tblGrid>
        <w:gridCol w:w="1855"/>
        <w:gridCol w:w="2542"/>
        <w:gridCol w:w="2941"/>
        <w:gridCol w:w="2062"/>
      </w:tblGrid>
      <w:tr w:rsidR="00C16305" w:rsidRPr="00A17D62" w14:paraId="75835CBC" w14:textId="77777777" w:rsidTr="00B43CCE">
        <w:trPr>
          <w:trHeight w:val="294"/>
          <w:jc w:val="center"/>
        </w:trPr>
        <w:tc>
          <w:tcPr>
            <w:tcW w:w="1874" w:type="dxa"/>
            <w:tcBorders>
              <w:top w:val="nil"/>
              <w:left w:val="nil"/>
              <w:bottom w:val="single" w:sz="4" w:space="0" w:color="auto"/>
              <w:right w:val="single" w:sz="4" w:space="0" w:color="auto"/>
            </w:tcBorders>
            <w:vAlign w:val="center"/>
          </w:tcPr>
          <w:p w14:paraId="057DBE83" w14:textId="77777777" w:rsidR="00C16305" w:rsidRPr="00A17D62" w:rsidRDefault="00C16305" w:rsidP="00F83652">
            <w:pPr>
              <w:jc w:val="both"/>
              <w:rPr>
                <w:rFonts w:ascii="Arial" w:hAnsi="Arial" w:cs="Arial"/>
                <w:sz w:val="16"/>
                <w:szCs w:val="16"/>
              </w:rPr>
            </w:pPr>
          </w:p>
        </w:tc>
        <w:tc>
          <w:tcPr>
            <w:tcW w:w="2569" w:type="dxa"/>
            <w:tcBorders>
              <w:left w:val="single" w:sz="4" w:space="0" w:color="auto"/>
            </w:tcBorders>
            <w:vAlign w:val="center"/>
          </w:tcPr>
          <w:p w14:paraId="440255D2" w14:textId="77777777" w:rsidR="00C16305" w:rsidRPr="00A17D62" w:rsidRDefault="00C16305" w:rsidP="00F83652">
            <w:pPr>
              <w:jc w:val="center"/>
              <w:rPr>
                <w:rFonts w:ascii="Arial" w:hAnsi="Arial" w:cs="Arial"/>
                <w:sz w:val="16"/>
                <w:szCs w:val="16"/>
              </w:rPr>
            </w:pPr>
            <w:r w:rsidRPr="00A17D62">
              <w:rPr>
                <w:rFonts w:ascii="Arial" w:hAnsi="Arial" w:cs="Arial"/>
                <w:sz w:val="16"/>
                <w:szCs w:val="16"/>
              </w:rPr>
              <w:t>Elaboró</w:t>
            </w:r>
          </w:p>
        </w:tc>
        <w:tc>
          <w:tcPr>
            <w:tcW w:w="2975" w:type="dxa"/>
            <w:vAlign w:val="center"/>
          </w:tcPr>
          <w:p w14:paraId="28A335E7" w14:textId="77777777" w:rsidR="00C16305" w:rsidRPr="00A17D62" w:rsidRDefault="00C16305" w:rsidP="00F83652">
            <w:pPr>
              <w:jc w:val="center"/>
              <w:rPr>
                <w:rFonts w:ascii="Arial" w:hAnsi="Arial" w:cs="Arial"/>
                <w:sz w:val="16"/>
                <w:szCs w:val="16"/>
              </w:rPr>
            </w:pPr>
            <w:r w:rsidRPr="00A17D62">
              <w:rPr>
                <w:rFonts w:ascii="Arial" w:hAnsi="Arial" w:cs="Arial"/>
                <w:sz w:val="16"/>
                <w:szCs w:val="16"/>
              </w:rPr>
              <w:t>Revisó</w:t>
            </w:r>
          </w:p>
        </w:tc>
        <w:tc>
          <w:tcPr>
            <w:tcW w:w="2080" w:type="dxa"/>
            <w:vAlign w:val="center"/>
          </w:tcPr>
          <w:p w14:paraId="1857A5E1" w14:textId="77777777" w:rsidR="00C16305" w:rsidRPr="00A17D62" w:rsidRDefault="00C16305" w:rsidP="00F83652">
            <w:pPr>
              <w:jc w:val="center"/>
              <w:rPr>
                <w:rFonts w:ascii="Arial" w:hAnsi="Arial" w:cs="Arial"/>
                <w:sz w:val="16"/>
                <w:szCs w:val="16"/>
              </w:rPr>
            </w:pPr>
            <w:r w:rsidRPr="00A17D62">
              <w:rPr>
                <w:rFonts w:ascii="Arial" w:hAnsi="Arial" w:cs="Arial"/>
                <w:sz w:val="16"/>
                <w:szCs w:val="16"/>
              </w:rPr>
              <w:t>Aprobó</w:t>
            </w:r>
          </w:p>
        </w:tc>
      </w:tr>
      <w:tr w:rsidR="00C16305" w:rsidRPr="00A17D62" w14:paraId="0C8083F6" w14:textId="77777777" w:rsidTr="00B43CCE">
        <w:trPr>
          <w:trHeight w:val="656"/>
          <w:jc w:val="center"/>
        </w:trPr>
        <w:tc>
          <w:tcPr>
            <w:tcW w:w="1874" w:type="dxa"/>
            <w:tcBorders>
              <w:top w:val="single" w:sz="4" w:space="0" w:color="auto"/>
            </w:tcBorders>
            <w:vAlign w:val="center"/>
          </w:tcPr>
          <w:p w14:paraId="4B899ABF" w14:textId="77777777" w:rsidR="00C16305" w:rsidRPr="00A17D62" w:rsidRDefault="00C16305" w:rsidP="00F83652">
            <w:pPr>
              <w:jc w:val="both"/>
              <w:rPr>
                <w:rFonts w:ascii="Arial" w:hAnsi="Arial" w:cs="Arial"/>
                <w:sz w:val="16"/>
                <w:szCs w:val="16"/>
              </w:rPr>
            </w:pPr>
            <w:r w:rsidRPr="00A17D62">
              <w:rPr>
                <w:rFonts w:ascii="Arial" w:hAnsi="Arial" w:cs="Arial"/>
                <w:sz w:val="16"/>
                <w:szCs w:val="16"/>
              </w:rPr>
              <w:t>Nombre</w:t>
            </w:r>
          </w:p>
        </w:tc>
        <w:tc>
          <w:tcPr>
            <w:tcW w:w="2569" w:type="dxa"/>
            <w:vAlign w:val="center"/>
          </w:tcPr>
          <w:p w14:paraId="7902745D" w14:textId="77777777" w:rsidR="00C16305" w:rsidRPr="00A17D62" w:rsidRDefault="00C16305" w:rsidP="00F83652">
            <w:pPr>
              <w:jc w:val="center"/>
              <w:rPr>
                <w:rFonts w:ascii="Arial" w:hAnsi="Arial" w:cs="Arial"/>
                <w:sz w:val="16"/>
                <w:szCs w:val="16"/>
              </w:rPr>
            </w:pPr>
            <w:r w:rsidRPr="00A17D62">
              <w:rPr>
                <w:rFonts w:ascii="Arial" w:hAnsi="Arial" w:cs="Arial"/>
                <w:sz w:val="16"/>
                <w:szCs w:val="16"/>
              </w:rPr>
              <w:t>Diana Patricia Piñeros Carreño</w:t>
            </w:r>
          </w:p>
          <w:p w14:paraId="6E3711F6" w14:textId="77777777" w:rsidR="00C16305" w:rsidRPr="00A17D62" w:rsidRDefault="00C16305" w:rsidP="00F83652">
            <w:pPr>
              <w:jc w:val="center"/>
              <w:rPr>
                <w:rFonts w:ascii="Arial" w:hAnsi="Arial" w:cs="Arial"/>
                <w:sz w:val="16"/>
                <w:szCs w:val="16"/>
              </w:rPr>
            </w:pPr>
            <w:proofErr w:type="spellStart"/>
            <w:r w:rsidRPr="00A17D62">
              <w:rPr>
                <w:rFonts w:ascii="Arial" w:hAnsi="Arial" w:cs="Arial"/>
                <w:sz w:val="16"/>
                <w:szCs w:val="16"/>
              </w:rPr>
              <w:t>Yennyfer</w:t>
            </w:r>
            <w:proofErr w:type="spellEnd"/>
            <w:r w:rsidRPr="00A17D62">
              <w:rPr>
                <w:rFonts w:ascii="Arial" w:hAnsi="Arial" w:cs="Arial"/>
                <w:sz w:val="16"/>
                <w:szCs w:val="16"/>
              </w:rPr>
              <w:t xml:space="preserve"> Calderón Perdomo</w:t>
            </w:r>
          </w:p>
          <w:p w14:paraId="51B90613" w14:textId="77777777" w:rsidR="00C16305" w:rsidRPr="00A17D62" w:rsidRDefault="00C16305" w:rsidP="00F83652">
            <w:pPr>
              <w:jc w:val="center"/>
              <w:rPr>
                <w:rFonts w:ascii="Arial" w:hAnsi="Arial" w:cs="Arial"/>
                <w:sz w:val="16"/>
                <w:szCs w:val="16"/>
              </w:rPr>
            </w:pPr>
            <w:r w:rsidRPr="00A17D62">
              <w:rPr>
                <w:rFonts w:ascii="Arial" w:hAnsi="Arial" w:cs="Arial"/>
                <w:sz w:val="16"/>
                <w:szCs w:val="16"/>
              </w:rPr>
              <w:t>Noelia Mariana Olarte</w:t>
            </w:r>
          </w:p>
        </w:tc>
        <w:tc>
          <w:tcPr>
            <w:tcW w:w="2975" w:type="dxa"/>
            <w:vAlign w:val="center"/>
          </w:tcPr>
          <w:p w14:paraId="422ADC8C" w14:textId="304E1629" w:rsidR="00C16305" w:rsidRPr="00A17D62" w:rsidRDefault="00C16305" w:rsidP="00F83652">
            <w:pPr>
              <w:jc w:val="center"/>
              <w:rPr>
                <w:rFonts w:ascii="Arial" w:hAnsi="Arial" w:cs="Arial"/>
                <w:sz w:val="16"/>
                <w:szCs w:val="16"/>
              </w:rPr>
            </w:pPr>
            <w:r w:rsidRPr="00A17D62">
              <w:rPr>
                <w:rFonts w:ascii="Arial" w:hAnsi="Arial" w:cs="Arial"/>
                <w:sz w:val="16"/>
                <w:szCs w:val="16"/>
              </w:rPr>
              <w:t xml:space="preserve">Diana Paola </w:t>
            </w:r>
            <w:r w:rsidR="00C458F6" w:rsidRPr="00A17D62">
              <w:rPr>
                <w:rFonts w:ascii="Arial" w:hAnsi="Arial" w:cs="Arial"/>
                <w:sz w:val="16"/>
                <w:szCs w:val="16"/>
              </w:rPr>
              <w:t>Díaz</w:t>
            </w:r>
            <w:r w:rsidRPr="00A17D62">
              <w:rPr>
                <w:rFonts w:ascii="Arial" w:hAnsi="Arial" w:cs="Arial"/>
                <w:sz w:val="16"/>
                <w:szCs w:val="16"/>
              </w:rPr>
              <w:t xml:space="preserve"> Jiménez</w:t>
            </w:r>
          </w:p>
          <w:p w14:paraId="1C4A5167" w14:textId="77777777" w:rsidR="00C16305" w:rsidRPr="00A17D62" w:rsidRDefault="00C16305" w:rsidP="00F83652">
            <w:pPr>
              <w:jc w:val="center"/>
              <w:rPr>
                <w:rFonts w:ascii="Arial" w:hAnsi="Arial" w:cs="Arial"/>
                <w:sz w:val="16"/>
                <w:szCs w:val="16"/>
              </w:rPr>
            </w:pPr>
            <w:r w:rsidRPr="00A17D62">
              <w:rPr>
                <w:rFonts w:ascii="Arial" w:hAnsi="Arial" w:cs="Arial"/>
                <w:sz w:val="16"/>
                <w:szCs w:val="16"/>
              </w:rPr>
              <w:t>Marcela Velásquez Corredor</w:t>
            </w:r>
          </w:p>
          <w:p w14:paraId="62108787" w14:textId="77777777" w:rsidR="00257C67" w:rsidRPr="00A17D62" w:rsidRDefault="00257C67" w:rsidP="00F83652">
            <w:pPr>
              <w:jc w:val="center"/>
              <w:rPr>
                <w:rFonts w:ascii="Arial" w:hAnsi="Arial" w:cs="Arial"/>
                <w:sz w:val="16"/>
                <w:szCs w:val="16"/>
              </w:rPr>
            </w:pPr>
          </w:p>
          <w:p w14:paraId="64269277" w14:textId="77777777" w:rsidR="00162A7E" w:rsidRPr="00A17D62" w:rsidRDefault="00162A7E" w:rsidP="00F83652">
            <w:pPr>
              <w:jc w:val="center"/>
              <w:rPr>
                <w:rFonts w:ascii="Arial" w:hAnsi="Arial" w:cs="Arial"/>
                <w:sz w:val="16"/>
                <w:szCs w:val="16"/>
              </w:rPr>
            </w:pPr>
            <w:r w:rsidRPr="00A17D62">
              <w:rPr>
                <w:rFonts w:ascii="Arial" w:hAnsi="Arial" w:cs="Arial"/>
                <w:sz w:val="16"/>
                <w:szCs w:val="16"/>
              </w:rPr>
              <w:t>Mayra Andrea Ruiz Abello</w:t>
            </w:r>
          </w:p>
          <w:p w14:paraId="015BB1F1" w14:textId="3B0E4754" w:rsidR="00162A7E" w:rsidRPr="00A17D62" w:rsidRDefault="00162A7E" w:rsidP="00F83652">
            <w:pPr>
              <w:jc w:val="center"/>
              <w:rPr>
                <w:rFonts w:ascii="Arial" w:hAnsi="Arial" w:cs="Arial"/>
                <w:sz w:val="16"/>
                <w:szCs w:val="16"/>
              </w:rPr>
            </w:pPr>
            <w:r w:rsidRPr="00A17D62">
              <w:rPr>
                <w:rFonts w:ascii="Arial" w:hAnsi="Arial" w:cs="Arial"/>
                <w:sz w:val="16"/>
                <w:szCs w:val="16"/>
              </w:rPr>
              <w:t xml:space="preserve">Luis Armando Solarte </w:t>
            </w:r>
            <w:proofErr w:type="spellStart"/>
            <w:r w:rsidRPr="00A17D62">
              <w:rPr>
                <w:rFonts w:ascii="Arial" w:hAnsi="Arial" w:cs="Arial"/>
                <w:sz w:val="16"/>
                <w:szCs w:val="16"/>
              </w:rPr>
              <w:t>Solarte</w:t>
            </w:r>
            <w:proofErr w:type="spellEnd"/>
            <w:r w:rsidRPr="00A17D62">
              <w:rPr>
                <w:rFonts w:ascii="Arial" w:hAnsi="Arial" w:cs="Arial"/>
                <w:sz w:val="16"/>
                <w:szCs w:val="16"/>
              </w:rPr>
              <w:t xml:space="preserve"> </w:t>
            </w:r>
          </w:p>
        </w:tc>
        <w:tc>
          <w:tcPr>
            <w:tcW w:w="2080" w:type="dxa"/>
            <w:vAlign w:val="center"/>
          </w:tcPr>
          <w:p w14:paraId="35C61E2D" w14:textId="77777777" w:rsidR="00C16305" w:rsidRPr="00A17D62" w:rsidRDefault="00C16305" w:rsidP="00F83652">
            <w:pPr>
              <w:jc w:val="center"/>
              <w:rPr>
                <w:rFonts w:ascii="Arial" w:hAnsi="Arial" w:cs="Arial"/>
                <w:sz w:val="16"/>
                <w:szCs w:val="16"/>
              </w:rPr>
            </w:pPr>
            <w:r w:rsidRPr="00A17D62">
              <w:rPr>
                <w:rFonts w:ascii="Arial" w:hAnsi="Arial" w:cs="Arial"/>
                <w:sz w:val="16"/>
                <w:szCs w:val="16"/>
              </w:rPr>
              <w:t>Julián Moreno Parra</w:t>
            </w:r>
          </w:p>
        </w:tc>
      </w:tr>
      <w:tr w:rsidR="00C16305" w:rsidRPr="00A17D62" w14:paraId="7E7EDEB1" w14:textId="77777777" w:rsidTr="00B43CCE">
        <w:trPr>
          <w:trHeight w:val="523"/>
          <w:jc w:val="center"/>
        </w:trPr>
        <w:tc>
          <w:tcPr>
            <w:tcW w:w="1874" w:type="dxa"/>
            <w:vAlign w:val="center"/>
          </w:tcPr>
          <w:p w14:paraId="39532A9E" w14:textId="77777777" w:rsidR="00C16305" w:rsidRPr="00A17D62" w:rsidRDefault="00C16305" w:rsidP="00F83652">
            <w:pPr>
              <w:jc w:val="both"/>
              <w:rPr>
                <w:rFonts w:ascii="Arial" w:hAnsi="Arial" w:cs="Arial"/>
                <w:sz w:val="16"/>
                <w:szCs w:val="16"/>
              </w:rPr>
            </w:pPr>
            <w:r w:rsidRPr="00A17D62">
              <w:rPr>
                <w:rFonts w:ascii="Arial" w:hAnsi="Arial" w:cs="Arial"/>
                <w:sz w:val="16"/>
                <w:szCs w:val="16"/>
              </w:rPr>
              <w:t>Cargo/Rol</w:t>
            </w:r>
          </w:p>
        </w:tc>
        <w:tc>
          <w:tcPr>
            <w:tcW w:w="2569" w:type="dxa"/>
            <w:vAlign w:val="center"/>
          </w:tcPr>
          <w:p w14:paraId="4696B65B" w14:textId="77777777" w:rsidR="00C16305" w:rsidRPr="00A17D62" w:rsidRDefault="00C16305" w:rsidP="00F83652">
            <w:pPr>
              <w:jc w:val="center"/>
              <w:rPr>
                <w:rFonts w:ascii="Arial" w:hAnsi="Arial" w:cs="Arial"/>
                <w:sz w:val="16"/>
                <w:szCs w:val="16"/>
              </w:rPr>
            </w:pPr>
            <w:r w:rsidRPr="00A17D62">
              <w:rPr>
                <w:rFonts w:ascii="Arial" w:hAnsi="Arial" w:cs="Arial"/>
                <w:sz w:val="16"/>
                <w:szCs w:val="16"/>
              </w:rPr>
              <w:t>Contratistas Subsecretaría</w:t>
            </w:r>
          </w:p>
        </w:tc>
        <w:tc>
          <w:tcPr>
            <w:tcW w:w="2975" w:type="dxa"/>
            <w:vAlign w:val="center"/>
          </w:tcPr>
          <w:p w14:paraId="66DB347A" w14:textId="77777777" w:rsidR="0020742A" w:rsidRPr="00A17D62" w:rsidRDefault="0020742A" w:rsidP="00F83652">
            <w:pPr>
              <w:jc w:val="center"/>
              <w:rPr>
                <w:rFonts w:ascii="Arial" w:hAnsi="Arial" w:cs="Arial"/>
                <w:sz w:val="16"/>
                <w:szCs w:val="16"/>
              </w:rPr>
            </w:pPr>
            <w:r w:rsidRPr="00A17D62">
              <w:rPr>
                <w:rFonts w:ascii="Arial" w:hAnsi="Arial" w:cs="Arial"/>
                <w:sz w:val="16"/>
                <w:szCs w:val="16"/>
              </w:rPr>
              <w:t>Gestora de Proceso Inspección, Vigilancia y Control</w:t>
            </w:r>
          </w:p>
          <w:p w14:paraId="7B7A7BB2" w14:textId="737FCF5C" w:rsidR="0020742A" w:rsidRPr="00A17D62" w:rsidRDefault="0020742A" w:rsidP="00F83652">
            <w:pPr>
              <w:jc w:val="center"/>
              <w:rPr>
                <w:rFonts w:ascii="Arial" w:hAnsi="Arial" w:cs="Arial"/>
                <w:sz w:val="16"/>
                <w:szCs w:val="16"/>
              </w:rPr>
            </w:pPr>
            <w:r w:rsidRPr="00A17D62">
              <w:rPr>
                <w:rFonts w:ascii="Arial" w:hAnsi="Arial" w:cs="Arial"/>
                <w:sz w:val="16"/>
                <w:szCs w:val="16"/>
              </w:rPr>
              <w:t>Líder de Planeación Subsecretaría</w:t>
            </w:r>
            <w:r w:rsidR="00162A7E" w:rsidRPr="00A17D62">
              <w:rPr>
                <w:rFonts w:ascii="Arial" w:hAnsi="Arial" w:cs="Arial"/>
                <w:sz w:val="16"/>
                <w:szCs w:val="16"/>
              </w:rPr>
              <w:t xml:space="preserve"> </w:t>
            </w:r>
          </w:p>
          <w:p w14:paraId="0942EB8B" w14:textId="77777777" w:rsidR="00935E67" w:rsidRPr="00A17D62" w:rsidRDefault="00935E67" w:rsidP="00F83652">
            <w:pPr>
              <w:jc w:val="center"/>
              <w:rPr>
                <w:rFonts w:ascii="Arial" w:hAnsi="Arial" w:cs="Arial"/>
                <w:sz w:val="16"/>
                <w:szCs w:val="16"/>
              </w:rPr>
            </w:pPr>
          </w:p>
          <w:p w14:paraId="1AF7EAFA" w14:textId="4B4E4A01" w:rsidR="00162A7E" w:rsidRPr="00A17D62" w:rsidRDefault="00C16305" w:rsidP="00F83652">
            <w:pPr>
              <w:jc w:val="center"/>
              <w:rPr>
                <w:rFonts w:ascii="Arial" w:hAnsi="Arial" w:cs="Arial"/>
                <w:sz w:val="16"/>
                <w:szCs w:val="16"/>
              </w:rPr>
            </w:pPr>
            <w:r w:rsidRPr="00A17D62">
              <w:rPr>
                <w:rFonts w:ascii="Arial" w:hAnsi="Arial" w:cs="Arial"/>
                <w:sz w:val="16"/>
                <w:szCs w:val="16"/>
              </w:rPr>
              <w:t xml:space="preserve"> </w:t>
            </w:r>
            <w:r w:rsidR="00162A7E" w:rsidRPr="00A17D62">
              <w:rPr>
                <w:rFonts w:ascii="Arial" w:hAnsi="Arial" w:cs="Arial"/>
                <w:sz w:val="16"/>
                <w:szCs w:val="16"/>
              </w:rPr>
              <w:t>Gestora Gestión de soporte y mantenimiento tecnológico</w:t>
            </w:r>
            <w:r w:rsidR="00257C67" w:rsidRPr="00A17D62">
              <w:rPr>
                <w:rFonts w:ascii="Arial" w:hAnsi="Arial" w:cs="Arial"/>
                <w:sz w:val="16"/>
                <w:szCs w:val="16"/>
              </w:rPr>
              <w:t xml:space="preserve"> </w:t>
            </w:r>
            <w:r w:rsidR="00162A7E" w:rsidRPr="00A17D62">
              <w:rPr>
                <w:rFonts w:ascii="Arial" w:hAnsi="Arial" w:cs="Arial"/>
                <w:sz w:val="16"/>
                <w:szCs w:val="16"/>
              </w:rPr>
              <w:t xml:space="preserve">  </w:t>
            </w:r>
          </w:p>
          <w:p w14:paraId="1EDE9B6D" w14:textId="20A0A2EF" w:rsidR="00162A7E" w:rsidRPr="00A17D62" w:rsidRDefault="00162A7E" w:rsidP="00F83652">
            <w:pPr>
              <w:jc w:val="center"/>
              <w:rPr>
                <w:rFonts w:ascii="Arial" w:hAnsi="Arial" w:cs="Arial"/>
                <w:sz w:val="16"/>
                <w:szCs w:val="16"/>
              </w:rPr>
            </w:pPr>
            <w:r w:rsidRPr="00A17D62">
              <w:rPr>
                <w:rFonts w:ascii="Arial" w:hAnsi="Arial" w:cs="Arial"/>
                <w:sz w:val="16"/>
                <w:szCs w:val="16"/>
              </w:rPr>
              <w:t xml:space="preserve">Subdirector de Investigación e Información </w:t>
            </w:r>
          </w:p>
        </w:tc>
        <w:tc>
          <w:tcPr>
            <w:tcW w:w="2080" w:type="dxa"/>
            <w:vAlign w:val="center"/>
          </w:tcPr>
          <w:p w14:paraId="5CFD5A52" w14:textId="77777777" w:rsidR="00C16305" w:rsidRPr="00A17D62" w:rsidRDefault="00C16305" w:rsidP="00F83652">
            <w:pPr>
              <w:jc w:val="center"/>
              <w:rPr>
                <w:rFonts w:ascii="Arial" w:hAnsi="Arial" w:cs="Arial"/>
                <w:sz w:val="16"/>
                <w:szCs w:val="16"/>
              </w:rPr>
            </w:pPr>
            <w:r w:rsidRPr="00A17D62">
              <w:rPr>
                <w:rFonts w:ascii="Arial" w:hAnsi="Arial" w:cs="Arial"/>
                <w:sz w:val="16"/>
                <w:szCs w:val="16"/>
              </w:rPr>
              <w:t>Subsecretario</w:t>
            </w:r>
          </w:p>
        </w:tc>
      </w:tr>
    </w:tbl>
    <w:p w14:paraId="005250F6" w14:textId="0A9B0740" w:rsidR="005A3ABF" w:rsidRPr="007247EB" w:rsidRDefault="00F83652" w:rsidP="00B43CCE">
      <w:pPr>
        <w:spacing w:after="0" w:line="240" w:lineRule="auto"/>
        <w:jc w:val="both"/>
        <w:rPr>
          <w:rFonts w:ascii="Arial" w:hAnsi="Arial" w:cs="Arial"/>
        </w:rPr>
      </w:pPr>
      <w:r>
        <w:rPr>
          <w:rFonts w:ascii="Arial" w:hAnsi="Arial" w:cs="Arial"/>
        </w:rPr>
        <w:t xml:space="preserve"> </w:t>
      </w:r>
    </w:p>
    <w:sectPr w:rsidR="005A3ABF" w:rsidRPr="007247EB" w:rsidSect="00C458F6">
      <w:headerReference w:type="default" r:id="rId23"/>
      <w:pgSz w:w="12240" w:h="15840" w:code="1"/>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D7519" w14:textId="77777777" w:rsidR="0088109B" w:rsidRDefault="0088109B" w:rsidP="00B41D48">
      <w:pPr>
        <w:spacing w:after="0" w:line="240" w:lineRule="auto"/>
      </w:pPr>
      <w:r>
        <w:separator/>
      </w:r>
    </w:p>
  </w:endnote>
  <w:endnote w:type="continuationSeparator" w:id="0">
    <w:p w14:paraId="0361721F" w14:textId="77777777" w:rsidR="0088109B" w:rsidRDefault="0088109B"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722F4" w14:textId="77777777" w:rsidR="0088109B" w:rsidRDefault="0088109B" w:rsidP="00B41D48">
      <w:pPr>
        <w:spacing w:after="0" w:line="240" w:lineRule="auto"/>
      </w:pPr>
      <w:r>
        <w:separator/>
      </w:r>
    </w:p>
  </w:footnote>
  <w:footnote w:type="continuationSeparator" w:id="0">
    <w:p w14:paraId="24536D1D" w14:textId="77777777" w:rsidR="0088109B" w:rsidRDefault="0088109B" w:rsidP="00B41D48">
      <w:pPr>
        <w:spacing w:after="0" w:line="240" w:lineRule="auto"/>
      </w:pPr>
      <w:r>
        <w:continuationSeparator/>
      </w:r>
    </w:p>
  </w:footnote>
  <w:footnote w:id="1">
    <w:p w14:paraId="6E16CD8A" w14:textId="1BB924A5" w:rsidR="00D92C12" w:rsidRPr="00A30E76" w:rsidRDefault="00D92C12">
      <w:pPr>
        <w:pStyle w:val="Textonotapie"/>
        <w:rPr>
          <w:lang w:val="es-ES"/>
        </w:rPr>
      </w:pPr>
      <w:r>
        <w:rPr>
          <w:rStyle w:val="Refdenotaalpie"/>
        </w:rPr>
        <w:footnoteRef/>
      </w:r>
      <w:r>
        <w:t xml:space="preserve"> </w:t>
      </w:r>
      <w:r w:rsidRPr="00734289">
        <w:rPr>
          <w:rFonts w:ascii="Arial" w:hAnsi="Arial" w:cs="Arial"/>
          <w:sz w:val="16"/>
          <w:szCs w:val="16"/>
          <w:lang w:val="es-ES"/>
        </w:rPr>
        <w:t>Glosario Secretaria Distrital de Integración Social.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XSpec="center" w:tblpY="-51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6"/>
      <w:gridCol w:w="4719"/>
      <w:gridCol w:w="2268"/>
    </w:tblGrid>
    <w:tr w:rsidR="00D92C12" w:rsidRPr="00F31FF6" w14:paraId="1D40F080" w14:textId="77777777" w:rsidTr="005650D9">
      <w:trPr>
        <w:cantSplit/>
        <w:trHeight w:val="416"/>
      </w:trPr>
      <w:tc>
        <w:tcPr>
          <w:tcW w:w="2506" w:type="dxa"/>
          <w:vMerge w:val="restart"/>
          <w:tcBorders>
            <w:right w:val="single" w:sz="4" w:space="0" w:color="auto"/>
          </w:tcBorders>
          <w:vAlign w:val="center"/>
        </w:tcPr>
        <w:p w14:paraId="2167F3B5" w14:textId="77777777" w:rsidR="00D92C12" w:rsidRPr="00F31FF6" w:rsidRDefault="00D92C12" w:rsidP="00F31FF6">
          <w:pPr>
            <w:pStyle w:val="Encabezado"/>
            <w:jc w:val="center"/>
            <w:rPr>
              <w:rFonts w:ascii="Arial" w:hAnsi="Arial" w:cs="Arial"/>
              <w:sz w:val="18"/>
              <w:szCs w:val="18"/>
            </w:rPr>
          </w:pPr>
          <w:r w:rsidRPr="00F31FF6">
            <w:rPr>
              <w:rFonts w:ascii="Arial" w:hAnsi="Arial" w:cs="Arial"/>
              <w:noProof/>
              <w:sz w:val="18"/>
              <w:szCs w:val="18"/>
              <w:lang w:val="es-ES" w:eastAsia="es-ES"/>
            </w:rPr>
            <w:drawing>
              <wp:inline distT="0" distB="0" distL="0" distR="0" wp14:anchorId="09133F88" wp14:editId="42790598">
                <wp:extent cx="1419225" cy="809625"/>
                <wp:effectExtent l="0" t="0" r="9525" b="9525"/>
                <wp:docPr id="2" name="Imagen 2"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719" w:type="dxa"/>
          <w:vMerge w:val="restart"/>
          <w:tcBorders>
            <w:left w:val="single" w:sz="4" w:space="0" w:color="auto"/>
          </w:tcBorders>
          <w:vAlign w:val="center"/>
        </w:tcPr>
        <w:p w14:paraId="2BFD282B" w14:textId="29F2E3C7" w:rsidR="00D92C12" w:rsidRPr="00F31FF6" w:rsidRDefault="00D92C12" w:rsidP="00F31FF6">
          <w:pPr>
            <w:pStyle w:val="Encabezado"/>
            <w:jc w:val="center"/>
            <w:rPr>
              <w:rFonts w:ascii="Arial" w:hAnsi="Arial" w:cs="Arial"/>
              <w:bCs/>
              <w:sz w:val="18"/>
              <w:szCs w:val="18"/>
              <w:lang w:val="es-ES_tradnl"/>
            </w:rPr>
          </w:pPr>
          <w:r w:rsidRPr="00F31FF6">
            <w:rPr>
              <w:rFonts w:ascii="Arial" w:hAnsi="Arial" w:cs="Arial"/>
              <w:sz w:val="18"/>
              <w:szCs w:val="18"/>
            </w:rPr>
            <w:t>PROCESO INSPECCIÓN, VIGILANCIA Y CONTROL</w:t>
          </w:r>
        </w:p>
        <w:p w14:paraId="73CAA950" w14:textId="77777777" w:rsidR="00D92C12" w:rsidRDefault="00D92C12" w:rsidP="00F31FF6">
          <w:pPr>
            <w:spacing w:after="0" w:line="240" w:lineRule="auto"/>
            <w:ind w:left="360"/>
            <w:jc w:val="center"/>
            <w:rPr>
              <w:rFonts w:ascii="Arial" w:hAnsi="Arial" w:cs="Arial"/>
              <w:bCs/>
              <w:sz w:val="18"/>
              <w:szCs w:val="18"/>
              <w:lang w:val="es-ES_tradnl"/>
            </w:rPr>
          </w:pPr>
        </w:p>
        <w:p w14:paraId="7BFC4B13" w14:textId="77777777" w:rsidR="00D92C12" w:rsidRPr="00F31FF6" w:rsidRDefault="00D92C12" w:rsidP="00F31FF6">
          <w:pPr>
            <w:spacing w:after="0" w:line="240" w:lineRule="auto"/>
            <w:ind w:left="360"/>
            <w:jc w:val="center"/>
            <w:rPr>
              <w:rFonts w:ascii="Arial" w:hAnsi="Arial" w:cs="Arial"/>
              <w:bCs/>
              <w:sz w:val="18"/>
              <w:szCs w:val="18"/>
              <w:lang w:val="es-ES_tradnl"/>
            </w:rPr>
          </w:pPr>
        </w:p>
        <w:p w14:paraId="1419A3DD" w14:textId="2AE7BB8A" w:rsidR="00D92C12" w:rsidRPr="00F31FF6" w:rsidRDefault="00D92C12" w:rsidP="007247EB">
          <w:pPr>
            <w:spacing w:after="0"/>
            <w:jc w:val="center"/>
            <w:rPr>
              <w:rFonts w:ascii="Arial" w:hAnsi="Arial" w:cs="Arial"/>
              <w:sz w:val="18"/>
              <w:szCs w:val="18"/>
            </w:rPr>
          </w:pPr>
          <w:r w:rsidRPr="00F31FF6">
            <w:rPr>
              <w:rFonts w:ascii="Arial" w:hAnsi="Arial" w:cs="Arial"/>
              <w:sz w:val="18"/>
              <w:szCs w:val="18"/>
              <w:lang w:val="es-MX"/>
            </w:rPr>
            <w:t>PROCEDIMIENTO</w:t>
          </w:r>
          <w:r w:rsidR="00711947">
            <w:rPr>
              <w:rFonts w:ascii="Arial" w:hAnsi="Arial" w:cs="Arial"/>
              <w:sz w:val="18"/>
              <w:szCs w:val="18"/>
              <w:lang w:val="es-MX"/>
            </w:rPr>
            <w:t xml:space="preserve"> </w:t>
          </w:r>
          <w:r w:rsidRPr="008D13C1">
            <w:rPr>
              <w:rFonts w:ascii="Arial" w:hAnsi="Arial" w:cs="Arial"/>
              <w:sz w:val="18"/>
              <w:szCs w:val="18"/>
              <w:lang w:val="es-MX"/>
            </w:rPr>
            <w:t xml:space="preserve">INSPECCIÓN Y </w:t>
          </w:r>
          <w:r>
            <w:rPr>
              <w:rFonts w:ascii="Arial" w:hAnsi="Arial" w:cs="Arial"/>
              <w:sz w:val="18"/>
              <w:szCs w:val="18"/>
              <w:lang w:val="es-MX"/>
            </w:rPr>
            <w:t xml:space="preserve">VIGILANCIA </w:t>
          </w:r>
          <w:r w:rsidRPr="00F31FF6">
            <w:rPr>
              <w:rFonts w:ascii="Arial" w:hAnsi="Arial" w:cs="Arial"/>
              <w:sz w:val="18"/>
              <w:szCs w:val="18"/>
              <w:lang w:val="es-MX"/>
            </w:rPr>
            <w:t>A INSTITUCIONES O ESTABLECIMIENTOS QUE PRESTAN SERVICIO</w:t>
          </w:r>
          <w:r w:rsidRPr="008D13C1">
            <w:rPr>
              <w:rFonts w:ascii="Arial" w:hAnsi="Arial" w:cs="Arial"/>
              <w:sz w:val="18"/>
              <w:szCs w:val="18"/>
              <w:lang w:val="es-MX"/>
            </w:rPr>
            <w:t>S</w:t>
          </w:r>
          <w:r>
            <w:rPr>
              <w:rFonts w:ascii="Arial" w:hAnsi="Arial" w:cs="Arial"/>
              <w:sz w:val="18"/>
              <w:szCs w:val="18"/>
              <w:lang w:val="es-MX"/>
            </w:rPr>
            <w:t xml:space="preserve"> </w:t>
          </w:r>
          <w:r w:rsidRPr="008D13C1">
            <w:rPr>
              <w:rFonts w:ascii="Arial" w:hAnsi="Arial" w:cs="Arial"/>
              <w:sz w:val="18"/>
              <w:szCs w:val="18"/>
              <w:lang w:val="es-MX"/>
            </w:rPr>
            <w:t>SOCIALES</w:t>
          </w:r>
        </w:p>
      </w:tc>
      <w:tc>
        <w:tcPr>
          <w:tcW w:w="2268" w:type="dxa"/>
          <w:tcBorders>
            <w:left w:val="single" w:sz="4" w:space="0" w:color="auto"/>
          </w:tcBorders>
          <w:vAlign w:val="center"/>
        </w:tcPr>
        <w:p w14:paraId="36B01C78" w14:textId="16F3D001" w:rsidR="00D92C12" w:rsidRPr="00F31FF6" w:rsidRDefault="00D92C12" w:rsidP="006404DE">
          <w:pPr>
            <w:spacing w:after="0" w:line="240" w:lineRule="auto"/>
            <w:rPr>
              <w:rFonts w:ascii="Arial" w:hAnsi="Arial" w:cs="Arial"/>
              <w:bCs/>
              <w:sz w:val="18"/>
              <w:szCs w:val="18"/>
              <w:lang w:val="es-ES_tradnl"/>
            </w:rPr>
          </w:pPr>
          <w:r w:rsidRPr="00F31FF6">
            <w:rPr>
              <w:rFonts w:ascii="Arial" w:hAnsi="Arial" w:cs="Arial"/>
              <w:sz w:val="18"/>
              <w:szCs w:val="18"/>
            </w:rPr>
            <w:t>Código:</w:t>
          </w:r>
          <w:r w:rsidRPr="00F31FF6">
            <w:rPr>
              <w:rFonts w:ascii="Arial" w:hAnsi="Arial" w:cs="Arial"/>
              <w:sz w:val="18"/>
              <w:szCs w:val="18"/>
              <w:lang w:val="es-ES" w:eastAsia="es-ES"/>
            </w:rPr>
            <w:t xml:space="preserve"> </w:t>
          </w:r>
          <w:r w:rsidRPr="00161046">
            <w:rPr>
              <w:rFonts w:ascii="Arial" w:hAnsi="Arial" w:cs="Arial"/>
              <w:sz w:val="18"/>
              <w:szCs w:val="18"/>
              <w:lang w:val="es-ES" w:eastAsia="es-ES"/>
            </w:rPr>
            <w:t>PCD-IVC-004</w:t>
          </w:r>
        </w:p>
      </w:tc>
    </w:tr>
    <w:tr w:rsidR="00D92C12" w:rsidRPr="00F31FF6" w14:paraId="1D5C01EE" w14:textId="77777777" w:rsidTr="005650D9">
      <w:trPr>
        <w:cantSplit/>
        <w:trHeight w:val="382"/>
      </w:trPr>
      <w:tc>
        <w:tcPr>
          <w:tcW w:w="2506" w:type="dxa"/>
          <w:vMerge/>
          <w:tcBorders>
            <w:right w:val="single" w:sz="4" w:space="0" w:color="auto"/>
          </w:tcBorders>
        </w:tcPr>
        <w:p w14:paraId="5F572E39" w14:textId="77777777" w:rsidR="00D92C12" w:rsidRPr="00F31FF6" w:rsidRDefault="00D92C12" w:rsidP="00F31FF6">
          <w:pPr>
            <w:pStyle w:val="Encabezado"/>
            <w:jc w:val="center"/>
            <w:rPr>
              <w:rFonts w:ascii="Arial" w:hAnsi="Arial" w:cs="Arial"/>
              <w:sz w:val="18"/>
              <w:szCs w:val="18"/>
            </w:rPr>
          </w:pPr>
        </w:p>
      </w:tc>
      <w:tc>
        <w:tcPr>
          <w:tcW w:w="4719" w:type="dxa"/>
          <w:vMerge/>
          <w:tcBorders>
            <w:left w:val="single" w:sz="4" w:space="0" w:color="auto"/>
          </w:tcBorders>
        </w:tcPr>
        <w:p w14:paraId="2E9524BD" w14:textId="77777777" w:rsidR="00D92C12" w:rsidRPr="00F31FF6" w:rsidRDefault="00D92C12" w:rsidP="00F31FF6">
          <w:pPr>
            <w:pStyle w:val="Encabezado"/>
            <w:jc w:val="center"/>
            <w:rPr>
              <w:rFonts w:ascii="Arial" w:hAnsi="Arial" w:cs="Arial"/>
              <w:sz w:val="18"/>
              <w:szCs w:val="18"/>
            </w:rPr>
          </w:pPr>
        </w:p>
      </w:tc>
      <w:tc>
        <w:tcPr>
          <w:tcW w:w="2268" w:type="dxa"/>
          <w:tcBorders>
            <w:left w:val="single" w:sz="4" w:space="0" w:color="auto"/>
          </w:tcBorders>
          <w:vAlign w:val="center"/>
        </w:tcPr>
        <w:p w14:paraId="2AAF2CF2" w14:textId="22808E18" w:rsidR="00D92C12" w:rsidRPr="00F31FF6" w:rsidRDefault="00D92C12" w:rsidP="00F31FF6">
          <w:pPr>
            <w:pStyle w:val="Encabezado"/>
            <w:rPr>
              <w:rFonts w:ascii="Arial" w:hAnsi="Arial" w:cs="Arial"/>
              <w:sz w:val="18"/>
              <w:szCs w:val="18"/>
            </w:rPr>
          </w:pPr>
          <w:r w:rsidRPr="00F31FF6">
            <w:rPr>
              <w:rFonts w:ascii="Arial" w:hAnsi="Arial" w:cs="Arial"/>
              <w:sz w:val="18"/>
              <w:szCs w:val="18"/>
            </w:rPr>
            <w:t xml:space="preserve">Versión: </w:t>
          </w:r>
          <w:r>
            <w:rPr>
              <w:rFonts w:ascii="Arial" w:hAnsi="Arial" w:cs="Arial"/>
              <w:sz w:val="18"/>
              <w:szCs w:val="18"/>
            </w:rPr>
            <w:t>0</w:t>
          </w:r>
        </w:p>
      </w:tc>
    </w:tr>
    <w:tr w:rsidR="00D92C12" w:rsidRPr="00F31FF6" w14:paraId="1BB954CC" w14:textId="77777777" w:rsidTr="001E769F">
      <w:trPr>
        <w:cantSplit/>
        <w:trHeight w:val="475"/>
      </w:trPr>
      <w:tc>
        <w:tcPr>
          <w:tcW w:w="2506" w:type="dxa"/>
          <w:vMerge/>
          <w:tcBorders>
            <w:right w:val="single" w:sz="4" w:space="0" w:color="auto"/>
          </w:tcBorders>
        </w:tcPr>
        <w:p w14:paraId="6DC2BBE9" w14:textId="77777777" w:rsidR="00D92C12" w:rsidRPr="00F31FF6" w:rsidRDefault="00D92C12" w:rsidP="00F31FF6">
          <w:pPr>
            <w:pStyle w:val="Encabezado"/>
            <w:jc w:val="center"/>
            <w:rPr>
              <w:rFonts w:ascii="Arial" w:hAnsi="Arial" w:cs="Arial"/>
              <w:sz w:val="18"/>
              <w:szCs w:val="18"/>
            </w:rPr>
          </w:pPr>
        </w:p>
      </w:tc>
      <w:tc>
        <w:tcPr>
          <w:tcW w:w="4719" w:type="dxa"/>
          <w:vMerge/>
          <w:tcBorders>
            <w:left w:val="single" w:sz="4" w:space="0" w:color="auto"/>
          </w:tcBorders>
        </w:tcPr>
        <w:p w14:paraId="62AFB92D" w14:textId="77777777" w:rsidR="00D92C12" w:rsidRPr="00F31FF6" w:rsidRDefault="00D92C12" w:rsidP="00F31FF6">
          <w:pPr>
            <w:pStyle w:val="Encabezado"/>
            <w:jc w:val="center"/>
            <w:rPr>
              <w:rFonts w:ascii="Arial" w:hAnsi="Arial" w:cs="Arial"/>
              <w:sz w:val="18"/>
              <w:szCs w:val="18"/>
            </w:rPr>
          </w:pPr>
        </w:p>
      </w:tc>
      <w:tc>
        <w:tcPr>
          <w:tcW w:w="2268" w:type="dxa"/>
          <w:tcBorders>
            <w:left w:val="single" w:sz="4" w:space="0" w:color="auto"/>
          </w:tcBorders>
          <w:vAlign w:val="center"/>
        </w:tcPr>
        <w:p w14:paraId="0A5FE3F8" w14:textId="163138D6" w:rsidR="00D92C12" w:rsidRPr="00F31FF6" w:rsidRDefault="00D92C12" w:rsidP="00F31FF6">
          <w:pPr>
            <w:pStyle w:val="Encabezado"/>
            <w:rPr>
              <w:rFonts w:ascii="Arial" w:hAnsi="Arial" w:cs="Arial"/>
              <w:sz w:val="18"/>
              <w:szCs w:val="18"/>
            </w:rPr>
          </w:pPr>
          <w:r>
            <w:rPr>
              <w:rFonts w:ascii="Arial" w:hAnsi="Arial" w:cs="Arial"/>
              <w:sz w:val="18"/>
              <w:szCs w:val="18"/>
            </w:rPr>
            <w:t>Fecha:</w:t>
          </w:r>
          <w:r w:rsidR="002345E7">
            <w:rPr>
              <w:rFonts w:ascii="Arial" w:hAnsi="Arial" w:cs="Arial"/>
              <w:sz w:val="18"/>
              <w:szCs w:val="18"/>
            </w:rPr>
            <w:t xml:space="preserve"> Circular No.046 21/10/2021</w:t>
          </w:r>
        </w:p>
      </w:tc>
    </w:tr>
    <w:tr w:rsidR="00D92C12" w:rsidRPr="00F31FF6" w14:paraId="72CB9DFF" w14:textId="77777777" w:rsidTr="001E769F">
      <w:trPr>
        <w:cantSplit/>
        <w:trHeight w:val="553"/>
      </w:trPr>
      <w:tc>
        <w:tcPr>
          <w:tcW w:w="2506" w:type="dxa"/>
          <w:vMerge/>
          <w:tcBorders>
            <w:right w:val="single" w:sz="4" w:space="0" w:color="auto"/>
          </w:tcBorders>
        </w:tcPr>
        <w:p w14:paraId="2FF6D653" w14:textId="77777777" w:rsidR="00D92C12" w:rsidRPr="00F31FF6" w:rsidRDefault="00D92C12" w:rsidP="00F31FF6">
          <w:pPr>
            <w:pStyle w:val="Encabezado"/>
            <w:jc w:val="center"/>
            <w:rPr>
              <w:rFonts w:ascii="Arial" w:hAnsi="Arial" w:cs="Arial"/>
              <w:sz w:val="18"/>
              <w:szCs w:val="18"/>
            </w:rPr>
          </w:pPr>
        </w:p>
      </w:tc>
      <w:tc>
        <w:tcPr>
          <w:tcW w:w="4719" w:type="dxa"/>
          <w:vMerge/>
          <w:tcBorders>
            <w:left w:val="single" w:sz="4" w:space="0" w:color="auto"/>
            <w:bottom w:val="single" w:sz="4" w:space="0" w:color="auto"/>
          </w:tcBorders>
        </w:tcPr>
        <w:p w14:paraId="2B88FB2E" w14:textId="77777777" w:rsidR="00D92C12" w:rsidRPr="00F31FF6" w:rsidRDefault="00D92C12" w:rsidP="00F31FF6">
          <w:pPr>
            <w:pStyle w:val="Encabezado"/>
            <w:jc w:val="center"/>
            <w:rPr>
              <w:rFonts w:ascii="Arial" w:hAnsi="Arial" w:cs="Arial"/>
              <w:sz w:val="18"/>
              <w:szCs w:val="18"/>
            </w:rPr>
          </w:pPr>
        </w:p>
      </w:tc>
      <w:tc>
        <w:tcPr>
          <w:tcW w:w="2268" w:type="dxa"/>
          <w:tcBorders>
            <w:left w:val="single" w:sz="4" w:space="0" w:color="auto"/>
            <w:bottom w:val="single" w:sz="4" w:space="0" w:color="auto"/>
          </w:tcBorders>
          <w:vAlign w:val="center"/>
        </w:tcPr>
        <w:p w14:paraId="4118E30F" w14:textId="501B989A" w:rsidR="00D92C12" w:rsidRPr="00F31FF6" w:rsidRDefault="00D92C12" w:rsidP="00A749EA">
          <w:pPr>
            <w:pStyle w:val="Encabezado"/>
            <w:rPr>
              <w:rFonts w:ascii="Arial" w:hAnsi="Arial" w:cs="Arial"/>
              <w:sz w:val="18"/>
              <w:szCs w:val="18"/>
            </w:rPr>
          </w:pPr>
          <w:r w:rsidRPr="00A749EA">
            <w:rPr>
              <w:rFonts w:ascii="Arial" w:hAnsi="Arial" w:cs="Arial"/>
              <w:sz w:val="18"/>
              <w:szCs w:val="18"/>
              <w:lang w:val="es-ES"/>
            </w:rPr>
            <w:t xml:space="preserve">Página </w:t>
          </w:r>
          <w:r w:rsidRPr="00A749EA">
            <w:rPr>
              <w:rFonts w:ascii="Arial" w:hAnsi="Arial" w:cs="Arial"/>
              <w:b/>
              <w:bCs/>
              <w:sz w:val="18"/>
              <w:szCs w:val="18"/>
            </w:rPr>
            <w:fldChar w:fldCharType="begin"/>
          </w:r>
          <w:r w:rsidRPr="00A749EA">
            <w:rPr>
              <w:rFonts w:ascii="Arial" w:hAnsi="Arial" w:cs="Arial"/>
              <w:b/>
              <w:bCs/>
              <w:sz w:val="18"/>
              <w:szCs w:val="18"/>
            </w:rPr>
            <w:instrText>PAGE  \* Arabic  \* MERGEFORMAT</w:instrText>
          </w:r>
          <w:r w:rsidRPr="00A749EA">
            <w:rPr>
              <w:rFonts w:ascii="Arial" w:hAnsi="Arial" w:cs="Arial"/>
              <w:b/>
              <w:bCs/>
              <w:sz w:val="18"/>
              <w:szCs w:val="18"/>
            </w:rPr>
            <w:fldChar w:fldCharType="separate"/>
          </w:r>
          <w:r w:rsidRPr="00B23FFA">
            <w:rPr>
              <w:rFonts w:ascii="Arial" w:hAnsi="Arial" w:cs="Arial"/>
              <w:b/>
              <w:bCs/>
              <w:noProof/>
              <w:sz w:val="18"/>
              <w:szCs w:val="18"/>
              <w:lang w:val="es-ES"/>
            </w:rPr>
            <w:t>1</w:t>
          </w:r>
          <w:r w:rsidRPr="00A749EA">
            <w:rPr>
              <w:rFonts w:ascii="Arial" w:hAnsi="Arial" w:cs="Arial"/>
              <w:b/>
              <w:bCs/>
              <w:sz w:val="18"/>
              <w:szCs w:val="18"/>
            </w:rPr>
            <w:fldChar w:fldCharType="end"/>
          </w:r>
          <w:r w:rsidRPr="00A749EA">
            <w:rPr>
              <w:rFonts w:ascii="Arial" w:hAnsi="Arial" w:cs="Arial"/>
              <w:sz w:val="18"/>
              <w:szCs w:val="18"/>
              <w:lang w:val="es-ES"/>
            </w:rPr>
            <w:t xml:space="preserve"> de </w:t>
          </w:r>
          <w:r w:rsidRPr="00A749EA">
            <w:rPr>
              <w:rFonts w:ascii="Arial" w:hAnsi="Arial" w:cs="Arial"/>
              <w:b/>
              <w:bCs/>
              <w:sz w:val="18"/>
              <w:szCs w:val="18"/>
            </w:rPr>
            <w:fldChar w:fldCharType="begin"/>
          </w:r>
          <w:r w:rsidRPr="00A749EA">
            <w:rPr>
              <w:rFonts w:ascii="Arial" w:hAnsi="Arial" w:cs="Arial"/>
              <w:b/>
              <w:bCs/>
              <w:sz w:val="18"/>
              <w:szCs w:val="18"/>
            </w:rPr>
            <w:instrText>NUMPAGES  \* Arabic  \* MERGEFORMAT</w:instrText>
          </w:r>
          <w:r w:rsidRPr="00A749EA">
            <w:rPr>
              <w:rFonts w:ascii="Arial" w:hAnsi="Arial" w:cs="Arial"/>
              <w:b/>
              <w:bCs/>
              <w:sz w:val="18"/>
              <w:szCs w:val="18"/>
            </w:rPr>
            <w:fldChar w:fldCharType="separate"/>
          </w:r>
          <w:r w:rsidRPr="00B23FFA">
            <w:rPr>
              <w:rFonts w:ascii="Arial" w:hAnsi="Arial" w:cs="Arial"/>
              <w:b/>
              <w:bCs/>
              <w:noProof/>
              <w:sz w:val="18"/>
              <w:szCs w:val="18"/>
              <w:lang w:val="es-ES"/>
            </w:rPr>
            <w:t>6</w:t>
          </w:r>
          <w:r w:rsidRPr="00A749EA">
            <w:rPr>
              <w:rFonts w:ascii="Arial" w:hAnsi="Arial" w:cs="Arial"/>
              <w:b/>
              <w:bCs/>
              <w:sz w:val="18"/>
              <w:szCs w:val="18"/>
            </w:rPr>
            <w:fldChar w:fldCharType="end"/>
          </w:r>
        </w:p>
      </w:tc>
    </w:tr>
  </w:tbl>
  <w:p w14:paraId="087940E4" w14:textId="2F593693" w:rsidR="00D92C12" w:rsidRPr="00F31FF6" w:rsidRDefault="00D92C12">
    <w:pPr>
      <w:pStyle w:val="Encabezado"/>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84C"/>
    <w:multiLevelType w:val="hybridMultilevel"/>
    <w:tmpl w:val="4AC6DE32"/>
    <w:lvl w:ilvl="0" w:tplc="240A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1C7127"/>
    <w:multiLevelType w:val="hybridMultilevel"/>
    <w:tmpl w:val="D528F724"/>
    <w:lvl w:ilvl="0" w:tplc="1B90D690">
      <w:start w:val="2"/>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F16A4C"/>
    <w:multiLevelType w:val="hybridMultilevel"/>
    <w:tmpl w:val="E9D8BA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4B1CB0"/>
    <w:multiLevelType w:val="hybridMultilevel"/>
    <w:tmpl w:val="8F703F44"/>
    <w:lvl w:ilvl="0" w:tplc="1790474C">
      <w:start w:val="3"/>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1D034B"/>
    <w:multiLevelType w:val="hybridMultilevel"/>
    <w:tmpl w:val="057A643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282CCA"/>
    <w:multiLevelType w:val="hybridMultilevel"/>
    <w:tmpl w:val="813C4F8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364"/>
        </w:tabs>
        <w:ind w:left="1364" w:hanging="360"/>
      </w:pPr>
    </w:lvl>
    <w:lvl w:ilvl="2" w:tplc="0C0A001B">
      <w:start w:val="1"/>
      <w:numFmt w:val="lowerRoman"/>
      <w:lvlText w:val="%3."/>
      <w:lvlJc w:val="right"/>
      <w:pPr>
        <w:tabs>
          <w:tab w:val="num" w:pos="2084"/>
        </w:tabs>
        <w:ind w:left="2084" w:hanging="180"/>
      </w:pPr>
    </w:lvl>
    <w:lvl w:ilvl="3" w:tplc="0C0A000F">
      <w:start w:val="1"/>
      <w:numFmt w:val="decimal"/>
      <w:lvlText w:val="%4."/>
      <w:lvlJc w:val="left"/>
      <w:pPr>
        <w:tabs>
          <w:tab w:val="num" w:pos="2804"/>
        </w:tabs>
        <w:ind w:left="2804" w:hanging="360"/>
      </w:pPr>
    </w:lvl>
    <w:lvl w:ilvl="4" w:tplc="0C0A0019">
      <w:start w:val="1"/>
      <w:numFmt w:val="lowerLetter"/>
      <w:lvlText w:val="%5."/>
      <w:lvlJc w:val="left"/>
      <w:pPr>
        <w:tabs>
          <w:tab w:val="num" w:pos="3524"/>
        </w:tabs>
        <w:ind w:left="3524" w:hanging="360"/>
      </w:pPr>
    </w:lvl>
    <w:lvl w:ilvl="5" w:tplc="0C0A001B">
      <w:start w:val="1"/>
      <w:numFmt w:val="lowerRoman"/>
      <w:lvlText w:val="%6."/>
      <w:lvlJc w:val="right"/>
      <w:pPr>
        <w:tabs>
          <w:tab w:val="num" w:pos="4244"/>
        </w:tabs>
        <w:ind w:left="4244" w:hanging="180"/>
      </w:pPr>
    </w:lvl>
    <w:lvl w:ilvl="6" w:tplc="0C0A000F">
      <w:start w:val="1"/>
      <w:numFmt w:val="decimal"/>
      <w:lvlText w:val="%7."/>
      <w:lvlJc w:val="left"/>
      <w:pPr>
        <w:tabs>
          <w:tab w:val="num" w:pos="4964"/>
        </w:tabs>
        <w:ind w:left="4964" w:hanging="360"/>
      </w:pPr>
    </w:lvl>
    <w:lvl w:ilvl="7" w:tplc="0C0A0019">
      <w:start w:val="1"/>
      <w:numFmt w:val="lowerLetter"/>
      <w:lvlText w:val="%8."/>
      <w:lvlJc w:val="left"/>
      <w:pPr>
        <w:tabs>
          <w:tab w:val="num" w:pos="5684"/>
        </w:tabs>
        <w:ind w:left="5684" w:hanging="360"/>
      </w:pPr>
    </w:lvl>
    <w:lvl w:ilvl="8" w:tplc="0C0A001B">
      <w:start w:val="1"/>
      <w:numFmt w:val="lowerRoman"/>
      <w:lvlText w:val="%9."/>
      <w:lvlJc w:val="right"/>
      <w:pPr>
        <w:tabs>
          <w:tab w:val="num" w:pos="6404"/>
        </w:tabs>
        <w:ind w:left="6404" w:hanging="180"/>
      </w:pPr>
    </w:lvl>
  </w:abstractNum>
  <w:abstractNum w:abstractNumId="6" w15:restartNumberingAfterBreak="0">
    <w:nsid w:val="10AF4AB6"/>
    <w:multiLevelType w:val="hybridMultilevel"/>
    <w:tmpl w:val="452CFA28"/>
    <w:lvl w:ilvl="0" w:tplc="2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9E7753B"/>
    <w:multiLevelType w:val="hybridMultilevel"/>
    <w:tmpl w:val="41DC0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CC7394E"/>
    <w:multiLevelType w:val="hybridMultilevel"/>
    <w:tmpl w:val="5AEA57E2"/>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2A884F64"/>
    <w:multiLevelType w:val="multilevel"/>
    <w:tmpl w:val="F9307140"/>
    <w:lvl w:ilvl="0">
      <w:start w:val="1"/>
      <w:numFmt w:val="decimal"/>
      <w:lvlText w:val="%1."/>
      <w:lvlJc w:val="left"/>
      <w:pPr>
        <w:tabs>
          <w:tab w:val="num" w:pos="360"/>
        </w:tabs>
        <w:ind w:left="360"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CC53ED6"/>
    <w:multiLevelType w:val="hybridMultilevel"/>
    <w:tmpl w:val="66DC674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F6D1BF7"/>
    <w:multiLevelType w:val="hybridMultilevel"/>
    <w:tmpl w:val="09CEA6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17D45DA"/>
    <w:multiLevelType w:val="hybridMultilevel"/>
    <w:tmpl w:val="02363CCA"/>
    <w:lvl w:ilvl="0" w:tplc="0C0A0011">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3" w15:restartNumberingAfterBreak="0">
    <w:nsid w:val="345B4D00"/>
    <w:multiLevelType w:val="hybridMultilevel"/>
    <w:tmpl w:val="59B8797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4E252E4C"/>
    <w:multiLevelType w:val="hybridMultilevel"/>
    <w:tmpl w:val="745A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2BC32C6"/>
    <w:multiLevelType w:val="hybridMultilevel"/>
    <w:tmpl w:val="DF3467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7A05259"/>
    <w:multiLevelType w:val="hybridMultilevel"/>
    <w:tmpl w:val="057A643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EBD3293"/>
    <w:multiLevelType w:val="hybridMultilevel"/>
    <w:tmpl w:val="057A643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02B2269"/>
    <w:multiLevelType w:val="hybridMultilevel"/>
    <w:tmpl w:val="58D2E0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609802F4"/>
    <w:multiLevelType w:val="hybridMultilevel"/>
    <w:tmpl w:val="34BA475C"/>
    <w:lvl w:ilvl="0" w:tplc="6854E1F0">
      <w:start w:val="4"/>
      <w:numFmt w:val="lowerLetter"/>
      <w:lvlText w:val="%1."/>
      <w:lvlJc w:val="left"/>
      <w:pPr>
        <w:ind w:left="1152" w:hanging="360"/>
      </w:pPr>
      <w:rPr>
        <w:rFonts w:hint="default"/>
      </w:rPr>
    </w:lvl>
    <w:lvl w:ilvl="1" w:tplc="0C0A0019" w:tentative="1">
      <w:start w:val="1"/>
      <w:numFmt w:val="lowerLetter"/>
      <w:lvlText w:val="%2."/>
      <w:lvlJc w:val="left"/>
      <w:pPr>
        <w:ind w:left="1872" w:hanging="360"/>
      </w:p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21" w15:restartNumberingAfterBreak="0">
    <w:nsid w:val="66CA20C8"/>
    <w:multiLevelType w:val="hybridMultilevel"/>
    <w:tmpl w:val="9EEA04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72423DA"/>
    <w:multiLevelType w:val="hybridMultilevel"/>
    <w:tmpl w:val="2D04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C3B50F1"/>
    <w:multiLevelType w:val="multilevel"/>
    <w:tmpl w:val="6EC2962C"/>
    <w:lvl w:ilvl="0">
      <w:start w:val="1"/>
      <w:numFmt w:val="decimal"/>
      <w:lvlText w:val="%1."/>
      <w:lvlJc w:val="left"/>
      <w:pPr>
        <w:ind w:left="360" w:hanging="360"/>
      </w:pPr>
      <w:rPr>
        <w:rFonts w:hint="default"/>
        <w:b w:val="0"/>
        <w:bCs w:val="0"/>
      </w:r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830EC5"/>
    <w:multiLevelType w:val="hybridMultilevel"/>
    <w:tmpl w:val="1210631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76C70AE9"/>
    <w:multiLevelType w:val="hybridMultilevel"/>
    <w:tmpl w:val="F0D60984"/>
    <w:lvl w:ilvl="0" w:tplc="240A0001">
      <w:start w:val="1"/>
      <w:numFmt w:val="bullet"/>
      <w:lvlText w:val=""/>
      <w:lvlJc w:val="left"/>
      <w:pPr>
        <w:ind w:left="720" w:hanging="360"/>
      </w:pPr>
      <w:rPr>
        <w:rFonts w:ascii="Symbol" w:hAnsi="Symbol" w:hint="default"/>
      </w:rPr>
    </w:lvl>
    <w:lvl w:ilvl="1" w:tplc="77685F42">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3"/>
  </w:num>
  <w:num w:numId="4">
    <w:abstractNumId w:val="7"/>
  </w:num>
  <w:num w:numId="5">
    <w:abstractNumId w:val="2"/>
  </w:num>
  <w:num w:numId="6">
    <w:abstractNumId w:val="10"/>
  </w:num>
  <w:num w:numId="7">
    <w:abstractNumId w:val="12"/>
  </w:num>
  <w:num w:numId="8">
    <w:abstractNumId w:val="16"/>
  </w:num>
  <w:num w:numId="9">
    <w:abstractNumId w:val="24"/>
  </w:num>
  <w:num w:numId="10">
    <w:abstractNumId w:val="14"/>
  </w:num>
  <w:num w:numId="11">
    <w:abstractNumId w:val="23"/>
  </w:num>
  <w:num w:numId="12">
    <w:abstractNumId w:val="22"/>
  </w:num>
  <w:num w:numId="13">
    <w:abstractNumId w:val="19"/>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0"/>
  </w:num>
  <w:num w:numId="18">
    <w:abstractNumId w:val="25"/>
  </w:num>
  <w:num w:numId="19">
    <w:abstractNumId w:val="8"/>
  </w:num>
  <w:num w:numId="20">
    <w:abstractNumId w:val="6"/>
  </w:num>
  <w:num w:numId="21">
    <w:abstractNumId w:val="20"/>
  </w:num>
  <w:num w:numId="22">
    <w:abstractNumId w:val="17"/>
  </w:num>
  <w:num w:numId="23">
    <w:abstractNumId w:val="18"/>
  </w:num>
  <w:num w:numId="24">
    <w:abstractNumId w:val="1"/>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48"/>
    <w:rsid w:val="00013E1B"/>
    <w:rsid w:val="00013EFC"/>
    <w:rsid w:val="00014F6C"/>
    <w:rsid w:val="00020B2B"/>
    <w:rsid w:val="00022CD3"/>
    <w:rsid w:val="000254F6"/>
    <w:rsid w:val="00026F18"/>
    <w:rsid w:val="00027C09"/>
    <w:rsid w:val="00027E2F"/>
    <w:rsid w:val="000462F0"/>
    <w:rsid w:val="000657FF"/>
    <w:rsid w:val="00067294"/>
    <w:rsid w:val="00072EE7"/>
    <w:rsid w:val="00081223"/>
    <w:rsid w:val="0008199F"/>
    <w:rsid w:val="00083558"/>
    <w:rsid w:val="000867D1"/>
    <w:rsid w:val="00086CA2"/>
    <w:rsid w:val="00092A76"/>
    <w:rsid w:val="000979F8"/>
    <w:rsid w:val="000A1385"/>
    <w:rsid w:val="000A1F5C"/>
    <w:rsid w:val="000B00B8"/>
    <w:rsid w:val="000D0858"/>
    <w:rsid w:val="000D0E5A"/>
    <w:rsid w:val="000D5066"/>
    <w:rsid w:val="000D792C"/>
    <w:rsid w:val="000F5DDF"/>
    <w:rsid w:val="00100354"/>
    <w:rsid w:val="00101F75"/>
    <w:rsid w:val="001043AC"/>
    <w:rsid w:val="00107AD9"/>
    <w:rsid w:val="0011272F"/>
    <w:rsid w:val="001138A2"/>
    <w:rsid w:val="0011599B"/>
    <w:rsid w:val="001207C7"/>
    <w:rsid w:val="00127744"/>
    <w:rsid w:val="0013447C"/>
    <w:rsid w:val="001467E0"/>
    <w:rsid w:val="00146AC1"/>
    <w:rsid w:val="00150BF8"/>
    <w:rsid w:val="001520E7"/>
    <w:rsid w:val="00154190"/>
    <w:rsid w:val="0015435B"/>
    <w:rsid w:val="001553FC"/>
    <w:rsid w:val="00155764"/>
    <w:rsid w:val="00161046"/>
    <w:rsid w:val="00162A7E"/>
    <w:rsid w:val="00164483"/>
    <w:rsid w:val="00170DDE"/>
    <w:rsid w:val="001727EF"/>
    <w:rsid w:val="001816BB"/>
    <w:rsid w:val="001A3BB4"/>
    <w:rsid w:val="001C3BB1"/>
    <w:rsid w:val="001C3C93"/>
    <w:rsid w:val="001C59FA"/>
    <w:rsid w:val="001C73A0"/>
    <w:rsid w:val="001D1BD2"/>
    <w:rsid w:val="001E2CD6"/>
    <w:rsid w:val="001E47F0"/>
    <w:rsid w:val="001E7267"/>
    <w:rsid w:val="001E769F"/>
    <w:rsid w:val="001E78A1"/>
    <w:rsid w:val="001F2CFF"/>
    <w:rsid w:val="00205079"/>
    <w:rsid w:val="0020742A"/>
    <w:rsid w:val="00214401"/>
    <w:rsid w:val="002216C2"/>
    <w:rsid w:val="00223AB3"/>
    <w:rsid w:val="002241B9"/>
    <w:rsid w:val="00232F06"/>
    <w:rsid w:val="002345E7"/>
    <w:rsid w:val="002348DF"/>
    <w:rsid w:val="00244955"/>
    <w:rsid w:val="00251F56"/>
    <w:rsid w:val="00252609"/>
    <w:rsid w:val="00254C40"/>
    <w:rsid w:val="00255ABB"/>
    <w:rsid w:val="00255F7C"/>
    <w:rsid w:val="00257BF5"/>
    <w:rsid w:val="00257C67"/>
    <w:rsid w:val="0026554F"/>
    <w:rsid w:val="00265A97"/>
    <w:rsid w:val="002674BF"/>
    <w:rsid w:val="00271FE0"/>
    <w:rsid w:val="00272E74"/>
    <w:rsid w:val="00273C6B"/>
    <w:rsid w:val="00277DC6"/>
    <w:rsid w:val="002827C6"/>
    <w:rsid w:val="002A3653"/>
    <w:rsid w:val="002A698C"/>
    <w:rsid w:val="002B1A30"/>
    <w:rsid w:val="002B335B"/>
    <w:rsid w:val="002B42DF"/>
    <w:rsid w:val="002B42E7"/>
    <w:rsid w:val="002B5440"/>
    <w:rsid w:val="002B5FED"/>
    <w:rsid w:val="002C2CE2"/>
    <w:rsid w:val="002C4C1E"/>
    <w:rsid w:val="002D3DE2"/>
    <w:rsid w:val="002D45E0"/>
    <w:rsid w:val="002E0080"/>
    <w:rsid w:val="002E12FA"/>
    <w:rsid w:val="002F209A"/>
    <w:rsid w:val="002F6083"/>
    <w:rsid w:val="002F72D7"/>
    <w:rsid w:val="0030344E"/>
    <w:rsid w:val="00313118"/>
    <w:rsid w:val="00313EC9"/>
    <w:rsid w:val="003254D3"/>
    <w:rsid w:val="00335CDF"/>
    <w:rsid w:val="00340E89"/>
    <w:rsid w:val="003429A4"/>
    <w:rsid w:val="003557F0"/>
    <w:rsid w:val="00366988"/>
    <w:rsid w:val="00371E17"/>
    <w:rsid w:val="00375DD6"/>
    <w:rsid w:val="00376ED9"/>
    <w:rsid w:val="003A068D"/>
    <w:rsid w:val="003A6335"/>
    <w:rsid w:val="003B571E"/>
    <w:rsid w:val="003C04E5"/>
    <w:rsid w:val="003C11B0"/>
    <w:rsid w:val="003C11EC"/>
    <w:rsid w:val="003C5EF5"/>
    <w:rsid w:val="003D2B3B"/>
    <w:rsid w:val="003D78D9"/>
    <w:rsid w:val="003E3660"/>
    <w:rsid w:val="003E633D"/>
    <w:rsid w:val="00401108"/>
    <w:rsid w:val="0040769E"/>
    <w:rsid w:val="00414E8E"/>
    <w:rsid w:val="0042123B"/>
    <w:rsid w:val="00423D83"/>
    <w:rsid w:val="00424EB0"/>
    <w:rsid w:val="00443252"/>
    <w:rsid w:val="004479FB"/>
    <w:rsid w:val="00451276"/>
    <w:rsid w:val="004575C7"/>
    <w:rsid w:val="004911D1"/>
    <w:rsid w:val="0049176A"/>
    <w:rsid w:val="004924EA"/>
    <w:rsid w:val="004A2D1E"/>
    <w:rsid w:val="004A630C"/>
    <w:rsid w:val="004B4C5D"/>
    <w:rsid w:val="004B5C87"/>
    <w:rsid w:val="004D3725"/>
    <w:rsid w:val="004E320C"/>
    <w:rsid w:val="00505CF5"/>
    <w:rsid w:val="005136FD"/>
    <w:rsid w:val="00536C9A"/>
    <w:rsid w:val="0054406B"/>
    <w:rsid w:val="005463FE"/>
    <w:rsid w:val="005650D9"/>
    <w:rsid w:val="0058793F"/>
    <w:rsid w:val="005926E1"/>
    <w:rsid w:val="005A3ABF"/>
    <w:rsid w:val="005A74B3"/>
    <w:rsid w:val="005B086A"/>
    <w:rsid w:val="005B3E00"/>
    <w:rsid w:val="005B5692"/>
    <w:rsid w:val="005E2836"/>
    <w:rsid w:val="005E35F7"/>
    <w:rsid w:val="005E38CA"/>
    <w:rsid w:val="005E455E"/>
    <w:rsid w:val="005E7BC8"/>
    <w:rsid w:val="005F3221"/>
    <w:rsid w:val="005F506D"/>
    <w:rsid w:val="0063736D"/>
    <w:rsid w:val="006404DE"/>
    <w:rsid w:val="00642EBE"/>
    <w:rsid w:val="00651782"/>
    <w:rsid w:val="006549EA"/>
    <w:rsid w:val="006610B4"/>
    <w:rsid w:val="006666F8"/>
    <w:rsid w:val="00666D8A"/>
    <w:rsid w:val="00680894"/>
    <w:rsid w:val="006848E1"/>
    <w:rsid w:val="00687A7D"/>
    <w:rsid w:val="0069458E"/>
    <w:rsid w:val="006B35FA"/>
    <w:rsid w:val="006B46F5"/>
    <w:rsid w:val="006C0390"/>
    <w:rsid w:val="006C5E53"/>
    <w:rsid w:val="006D447E"/>
    <w:rsid w:val="006D6E72"/>
    <w:rsid w:val="006E45B1"/>
    <w:rsid w:val="006E4EC6"/>
    <w:rsid w:val="006E744E"/>
    <w:rsid w:val="006F5E07"/>
    <w:rsid w:val="0070332A"/>
    <w:rsid w:val="00705FC2"/>
    <w:rsid w:val="007066AB"/>
    <w:rsid w:val="00711711"/>
    <w:rsid w:val="00711947"/>
    <w:rsid w:val="007247EB"/>
    <w:rsid w:val="007268F9"/>
    <w:rsid w:val="00734642"/>
    <w:rsid w:val="00737F16"/>
    <w:rsid w:val="007436B1"/>
    <w:rsid w:val="00745548"/>
    <w:rsid w:val="00747B6C"/>
    <w:rsid w:val="0075206C"/>
    <w:rsid w:val="007526C6"/>
    <w:rsid w:val="00756F89"/>
    <w:rsid w:val="00763CDF"/>
    <w:rsid w:val="007667A3"/>
    <w:rsid w:val="00774586"/>
    <w:rsid w:val="0078064B"/>
    <w:rsid w:val="00790730"/>
    <w:rsid w:val="0079125C"/>
    <w:rsid w:val="007A6FED"/>
    <w:rsid w:val="007A7A70"/>
    <w:rsid w:val="007B4BE8"/>
    <w:rsid w:val="007C09AA"/>
    <w:rsid w:val="007C180C"/>
    <w:rsid w:val="007C57EA"/>
    <w:rsid w:val="007C5DFB"/>
    <w:rsid w:val="007C7089"/>
    <w:rsid w:val="007D0480"/>
    <w:rsid w:val="007D2A6E"/>
    <w:rsid w:val="007D5028"/>
    <w:rsid w:val="007E1633"/>
    <w:rsid w:val="007E5940"/>
    <w:rsid w:val="007E7956"/>
    <w:rsid w:val="007F07D6"/>
    <w:rsid w:val="007F2E31"/>
    <w:rsid w:val="00800F99"/>
    <w:rsid w:val="00801697"/>
    <w:rsid w:val="008107EF"/>
    <w:rsid w:val="00813D18"/>
    <w:rsid w:val="008145DE"/>
    <w:rsid w:val="008151F2"/>
    <w:rsid w:val="00817A9A"/>
    <w:rsid w:val="008221CE"/>
    <w:rsid w:val="00822692"/>
    <w:rsid w:val="00824264"/>
    <w:rsid w:val="00833031"/>
    <w:rsid w:val="00840AEA"/>
    <w:rsid w:val="00841667"/>
    <w:rsid w:val="00853544"/>
    <w:rsid w:val="00862EA9"/>
    <w:rsid w:val="00863E59"/>
    <w:rsid w:val="00864346"/>
    <w:rsid w:val="008740DC"/>
    <w:rsid w:val="00876251"/>
    <w:rsid w:val="0088109B"/>
    <w:rsid w:val="00882A42"/>
    <w:rsid w:val="00884BB1"/>
    <w:rsid w:val="0088734F"/>
    <w:rsid w:val="008904BC"/>
    <w:rsid w:val="00890C32"/>
    <w:rsid w:val="00891766"/>
    <w:rsid w:val="008B2C43"/>
    <w:rsid w:val="008B6561"/>
    <w:rsid w:val="008B7CFA"/>
    <w:rsid w:val="008C2AB2"/>
    <w:rsid w:val="008C6331"/>
    <w:rsid w:val="008D13C1"/>
    <w:rsid w:val="008D27C4"/>
    <w:rsid w:val="008E0CD6"/>
    <w:rsid w:val="008E4354"/>
    <w:rsid w:val="008F5B15"/>
    <w:rsid w:val="0090102E"/>
    <w:rsid w:val="0092068A"/>
    <w:rsid w:val="00925D22"/>
    <w:rsid w:val="00927EF8"/>
    <w:rsid w:val="009328E6"/>
    <w:rsid w:val="00935E67"/>
    <w:rsid w:val="00940D00"/>
    <w:rsid w:val="00943F3E"/>
    <w:rsid w:val="00944D2D"/>
    <w:rsid w:val="00946D6E"/>
    <w:rsid w:val="00951B3A"/>
    <w:rsid w:val="00951E9E"/>
    <w:rsid w:val="00954A34"/>
    <w:rsid w:val="0096146B"/>
    <w:rsid w:val="009642A4"/>
    <w:rsid w:val="00964412"/>
    <w:rsid w:val="00967E80"/>
    <w:rsid w:val="009722AC"/>
    <w:rsid w:val="00976076"/>
    <w:rsid w:val="00981119"/>
    <w:rsid w:val="009861F6"/>
    <w:rsid w:val="00987041"/>
    <w:rsid w:val="00995494"/>
    <w:rsid w:val="009A38CE"/>
    <w:rsid w:val="009A7823"/>
    <w:rsid w:val="009B2D7B"/>
    <w:rsid w:val="009B3588"/>
    <w:rsid w:val="009C5A4B"/>
    <w:rsid w:val="009C5C7F"/>
    <w:rsid w:val="009D33F0"/>
    <w:rsid w:val="009E7A73"/>
    <w:rsid w:val="009F50DE"/>
    <w:rsid w:val="00A012A5"/>
    <w:rsid w:val="00A0203F"/>
    <w:rsid w:val="00A044A0"/>
    <w:rsid w:val="00A10E42"/>
    <w:rsid w:val="00A1197C"/>
    <w:rsid w:val="00A17980"/>
    <w:rsid w:val="00A17D62"/>
    <w:rsid w:val="00A21025"/>
    <w:rsid w:val="00A25BDD"/>
    <w:rsid w:val="00A30E76"/>
    <w:rsid w:val="00A41BD4"/>
    <w:rsid w:val="00A433DE"/>
    <w:rsid w:val="00A44181"/>
    <w:rsid w:val="00A46B79"/>
    <w:rsid w:val="00A54262"/>
    <w:rsid w:val="00A57AE2"/>
    <w:rsid w:val="00A71E07"/>
    <w:rsid w:val="00A739F8"/>
    <w:rsid w:val="00A749EA"/>
    <w:rsid w:val="00A75F2B"/>
    <w:rsid w:val="00A7637B"/>
    <w:rsid w:val="00A941B2"/>
    <w:rsid w:val="00A9433A"/>
    <w:rsid w:val="00A94E5D"/>
    <w:rsid w:val="00AB7429"/>
    <w:rsid w:val="00AB7666"/>
    <w:rsid w:val="00AC3749"/>
    <w:rsid w:val="00AD1CB4"/>
    <w:rsid w:val="00AD22B3"/>
    <w:rsid w:val="00AE0C7A"/>
    <w:rsid w:val="00AF430B"/>
    <w:rsid w:val="00B00350"/>
    <w:rsid w:val="00B015A2"/>
    <w:rsid w:val="00B0293E"/>
    <w:rsid w:val="00B07529"/>
    <w:rsid w:val="00B121A9"/>
    <w:rsid w:val="00B178C9"/>
    <w:rsid w:val="00B20288"/>
    <w:rsid w:val="00B23FFA"/>
    <w:rsid w:val="00B35F06"/>
    <w:rsid w:val="00B37E6D"/>
    <w:rsid w:val="00B41D48"/>
    <w:rsid w:val="00B43400"/>
    <w:rsid w:val="00B43CCE"/>
    <w:rsid w:val="00B67554"/>
    <w:rsid w:val="00B8236C"/>
    <w:rsid w:val="00B8567B"/>
    <w:rsid w:val="00B90380"/>
    <w:rsid w:val="00B9245E"/>
    <w:rsid w:val="00B96664"/>
    <w:rsid w:val="00B97E0B"/>
    <w:rsid w:val="00BA0402"/>
    <w:rsid w:val="00BB2C6C"/>
    <w:rsid w:val="00BC20D8"/>
    <w:rsid w:val="00BC2FF3"/>
    <w:rsid w:val="00BC7E53"/>
    <w:rsid w:val="00BF0EA5"/>
    <w:rsid w:val="00BF425B"/>
    <w:rsid w:val="00C020A7"/>
    <w:rsid w:val="00C10CA4"/>
    <w:rsid w:val="00C110B4"/>
    <w:rsid w:val="00C1270C"/>
    <w:rsid w:val="00C133CB"/>
    <w:rsid w:val="00C16085"/>
    <w:rsid w:val="00C16305"/>
    <w:rsid w:val="00C21AB7"/>
    <w:rsid w:val="00C246C3"/>
    <w:rsid w:val="00C37AE3"/>
    <w:rsid w:val="00C458F6"/>
    <w:rsid w:val="00C57F64"/>
    <w:rsid w:val="00C604E5"/>
    <w:rsid w:val="00C61E3F"/>
    <w:rsid w:val="00C634B0"/>
    <w:rsid w:val="00C92356"/>
    <w:rsid w:val="00C939C7"/>
    <w:rsid w:val="00C94468"/>
    <w:rsid w:val="00C96B59"/>
    <w:rsid w:val="00CB1310"/>
    <w:rsid w:val="00CB2EF9"/>
    <w:rsid w:val="00CB5B81"/>
    <w:rsid w:val="00CC3EE7"/>
    <w:rsid w:val="00CC6FC6"/>
    <w:rsid w:val="00CE2FDB"/>
    <w:rsid w:val="00CF3DBA"/>
    <w:rsid w:val="00CF3E20"/>
    <w:rsid w:val="00D203E5"/>
    <w:rsid w:val="00D34B60"/>
    <w:rsid w:val="00D35B6F"/>
    <w:rsid w:val="00D40B6C"/>
    <w:rsid w:val="00D41717"/>
    <w:rsid w:val="00D423B4"/>
    <w:rsid w:val="00D43CAE"/>
    <w:rsid w:val="00D4666E"/>
    <w:rsid w:val="00D62780"/>
    <w:rsid w:val="00D74B39"/>
    <w:rsid w:val="00D8264C"/>
    <w:rsid w:val="00D9247E"/>
    <w:rsid w:val="00D92C12"/>
    <w:rsid w:val="00DA2FCA"/>
    <w:rsid w:val="00DA6C14"/>
    <w:rsid w:val="00DB4F90"/>
    <w:rsid w:val="00DC0E7B"/>
    <w:rsid w:val="00DC217D"/>
    <w:rsid w:val="00DC4A57"/>
    <w:rsid w:val="00DC5102"/>
    <w:rsid w:val="00DC744D"/>
    <w:rsid w:val="00DD0F0C"/>
    <w:rsid w:val="00DE0F14"/>
    <w:rsid w:val="00DE2CE6"/>
    <w:rsid w:val="00DE7D5B"/>
    <w:rsid w:val="00DF3366"/>
    <w:rsid w:val="00E0128A"/>
    <w:rsid w:val="00E10E0F"/>
    <w:rsid w:val="00E20DDA"/>
    <w:rsid w:val="00E33176"/>
    <w:rsid w:val="00E47390"/>
    <w:rsid w:val="00E52091"/>
    <w:rsid w:val="00E53D7B"/>
    <w:rsid w:val="00E61B58"/>
    <w:rsid w:val="00E7266E"/>
    <w:rsid w:val="00E8224B"/>
    <w:rsid w:val="00E833FF"/>
    <w:rsid w:val="00E91ED2"/>
    <w:rsid w:val="00E931FB"/>
    <w:rsid w:val="00E961E6"/>
    <w:rsid w:val="00EA1BC1"/>
    <w:rsid w:val="00EA304C"/>
    <w:rsid w:val="00ED145E"/>
    <w:rsid w:val="00EE4C28"/>
    <w:rsid w:val="00EE6C32"/>
    <w:rsid w:val="00EF0B3D"/>
    <w:rsid w:val="00EF1874"/>
    <w:rsid w:val="00EF6BDF"/>
    <w:rsid w:val="00F0526B"/>
    <w:rsid w:val="00F07E13"/>
    <w:rsid w:val="00F15997"/>
    <w:rsid w:val="00F20AD5"/>
    <w:rsid w:val="00F2629D"/>
    <w:rsid w:val="00F27D21"/>
    <w:rsid w:val="00F31807"/>
    <w:rsid w:val="00F31FF6"/>
    <w:rsid w:val="00F32E17"/>
    <w:rsid w:val="00F32EE5"/>
    <w:rsid w:val="00F561C9"/>
    <w:rsid w:val="00F66506"/>
    <w:rsid w:val="00F72EDC"/>
    <w:rsid w:val="00F83652"/>
    <w:rsid w:val="00F83BF0"/>
    <w:rsid w:val="00F83C10"/>
    <w:rsid w:val="00F86948"/>
    <w:rsid w:val="00F9061B"/>
    <w:rsid w:val="00F932FC"/>
    <w:rsid w:val="00F94D9A"/>
    <w:rsid w:val="00F974FD"/>
    <w:rsid w:val="00FA0C90"/>
    <w:rsid w:val="00FA2E80"/>
    <w:rsid w:val="00FC4366"/>
    <w:rsid w:val="00FC617E"/>
    <w:rsid w:val="00FD1919"/>
    <w:rsid w:val="00FD4A77"/>
    <w:rsid w:val="00FE3196"/>
    <w:rsid w:val="00FE51FB"/>
    <w:rsid w:val="00FE69DF"/>
    <w:rsid w:val="00FE7524"/>
    <w:rsid w:val="00FF2D15"/>
    <w:rsid w:val="00FF5A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0C90BB"/>
  <w15:docId w15:val="{0507EC74-DA23-47C2-93CD-A17AF434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34"/>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semiHidden/>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086A"/>
    <w:rPr>
      <w:sz w:val="20"/>
      <w:szCs w:val="20"/>
    </w:rPr>
  </w:style>
  <w:style w:type="character" w:styleId="Refdenotaalpie">
    <w:name w:val="footnote reference"/>
    <w:basedOn w:val="Fuentedeprrafopredeter"/>
    <w:uiPriority w:val="99"/>
    <w:semiHidden/>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paragraph" w:customStyle="1" w:styleId="TableParagraph">
    <w:name w:val="Table Paragraph"/>
    <w:basedOn w:val="Normal"/>
    <w:uiPriority w:val="1"/>
    <w:qFormat/>
    <w:rsid w:val="00C16305"/>
    <w:pPr>
      <w:widowControl w:val="0"/>
      <w:autoSpaceDE w:val="0"/>
      <w:autoSpaceDN w:val="0"/>
      <w:spacing w:after="0" w:line="240" w:lineRule="auto"/>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5144">
      <w:bodyDiv w:val="1"/>
      <w:marLeft w:val="0"/>
      <w:marRight w:val="0"/>
      <w:marTop w:val="0"/>
      <w:marBottom w:val="0"/>
      <w:divBdr>
        <w:top w:val="none" w:sz="0" w:space="0" w:color="auto"/>
        <w:left w:val="none" w:sz="0" w:space="0" w:color="auto"/>
        <w:bottom w:val="none" w:sz="0" w:space="0" w:color="auto"/>
        <w:right w:val="none" w:sz="0" w:space="0" w:color="auto"/>
      </w:divBdr>
    </w:div>
    <w:div w:id="185487387">
      <w:bodyDiv w:val="1"/>
      <w:marLeft w:val="0"/>
      <w:marRight w:val="0"/>
      <w:marTop w:val="0"/>
      <w:marBottom w:val="0"/>
      <w:divBdr>
        <w:top w:val="none" w:sz="0" w:space="0" w:color="auto"/>
        <w:left w:val="none" w:sz="0" w:space="0" w:color="auto"/>
        <w:bottom w:val="none" w:sz="0" w:space="0" w:color="auto"/>
        <w:right w:val="none" w:sz="0" w:space="0" w:color="auto"/>
      </w:divBdr>
    </w:div>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372735521">
      <w:bodyDiv w:val="1"/>
      <w:marLeft w:val="0"/>
      <w:marRight w:val="0"/>
      <w:marTop w:val="0"/>
      <w:marBottom w:val="0"/>
      <w:divBdr>
        <w:top w:val="none" w:sz="0" w:space="0" w:color="auto"/>
        <w:left w:val="none" w:sz="0" w:space="0" w:color="auto"/>
        <w:bottom w:val="none" w:sz="0" w:space="0" w:color="auto"/>
        <w:right w:val="none" w:sz="0" w:space="0" w:color="auto"/>
      </w:divBdr>
    </w:div>
    <w:div w:id="388919625">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467013478">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10306229">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784079209">
      <w:bodyDiv w:val="1"/>
      <w:marLeft w:val="0"/>
      <w:marRight w:val="0"/>
      <w:marTop w:val="0"/>
      <w:marBottom w:val="0"/>
      <w:divBdr>
        <w:top w:val="none" w:sz="0" w:space="0" w:color="auto"/>
        <w:left w:val="none" w:sz="0" w:space="0" w:color="auto"/>
        <w:bottom w:val="none" w:sz="0" w:space="0" w:color="auto"/>
        <w:right w:val="none" w:sz="0" w:space="0" w:color="auto"/>
      </w:divBdr>
    </w:div>
    <w:div w:id="799035401">
      <w:bodyDiv w:val="1"/>
      <w:marLeft w:val="0"/>
      <w:marRight w:val="0"/>
      <w:marTop w:val="0"/>
      <w:marBottom w:val="0"/>
      <w:divBdr>
        <w:top w:val="none" w:sz="0" w:space="0" w:color="auto"/>
        <w:left w:val="none" w:sz="0" w:space="0" w:color="auto"/>
        <w:bottom w:val="none" w:sz="0" w:space="0" w:color="auto"/>
        <w:right w:val="none" w:sz="0" w:space="0" w:color="auto"/>
      </w:divBdr>
    </w:div>
    <w:div w:id="806630184">
      <w:bodyDiv w:val="1"/>
      <w:marLeft w:val="0"/>
      <w:marRight w:val="0"/>
      <w:marTop w:val="0"/>
      <w:marBottom w:val="0"/>
      <w:divBdr>
        <w:top w:val="none" w:sz="0" w:space="0" w:color="auto"/>
        <w:left w:val="none" w:sz="0" w:space="0" w:color="auto"/>
        <w:bottom w:val="none" w:sz="0" w:space="0" w:color="auto"/>
        <w:right w:val="none" w:sz="0" w:space="0" w:color="auto"/>
      </w:divBdr>
    </w:div>
    <w:div w:id="827012292">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012799531">
      <w:bodyDiv w:val="1"/>
      <w:marLeft w:val="0"/>
      <w:marRight w:val="0"/>
      <w:marTop w:val="0"/>
      <w:marBottom w:val="0"/>
      <w:divBdr>
        <w:top w:val="none" w:sz="0" w:space="0" w:color="auto"/>
        <w:left w:val="none" w:sz="0" w:space="0" w:color="auto"/>
        <w:bottom w:val="none" w:sz="0" w:space="0" w:color="auto"/>
        <w:right w:val="none" w:sz="0" w:space="0" w:color="auto"/>
      </w:divBdr>
    </w:div>
    <w:div w:id="1040974220">
      <w:bodyDiv w:val="1"/>
      <w:marLeft w:val="0"/>
      <w:marRight w:val="0"/>
      <w:marTop w:val="0"/>
      <w:marBottom w:val="0"/>
      <w:divBdr>
        <w:top w:val="none" w:sz="0" w:space="0" w:color="auto"/>
        <w:left w:val="none" w:sz="0" w:space="0" w:color="auto"/>
        <w:bottom w:val="none" w:sz="0" w:space="0" w:color="auto"/>
        <w:right w:val="none" w:sz="0" w:space="0" w:color="auto"/>
      </w:divBdr>
    </w:div>
    <w:div w:id="1087314334">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218054214">
      <w:bodyDiv w:val="1"/>
      <w:marLeft w:val="0"/>
      <w:marRight w:val="0"/>
      <w:marTop w:val="0"/>
      <w:marBottom w:val="0"/>
      <w:divBdr>
        <w:top w:val="none" w:sz="0" w:space="0" w:color="auto"/>
        <w:left w:val="none" w:sz="0" w:space="0" w:color="auto"/>
        <w:bottom w:val="none" w:sz="0" w:space="0" w:color="auto"/>
        <w:right w:val="none" w:sz="0" w:space="0" w:color="auto"/>
      </w:divBdr>
    </w:div>
    <w:div w:id="1391540212">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732802269">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1888952858">
      <w:bodyDiv w:val="1"/>
      <w:marLeft w:val="0"/>
      <w:marRight w:val="0"/>
      <w:marTop w:val="0"/>
      <w:marBottom w:val="0"/>
      <w:divBdr>
        <w:top w:val="none" w:sz="0" w:space="0" w:color="auto"/>
        <w:left w:val="none" w:sz="0" w:space="0" w:color="auto"/>
        <w:bottom w:val="none" w:sz="0" w:space="0" w:color="auto"/>
        <w:right w:val="none" w:sz="0" w:space="0" w:color="auto"/>
      </w:divBdr>
    </w:div>
    <w:div w:id="1962295403">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B7CB2-A050-48A1-8F2C-15612A3F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19</Pages>
  <Words>2219</Words>
  <Characters>12205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Andrea Garcia Guerrero</dc:creator>
  <cp:lastModifiedBy>Bibiana Cubillos</cp:lastModifiedBy>
  <cp:revision>9</cp:revision>
  <cp:lastPrinted>2016-10-07T19:00:00Z</cp:lastPrinted>
  <dcterms:created xsi:type="dcterms:W3CDTF">2021-10-11T17:00:00Z</dcterms:created>
  <dcterms:modified xsi:type="dcterms:W3CDTF">2021-10-25T16:32:00Z</dcterms:modified>
</cp:coreProperties>
</file>