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30D47" w14:textId="77777777" w:rsidR="00013E1B" w:rsidRPr="00DD46E2" w:rsidRDefault="00927EF8" w:rsidP="00DD46E2">
      <w:pPr>
        <w:pStyle w:val="Prrafodelista"/>
        <w:numPr>
          <w:ilvl w:val="0"/>
          <w:numId w:val="11"/>
        </w:numPr>
        <w:spacing w:after="0" w:line="240" w:lineRule="auto"/>
        <w:jc w:val="both"/>
        <w:rPr>
          <w:rFonts w:ascii="Arial" w:hAnsi="Arial" w:cs="Arial"/>
          <w:b/>
        </w:rPr>
      </w:pPr>
      <w:r w:rsidRPr="00DD46E2">
        <w:rPr>
          <w:rFonts w:ascii="Arial" w:hAnsi="Arial" w:cs="Arial"/>
          <w:b/>
        </w:rPr>
        <w:t>Objetivo</w:t>
      </w:r>
    </w:p>
    <w:p w14:paraId="7F711835" w14:textId="77777777" w:rsidR="000D0554" w:rsidRPr="00DD46E2" w:rsidRDefault="000D0554" w:rsidP="00DD46E2">
      <w:pPr>
        <w:spacing w:after="0" w:line="240" w:lineRule="auto"/>
        <w:rPr>
          <w:rFonts w:ascii="Arial" w:hAnsi="Arial" w:cs="Arial"/>
          <w:b/>
        </w:rPr>
      </w:pPr>
    </w:p>
    <w:p w14:paraId="30BAAB08" w14:textId="77777777" w:rsidR="000D0554" w:rsidRPr="00DD46E2" w:rsidRDefault="000D0554" w:rsidP="00DD46E2">
      <w:pPr>
        <w:pStyle w:val="Sinespaciado1"/>
        <w:jc w:val="both"/>
        <w:rPr>
          <w:rFonts w:ascii="Arial" w:hAnsi="Arial" w:cs="Arial"/>
        </w:rPr>
      </w:pPr>
      <w:r w:rsidRPr="00DD46E2">
        <w:rPr>
          <w:rFonts w:ascii="Arial" w:hAnsi="Arial" w:cs="Arial"/>
          <w:spacing w:val="1"/>
        </w:rPr>
        <w:t>Planear, ejecutar, controlar y evalu</w:t>
      </w:r>
      <w:r w:rsidRPr="00DD46E2">
        <w:rPr>
          <w:rFonts w:ascii="Arial" w:hAnsi="Arial" w:cs="Arial"/>
          <w:spacing w:val="2"/>
        </w:rPr>
        <w:t>a</w:t>
      </w:r>
      <w:r w:rsidRPr="00DD46E2">
        <w:rPr>
          <w:rFonts w:ascii="Arial" w:hAnsi="Arial" w:cs="Arial"/>
        </w:rPr>
        <w:t>r</w:t>
      </w:r>
      <w:r w:rsidRPr="00DD46E2">
        <w:rPr>
          <w:rFonts w:ascii="Arial" w:hAnsi="Arial" w:cs="Arial"/>
          <w:spacing w:val="14"/>
        </w:rPr>
        <w:t xml:space="preserve"> </w:t>
      </w:r>
      <w:r w:rsidRPr="00DD46E2">
        <w:rPr>
          <w:rFonts w:ascii="Arial" w:hAnsi="Arial" w:cs="Arial"/>
          <w:spacing w:val="2"/>
        </w:rPr>
        <w:t>e</w:t>
      </w:r>
      <w:r w:rsidRPr="00DD46E2">
        <w:rPr>
          <w:rFonts w:ascii="Arial" w:hAnsi="Arial" w:cs="Arial"/>
        </w:rPr>
        <w:t>s</w:t>
      </w:r>
      <w:r w:rsidRPr="00DD46E2">
        <w:rPr>
          <w:rFonts w:ascii="Arial" w:hAnsi="Arial" w:cs="Arial"/>
          <w:spacing w:val="1"/>
        </w:rPr>
        <w:t>t</w:t>
      </w:r>
      <w:r w:rsidRPr="00DD46E2">
        <w:rPr>
          <w:rFonts w:ascii="Arial" w:hAnsi="Arial" w:cs="Arial"/>
          <w:spacing w:val="-2"/>
        </w:rPr>
        <w:t>r</w:t>
      </w:r>
      <w:r w:rsidRPr="00DD46E2">
        <w:rPr>
          <w:rFonts w:ascii="Arial" w:hAnsi="Arial" w:cs="Arial"/>
          <w:spacing w:val="-3"/>
        </w:rPr>
        <w:t>a</w:t>
      </w:r>
      <w:r w:rsidRPr="00DD46E2">
        <w:rPr>
          <w:rFonts w:ascii="Arial" w:hAnsi="Arial" w:cs="Arial"/>
          <w:spacing w:val="1"/>
        </w:rPr>
        <w:t>t</w:t>
      </w:r>
      <w:r w:rsidRPr="00DD46E2">
        <w:rPr>
          <w:rFonts w:ascii="Arial" w:hAnsi="Arial" w:cs="Arial"/>
          <w:spacing w:val="-3"/>
        </w:rPr>
        <w:t>é</w:t>
      </w:r>
      <w:r w:rsidRPr="00DD46E2">
        <w:rPr>
          <w:rFonts w:ascii="Arial" w:hAnsi="Arial" w:cs="Arial"/>
          <w:spacing w:val="2"/>
        </w:rPr>
        <w:t>g</w:t>
      </w:r>
      <w:r w:rsidRPr="00DD46E2">
        <w:rPr>
          <w:rFonts w:ascii="Arial" w:hAnsi="Arial" w:cs="Arial"/>
          <w:spacing w:val="-1"/>
        </w:rPr>
        <w:t>i</w:t>
      </w:r>
      <w:r w:rsidRPr="00DD46E2">
        <w:rPr>
          <w:rFonts w:ascii="Arial" w:hAnsi="Arial" w:cs="Arial"/>
        </w:rPr>
        <w:t>c</w:t>
      </w:r>
      <w:r w:rsidRPr="00DD46E2">
        <w:rPr>
          <w:rFonts w:ascii="Arial" w:hAnsi="Arial" w:cs="Arial"/>
          <w:spacing w:val="2"/>
        </w:rPr>
        <w:t>a</w:t>
      </w:r>
      <w:r w:rsidRPr="00DD46E2">
        <w:rPr>
          <w:rFonts w:ascii="Arial" w:hAnsi="Arial" w:cs="Arial"/>
          <w:spacing w:val="-2"/>
        </w:rPr>
        <w:t>m</w:t>
      </w:r>
      <w:r w:rsidRPr="00DD46E2">
        <w:rPr>
          <w:rFonts w:ascii="Arial" w:hAnsi="Arial" w:cs="Arial"/>
          <w:spacing w:val="-3"/>
        </w:rPr>
        <w:t>e</w:t>
      </w:r>
      <w:r w:rsidRPr="00DD46E2">
        <w:rPr>
          <w:rFonts w:ascii="Arial" w:hAnsi="Arial" w:cs="Arial"/>
          <w:spacing w:val="2"/>
        </w:rPr>
        <w:t>n</w:t>
      </w:r>
      <w:r w:rsidRPr="00DD46E2">
        <w:rPr>
          <w:rFonts w:ascii="Arial" w:hAnsi="Arial" w:cs="Arial"/>
          <w:spacing w:val="-4"/>
        </w:rPr>
        <w:t>t</w:t>
      </w:r>
      <w:r w:rsidRPr="00DD46E2">
        <w:rPr>
          <w:rFonts w:ascii="Arial" w:hAnsi="Arial" w:cs="Arial"/>
        </w:rPr>
        <w:t>e</w:t>
      </w:r>
      <w:r w:rsidRPr="00DD46E2">
        <w:rPr>
          <w:rFonts w:ascii="Arial" w:hAnsi="Arial" w:cs="Arial"/>
          <w:spacing w:val="18"/>
        </w:rPr>
        <w:t xml:space="preserve"> </w:t>
      </w:r>
      <w:r w:rsidR="001934B3" w:rsidRPr="00DD46E2">
        <w:rPr>
          <w:rFonts w:ascii="Arial" w:hAnsi="Arial" w:cs="Arial"/>
          <w:spacing w:val="-1"/>
        </w:rPr>
        <w:t xml:space="preserve">las necesidades de bienes, obras y servicios, </w:t>
      </w:r>
      <w:r w:rsidRPr="00DD46E2">
        <w:rPr>
          <w:rFonts w:ascii="Arial" w:hAnsi="Arial" w:cs="Arial"/>
          <w:spacing w:val="2"/>
        </w:rPr>
        <w:t>utilizando la totalidad de</w:t>
      </w:r>
      <w:r w:rsidRPr="00DD46E2">
        <w:rPr>
          <w:rFonts w:ascii="Arial" w:hAnsi="Arial" w:cs="Arial"/>
          <w:spacing w:val="17"/>
        </w:rPr>
        <w:t xml:space="preserve"> </w:t>
      </w:r>
      <w:r w:rsidRPr="00DD46E2">
        <w:rPr>
          <w:rFonts w:ascii="Arial" w:hAnsi="Arial" w:cs="Arial"/>
          <w:spacing w:val="-1"/>
        </w:rPr>
        <w:t>i</w:t>
      </w:r>
      <w:r w:rsidRPr="00DD46E2">
        <w:rPr>
          <w:rFonts w:ascii="Arial" w:hAnsi="Arial" w:cs="Arial"/>
          <w:spacing w:val="2"/>
        </w:rPr>
        <w:t>n</w:t>
      </w:r>
      <w:r w:rsidRPr="00DD46E2">
        <w:rPr>
          <w:rFonts w:ascii="Arial" w:hAnsi="Arial" w:cs="Arial"/>
        </w:rPr>
        <w:t>s</w:t>
      </w:r>
      <w:r w:rsidRPr="00DD46E2">
        <w:rPr>
          <w:rFonts w:ascii="Arial" w:hAnsi="Arial" w:cs="Arial"/>
          <w:spacing w:val="1"/>
        </w:rPr>
        <w:t>t</w:t>
      </w:r>
      <w:r w:rsidRPr="00DD46E2">
        <w:rPr>
          <w:rFonts w:ascii="Arial" w:hAnsi="Arial" w:cs="Arial"/>
          <w:spacing w:val="-6"/>
        </w:rPr>
        <w:t>r</w:t>
      </w:r>
      <w:r w:rsidRPr="00DD46E2">
        <w:rPr>
          <w:rFonts w:ascii="Arial" w:hAnsi="Arial" w:cs="Arial"/>
          <w:spacing w:val="2"/>
        </w:rPr>
        <w:t>u</w:t>
      </w:r>
      <w:r w:rsidRPr="00DD46E2">
        <w:rPr>
          <w:rFonts w:ascii="Arial" w:hAnsi="Arial" w:cs="Arial"/>
          <w:spacing w:val="-2"/>
        </w:rPr>
        <w:t>m</w:t>
      </w:r>
      <w:r w:rsidRPr="00DD46E2">
        <w:rPr>
          <w:rFonts w:ascii="Arial" w:hAnsi="Arial" w:cs="Arial"/>
          <w:spacing w:val="2"/>
        </w:rPr>
        <w:t>e</w:t>
      </w:r>
      <w:r w:rsidRPr="00DD46E2">
        <w:rPr>
          <w:rFonts w:ascii="Arial" w:hAnsi="Arial" w:cs="Arial"/>
          <w:spacing w:val="-3"/>
        </w:rPr>
        <w:t>n</w:t>
      </w:r>
      <w:r w:rsidRPr="00DD46E2">
        <w:rPr>
          <w:rFonts w:ascii="Arial" w:hAnsi="Arial" w:cs="Arial"/>
          <w:spacing w:val="1"/>
        </w:rPr>
        <w:t>t</w:t>
      </w:r>
      <w:r w:rsidRPr="00DD46E2">
        <w:rPr>
          <w:rFonts w:ascii="Arial" w:hAnsi="Arial" w:cs="Arial"/>
          <w:spacing w:val="2"/>
        </w:rPr>
        <w:t>o</w:t>
      </w:r>
      <w:r w:rsidRPr="00DD46E2">
        <w:rPr>
          <w:rFonts w:ascii="Arial" w:hAnsi="Arial" w:cs="Arial"/>
        </w:rPr>
        <w:t>s</w:t>
      </w:r>
      <w:r w:rsidRPr="00DD46E2">
        <w:rPr>
          <w:rFonts w:ascii="Arial" w:hAnsi="Arial" w:cs="Arial"/>
          <w:spacing w:val="16"/>
        </w:rPr>
        <w:t xml:space="preserve"> </w:t>
      </w:r>
      <w:r w:rsidRPr="00DD46E2">
        <w:rPr>
          <w:rFonts w:ascii="Arial" w:hAnsi="Arial" w:cs="Arial"/>
        </w:rPr>
        <w:t>y</w:t>
      </w:r>
      <w:r w:rsidRPr="00DD46E2">
        <w:rPr>
          <w:rFonts w:ascii="Arial" w:hAnsi="Arial" w:cs="Arial"/>
          <w:spacing w:val="16"/>
        </w:rPr>
        <w:t xml:space="preserve"> </w:t>
      </w:r>
      <w:r w:rsidRPr="00DD46E2">
        <w:rPr>
          <w:rFonts w:ascii="Arial" w:hAnsi="Arial" w:cs="Arial"/>
          <w:spacing w:val="-2"/>
        </w:rPr>
        <w:t>r</w:t>
      </w:r>
      <w:r w:rsidRPr="00DD46E2">
        <w:rPr>
          <w:rFonts w:ascii="Arial" w:hAnsi="Arial" w:cs="Arial"/>
          <w:spacing w:val="2"/>
        </w:rPr>
        <w:t>e</w:t>
      </w:r>
      <w:r w:rsidRPr="00DD46E2">
        <w:rPr>
          <w:rFonts w:ascii="Arial" w:hAnsi="Arial" w:cs="Arial"/>
          <w:spacing w:val="-5"/>
        </w:rPr>
        <w:t>c</w:t>
      </w:r>
      <w:r w:rsidRPr="00DD46E2">
        <w:rPr>
          <w:rFonts w:ascii="Arial" w:hAnsi="Arial" w:cs="Arial"/>
          <w:spacing w:val="2"/>
        </w:rPr>
        <w:t>u</w:t>
      </w:r>
      <w:r w:rsidRPr="00DD46E2">
        <w:rPr>
          <w:rFonts w:ascii="Arial" w:hAnsi="Arial" w:cs="Arial"/>
          <w:spacing w:val="-2"/>
        </w:rPr>
        <w:t>r</w:t>
      </w:r>
      <w:r w:rsidRPr="00DD46E2">
        <w:rPr>
          <w:rFonts w:ascii="Arial" w:hAnsi="Arial" w:cs="Arial"/>
        </w:rPr>
        <w:t>s</w:t>
      </w:r>
      <w:r w:rsidRPr="00DD46E2">
        <w:rPr>
          <w:rFonts w:ascii="Arial" w:hAnsi="Arial" w:cs="Arial"/>
          <w:spacing w:val="2"/>
        </w:rPr>
        <w:t>o</w:t>
      </w:r>
      <w:r w:rsidRPr="00DD46E2">
        <w:rPr>
          <w:rFonts w:ascii="Arial" w:hAnsi="Arial" w:cs="Arial"/>
        </w:rPr>
        <w:t>s</w:t>
      </w:r>
      <w:r w:rsidRPr="00DD46E2">
        <w:rPr>
          <w:rFonts w:ascii="Arial" w:hAnsi="Arial" w:cs="Arial"/>
          <w:spacing w:val="11"/>
        </w:rPr>
        <w:t xml:space="preserve"> </w:t>
      </w:r>
      <w:r w:rsidRPr="00DD46E2">
        <w:rPr>
          <w:rFonts w:ascii="Arial" w:hAnsi="Arial" w:cs="Arial"/>
          <w:spacing w:val="2"/>
        </w:rPr>
        <w:t>d</w:t>
      </w:r>
      <w:r w:rsidRPr="00DD46E2">
        <w:rPr>
          <w:rFonts w:ascii="Arial" w:hAnsi="Arial" w:cs="Arial"/>
          <w:spacing w:val="-1"/>
        </w:rPr>
        <w:t>i</w:t>
      </w:r>
      <w:r w:rsidRPr="00DD46E2">
        <w:rPr>
          <w:rFonts w:ascii="Arial" w:hAnsi="Arial" w:cs="Arial"/>
        </w:rPr>
        <w:t>s</w:t>
      </w:r>
      <w:r w:rsidRPr="00DD46E2">
        <w:rPr>
          <w:rFonts w:ascii="Arial" w:hAnsi="Arial" w:cs="Arial"/>
          <w:spacing w:val="-3"/>
        </w:rPr>
        <w:t>p</w:t>
      </w:r>
      <w:r w:rsidRPr="00DD46E2">
        <w:rPr>
          <w:rFonts w:ascii="Arial" w:hAnsi="Arial" w:cs="Arial"/>
          <w:spacing w:val="2"/>
        </w:rPr>
        <w:t>on</w:t>
      </w:r>
      <w:r w:rsidRPr="00DD46E2">
        <w:rPr>
          <w:rFonts w:ascii="Arial" w:hAnsi="Arial" w:cs="Arial"/>
          <w:spacing w:val="-1"/>
        </w:rPr>
        <w:t>i</w:t>
      </w:r>
      <w:r w:rsidRPr="00DD46E2">
        <w:rPr>
          <w:rFonts w:ascii="Arial" w:hAnsi="Arial" w:cs="Arial"/>
          <w:spacing w:val="2"/>
        </w:rPr>
        <w:t>b</w:t>
      </w:r>
      <w:r w:rsidRPr="00DD46E2">
        <w:rPr>
          <w:rFonts w:ascii="Arial" w:hAnsi="Arial" w:cs="Arial"/>
          <w:spacing w:val="-6"/>
        </w:rPr>
        <w:t>l</w:t>
      </w:r>
      <w:r w:rsidRPr="00DD46E2">
        <w:rPr>
          <w:rFonts w:ascii="Arial" w:hAnsi="Arial" w:cs="Arial"/>
          <w:spacing w:val="2"/>
        </w:rPr>
        <w:t>e</w:t>
      </w:r>
      <w:r w:rsidRPr="00DD46E2">
        <w:rPr>
          <w:rFonts w:ascii="Arial" w:hAnsi="Arial" w:cs="Arial"/>
        </w:rPr>
        <w:t>s, con el fin de cumplir</w:t>
      </w:r>
      <w:r w:rsidRPr="00DD46E2">
        <w:rPr>
          <w:rFonts w:ascii="Arial" w:hAnsi="Arial" w:cs="Arial"/>
          <w:spacing w:val="18"/>
        </w:rPr>
        <w:t xml:space="preserve"> </w:t>
      </w:r>
      <w:r w:rsidRPr="00DD46E2">
        <w:rPr>
          <w:rFonts w:ascii="Arial" w:hAnsi="Arial" w:cs="Arial"/>
          <w:spacing w:val="-1"/>
        </w:rPr>
        <w:t>l</w:t>
      </w:r>
      <w:r w:rsidRPr="00DD46E2">
        <w:rPr>
          <w:rFonts w:ascii="Arial" w:hAnsi="Arial" w:cs="Arial"/>
          <w:spacing w:val="2"/>
        </w:rPr>
        <w:t>a</w:t>
      </w:r>
      <w:r w:rsidRPr="00DD46E2">
        <w:rPr>
          <w:rFonts w:ascii="Arial" w:hAnsi="Arial" w:cs="Arial"/>
        </w:rPr>
        <w:t>s</w:t>
      </w:r>
      <w:r w:rsidRPr="00DD46E2">
        <w:rPr>
          <w:rFonts w:ascii="Arial" w:hAnsi="Arial" w:cs="Arial"/>
          <w:spacing w:val="16"/>
        </w:rPr>
        <w:t xml:space="preserve"> </w:t>
      </w:r>
      <w:r w:rsidRPr="00DD46E2">
        <w:rPr>
          <w:rFonts w:ascii="Arial" w:hAnsi="Arial" w:cs="Arial"/>
          <w:spacing w:val="-7"/>
        </w:rPr>
        <w:t>m</w:t>
      </w:r>
      <w:r w:rsidRPr="00DD46E2">
        <w:rPr>
          <w:rFonts w:ascii="Arial" w:hAnsi="Arial" w:cs="Arial"/>
          <w:spacing w:val="2"/>
        </w:rPr>
        <w:t>e</w:t>
      </w:r>
      <w:r w:rsidRPr="00DD46E2">
        <w:rPr>
          <w:rFonts w:ascii="Arial" w:hAnsi="Arial" w:cs="Arial"/>
          <w:spacing w:val="1"/>
        </w:rPr>
        <w:t>t</w:t>
      </w:r>
      <w:r w:rsidRPr="00DD46E2">
        <w:rPr>
          <w:rFonts w:ascii="Arial" w:hAnsi="Arial" w:cs="Arial"/>
          <w:spacing w:val="2"/>
        </w:rPr>
        <w:t>a</w:t>
      </w:r>
      <w:r w:rsidRPr="00DD46E2">
        <w:rPr>
          <w:rFonts w:ascii="Arial" w:hAnsi="Arial" w:cs="Arial"/>
        </w:rPr>
        <w:t>s</w:t>
      </w:r>
      <w:r w:rsidRPr="00DD46E2">
        <w:rPr>
          <w:rFonts w:ascii="Arial" w:hAnsi="Arial" w:cs="Arial"/>
          <w:spacing w:val="11"/>
        </w:rPr>
        <w:t xml:space="preserve"> planteadas </w:t>
      </w:r>
      <w:r w:rsidRPr="00DD46E2">
        <w:rPr>
          <w:rFonts w:ascii="Arial" w:hAnsi="Arial" w:cs="Arial"/>
          <w:spacing w:val="2"/>
        </w:rPr>
        <w:t>en</w:t>
      </w:r>
      <w:r w:rsidRPr="00DD46E2">
        <w:rPr>
          <w:rFonts w:ascii="Arial" w:hAnsi="Arial" w:cs="Arial"/>
          <w:spacing w:val="18"/>
        </w:rPr>
        <w:t xml:space="preserve"> </w:t>
      </w:r>
      <w:r w:rsidRPr="00DD46E2">
        <w:rPr>
          <w:rFonts w:ascii="Arial" w:hAnsi="Arial" w:cs="Arial"/>
          <w:spacing w:val="-1"/>
        </w:rPr>
        <w:t>l</w:t>
      </w:r>
      <w:r w:rsidRPr="00DD46E2">
        <w:rPr>
          <w:rFonts w:ascii="Arial" w:hAnsi="Arial" w:cs="Arial"/>
          <w:spacing w:val="-3"/>
        </w:rPr>
        <w:t>o</w:t>
      </w:r>
      <w:r w:rsidRPr="00DD46E2">
        <w:rPr>
          <w:rFonts w:ascii="Arial" w:hAnsi="Arial" w:cs="Arial"/>
        </w:rPr>
        <w:t xml:space="preserve">s </w:t>
      </w:r>
      <w:r w:rsidRPr="00DD46E2">
        <w:rPr>
          <w:rFonts w:ascii="Arial" w:hAnsi="Arial" w:cs="Arial"/>
          <w:spacing w:val="2"/>
        </w:rPr>
        <w:t>p</w:t>
      </w:r>
      <w:r w:rsidRPr="00DD46E2">
        <w:rPr>
          <w:rFonts w:ascii="Arial" w:hAnsi="Arial" w:cs="Arial"/>
          <w:spacing w:val="-2"/>
        </w:rPr>
        <w:t>r</w:t>
      </w:r>
      <w:r w:rsidRPr="00DD46E2">
        <w:rPr>
          <w:rFonts w:ascii="Arial" w:hAnsi="Arial" w:cs="Arial"/>
          <w:spacing w:val="2"/>
        </w:rPr>
        <w:t>o</w:t>
      </w:r>
      <w:r w:rsidRPr="00DD46E2">
        <w:rPr>
          <w:rFonts w:ascii="Arial" w:hAnsi="Arial" w:cs="Arial"/>
        </w:rPr>
        <w:t>y</w:t>
      </w:r>
      <w:r w:rsidRPr="00DD46E2">
        <w:rPr>
          <w:rFonts w:ascii="Arial" w:hAnsi="Arial" w:cs="Arial"/>
          <w:spacing w:val="2"/>
        </w:rPr>
        <w:t>e</w:t>
      </w:r>
      <w:r w:rsidRPr="00DD46E2">
        <w:rPr>
          <w:rFonts w:ascii="Arial" w:hAnsi="Arial" w:cs="Arial"/>
          <w:spacing w:val="-5"/>
        </w:rPr>
        <w:t>c</w:t>
      </w:r>
      <w:r w:rsidRPr="00DD46E2">
        <w:rPr>
          <w:rFonts w:ascii="Arial" w:hAnsi="Arial" w:cs="Arial"/>
          <w:spacing w:val="1"/>
        </w:rPr>
        <w:t>t</w:t>
      </w:r>
      <w:r w:rsidRPr="00DD46E2">
        <w:rPr>
          <w:rFonts w:ascii="Arial" w:hAnsi="Arial" w:cs="Arial"/>
          <w:spacing w:val="2"/>
        </w:rPr>
        <w:t>o</w:t>
      </w:r>
      <w:r w:rsidRPr="00DD46E2">
        <w:rPr>
          <w:rFonts w:ascii="Arial" w:hAnsi="Arial" w:cs="Arial"/>
        </w:rPr>
        <w:t>s</w:t>
      </w:r>
      <w:r w:rsidRPr="00DD46E2">
        <w:rPr>
          <w:rFonts w:ascii="Arial" w:hAnsi="Arial" w:cs="Arial"/>
          <w:spacing w:val="-8"/>
        </w:rPr>
        <w:t xml:space="preserve"> </w:t>
      </w:r>
      <w:r w:rsidRPr="00DD46E2">
        <w:rPr>
          <w:rFonts w:ascii="Arial" w:hAnsi="Arial" w:cs="Arial"/>
          <w:spacing w:val="6"/>
        </w:rPr>
        <w:t>f</w:t>
      </w:r>
      <w:r w:rsidRPr="00DD46E2">
        <w:rPr>
          <w:rFonts w:ascii="Arial" w:hAnsi="Arial" w:cs="Arial"/>
          <w:spacing w:val="2"/>
        </w:rPr>
        <w:t>o</w:t>
      </w:r>
      <w:r w:rsidRPr="00DD46E2">
        <w:rPr>
          <w:rFonts w:ascii="Arial" w:hAnsi="Arial" w:cs="Arial"/>
          <w:spacing w:val="-2"/>
        </w:rPr>
        <w:t>rm</w:t>
      </w:r>
      <w:r w:rsidRPr="00DD46E2">
        <w:rPr>
          <w:rFonts w:ascii="Arial" w:hAnsi="Arial" w:cs="Arial"/>
          <w:spacing w:val="2"/>
        </w:rPr>
        <w:t>u</w:t>
      </w:r>
      <w:r w:rsidRPr="00DD46E2">
        <w:rPr>
          <w:rFonts w:ascii="Arial" w:hAnsi="Arial" w:cs="Arial"/>
          <w:spacing w:val="-6"/>
        </w:rPr>
        <w:t>l</w:t>
      </w:r>
      <w:r w:rsidRPr="00DD46E2">
        <w:rPr>
          <w:rFonts w:ascii="Arial" w:hAnsi="Arial" w:cs="Arial"/>
          <w:spacing w:val="2"/>
        </w:rPr>
        <w:t>a</w:t>
      </w:r>
      <w:r w:rsidRPr="00DD46E2">
        <w:rPr>
          <w:rFonts w:ascii="Arial" w:hAnsi="Arial" w:cs="Arial"/>
          <w:spacing w:val="-3"/>
        </w:rPr>
        <w:t>d</w:t>
      </w:r>
      <w:r w:rsidRPr="00DD46E2">
        <w:rPr>
          <w:rFonts w:ascii="Arial" w:hAnsi="Arial" w:cs="Arial"/>
          <w:spacing w:val="2"/>
        </w:rPr>
        <w:t>o</w:t>
      </w:r>
      <w:r w:rsidRPr="00DD46E2">
        <w:rPr>
          <w:rFonts w:ascii="Arial" w:hAnsi="Arial" w:cs="Arial"/>
        </w:rPr>
        <w:t xml:space="preserve">s de la </w:t>
      </w:r>
      <w:r w:rsidR="00E748E3" w:rsidRPr="00DD46E2">
        <w:rPr>
          <w:rFonts w:ascii="Arial" w:hAnsi="Arial" w:cs="Arial"/>
        </w:rPr>
        <w:t>Secretaría Distrital de Integración Social.</w:t>
      </w:r>
    </w:p>
    <w:p w14:paraId="04401C77" w14:textId="6FDFF9DE" w:rsidR="001934B3" w:rsidRDefault="001934B3" w:rsidP="00DD46E2">
      <w:pPr>
        <w:pStyle w:val="Sinespaciado1"/>
        <w:jc w:val="both"/>
        <w:rPr>
          <w:rFonts w:ascii="Arial" w:hAnsi="Arial" w:cs="Arial"/>
        </w:rPr>
      </w:pPr>
    </w:p>
    <w:p w14:paraId="7E81AB3C" w14:textId="77777777" w:rsidR="00251E09" w:rsidRPr="00DD46E2" w:rsidRDefault="00251E09" w:rsidP="00DD46E2">
      <w:pPr>
        <w:pStyle w:val="Sinespaciado1"/>
        <w:jc w:val="both"/>
        <w:rPr>
          <w:rFonts w:ascii="Arial" w:hAnsi="Arial" w:cs="Arial"/>
        </w:rPr>
      </w:pPr>
    </w:p>
    <w:p w14:paraId="2A90AA71" w14:textId="77777777" w:rsidR="00927EF8" w:rsidRPr="00DD46E2" w:rsidRDefault="00927EF8" w:rsidP="00DD46E2">
      <w:pPr>
        <w:pStyle w:val="Prrafodelista"/>
        <w:numPr>
          <w:ilvl w:val="0"/>
          <w:numId w:val="11"/>
        </w:numPr>
        <w:spacing w:after="0" w:line="240" w:lineRule="auto"/>
        <w:jc w:val="both"/>
        <w:rPr>
          <w:rFonts w:ascii="Arial" w:hAnsi="Arial" w:cs="Arial"/>
          <w:b/>
        </w:rPr>
      </w:pPr>
      <w:r w:rsidRPr="00DD46E2">
        <w:rPr>
          <w:rFonts w:ascii="Arial" w:hAnsi="Arial" w:cs="Arial"/>
          <w:b/>
        </w:rPr>
        <w:t>Glosario</w:t>
      </w:r>
    </w:p>
    <w:p w14:paraId="0AE78726" w14:textId="77777777" w:rsidR="000867D1" w:rsidRDefault="000867D1" w:rsidP="00DD46E2">
      <w:pPr>
        <w:pStyle w:val="Sangradetextonormal"/>
        <w:ind w:left="0" w:right="-29"/>
        <w:rPr>
          <w:rFonts w:ascii="Arial" w:hAnsi="Arial" w:cs="Arial"/>
          <w:b/>
          <w:color w:val="auto"/>
          <w:szCs w:val="22"/>
        </w:rPr>
      </w:pPr>
    </w:p>
    <w:p w14:paraId="6F3864F7" w14:textId="20E58D8E" w:rsidR="001B767C" w:rsidRPr="001B767C" w:rsidRDefault="001B767C" w:rsidP="001B767C">
      <w:pPr>
        <w:pStyle w:val="Prrafodelista"/>
        <w:numPr>
          <w:ilvl w:val="0"/>
          <w:numId w:val="16"/>
        </w:numPr>
        <w:spacing w:after="0" w:line="240" w:lineRule="auto"/>
        <w:ind w:left="360"/>
        <w:jc w:val="both"/>
        <w:rPr>
          <w:rFonts w:ascii="Arial" w:hAnsi="Arial" w:cs="Arial"/>
          <w:bCs/>
          <w:spacing w:val="-1"/>
        </w:rPr>
      </w:pPr>
      <w:r w:rsidRPr="001B767C">
        <w:rPr>
          <w:rFonts w:ascii="Arial" w:hAnsi="Arial" w:cs="Arial"/>
          <w:bCs/>
          <w:spacing w:val="-1"/>
        </w:rPr>
        <w:t xml:space="preserve">Adquisición de bienes: corresponde a la compra de bienes muebles de consumo y </w:t>
      </w:r>
      <w:r w:rsidR="00BC4897" w:rsidRPr="001B767C">
        <w:rPr>
          <w:rFonts w:ascii="Arial" w:hAnsi="Arial" w:cs="Arial"/>
          <w:bCs/>
          <w:spacing w:val="-1"/>
        </w:rPr>
        <w:t>devolutivos destinados</w:t>
      </w:r>
      <w:r w:rsidRPr="001B767C">
        <w:rPr>
          <w:rFonts w:ascii="Arial" w:hAnsi="Arial" w:cs="Arial"/>
          <w:bCs/>
          <w:spacing w:val="-1"/>
        </w:rPr>
        <w:t xml:space="preserve"> a apoyar el desarrollo de las funcion</w:t>
      </w:r>
      <w:bookmarkStart w:id="0" w:name="_GoBack"/>
      <w:bookmarkEnd w:id="0"/>
      <w:r w:rsidRPr="001B767C">
        <w:rPr>
          <w:rFonts w:ascii="Arial" w:hAnsi="Arial" w:cs="Arial"/>
          <w:bCs/>
          <w:spacing w:val="-1"/>
        </w:rPr>
        <w:t xml:space="preserve">es de la entidad, tales como: compra de equipo, materiales y suministros y otros gastos generales por adquisición de bienes.  </w:t>
      </w:r>
    </w:p>
    <w:p w14:paraId="61863F5B" w14:textId="77777777" w:rsidR="001B767C" w:rsidRPr="001B767C" w:rsidRDefault="001B767C" w:rsidP="001B767C">
      <w:pPr>
        <w:pStyle w:val="Prrafodelista"/>
        <w:spacing w:after="0" w:line="240" w:lineRule="auto"/>
        <w:ind w:left="360"/>
        <w:jc w:val="both"/>
        <w:rPr>
          <w:rFonts w:ascii="Arial" w:hAnsi="Arial" w:cs="Arial"/>
          <w:bCs/>
          <w:spacing w:val="-1"/>
        </w:rPr>
      </w:pPr>
    </w:p>
    <w:p w14:paraId="763967FD" w14:textId="58C61247" w:rsidR="001B767C" w:rsidRPr="001B767C" w:rsidRDefault="001B767C" w:rsidP="001B767C">
      <w:pPr>
        <w:pStyle w:val="Prrafodelista"/>
        <w:numPr>
          <w:ilvl w:val="0"/>
          <w:numId w:val="16"/>
        </w:numPr>
        <w:spacing w:after="0" w:line="240" w:lineRule="auto"/>
        <w:ind w:left="360"/>
        <w:jc w:val="both"/>
        <w:rPr>
          <w:rFonts w:ascii="Arial" w:hAnsi="Arial" w:cs="Arial"/>
          <w:bCs/>
          <w:spacing w:val="-1"/>
        </w:rPr>
      </w:pPr>
      <w:r w:rsidRPr="001B767C">
        <w:rPr>
          <w:rFonts w:ascii="Arial" w:hAnsi="Arial" w:cs="Arial"/>
          <w:bCs/>
          <w:spacing w:val="-1"/>
        </w:rPr>
        <w:t>Adquisición de servicios: comprende la contratación de personas jurídicas y/o naturales por la prestación de un servicio tales como</w:t>
      </w:r>
      <w:r w:rsidR="001B1C6D">
        <w:rPr>
          <w:rFonts w:ascii="Arial" w:hAnsi="Arial" w:cs="Arial"/>
          <w:bCs/>
          <w:spacing w:val="-1"/>
        </w:rPr>
        <w:t>;</w:t>
      </w:r>
      <w:r w:rsidRPr="001B767C">
        <w:rPr>
          <w:rFonts w:ascii="Arial" w:hAnsi="Arial" w:cs="Arial"/>
          <w:bCs/>
          <w:spacing w:val="-1"/>
        </w:rPr>
        <w:t xml:space="preserve"> </w:t>
      </w:r>
      <w:r w:rsidR="001B1C6D">
        <w:rPr>
          <w:rFonts w:ascii="Arial" w:hAnsi="Arial" w:cs="Arial"/>
          <w:bCs/>
          <w:spacing w:val="-1"/>
        </w:rPr>
        <w:t>m</w:t>
      </w:r>
      <w:r w:rsidRPr="001B767C">
        <w:rPr>
          <w:rFonts w:ascii="Arial" w:hAnsi="Arial" w:cs="Arial"/>
          <w:bCs/>
          <w:spacing w:val="-1"/>
        </w:rPr>
        <w:t xml:space="preserve">antenimiento de bienes muebles e inmuebles, servicios públicos, arrendamientos, viáticos y gastos de viaje, impresos y publicaciones, comunicaciones y transporte, seguros, etc.  </w:t>
      </w:r>
    </w:p>
    <w:p w14:paraId="13573E43" w14:textId="77777777" w:rsidR="001B767C" w:rsidRPr="001B767C" w:rsidRDefault="001B767C" w:rsidP="001B767C">
      <w:pPr>
        <w:pStyle w:val="Prrafodelista"/>
        <w:spacing w:after="0" w:line="240" w:lineRule="auto"/>
        <w:ind w:left="360"/>
        <w:jc w:val="both"/>
        <w:rPr>
          <w:rFonts w:ascii="Arial" w:hAnsi="Arial" w:cs="Arial"/>
          <w:bCs/>
          <w:spacing w:val="-1"/>
        </w:rPr>
      </w:pPr>
    </w:p>
    <w:p w14:paraId="14FC52CE" w14:textId="3541A11C" w:rsidR="001B767C" w:rsidRDefault="001B767C" w:rsidP="001B767C">
      <w:pPr>
        <w:pStyle w:val="Prrafodelista"/>
        <w:numPr>
          <w:ilvl w:val="0"/>
          <w:numId w:val="16"/>
        </w:numPr>
        <w:spacing w:after="0" w:line="240" w:lineRule="auto"/>
        <w:ind w:left="360"/>
        <w:jc w:val="both"/>
        <w:rPr>
          <w:rFonts w:ascii="Arial" w:hAnsi="Arial" w:cs="Arial"/>
          <w:bCs/>
          <w:spacing w:val="-1"/>
        </w:rPr>
      </w:pPr>
      <w:r w:rsidRPr="001B767C">
        <w:rPr>
          <w:rFonts w:ascii="Arial" w:hAnsi="Arial" w:cs="Arial"/>
          <w:bCs/>
          <w:spacing w:val="-1"/>
        </w:rPr>
        <w:t xml:space="preserve">Compras conjuntas: corresponden a aquellos gastos para la adquisición de un bien y/o servicio de uso trasversal que se requiera para la ejecución de las funciones propias de la entidad con el fin de optimizar los recursos.   </w:t>
      </w:r>
    </w:p>
    <w:p w14:paraId="1A83A01E" w14:textId="77777777" w:rsidR="00540D8B" w:rsidRPr="00540D8B" w:rsidRDefault="00540D8B" w:rsidP="00540D8B">
      <w:pPr>
        <w:pStyle w:val="Prrafodelista"/>
        <w:rPr>
          <w:rFonts w:ascii="Arial" w:hAnsi="Arial" w:cs="Arial"/>
          <w:bCs/>
          <w:spacing w:val="-1"/>
        </w:rPr>
      </w:pPr>
    </w:p>
    <w:p w14:paraId="62E8D31A" w14:textId="77777777" w:rsidR="001B767C" w:rsidRPr="001B767C" w:rsidRDefault="001B767C" w:rsidP="001B767C">
      <w:pPr>
        <w:pStyle w:val="Prrafodelista"/>
        <w:numPr>
          <w:ilvl w:val="0"/>
          <w:numId w:val="16"/>
        </w:numPr>
        <w:spacing w:after="0" w:line="240" w:lineRule="auto"/>
        <w:ind w:left="360"/>
        <w:jc w:val="both"/>
        <w:rPr>
          <w:rFonts w:ascii="Arial" w:hAnsi="Arial" w:cs="Arial"/>
          <w:bCs/>
          <w:spacing w:val="-1"/>
        </w:rPr>
      </w:pPr>
      <w:r w:rsidRPr="001B767C">
        <w:rPr>
          <w:rFonts w:ascii="Arial" w:hAnsi="Arial" w:cs="Arial"/>
          <w:bCs/>
          <w:spacing w:val="-1"/>
        </w:rPr>
        <w:t>Modificación al Plan Anual de Adquisiciones: eliminación, inclusión, reducción y/o adición de bienes y servicios al plan anual de adquisiciones i</w:t>
      </w:r>
      <w:r>
        <w:rPr>
          <w:rFonts w:ascii="Arial" w:hAnsi="Arial" w:cs="Arial"/>
          <w:bCs/>
          <w:spacing w:val="-1"/>
        </w:rPr>
        <w:t>nicial, aprobadas por el Direct</w:t>
      </w:r>
      <w:r w:rsidRPr="001B767C">
        <w:rPr>
          <w:rFonts w:ascii="Arial" w:hAnsi="Arial" w:cs="Arial"/>
          <w:bCs/>
          <w:spacing w:val="-1"/>
        </w:rPr>
        <w:t>ivo</w:t>
      </w:r>
      <w:r w:rsidR="00D84C41">
        <w:rPr>
          <w:rFonts w:ascii="Arial" w:hAnsi="Arial" w:cs="Arial"/>
          <w:bCs/>
          <w:spacing w:val="-1"/>
        </w:rPr>
        <w:t xml:space="preserve"> del área solicitante</w:t>
      </w:r>
      <w:r w:rsidRPr="001B767C">
        <w:rPr>
          <w:rFonts w:ascii="Arial" w:hAnsi="Arial" w:cs="Arial"/>
          <w:bCs/>
          <w:spacing w:val="-1"/>
        </w:rPr>
        <w:t>.</w:t>
      </w:r>
    </w:p>
    <w:p w14:paraId="18F77F3D" w14:textId="77777777" w:rsidR="001B767C" w:rsidRPr="00DD46E2" w:rsidRDefault="001B767C" w:rsidP="00DD46E2">
      <w:pPr>
        <w:pStyle w:val="Sangradetextonormal"/>
        <w:ind w:left="0" w:right="-29"/>
        <w:rPr>
          <w:rFonts w:ascii="Arial" w:hAnsi="Arial" w:cs="Arial"/>
          <w:b/>
          <w:color w:val="auto"/>
          <w:szCs w:val="22"/>
        </w:rPr>
      </w:pPr>
    </w:p>
    <w:p w14:paraId="69D90520" w14:textId="77777777" w:rsidR="00256F8A" w:rsidRPr="00DD46E2" w:rsidRDefault="000D0554" w:rsidP="00DD46E2">
      <w:pPr>
        <w:pStyle w:val="Prrafodelista"/>
        <w:numPr>
          <w:ilvl w:val="0"/>
          <w:numId w:val="16"/>
        </w:numPr>
        <w:spacing w:after="0" w:line="240" w:lineRule="auto"/>
        <w:ind w:left="360"/>
        <w:jc w:val="both"/>
        <w:rPr>
          <w:rFonts w:ascii="Arial" w:hAnsi="Arial" w:cs="Arial"/>
        </w:rPr>
      </w:pPr>
      <w:r w:rsidRPr="00DD46E2">
        <w:rPr>
          <w:rFonts w:ascii="Arial" w:eastAsia="Times New Roman" w:hAnsi="Arial" w:cs="Arial"/>
          <w:lang w:val="es-ES" w:eastAsia="es-ES"/>
        </w:rPr>
        <w:t xml:space="preserve">Plan Anual de Adquisiciones: </w:t>
      </w:r>
      <w:r w:rsidR="00256F8A" w:rsidRPr="00DD46E2">
        <w:rPr>
          <w:rFonts w:ascii="Arial" w:hAnsi="Arial" w:cs="Arial"/>
        </w:rPr>
        <w:t>es una herramienta para: (i) facilitar a las entidades estatales identificar, registrar, programar y divulgar sus necesidades de bienes, obras y servicios; y (</w:t>
      </w:r>
      <w:proofErr w:type="spellStart"/>
      <w:r w:rsidR="00256F8A" w:rsidRPr="00DD46E2">
        <w:rPr>
          <w:rFonts w:ascii="Arial" w:hAnsi="Arial" w:cs="Arial"/>
        </w:rPr>
        <w:t>ii</w:t>
      </w:r>
      <w:proofErr w:type="spellEnd"/>
      <w:r w:rsidR="00256F8A" w:rsidRPr="00DD46E2">
        <w:rPr>
          <w:rFonts w:ascii="Arial" w:hAnsi="Arial" w:cs="Arial"/>
        </w:rPr>
        <w:t>) diseñar estrategias de contratación basadas en agregación de la demanda que permitan incrementar la eficiencia del proceso de contratación</w:t>
      </w:r>
      <w:r w:rsidR="00256F8A" w:rsidRPr="00DD46E2">
        <w:rPr>
          <w:rStyle w:val="Refdenotaalpie"/>
          <w:rFonts w:ascii="Arial" w:hAnsi="Arial" w:cs="Arial"/>
        </w:rPr>
        <w:footnoteReference w:id="2"/>
      </w:r>
      <w:r w:rsidR="00256F8A" w:rsidRPr="00DD46E2">
        <w:rPr>
          <w:rFonts w:ascii="Arial" w:hAnsi="Arial" w:cs="Arial"/>
        </w:rPr>
        <w:t>.</w:t>
      </w:r>
    </w:p>
    <w:p w14:paraId="45A67EC8" w14:textId="77777777" w:rsidR="00256F8A" w:rsidRPr="00DD46E2" w:rsidRDefault="00256F8A" w:rsidP="00DD46E2">
      <w:pPr>
        <w:spacing w:after="0" w:line="240" w:lineRule="auto"/>
        <w:jc w:val="both"/>
        <w:rPr>
          <w:rFonts w:ascii="Arial" w:hAnsi="Arial" w:cs="Arial"/>
        </w:rPr>
      </w:pPr>
    </w:p>
    <w:p w14:paraId="1F5A968D" w14:textId="77777777" w:rsidR="00256F8A" w:rsidRPr="00DD46E2" w:rsidRDefault="00256F8A" w:rsidP="00DD46E2">
      <w:pPr>
        <w:pStyle w:val="Prrafodelista"/>
        <w:numPr>
          <w:ilvl w:val="0"/>
          <w:numId w:val="16"/>
        </w:numPr>
        <w:spacing w:after="0" w:line="240" w:lineRule="auto"/>
        <w:ind w:left="360"/>
        <w:jc w:val="both"/>
        <w:rPr>
          <w:rFonts w:ascii="Arial" w:hAnsi="Arial" w:cs="Arial"/>
        </w:rPr>
      </w:pPr>
      <w:r w:rsidRPr="00DD46E2">
        <w:rPr>
          <w:rFonts w:ascii="Arial" w:hAnsi="Arial" w:cs="Arial"/>
          <w:bCs/>
          <w:spacing w:val="-1"/>
          <w:lang w:val="en-US"/>
        </w:rPr>
        <w:t>UNSPSC: The United Nations Standard Products and Services Code®.</w:t>
      </w:r>
      <w:r w:rsidR="00793AA8">
        <w:rPr>
          <w:rFonts w:ascii="Arial" w:hAnsi="Arial" w:cs="Arial"/>
          <w:bCs/>
          <w:spacing w:val="-1"/>
          <w:lang w:val="en-US"/>
        </w:rPr>
        <w:t xml:space="preserve"> </w:t>
      </w:r>
      <w:r w:rsidRPr="00DD46E2">
        <w:rPr>
          <w:rFonts w:ascii="Arial" w:hAnsi="Arial" w:cs="Arial"/>
          <w:bCs/>
          <w:spacing w:val="-1"/>
        </w:rPr>
        <w:t>Código Estándar de Productos y Servicios de Naciones Unidas</w:t>
      </w:r>
      <w:r w:rsidR="00793AA8">
        <w:rPr>
          <w:rFonts w:ascii="Arial" w:hAnsi="Arial" w:cs="Arial"/>
          <w:bCs/>
          <w:spacing w:val="-1"/>
        </w:rPr>
        <w:t>, e</w:t>
      </w:r>
      <w:r w:rsidRPr="00DD46E2">
        <w:rPr>
          <w:rFonts w:ascii="Arial" w:hAnsi="Arial" w:cs="Arial"/>
          <w:bCs/>
          <w:spacing w:val="-1"/>
        </w:rPr>
        <w:t>s una metodología utilizada para clasificar los bienes y servicios</w:t>
      </w:r>
      <w:r w:rsidR="00793AA8">
        <w:rPr>
          <w:rStyle w:val="Refdenotaalpie"/>
          <w:rFonts w:ascii="Arial" w:hAnsi="Arial" w:cs="Arial"/>
          <w:bCs/>
          <w:spacing w:val="-1"/>
        </w:rPr>
        <w:footnoteReference w:id="3"/>
      </w:r>
      <w:r w:rsidRPr="00DD46E2">
        <w:rPr>
          <w:rFonts w:ascii="Arial" w:hAnsi="Arial" w:cs="Arial"/>
          <w:bCs/>
          <w:spacing w:val="-1"/>
        </w:rPr>
        <w:t xml:space="preserve"> adquiridos por una entidad, caracterizados por códigos, identificaciones y estandarizaciones de los </w:t>
      </w:r>
      <w:r w:rsidRPr="00DD46E2">
        <w:rPr>
          <w:rFonts w:ascii="Arial" w:hAnsi="Arial" w:cs="Arial"/>
          <w:spacing w:val="2"/>
        </w:rPr>
        <w:t>b</w:t>
      </w:r>
      <w:r w:rsidRPr="00DD46E2">
        <w:rPr>
          <w:rFonts w:ascii="Arial" w:hAnsi="Arial" w:cs="Arial"/>
          <w:spacing w:val="-1"/>
        </w:rPr>
        <w:t>i</w:t>
      </w:r>
      <w:r w:rsidRPr="00DD46E2">
        <w:rPr>
          <w:rFonts w:ascii="Arial" w:hAnsi="Arial" w:cs="Arial"/>
          <w:spacing w:val="2"/>
        </w:rPr>
        <w:t>e</w:t>
      </w:r>
      <w:r w:rsidRPr="00DD46E2">
        <w:rPr>
          <w:rFonts w:ascii="Arial" w:hAnsi="Arial" w:cs="Arial"/>
          <w:spacing w:val="-3"/>
        </w:rPr>
        <w:t>n</w:t>
      </w:r>
      <w:r w:rsidRPr="00DD46E2">
        <w:rPr>
          <w:rFonts w:ascii="Arial" w:hAnsi="Arial" w:cs="Arial"/>
          <w:spacing w:val="2"/>
        </w:rPr>
        <w:t>e</w:t>
      </w:r>
      <w:r w:rsidRPr="00DD46E2">
        <w:rPr>
          <w:rFonts w:ascii="Arial" w:hAnsi="Arial" w:cs="Arial"/>
        </w:rPr>
        <w:t>s</w:t>
      </w:r>
      <w:r w:rsidRPr="00DD46E2">
        <w:rPr>
          <w:rFonts w:ascii="Arial" w:hAnsi="Arial" w:cs="Arial"/>
          <w:spacing w:val="3"/>
        </w:rPr>
        <w:t xml:space="preserve"> </w:t>
      </w:r>
      <w:r w:rsidRPr="00DD46E2">
        <w:rPr>
          <w:rFonts w:ascii="Arial" w:hAnsi="Arial" w:cs="Arial"/>
        </w:rPr>
        <w:t>y</w:t>
      </w:r>
      <w:r w:rsidRPr="00DD46E2">
        <w:rPr>
          <w:rFonts w:ascii="Arial" w:hAnsi="Arial" w:cs="Arial"/>
          <w:spacing w:val="3"/>
        </w:rPr>
        <w:t xml:space="preserve"> </w:t>
      </w:r>
      <w:r w:rsidRPr="00DD46E2">
        <w:rPr>
          <w:rFonts w:ascii="Arial" w:hAnsi="Arial" w:cs="Arial"/>
        </w:rPr>
        <w:t>s</w:t>
      </w:r>
      <w:r w:rsidRPr="00DD46E2">
        <w:rPr>
          <w:rFonts w:ascii="Arial" w:hAnsi="Arial" w:cs="Arial"/>
          <w:spacing w:val="2"/>
        </w:rPr>
        <w:t>e</w:t>
      </w:r>
      <w:r w:rsidRPr="00DD46E2">
        <w:rPr>
          <w:rFonts w:ascii="Arial" w:hAnsi="Arial" w:cs="Arial"/>
          <w:spacing w:val="-2"/>
        </w:rPr>
        <w:t>r</w:t>
      </w:r>
      <w:r w:rsidRPr="00DD46E2">
        <w:rPr>
          <w:rFonts w:ascii="Arial" w:hAnsi="Arial" w:cs="Arial"/>
        </w:rPr>
        <w:t>v</w:t>
      </w:r>
      <w:r w:rsidRPr="00DD46E2">
        <w:rPr>
          <w:rFonts w:ascii="Arial" w:hAnsi="Arial" w:cs="Arial"/>
          <w:spacing w:val="-1"/>
        </w:rPr>
        <w:t>i</w:t>
      </w:r>
      <w:r w:rsidRPr="00DD46E2">
        <w:rPr>
          <w:rFonts w:ascii="Arial" w:hAnsi="Arial" w:cs="Arial"/>
        </w:rPr>
        <w:t>c</w:t>
      </w:r>
      <w:r w:rsidRPr="00DD46E2">
        <w:rPr>
          <w:rFonts w:ascii="Arial" w:hAnsi="Arial" w:cs="Arial"/>
          <w:spacing w:val="-1"/>
        </w:rPr>
        <w:t>i</w:t>
      </w:r>
      <w:r w:rsidRPr="00DD46E2">
        <w:rPr>
          <w:rFonts w:ascii="Arial" w:hAnsi="Arial" w:cs="Arial"/>
          <w:spacing w:val="2"/>
        </w:rPr>
        <w:t>o</w:t>
      </w:r>
      <w:r w:rsidRPr="00DD46E2">
        <w:rPr>
          <w:rFonts w:ascii="Arial" w:hAnsi="Arial" w:cs="Arial"/>
        </w:rPr>
        <w:t>s</w:t>
      </w:r>
      <w:r w:rsidRPr="00DD46E2">
        <w:rPr>
          <w:rFonts w:ascii="Arial" w:hAnsi="Arial" w:cs="Arial"/>
          <w:spacing w:val="3"/>
        </w:rPr>
        <w:t xml:space="preserve"> </w:t>
      </w:r>
      <w:r w:rsidRPr="00DD46E2">
        <w:rPr>
          <w:rFonts w:ascii="Arial" w:hAnsi="Arial" w:cs="Arial"/>
          <w:spacing w:val="2"/>
        </w:rPr>
        <w:t>d</w:t>
      </w:r>
      <w:r w:rsidRPr="00DD46E2">
        <w:rPr>
          <w:rFonts w:ascii="Arial" w:hAnsi="Arial" w:cs="Arial"/>
        </w:rPr>
        <w:t xml:space="preserve">e </w:t>
      </w:r>
      <w:r w:rsidRPr="00DD46E2">
        <w:rPr>
          <w:rFonts w:ascii="Arial" w:hAnsi="Arial" w:cs="Arial"/>
          <w:spacing w:val="2"/>
        </w:rPr>
        <w:t>u</w:t>
      </w:r>
      <w:r w:rsidRPr="00DD46E2">
        <w:rPr>
          <w:rFonts w:ascii="Arial" w:hAnsi="Arial" w:cs="Arial"/>
        </w:rPr>
        <w:t>so</w:t>
      </w:r>
      <w:r w:rsidRPr="00DD46E2">
        <w:rPr>
          <w:rFonts w:ascii="Arial" w:hAnsi="Arial" w:cs="Arial"/>
          <w:spacing w:val="5"/>
        </w:rPr>
        <w:t xml:space="preserve"> </w:t>
      </w:r>
      <w:r w:rsidRPr="00DD46E2">
        <w:rPr>
          <w:rFonts w:ascii="Arial" w:hAnsi="Arial" w:cs="Arial"/>
        </w:rPr>
        <w:t>c</w:t>
      </w:r>
      <w:r w:rsidRPr="00DD46E2">
        <w:rPr>
          <w:rFonts w:ascii="Arial" w:hAnsi="Arial" w:cs="Arial"/>
          <w:spacing w:val="2"/>
        </w:rPr>
        <w:t>o</w:t>
      </w:r>
      <w:r w:rsidRPr="00DD46E2">
        <w:rPr>
          <w:rFonts w:ascii="Arial" w:hAnsi="Arial" w:cs="Arial"/>
          <w:spacing w:val="-7"/>
        </w:rPr>
        <w:t>m</w:t>
      </w:r>
      <w:r w:rsidRPr="00DD46E2">
        <w:rPr>
          <w:rFonts w:ascii="Arial" w:hAnsi="Arial" w:cs="Arial"/>
          <w:spacing w:val="2"/>
        </w:rPr>
        <w:t>ú</w:t>
      </w:r>
      <w:r w:rsidRPr="00DD46E2">
        <w:rPr>
          <w:rFonts w:ascii="Arial" w:hAnsi="Arial" w:cs="Arial"/>
        </w:rPr>
        <w:t>n</w:t>
      </w:r>
      <w:r w:rsidRPr="00DD46E2">
        <w:rPr>
          <w:rFonts w:ascii="Arial" w:hAnsi="Arial" w:cs="Arial"/>
          <w:spacing w:val="5"/>
        </w:rPr>
        <w:t xml:space="preserve"> </w:t>
      </w:r>
      <w:r w:rsidRPr="00DD46E2">
        <w:rPr>
          <w:rFonts w:ascii="Arial" w:hAnsi="Arial" w:cs="Arial"/>
        </w:rPr>
        <w:t>o</w:t>
      </w:r>
      <w:r w:rsidRPr="00DD46E2">
        <w:rPr>
          <w:rFonts w:ascii="Arial" w:hAnsi="Arial" w:cs="Arial"/>
          <w:spacing w:val="5"/>
        </w:rPr>
        <w:t xml:space="preserve"> </w:t>
      </w:r>
      <w:r w:rsidRPr="00DD46E2">
        <w:rPr>
          <w:rFonts w:ascii="Arial" w:hAnsi="Arial" w:cs="Arial"/>
          <w:spacing w:val="-3"/>
        </w:rPr>
        <w:t>d</w:t>
      </w:r>
      <w:r w:rsidRPr="00DD46E2">
        <w:rPr>
          <w:rFonts w:ascii="Arial" w:hAnsi="Arial" w:cs="Arial"/>
        </w:rPr>
        <w:t>e</w:t>
      </w:r>
      <w:r w:rsidRPr="00DD46E2">
        <w:rPr>
          <w:rFonts w:ascii="Arial" w:hAnsi="Arial" w:cs="Arial"/>
          <w:spacing w:val="5"/>
        </w:rPr>
        <w:t xml:space="preserve"> </w:t>
      </w:r>
      <w:r w:rsidRPr="00DD46E2">
        <w:rPr>
          <w:rFonts w:ascii="Arial" w:hAnsi="Arial" w:cs="Arial"/>
          <w:spacing w:val="2"/>
        </w:rPr>
        <w:t>u</w:t>
      </w:r>
      <w:r w:rsidRPr="00DD46E2">
        <w:rPr>
          <w:rFonts w:ascii="Arial" w:hAnsi="Arial" w:cs="Arial"/>
        </w:rPr>
        <w:t>so</w:t>
      </w:r>
      <w:r w:rsidRPr="00DD46E2">
        <w:rPr>
          <w:rFonts w:ascii="Arial" w:hAnsi="Arial" w:cs="Arial"/>
          <w:spacing w:val="5"/>
        </w:rPr>
        <w:t xml:space="preserve"> </w:t>
      </w:r>
      <w:r w:rsidRPr="00DD46E2">
        <w:rPr>
          <w:rFonts w:ascii="Arial" w:hAnsi="Arial" w:cs="Arial"/>
          <w:spacing w:val="-3"/>
        </w:rPr>
        <w:t>e</w:t>
      </w:r>
      <w:r w:rsidRPr="00DD46E2">
        <w:rPr>
          <w:rFonts w:ascii="Arial" w:hAnsi="Arial" w:cs="Arial"/>
        </w:rPr>
        <w:t>n</w:t>
      </w:r>
      <w:r w:rsidRPr="00DD46E2">
        <w:rPr>
          <w:rFonts w:ascii="Arial" w:hAnsi="Arial" w:cs="Arial"/>
          <w:spacing w:val="5"/>
        </w:rPr>
        <w:t xml:space="preserve"> </w:t>
      </w:r>
      <w:r w:rsidRPr="00DD46E2">
        <w:rPr>
          <w:rFonts w:ascii="Arial" w:hAnsi="Arial" w:cs="Arial"/>
        </w:rPr>
        <w:t>c</w:t>
      </w:r>
      <w:r w:rsidRPr="00DD46E2">
        <w:rPr>
          <w:rFonts w:ascii="Arial" w:hAnsi="Arial" w:cs="Arial"/>
          <w:spacing w:val="-3"/>
        </w:rPr>
        <w:t>on</w:t>
      </w:r>
      <w:r w:rsidRPr="00DD46E2">
        <w:rPr>
          <w:rFonts w:ascii="Arial" w:hAnsi="Arial" w:cs="Arial"/>
          <w:spacing w:val="1"/>
        </w:rPr>
        <w:t>t</w:t>
      </w:r>
      <w:r w:rsidRPr="00DD46E2">
        <w:rPr>
          <w:rFonts w:ascii="Arial" w:hAnsi="Arial" w:cs="Arial"/>
          <w:spacing w:val="-2"/>
        </w:rPr>
        <w:t>r</w:t>
      </w:r>
      <w:r w:rsidRPr="00DD46E2">
        <w:rPr>
          <w:rFonts w:ascii="Arial" w:hAnsi="Arial" w:cs="Arial"/>
          <w:spacing w:val="2"/>
        </w:rPr>
        <w:t>a</w:t>
      </w:r>
      <w:r w:rsidRPr="00DD46E2">
        <w:rPr>
          <w:rFonts w:ascii="Arial" w:hAnsi="Arial" w:cs="Arial"/>
          <w:spacing w:val="1"/>
        </w:rPr>
        <w:t>t</w:t>
      </w:r>
      <w:r w:rsidRPr="00DD46E2">
        <w:rPr>
          <w:rFonts w:ascii="Arial" w:hAnsi="Arial" w:cs="Arial"/>
          <w:spacing w:val="2"/>
        </w:rPr>
        <w:t>o</w:t>
      </w:r>
      <w:r w:rsidRPr="00DD46E2">
        <w:rPr>
          <w:rFonts w:ascii="Arial" w:hAnsi="Arial" w:cs="Arial"/>
        </w:rPr>
        <w:t>s</w:t>
      </w:r>
      <w:r w:rsidRPr="00DD46E2">
        <w:rPr>
          <w:rFonts w:ascii="Arial" w:hAnsi="Arial" w:cs="Arial"/>
          <w:spacing w:val="3"/>
        </w:rPr>
        <w:t xml:space="preserve"> </w:t>
      </w:r>
      <w:r w:rsidRPr="00DD46E2">
        <w:rPr>
          <w:rFonts w:ascii="Arial" w:hAnsi="Arial" w:cs="Arial"/>
          <w:spacing w:val="-3"/>
        </w:rPr>
        <w:t>q</w:t>
      </w:r>
      <w:r w:rsidRPr="00DD46E2">
        <w:rPr>
          <w:rFonts w:ascii="Arial" w:hAnsi="Arial" w:cs="Arial"/>
          <w:spacing w:val="2"/>
        </w:rPr>
        <w:t>u</w:t>
      </w:r>
      <w:r w:rsidRPr="00DD46E2">
        <w:rPr>
          <w:rFonts w:ascii="Arial" w:hAnsi="Arial" w:cs="Arial"/>
        </w:rPr>
        <w:t>e</w:t>
      </w:r>
      <w:r w:rsidRPr="00DD46E2">
        <w:rPr>
          <w:rFonts w:ascii="Arial" w:hAnsi="Arial" w:cs="Arial"/>
          <w:spacing w:val="5"/>
        </w:rPr>
        <w:t xml:space="preserve"> </w:t>
      </w:r>
      <w:r w:rsidRPr="00DD46E2">
        <w:rPr>
          <w:rFonts w:ascii="Arial" w:hAnsi="Arial" w:cs="Arial"/>
          <w:spacing w:val="-1"/>
        </w:rPr>
        <w:t>l</w:t>
      </w:r>
      <w:r w:rsidRPr="00DD46E2">
        <w:rPr>
          <w:rFonts w:ascii="Arial" w:hAnsi="Arial" w:cs="Arial"/>
        </w:rPr>
        <w:t>a</w:t>
      </w:r>
      <w:r w:rsidRPr="00DD46E2">
        <w:rPr>
          <w:rFonts w:ascii="Arial" w:hAnsi="Arial" w:cs="Arial"/>
          <w:spacing w:val="5"/>
        </w:rPr>
        <w:t xml:space="preserve"> </w:t>
      </w:r>
      <w:r w:rsidRPr="00DD46E2">
        <w:rPr>
          <w:rFonts w:ascii="Arial" w:hAnsi="Arial" w:cs="Arial"/>
          <w:spacing w:val="-3"/>
        </w:rPr>
        <w:t>a</w:t>
      </w:r>
      <w:r w:rsidRPr="00DD46E2">
        <w:rPr>
          <w:rFonts w:ascii="Arial" w:hAnsi="Arial" w:cs="Arial"/>
          <w:spacing w:val="2"/>
        </w:rPr>
        <w:t>d</w:t>
      </w:r>
      <w:r w:rsidRPr="00DD46E2">
        <w:rPr>
          <w:rFonts w:ascii="Arial" w:hAnsi="Arial" w:cs="Arial"/>
          <w:spacing w:val="-2"/>
        </w:rPr>
        <w:t>m</w:t>
      </w:r>
      <w:r w:rsidRPr="00DD46E2">
        <w:rPr>
          <w:rFonts w:ascii="Arial" w:hAnsi="Arial" w:cs="Arial"/>
          <w:spacing w:val="-1"/>
        </w:rPr>
        <w:t>i</w:t>
      </w:r>
      <w:r w:rsidRPr="00DD46E2">
        <w:rPr>
          <w:rFonts w:ascii="Arial" w:hAnsi="Arial" w:cs="Arial"/>
          <w:spacing w:val="2"/>
        </w:rPr>
        <w:t>n</w:t>
      </w:r>
      <w:r w:rsidRPr="00DD46E2">
        <w:rPr>
          <w:rFonts w:ascii="Arial" w:hAnsi="Arial" w:cs="Arial"/>
          <w:spacing w:val="-1"/>
        </w:rPr>
        <w:t>i</w:t>
      </w:r>
      <w:r w:rsidRPr="00DD46E2">
        <w:rPr>
          <w:rFonts w:ascii="Arial" w:hAnsi="Arial" w:cs="Arial"/>
        </w:rPr>
        <w:t>s</w:t>
      </w:r>
      <w:r w:rsidRPr="00DD46E2">
        <w:rPr>
          <w:rFonts w:ascii="Arial" w:hAnsi="Arial" w:cs="Arial"/>
          <w:spacing w:val="1"/>
        </w:rPr>
        <w:t>t</w:t>
      </w:r>
      <w:r w:rsidRPr="00DD46E2">
        <w:rPr>
          <w:rFonts w:ascii="Arial" w:hAnsi="Arial" w:cs="Arial"/>
          <w:spacing w:val="-6"/>
        </w:rPr>
        <w:t>r</w:t>
      </w:r>
      <w:r w:rsidRPr="00DD46E2">
        <w:rPr>
          <w:rFonts w:ascii="Arial" w:hAnsi="Arial" w:cs="Arial"/>
          <w:spacing w:val="2"/>
        </w:rPr>
        <w:t>a</w:t>
      </w:r>
      <w:r w:rsidRPr="00DD46E2">
        <w:rPr>
          <w:rFonts w:ascii="Arial" w:hAnsi="Arial" w:cs="Arial"/>
        </w:rPr>
        <w:t>c</w:t>
      </w:r>
      <w:r w:rsidRPr="00DD46E2">
        <w:rPr>
          <w:rFonts w:ascii="Arial" w:hAnsi="Arial" w:cs="Arial"/>
          <w:spacing w:val="-1"/>
        </w:rPr>
        <w:t>i</w:t>
      </w:r>
      <w:r w:rsidRPr="00DD46E2">
        <w:rPr>
          <w:rFonts w:ascii="Arial" w:hAnsi="Arial" w:cs="Arial"/>
          <w:spacing w:val="2"/>
        </w:rPr>
        <w:t>ó</w:t>
      </w:r>
      <w:r w:rsidRPr="00DD46E2">
        <w:rPr>
          <w:rFonts w:ascii="Arial" w:hAnsi="Arial" w:cs="Arial"/>
        </w:rPr>
        <w:t xml:space="preserve">n </w:t>
      </w:r>
      <w:r w:rsidRPr="00DD46E2">
        <w:rPr>
          <w:rFonts w:ascii="Arial" w:hAnsi="Arial" w:cs="Arial"/>
          <w:spacing w:val="2"/>
        </w:rPr>
        <w:t>p</w:t>
      </w:r>
      <w:r w:rsidRPr="00DD46E2">
        <w:rPr>
          <w:rFonts w:ascii="Arial" w:hAnsi="Arial" w:cs="Arial"/>
          <w:spacing w:val="-3"/>
        </w:rPr>
        <w:t>ú</w:t>
      </w:r>
      <w:r w:rsidRPr="00DD46E2">
        <w:rPr>
          <w:rFonts w:ascii="Arial" w:hAnsi="Arial" w:cs="Arial"/>
          <w:spacing w:val="2"/>
        </w:rPr>
        <w:t>b</w:t>
      </w:r>
      <w:r w:rsidRPr="00DD46E2">
        <w:rPr>
          <w:rFonts w:ascii="Arial" w:hAnsi="Arial" w:cs="Arial"/>
          <w:spacing w:val="-1"/>
        </w:rPr>
        <w:t>li</w:t>
      </w:r>
      <w:r w:rsidRPr="00DD46E2">
        <w:rPr>
          <w:rFonts w:ascii="Arial" w:hAnsi="Arial" w:cs="Arial"/>
        </w:rPr>
        <w:t>ca</w:t>
      </w:r>
      <w:r w:rsidRPr="00DD46E2">
        <w:rPr>
          <w:rFonts w:ascii="Arial" w:hAnsi="Arial" w:cs="Arial"/>
          <w:spacing w:val="5"/>
        </w:rPr>
        <w:t xml:space="preserve"> </w:t>
      </w:r>
      <w:r w:rsidRPr="00DD46E2">
        <w:rPr>
          <w:rFonts w:ascii="Arial" w:hAnsi="Arial" w:cs="Arial"/>
        </w:rPr>
        <w:t>y</w:t>
      </w:r>
      <w:r w:rsidRPr="00DD46E2">
        <w:rPr>
          <w:rFonts w:ascii="Arial" w:hAnsi="Arial" w:cs="Arial"/>
          <w:spacing w:val="3"/>
        </w:rPr>
        <w:t xml:space="preserve"> </w:t>
      </w:r>
      <w:r w:rsidRPr="00DD46E2">
        <w:rPr>
          <w:rFonts w:ascii="Arial" w:hAnsi="Arial" w:cs="Arial"/>
          <w:spacing w:val="-1"/>
        </w:rPr>
        <w:t>l</w:t>
      </w:r>
      <w:r w:rsidRPr="00DD46E2">
        <w:rPr>
          <w:rFonts w:ascii="Arial" w:hAnsi="Arial" w:cs="Arial"/>
          <w:spacing w:val="2"/>
        </w:rPr>
        <w:t>o</w:t>
      </w:r>
      <w:r w:rsidRPr="00DD46E2">
        <w:rPr>
          <w:rFonts w:ascii="Arial" w:hAnsi="Arial" w:cs="Arial"/>
        </w:rPr>
        <w:t>s</w:t>
      </w:r>
      <w:r w:rsidRPr="00DD46E2">
        <w:rPr>
          <w:rFonts w:ascii="Arial" w:hAnsi="Arial" w:cs="Arial"/>
          <w:spacing w:val="3"/>
        </w:rPr>
        <w:t xml:space="preserve"> </w:t>
      </w:r>
      <w:r w:rsidRPr="00DD46E2">
        <w:rPr>
          <w:rFonts w:ascii="Arial" w:hAnsi="Arial" w:cs="Arial"/>
          <w:spacing w:val="2"/>
        </w:rPr>
        <w:t>pa</w:t>
      </w:r>
      <w:r w:rsidRPr="00DD46E2">
        <w:rPr>
          <w:rFonts w:ascii="Arial" w:hAnsi="Arial" w:cs="Arial"/>
          <w:spacing w:val="-2"/>
        </w:rPr>
        <w:t>r</w:t>
      </w:r>
      <w:r w:rsidRPr="00DD46E2">
        <w:rPr>
          <w:rFonts w:ascii="Arial" w:hAnsi="Arial" w:cs="Arial"/>
          <w:spacing w:val="1"/>
        </w:rPr>
        <w:t>t</w:t>
      </w:r>
      <w:r w:rsidRPr="00DD46E2">
        <w:rPr>
          <w:rFonts w:ascii="Arial" w:hAnsi="Arial" w:cs="Arial"/>
          <w:spacing w:val="-1"/>
        </w:rPr>
        <w:t>i</w:t>
      </w:r>
      <w:r w:rsidRPr="00DD46E2">
        <w:rPr>
          <w:rFonts w:ascii="Arial" w:hAnsi="Arial" w:cs="Arial"/>
        </w:rPr>
        <w:t>c</w:t>
      </w:r>
      <w:r w:rsidRPr="00DD46E2">
        <w:rPr>
          <w:rFonts w:ascii="Arial" w:hAnsi="Arial" w:cs="Arial"/>
          <w:spacing w:val="2"/>
        </w:rPr>
        <w:t>u</w:t>
      </w:r>
      <w:r w:rsidRPr="00DD46E2">
        <w:rPr>
          <w:rFonts w:ascii="Arial" w:hAnsi="Arial" w:cs="Arial"/>
          <w:spacing w:val="-6"/>
        </w:rPr>
        <w:t>l</w:t>
      </w:r>
      <w:r w:rsidRPr="00DD46E2">
        <w:rPr>
          <w:rFonts w:ascii="Arial" w:hAnsi="Arial" w:cs="Arial"/>
          <w:spacing w:val="-3"/>
        </w:rPr>
        <w:t>a</w:t>
      </w:r>
      <w:r w:rsidRPr="00DD46E2">
        <w:rPr>
          <w:rFonts w:ascii="Arial" w:hAnsi="Arial" w:cs="Arial"/>
          <w:spacing w:val="-2"/>
        </w:rPr>
        <w:t>r</w:t>
      </w:r>
      <w:r w:rsidRPr="00DD46E2">
        <w:rPr>
          <w:rFonts w:ascii="Arial" w:hAnsi="Arial" w:cs="Arial"/>
          <w:spacing w:val="2"/>
        </w:rPr>
        <w:t>e</w:t>
      </w:r>
      <w:r w:rsidRPr="00DD46E2">
        <w:rPr>
          <w:rFonts w:ascii="Arial" w:hAnsi="Arial" w:cs="Arial"/>
        </w:rPr>
        <w:t>s</w:t>
      </w:r>
      <w:r w:rsidRPr="00DD46E2">
        <w:rPr>
          <w:rFonts w:ascii="Arial" w:hAnsi="Arial" w:cs="Arial"/>
          <w:spacing w:val="3"/>
        </w:rPr>
        <w:t xml:space="preserve"> </w:t>
      </w:r>
      <w:r w:rsidRPr="00DD46E2">
        <w:rPr>
          <w:rFonts w:ascii="Arial" w:hAnsi="Arial" w:cs="Arial"/>
        </w:rPr>
        <w:t>o</w:t>
      </w:r>
      <w:r w:rsidRPr="00DD46E2">
        <w:rPr>
          <w:rFonts w:ascii="Arial" w:hAnsi="Arial" w:cs="Arial"/>
          <w:spacing w:val="5"/>
        </w:rPr>
        <w:t xml:space="preserve"> </w:t>
      </w:r>
      <w:r w:rsidRPr="00DD46E2">
        <w:rPr>
          <w:rFonts w:ascii="Arial" w:hAnsi="Arial" w:cs="Arial"/>
          <w:spacing w:val="2"/>
        </w:rPr>
        <w:t>en</w:t>
      </w:r>
      <w:r w:rsidRPr="00DD46E2">
        <w:rPr>
          <w:rFonts w:ascii="Arial" w:hAnsi="Arial" w:cs="Arial"/>
          <w:spacing w:val="1"/>
        </w:rPr>
        <w:t>t</w:t>
      </w:r>
      <w:r w:rsidRPr="00DD46E2">
        <w:rPr>
          <w:rFonts w:ascii="Arial" w:hAnsi="Arial" w:cs="Arial"/>
          <w:spacing w:val="-6"/>
        </w:rPr>
        <w:t>i</w:t>
      </w:r>
      <w:r w:rsidRPr="00DD46E2">
        <w:rPr>
          <w:rFonts w:ascii="Arial" w:hAnsi="Arial" w:cs="Arial"/>
          <w:spacing w:val="2"/>
        </w:rPr>
        <w:t>d</w:t>
      </w:r>
      <w:r w:rsidRPr="00DD46E2">
        <w:rPr>
          <w:rFonts w:ascii="Arial" w:hAnsi="Arial" w:cs="Arial"/>
          <w:spacing w:val="-3"/>
        </w:rPr>
        <w:t>a</w:t>
      </w:r>
      <w:r w:rsidRPr="00DD46E2">
        <w:rPr>
          <w:rFonts w:ascii="Arial" w:hAnsi="Arial" w:cs="Arial"/>
          <w:spacing w:val="2"/>
        </w:rPr>
        <w:t>de</w:t>
      </w:r>
      <w:r w:rsidRPr="00DD46E2">
        <w:rPr>
          <w:rFonts w:ascii="Arial" w:hAnsi="Arial" w:cs="Arial"/>
        </w:rPr>
        <w:t>s</w:t>
      </w:r>
      <w:r w:rsidRPr="00DD46E2">
        <w:rPr>
          <w:rFonts w:ascii="Arial" w:hAnsi="Arial" w:cs="Arial"/>
          <w:spacing w:val="3"/>
        </w:rPr>
        <w:t xml:space="preserve"> </w:t>
      </w:r>
      <w:r w:rsidRPr="00DD46E2">
        <w:rPr>
          <w:rFonts w:ascii="Arial" w:hAnsi="Arial" w:cs="Arial"/>
          <w:spacing w:val="-3"/>
        </w:rPr>
        <w:t>q</w:t>
      </w:r>
      <w:r w:rsidRPr="00DD46E2">
        <w:rPr>
          <w:rFonts w:ascii="Arial" w:hAnsi="Arial" w:cs="Arial"/>
          <w:spacing w:val="2"/>
        </w:rPr>
        <w:t>u</w:t>
      </w:r>
      <w:r w:rsidRPr="00DD46E2">
        <w:rPr>
          <w:rFonts w:ascii="Arial" w:hAnsi="Arial" w:cs="Arial"/>
        </w:rPr>
        <w:t>e</w:t>
      </w:r>
      <w:r w:rsidRPr="00DD46E2">
        <w:rPr>
          <w:rFonts w:ascii="Arial" w:hAnsi="Arial" w:cs="Arial"/>
          <w:spacing w:val="5"/>
        </w:rPr>
        <w:t xml:space="preserve"> </w:t>
      </w:r>
      <w:r w:rsidRPr="00DD46E2">
        <w:rPr>
          <w:rFonts w:ascii="Arial" w:hAnsi="Arial" w:cs="Arial"/>
          <w:spacing w:val="-2"/>
        </w:rPr>
        <w:t>m</w:t>
      </w:r>
      <w:r w:rsidRPr="00DD46E2">
        <w:rPr>
          <w:rFonts w:ascii="Arial" w:hAnsi="Arial" w:cs="Arial"/>
          <w:spacing w:val="-3"/>
        </w:rPr>
        <w:t>a</w:t>
      </w:r>
      <w:r w:rsidRPr="00DD46E2">
        <w:rPr>
          <w:rFonts w:ascii="Arial" w:hAnsi="Arial" w:cs="Arial"/>
          <w:spacing w:val="2"/>
        </w:rPr>
        <w:t>ne</w:t>
      </w:r>
      <w:r w:rsidRPr="00DD46E2">
        <w:rPr>
          <w:rFonts w:ascii="Arial" w:hAnsi="Arial" w:cs="Arial"/>
          <w:spacing w:val="-6"/>
        </w:rPr>
        <w:t>j</w:t>
      </w:r>
      <w:r w:rsidRPr="00DD46E2">
        <w:rPr>
          <w:rFonts w:ascii="Arial" w:hAnsi="Arial" w:cs="Arial"/>
          <w:spacing w:val="2"/>
        </w:rPr>
        <w:t>a</w:t>
      </w:r>
      <w:r w:rsidRPr="00DD46E2">
        <w:rPr>
          <w:rFonts w:ascii="Arial" w:hAnsi="Arial" w:cs="Arial"/>
        </w:rPr>
        <w:t xml:space="preserve">n </w:t>
      </w:r>
      <w:r w:rsidRPr="00DD46E2">
        <w:rPr>
          <w:rFonts w:ascii="Arial" w:hAnsi="Arial" w:cs="Arial"/>
          <w:spacing w:val="-2"/>
        </w:rPr>
        <w:t>r</w:t>
      </w:r>
      <w:r w:rsidRPr="00DD46E2">
        <w:rPr>
          <w:rFonts w:ascii="Arial" w:hAnsi="Arial" w:cs="Arial"/>
          <w:spacing w:val="2"/>
        </w:rPr>
        <w:t>e</w:t>
      </w:r>
      <w:r w:rsidRPr="00DD46E2">
        <w:rPr>
          <w:rFonts w:ascii="Arial" w:hAnsi="Arial" w:cs="Arial"/>
        </w:rPr>
        <w:t>c</w:t>
      </w:r>
      <w:r w:rsidRPr="00DD46E2">
        <w:rPr>
          <w:rFonts w:ascii="Arial" w:hAnsi="Arial" w:cs="Arial"/>
          <w:spacing w:val="2"/>
        </w:rPr>
        <w:t>u</w:t>
      </w:r>
      <w:r w:rsidRPr="00DD46E2">
        <w:rPr>
          <w:rFonts w:ascii="Arial" w:hAnsi="Arial" w:cs="Arial"/>
          <w:spacing w:val="-2"/>
        </w:rPr>
        <w:t>r</w:t>
      </w:r>
      <w:r w:rsidRPr="00DD46E2">
        <w:rPr>
          <w:rFonts w:ascii="Arial" w:hAnsi="Arial" w:cs="Arial"/>
        </w:rPr>
        <w:t>s</w:t>
      </w:r>
      <w:r w:rsidRPr="00DD46E2">
        <w:rPr>
          <w:rFonts w:ascii="Arial" w:hAnsi="Arial" w:cs="Arial"/>
          <w:spacing w:val="2"/>
        </w:rPr>
        <w:t>o</w:t>
      </w:r>
      <w:r w:rsidRPr="00DD46E2">
        <w:rPr>
          <w:rFonts w:ascii="Arial" w:hAnsi="Arial" w:cs="Arial"/>
        </w:rPr>
        <w:t xml:space="preserve">s </w:t>
      </w:r>
      <w:r w:rsidRPr="00DD46E2">
        <w:rPr>
          <w:rFonts w:ascii="Arial" w:hAnsi="Arial" w:cs="Arial"/>
          <w:spacing w:val="2"/>
        </w:rPr>
        <w:t>p</w:t>
      </w:r>
      <w:r w:rsidRPr="00DD46E2">
        <w:rPr>
          <w:rFonts w:ascii="Arial" w:hAnsi="Arial" w:cs="Arial"/>
          <w:spacing w:val="-3"/>
        </w:rPr>
        <w:t>ú</w:t>
      </w:r>
      <w:r w:rsidRPr="00DD46E2">
        <w:rPr>
          <w:rFonts w:ascii="Arial" w:hAnsi="Arial" w:cs="Arial"/>
          <w:spacing w:val="2"/>
        </w:rPr>
        <w:t>b</w:t>
      </w:r>
      <w:r w:rsidRPr="00DD46E2">
        <w:rPr>
          <w:rFonts w:ascii="Arial" w:hAnsi="Arial" w:cs="Arial"/>
          <w:spacing w:val="-1"/>
        </w:rPr>
        <w:t>li</w:t>
      </w:r>
      <w:r w:rsidRPr="00DD46E2">
        <w:rPr>
          <w:rFonts w:ascii="Arial" w:hAnsi="Arial" w:cs="Arial"/>
        </w:rPr>
        <w:t>c</w:t>
      </w:r>
      <w:r w:rsidRPr="00DD46E2">
        <w:rPr>
          <w:rFonts w:ascii="Arial" w:hAnsi="Arial" w:cs="Arial"/>
          <w:spacing w:val="2"/>
        </w:rPr>
        <w:t>o</w:t>
      </w:r>
      <w:r w:rsidRPr="00DD46E2">
        <w:rPr>
          <w:rFonts w:ascii="Arial" w:hAnsi="Arial" w:cs="Arial"/>
        </w:rPr>
        <w:t xml:space="preserve">s </w:t>
      </w:r>
      <w:r w:rsidRPr="00DD46E2">
        <w:rPr>
          <w:rFonts w:ascii="Arial" w:hAnsi="Arial" w:cs="Arial"/>
          <w:spacing w:val="2"/>
        </w:rPr>
        <w:t>p</w:t>
      </w:r>
      <w:r w:rsidRPr="00DD46E2">
        <w:rPr>
          <w:rFonts w:ascii="Arial" w:hAnsi="Arial" w:cs="Arial"/>
          <w:spacing w:val="-3"/>
        </w:rPr>
        <w:t>u</w:t>
      </w:r>
      <w:r w:rsidRPr="00DD46E2">
        <w:rPr>
          <w:rFonts w:ascii="Arial" w:hAnsi="Arial" w:cs="Arial"/>
          <w:spacing w:val="2"/>
        </w:rPr>
        <w:t>e</w:t>
      </w:r>
      <w:r w:rsidRPr="00DD46E2">
        <w:rPr>
          <w:rFonts w:ascii="Arial" w:hAnsi="Arial" w:cs="Arial"/>
          <w:spacing w:val="-3"/>
        </w:rPr>
        <w:t>d</w:t>
      </w:r>
      <w:r w:rsidRPr="00DD46E2">
        <w:rPr>
          <w:rFonts w:ascii="Arial" w:hAnsi="Arial" w:cs="Arial"/>
          <w:spacing w:val="2"/>
        </w:rPr>
        <w:t>e</w:t>
      </w:r>
      <w:r w:rsidRPr="00DD46E2">
        <w:rPr>
          <w:rFonts w:ascii="Arial" w:hAnsi="Arial" w:cs="Arial"/>
        </w:rPr>
        <w:t>n</w:t>
      </w:r>
      <w:r w:rsidRPr="00DD46E2">
        <w:rPr>
          <w:rFonts w:ascii="Arial" w:hAnsi="Arial" w:cs="Arial"/>
          <w:spacing w:val="2"/>
        </w:rPr>
        <w:t xml:space="preserve"> a</w:t>
      </w:r>
      <w:r w:rsidRPr="00DD46E2">
        <w:rPr>
          <w:rFonts w:ascii="Arial" w:hAnsi="Arial" w:cs="Arial"/>
          <w:spacing w:val="-3"/>
        </w:rPr>
        <w:t>d</w:t>
      </w:r>
      <w:r w:rsidRPr="00DD46E2">
        <w:rPr>
          <w:rFonts w:ascii="Arial" w:hAnsi="Arial" w:cs="Arial"/>
          <w:spacing w:val="2"/>
        </w:rPr>
        <w:t>qu</w:t>
      </w:r>
      <w:r w:rsidRPr="00DD46E2">
        <w:rPr>
          <w:rFonts w:ascii="Arial" w:hAnsi="Arial" w:cs="Arial"/>
          <w:spacing w:val="-1"/>
        </w:rPr>
        <w:t>i</w:t>
      </w:r>
      <w:r w:rsidRPr="00DD46E2">
        <w:rPr>
          <w:rFonts w:ascii="Arial" w:hAnsi="Arial" w:cs="Arial"/>
          <w:spacing w:val="-2"/>
        </w:rPr>
        <w:t>r</w:t>
      </w:r>
      <w:r w:rsidRPr="00DD46E2">
        <w:rPr>
          <w:rFonts w:ascii="Arial" w:hAnsi="Arial" w:cs="Arial"/>
          <w:spacing w:val="-1"/>
        </w:rPr>
        <w:t>i</w:t>
      </w:r>
      <w:r w:rsidRPr="00DD46E2">
        <w:rPr>
          <w:rFonts w:ascii="Arial" w:hAnsi="Arial" w:cs="Arial"/>
          <w:spacing w:val="-2"/>
        </w:rPr>
        <w:t>r</w:t>
      </w:r>
      <w:r w:rsidRPr="00DD46E2">
        <w:rPr>
          <w:rFonts w:ascii="Arial" w:hAnsi="Arial" w:cs="Arial"/>
        </w:rPr>
        <w:t>,</w:t>
      </w:r>
      <w:r w:rsidRPr="00DD46E2">
        <w:rPr>
          <w:rFonts w:ascii="Arial" w:hAnsi="Arial" w:cs="Arial"/>
          <w:spacing w:val="6"/>
        </w:rPr>
        <w:t xml:space="preserve"> </w:t>
      </w:r>
      <w:r w:rsidRPr="00DD46E2">
        <w:rPr>
          <w:rFonts w:ascii="Arial" w:hAnsi="Arial" w:cs="Arial"/>
          <w:spacing w:val="-3"/>
        </w:rPr>
        <w:t>e</w:t>
      </w:r>
      <w:r w:rsidRPr="00DD46E2">
        <w:rPr>
          <w:rFonts w:ascii="Arial" w:hAnsi="Arial" w:cs="Arial"/>
        </w:rPr>
        <w:t>s</w:t>
      </w:r>
      <w:r w:rsidRPr="00DD46E2">
        <w:rPr>
          <w:rFonts w:ascii="Arial" w:hAnsi="Arial" w:cs="Arial"/>
          <w:spacing w:val="1"/>
        </w:rPr>
        <w:t>t</w:t>
      </w:r>
      <w:r w:rsidRPr="00DD46E2">
        <w:rPr>
          <w:rFonts w:ascii="Arial" w:hAnsi="Arial" w:cs="Arial"/>
          <w:spacing w:val="-3"/>
        </w:rPr>
        <w:t>a</w:t>
      </w:r>
      <w:r w:rsidRPr="00DD46E2">
        <w:rPr>
          <w:rFonts w:ascii="Arial" w:hAnsi="Arial" w:cs="Arial"/>
          <w:spacing w:val="2"/>
        </w:rPr>
        <w:t>n</w:t>
      </w:r>
      <w:r w:rsidRPr="00DD46E2">
        <w:rPr>
          <w:rFonts w:ascii="Arial" w:hAnsi="Arial" w:cs="Arial"/>
          <w:spacing w:val="-3"/>
        </w:rPr>
        <w:t>d</w:t>
      </w:r>
      <w:r w:rsidRPr="00DD46E2">
        <w:rPr>
          <w:rFonts w:ascii="Arial" w:hAnsi="Arial" w:cs="Arial"/>
          <w:spacing w:val="2"/>
        </w:rPr>
        <w:t>a</w:t>
      </w:r>
      <w:r w:rsidRPr="00DD46E2">
        <w:rPr>
          <w:rFonts w:ascii="Arial" w:hAnsi="Arial" w:cs="Arial"/>
          <w:spacing w:val="-2"/>
        </w:rPr>
        <w:t>r</w:t>
      </w:r>
      <w:r w:rsidRPr="00DD46E2">
        <w:rPr>
          <w:rFonts w:ascii="Arial" w:hAnsi="Arial" w:cs="Arial"/>
          <w:spacing w:val="-1"/>
        </w:rPr>
        <w:t>i</w:t>
      </w:r>
      <w:r w:rsidRPr="00DD46E2">
        <w:rPr>
          <w:rFonts w:ascii="Arial" w:hAnsi="Arial" w:cs="Arial"/>
        </w:rPr>
        <w:t>z</w:t>
      </w:r>
      <w:r w:rsidRPr="00DD46E2">
        <w:rPr>
          <w:rFonts w:ascii="Arial" w:hAnsi="Arial" w:cs="Arial"/>
          <w:spacing w:val="-3"/>
        </w:rPr>
        <w:t>ad</w:t>
      </w:r>
      <w:r w:rsidRPr="00DD46E2">
        <w:rPr>
          <w:rFonts w:ascii="Arial" w:hAnsi="Arial" w:cs="Arial"/>
          <w:spacing w:val="2"/>
        </w:rPr>
        <w:t>o</w:t>
      </w:r>
      <w:r w:rsidRPr="00DD46E2">
        <w:rPr>
          <w:rFonts w:ascii="Arial" w:hAnsi="Arial" w:cs="Arial"/>
        </w:rPr>
        <w:t>s</w:t>
      </w:r>
      <w:r w:rsidRPr="00DD46E2">
        <w:rPr>
          <w:rFonts w:ascii="Arial" w:hAnsi="Arial" w:cs="Arial"/>
          <w:spacing w:val="5"/>
        </w:rPr>
        <w:t xml:space="preserve"> </w:t>
      </w:r>
      <w:r w:rsidRPr="00DD46E2">
        <w:rPr>
          <w:rFonts w:ascii="Arial" w:hAnsi="Arial" w:cs="Arial"/>
          <w:spacing w:val="-3"/>
        </w:rPr>
        <w:t>e</w:t>
      </w:r>
      <w:r w:rsidRPr="00DD46E2">
        <w:rPr>
          <w:rFonts w:ascii="Arial" w:hAnsi="Arial" w:cs="Arial"/>
        </w:rPr>
        <w:t>n</w:t>
      </w:r>
      <w:r w:rsidRPr="00DD46E2">
        <w:rPr>
          <w:rFonts w:ascii="Arial" w:hAnsi="Arial" w:cs="Arial"/>
          <w:spacing w:val="2"/>
        </w:rPr>
        <w:t xml:space="preserve"> </w:t>
      </w:r>
      <w:r w:rsidRPr="00DD46E2">
        <w:rPr>
          <w:rFonts w:ascii="Arial" w:hAnsi="Arial" w:cs="Arial"/>
          <w:spacing w:val="1"/>
        </w:rPr>
        <w:t>f</w:t>
      </w:r>
      <w:r w:rsidRPr="00DD46E2">
        <w:rPr>
          <w:rFonts w:ascii="Arial" w:hAnsi="Arial" w:cs="Arial"/>
          <w:spacing w:val="2"/>
        </w:rPr>
        <w:t>un</w:t>
      </w:r>
      <w:r w:rsidRPr="00DD46E2">
        <w:rPr>
          <w:rFonts w:ascii="Arial" w:hAnsi="Arial" w:cs="Arial"/>
        </w:rPr>
        <w:t>c</w:t>
      </w:r>
      <w:r w:rsidRPr="00DD46E2">
        <w:rPr>
          <w:rFonts w:ascii="Arial" w:hAnsi="Arial" w:cs="Arial"/>
          <w:spacing w:val="-1"/>
        </w:rPr>
        <w:t>i</w:t>
      </w:r>
      <w:r w:rsidRPr="00DD46E2">
        <w:rPr>
          <w:rFonts w:ascii="Arial" w:hAnsi="Arial" w:cs="Arial"/>
          <w:spacing w:val="-3"/>
        </w:rPr>
        <w:t>ó</w:t>
      </w:r>
      <w:r w:rsidRPr="00DD46E2">
        <w:rPr>
          <w:rFonts w:ascii="Arial" w:hAnsi="Arial" w:cs="Arial"/>
        </w:rPr>
        <w:t>n</w:t>
      </w:r>
      <w:r w:rsidRPr="00DD46E2">
        <w:rPr>
          <w:rFonts w:ascii="Arial" w:hAnsi="Arial" w:cs="Arial"/>
          <w:spacing w:val="2"/>
        </w:rPr>
        <w:t xml:space="preserve"> d</w:t>
      </w:r>
      <w:r w:rsidRPr="00DD46E2">
        <w:rPr>
          <w:rFonts w:ascii="Arial" w:hAnsi="Arial" w:cs="Arial"/>
        </w:rPr>
        <w:t>e</w:t>
      </w:r>
      <w:r w:rsidRPr="00DD46E2">
        <w:rPr>
          <w:rFonts w:ascii="Arial" w:hAnsi="Arial" w:cs="Arial"/>
          <w:spacing w:val="7"/>
        </w:rPr>
        <w:t xml:space="preserve"> </w:t>
      </w:r>
      <w:r w:rsidRPr="00DD46E2">
        <w:rPr>
          <w:rFonts w:ascii="Arial" w:hAnsi="Arial" w:cs="Arial"/>
          <w:spacing w:val="-5"/>
        </w:rPr>
        <w:t>s</w:t>
      </w:r>
      <w:r w:rsidRPr="00DD46E2">
        <w:rPr>
          <w:rFonts w:ascii="Arial" w:hAnsi="Arial" w:cs="Arial"/>
          <w:spacing w:val="2"/>
        </w:rPr>
        <w:t>u</w:t>
      </w:r>
      <w:r w:rsidRPr="00DD46E2">
        <w:rPr>
          <w:rFonts w:ascii="Arial" w:hAnsi="Arial" w:cs="Arial"/>
        </w:rPr>
        <w:t>s</w:t>
      </w:r>
      <w:r w:rsidRPr="00DD46E2">
        <w:rPr>
          <w:rFonts w:ascii="Arial" w:hAnsi="Arial" w:cs="Arial"/>
          <w:spacing w:val="5"/>
        </w:rPr>
        <w:t xml:space="preserve"> </w:t>
      </w:r>
      <w:r w:rsidRPr="00DD46E2">
        <w:rPr>
          <w:rFonts w:ascii="Arial" w:hAnsi="Arial" w:cs="Arial"/>
          <w:spacing w:val="2"/>
        </w:rPr>
        <w:t>p</w:t>
      </w:r>
      <w:r w:rsidRPr="00DD46E2">
        <w:rPr>
          <w:rFonts w:ascii="Arial" w:hAnsi="Arial" w:cs="Arial"/>
          <w:spacing w:val="-6"/>
        </w:rPr>
        <w:t>r</w:t>
      </w:r>
      <w:r w:rsidRPr="00DD46E2">
        <w:rPr>
          <w:rFonts w:ascii="Arial" w:hAnsi="Arial" w:cs="Arial"/>
          <w:spacing w:val="2"/>
        </w:rPr>
        <w:t>op</w:t>
      </w:r>
      <w:r w:rsidRPr="00DD46E2">
        <w:rPr>
          <w:rFonts w:ascii="Arial" w:hAnsi="Arial" w:cs="Arial"/>
          <w:spacing w:val="-6"/>
        </w:rPr>
        <w:t>i</w:t>
      </w:r>
      <w:r w:rsidRPr="00DD46E2">
        <w:rPr>
          <w:rFonts w:ascii="Arial" w:hAnsi="Arial" w:cs="Arial"/>
          <w:spacing w:val="2"/>
        </w:rPr>
        <w:t>e</w:t>
      </w:r>
      <w:r w:rsidRPr="00DD46E2">
        <w:rPr>
          <w:rFonts w:ascii="Arial" w:hAnsi="Arial" w:cs="Arial"/>
          <w:spacing w:val="-3"/>
        </w:rPr>
        <w:t>d</w:t>
      </w:r>
      <w:r w:rsidRPr="00DD46E2">
        <w:rPr>
          <w:rFonts w:ascii="Arial" w:hAnsi="Arial" w:cs="Arial"/>
          <w:spacing w:val="2"/>
        </w:rPr>
        <w:t>a</w:t>
      </w:r>
      <w:r w:rsidRPr="00DD46E2">
        <w:rPr>
          <w:rFonts w:ascii="Arial" w:hAnsi="Arial" w:cs="Arial"/>
          <w:spacing w:val="-3"/>
        </w:rPr>
        <w:t>d</w:t>
      </w:r>
      <w:r w:rsidRPr="00DD46E2">
        <w:rPr>
          <w:rFonts w:ascii="Arial" w:hAnsi="Arial" w:cs="Arial"/>
          <w:spacing w:val="2"/>
        </w:rPr>
        <w:t>e</w:t>
      </w:r>
      <w:r w:rsidRPr="00DD46E2">
        <w:rPr>
          <w:rFonts w:ascii="Arial" w:hAnsi="Arial" w:cs="Arial"/>
        </w:rPr>
        <w:t xml:space="preserve">s </w:t>
      </w:r>
      <w:r w:rsidRPr="00DD46E2">
        <w:rPr>
          <w:rFonts w:ascii="Arial" w:hAnsi="Arial" w:cs="Arial"/>
          <w:spacing w:val="6"/>
        </w:rPr>
        <w:t>f</w:t>
      </w:r>
      <w:r w:rsidRPr="00DD46E2">
        <w:rPr>
          <w:rFonts w:ascii="Arial" w:hAnsi="Arial" w:cs="Arial"/>
          <w:spacing w:val="-4"/>
        </w:rPr>
        <w:t>í</w:t>
      </w:r>
      <w:r w:rsidRPr="00DD46E2">
        <w:rPr>
          <w:rFonts w:ascii="Arial" w:hAnsi="Arial" w:cs="Arial"/>
        </w:rPr>
        <w:t>s</w:t>
      </w:r>
      <w:r w:rsidRPr="00DD46E2">
        <w:rPr>
          <w:rFonts w:ascii="Arial" w:hAnsi="Arial" w:cs="Arial"/>
          <w:spacing w:val="-1"/>
        </w:rPr>
        <w:t>i</w:t>
      </w:r>
      <w:r w:rsidRPr="00DD46E2">
        <w:rPr>
          <w:rFonts w:ascii="Arial" w:hAnsi="Arial" w:cs="Arial"/>
        </w:rPr>
        <w:t>c</w:t>
      </w:r>
      <w:r w:rsidRPr="00DD46E2">
        <w:rPr>
          <w:rFonts w:ascii="Arial" w:hAnsi="Arial" w:cs="Arial"/>
          <w:spacing w:val="2"/>
        </w:rPr>
        <w:t>a</w:t>
      </w:r>
      <w:r w:rsidRPr="00DD46E2">
        <w:rPr>
          <w:rFonts w:ascii="Arial" w:hAnsi="Arial" w:cs="Arial"/>
        </w:rPr>
        <w:t>s,</w:t>
      </w:r>
      <w:r w:rsidRPr="00DD46E2">
        <w:rPr>
          <w:rFonts w:ascii="Arial" w:hAnsi="Arial" w:cs="Arial"/>
          <w:spacing w:val="1"/>
        </w:rPr>
        <w:t xml:space="preserve"> </w:t>
      </w:r>
      <w:r w:rsidRPr="00DD46E2">
        <w:rPr>
          <w:rFonts w:ascii="Arial" w:hAnsi="Arial" w:cs="Arial"/>
          <w:spacing w:val="2"/>
        </w:rPr>
        <w:t>qu</w:t>
      </w:r>
      <w:r w:rsidRPr="00DD46E2">
        <w:rPr>
          <w:rFonts w:ascii="Arial" w:hAnsi="Arial" w:cs="Arial"/>
          <w:spacing w:val="-4"/>
        </w:rPr>
        <w:t>í</w:t>
      </w:r>
      <w:r w:rsidRPr="00DD46E2">
        <w:rPr>
          <w:rFonts w:ascii="Arial" w:hAnsi="Arial" w:cs="Arial"/>
          <w:spacing w:val="-2"/>
        </w:rPr>
        <w:t>m</w:t>
      </w:r>
      <w:r w:rsidRPr="00DD46E2">
        <w:rPr>
          <w:rFonts w:ascii="Arial" w:hAnsi="Arial" w:cs="Arial"/>
          <w:spacing w:val="-1"/>
        </w:rPr>
        <w:t>i</w:t>
      </w:r>
      <w:r w:rsidRPr="00DD46E2">
        <w:rPr>
          <w:rFonts w:ascii="Arial" w:hAnsi="Arial" w:cs="Arial"/>
        </w:rPr>
        <w:t>c</w:t>
      </w:r>
      <w:r w:rsidRPr="00DD46E2">
        <w:rPr>
          <w:rFonts w:ascii="Arial" w:hAnsi="Arial" w:cs="Arial"/>
          <w:spacing w:val="2"/>
        </w:rPr>
        <w:t>a</w:t>
      </w:r>
      <w:r w:rsidRPr="00DD46E2">
        <w:rPr>
          <w:rFonts w:ascii="Arial" w:hAnsi="Arial" w:cs="Arial"/>
        </w:rPr>
        <w:t>s</w:t>
      </w:r>
      <w:r w:rsidRPr="00DD46E2">
        <w:rPr>
          <w:rFonts w:ascii="Arial" w:hAnsi="Arial" w:cs="Arial"/>
          <w:spacing w:val="5"/>
        </w:rPr>
        <w:t xml:space="preserve"> </w:t>
      </w:r>
      <w:r w:rsidRPr="00DD46E2">
        <w:rPr>
          <w:rFonts w:ascii="Arial" w:hAnsi="Arial" w:cs="Arial"/>
        </w:rPr>
        <w:t>y</w:t>
      </w:r>
      <w:r w:rsidRPr="00DD46E2">
        <w:rPr>
          <w:rFonts w:ascii="Arial" w:hAnsi="Arial" w:cs="Arial"/>
          <w:spacing w:val="1"/>
        </w:rPr>
        <w:t xml:space="preserve"> </w:t>
      </w:r>
      <w:r w:rsidRPr="00DD46E2">
        <w:rPr>
          <w:rFonts w:ascii="Arial" w:hAnsi="Arial" w:cs="Arial"/>
          <w:spacing w:val="-3"/>
        </w:rPr>
        <w:t>d</w:t>
      </w:r>
      <w:r w:rsidRPr="00DD46E2">
        <w:rPr>
          <w:rFonts w:ascii="Arial" w:hAnsi="Arial" w:cs="Arial"/>
        </w:rPr>
        <w:t>e</w:t>
      </w:r>
      <w:r w:rsidRPr="00DD46E2">
        <w:rPr>
          <w:rFonts w:ascii="Arial" w:hAnsi="Arial" w:cs="Arial"/>
          <w:spacing w:val="2"/>
        </w:rPr>
        <w:t xml:space="preserve"> u</w:t>
      </w:r>
      <w:r w:rsidRPr="00DD46E2">
        <w:rPr>
          <w:rFonts w:ascii="Arial" w:hAnsi="Arial" w:cs="Arial"/>
        </w:rPr>
        <w:t>s</w:t>
      </w:r>
      <w:r w:rsidRPr="00DD46E2">
        <w:rPr>
          <w:rFonts w:ascii="Arial" w:hAnsi="Arial" w:cs="Arial"/>
          <w:spacing w:val="2"/>
        </w:rPr>
        <w:t>o</w:t>
      </w:r>
      <w:r w:rsidRPr="00DD46E2">
        <w:rPr>
          <w:rFonts w:ascii="Arial" w:hAnsi="Arial" w:cs="Arial"/>
        </w:rPr>
        <w:t>,</w:t>
      </w:r>
      <w:r w:rsidRPr="00DD46E2">
        <w:rPr>
          <w:rFonts w:ascii="Arial" w:hAnsi="Arial" w:cs="Arial"/>
          <w:spacing w:val="1"/>
        </w:rPr>
        <w:t xml:space="preserve"> </w:t>
      </w:r>
      <w:r w:rsidRPr="00DD46E2">
        <w:rPr>
          <w:rFonts w:ascii="Arial" w:hAnsi="Arial" w:cs="Arial"/>
        </w:rPr>
        <w:t>identificados por medio de c</w:t>
      </w:r>
      <w:r w:rsidRPr="00DD46E2">
        <w:rPr>
          <w:rFonts w:ascii="Arial" w:hAnsi="Arial" w:cs="Arial"/>
          <w:spacing w:val="2"/>
        </w:rPr>
        <w:t>ód</w:t>
      </w:r>
      <w:r w:rsidRPr="00DD46E2">
        <w:rPr>
          <w:rFonts w:ascii="Arial" w:hAnsi="Arial" w:cs="Arial"/>
          <w:spacing w:val="-1"/>
        </w:rPr>
        <w:t>i</w:t>
      </w:r>
      <w:r w:rsidRPr="00DD46E2">
        <w:rPr>
          <w:rFonts w:ascii="Arial" w:hAnsi="Arial" w:cs="Arial"/>
          <w:spacing w:val="-3"/>
        </w:rPr>
        <w:t>g</w:t>
      </w:r>
      <w:r w:rsidRPr="00DD46E2">
        <w:rPr>
          <w:rFonts w:ascii="Arial" w:hAnsi="Arial" w:cs="Arial"/>
          <w:spacing w:val="2"/>
        </w:rPr>
        <w:t>o</w:t>
      </w:r>
      <w:r w:rsidRPr="00DD46E2">
        <w:rPr>
          <w:rFonts w:ascii="Arial" w:hAnsi="Arial" w:cs="Arial"/>
        </w:rPr>
        <w:t>s</w:t>
      </w:r>
      <w:r w:rsidRPr="00DD46E2">
        <w:rPr>
          <w:rFonts w:ascii="Arial" w:hAnsi="Arial" w:cs="Arial"/>
          <w:spacing w:val="-3"/>
        </w:rPr>
        <w:t xml:space="preserve"> </w:t>
      </w:r>
      <w:r w:rsidRPr="00DD46E2">
        <w:rPr>
          <w:rFonts w:ascii="Arial" w:hAnsi="Arial" w:cs="Arial"/>
          <w:spacing w:val="2"/>
        </w:rPr>
        <w:t>pa</w:t>
      </w:r>
      <w:r w:rsidRPr="00DD46E2">
        <w:rPr>
          <w:rFonts w:ascii="Arial" w:hAnsi="Arial" w:cs="Arial"/>
          <w:spacing w:val="-6"/>
        </w:rPr>
        <w:t>r</w:t>
      </w:r>
      <w:r w:rsidRPr="00DD46E2">
        <w:rPr>
          <w:rFonts w:ascii="Arial" w:hAnsi="Arial" w:cs="Arial"/>
        </w:rPr>
        <w:t>a</w:t>
      </w:r>
      <w:r w:rsidRPr="00DD46E2">
        <w:rPr>
          <w:rFonts w:ascii="Arial" w:hAnsi="Arial" w:cs="Arial"/>
          <w:spacing w:val="3"/>
        </w:rPr>
        <w:t xml:space="preserve"> </w:t>
      </w:r>
      <w:r w:rsidRPr="00DD46E2">
        <w:rPr>
          <w:rFonts w:ascii="Arial" w:hAnsi="Arial" w:cs="Arial"/>
        </w:rPr>
        <w:t>c</w:t>
      </w:r>
      <w:r w:rsidRPr="00DD46E2">
        <w:rPr>
          <w:rFonts w:ascii="Arial" w:hAnsi="Arial" w:cs="Arial"/>
          <w:spacing w:val="-5"/>
        </w:rPr>
        <w:t>a</w:t>
      </w:r>
      <w:r w:rsidRPr="00DD46E2">
        <w:rPr>
          <w:rFonts w:ascii="Arial" w:hAnsi="Arial" w:cs="Arial"/>
          <w:spacing w:val="2"/>
        </w:rPr>
        <w:t>d</w:t>
      </w:r>
      <w:r w:rsidRPr="00DD46E2">
        <w:rPr>
          <w:rFonts w:ascii="Arial" w:hAnsi="Arial" w:cs="Arial"/>
        </w:rPr>
        <w:t>a</w:t>
      </w:r>
      <w:r w:rsidRPr="00DD46E2">
        <w:rPr>
          <w:rFonts w:ascii="Arial" w:hAnsi="Arial" w:cs="Arial"/>
          <w:spacing w:val="-1"/>
        </w:rPr>
        <w:t xml:space="preserve"> </w:t>
      </w:r>
      <w:r w:rsidRPr="00DD46E2">
        <w:rPr>
          <w:rFonts w:ascii="Arial" w:hAnsi="Arial" w:cs="Arial"/>
          <w:spacing w:val="2"/>
        </w:rPr>
        <w:t>u</w:t>
      </w:r>
      <w:r w:rsidRPr="00DD46E2">
        <w:rPr>
          <w:rFonts w:ascii="Arial" w:hAnsi="Arial" w:cs="Arial"/>
          <w:spacing w:val="-3"/>
        </w:rPr>
        <w:t>n</w:t>
      </w:r>
      <w:r w:rsidRPr="00DD46E2">
        <w:rPr>
          <w:rFonts w:ascii="Arial" w:hAnsi="Arial" w:cs="Arial"/>
        </w:rPr>
        <w:t>o</w:t>
      </w:r>
      <w:r w:rsidRPr="00DD46E2">
        <w:rPr>
          <w:rFonts w:ascii="Arial" w:hAnsi="Arial" w:cs="Arial"/>
          <w:spacing w:val="-1"/>
        </w:rPr>
        <w:t xml:space="preserve"> </w:t>
      </w:r>
      <w:r w:rsidRPr="00DD46E2">
        <w:rPr>
          <w:rFonts w:ascii="Arial" w:hAnsi="Arial" w:cs="Arial"/>
          <w:spacing w:val="2"/>
        </w:rPr>
        <w:t>d</w:t>
      </w:r>
      <w:r w:rsidRPr="00DD46E2">
        <w:rPr>
          <w:rFonts w:ascii="Arial" w:hAnsi="Arial" w:cs="Arial"/>
        </w:rPr>
        <w:t>e</w:t>
      </w:r>
      <w:r w:rsidRPr="00DD46E2">
        <w:rPr>
          <w:rFonts w:ascii="Arial" w:hAnsi="Arial" w:cs="Arial"/>
          <w:spacing w:val="-1"/>
        </w:rPr>
        <w:t xml:space="preserve"> </w:t>
      </w:r>
      <w:r w:rsidRPr="00DD46E2">
        <w:rPr>
          <w:rFonts w:ascii="Arial" w:hAnsi="Arial" w:cs="Arial"/>
          <w:spacing w:val="2"/>
        </w:rPr>
        <w:t>e</w:t>
      </w:r>
      <w:r w:rsidRPr="00DD46E2">
        <w:rPr>
          <w:rFonts w:ascii="Arial" w:hAnsi="Arial" w:cs="Arial"/>
          <w:spacing w:val="-1"/>
        </w:rPr>
        <w:t>ll</w:t>
      </w:r>
      <w:r w:rsidRPr="00DD46E2">
        <w:rPr>
          <w:rFonts w:ascii="Arial" w:hAnsi="Arial" w:cs="Arial"/>
          <w:spacing w:val="2"/>
        </w:rPr>
        <w:t>o</w:t>
      </w:r>
      <w:r w:rsidRPr="00DD46E2">
        <w:rPr>
          <w:rFonts w:ascii="Arial" w:hAnsi="Arial" w:cs="Arial"/>
        </w:rPr>
        <w:t>s.</w:t>
      </w:r>
    </w:p>
    <w:p w14:paraId="714E552B" w14:textId="77777777" w:rsidR="00256F8A" w:rsidRPr="00DD46E2" w:rsidRDefault="00256F8A" w:rsidP="00DD46E2">
      <w:pPr>
        <w:spacing w:after="0" w:line="240" w:lineRule="auto"/>
        <w:jc w:val="both"/>
        <w:rPr>
          <w:rFonts w:ascii="Arial" w:hAnsi="Arial" w:cs="Arial"/>
        </w:rPr>
      </w:pPr>
    </w:p>
    <w:p w14:paraId="65264A6E" w14:textId="7D260CCC" w:rsidR="000D0554" w:rsidRPr="006F7018" w:rsidRDefault="000D0554" w:rsidP="006F7018">
      <w:pPr>
        <w:pStyle w:val="Sangradetextonormal"/>
        <w:numPr>
          <w:ilvl w:val="0"/>
          <w:numId w:val="16"/>
        </w:numPr>
        <w:ind w:left="360" w:right="-29"/>
        <w:rPr>
          <w:rFonts w:ascii="Arial" w:hAnsi="Arial" w:cs="Arial"/>
          <w:szCs w:val="22"/>
        </w:rPr>
      </w:pPr>
      <w:r w:rsidRPr="0054557D">
        <w:rPr>
          <w:rFonts w:ascii="Arial" w:eastAsiaTheme="minorHAnsi" w:hAnsi="Arial" w:cs="Arial"/>
          <w:color w:val="auto"/>
          <w:spacing w:val="2"/>
          <w:szCs w:val="22"/>
          <w:lang w:val="es-CO" w:eastAsia="en-US"/>
        </w:rPr>
        <w:t>SECOP: Sistema Electrónico para la Contratación Pública al que se refiere el artículo 3° de la Ley 1150 de 2007</w:t>
      </w:r>
      <w:r w:rsidR="0057137F" w:rsidRPr="00DD46E2">
        <w:rPr>
          <w:rStyle w:val="Refdenotaalpie"/>
          <w:rFonts w:ascii="Arial" w:hAnsi="Arial" w:cs="Arial"/>
          <w:color w:val="333333"/>
          <w:szCs w:val="22"/>
          <w:shd w:val="clear" w:color="auto" w:fill="FFFFFF"/>
        </w:rPr>
        <w:footnoteReference w:id="4"/>
      </w:r>
      <w:r w:rsidRPr="00DD46E2">
        <w:rPr>
          <w:rFonts w:ascii="Arial" w:hAnsi="Arial" w:cs="Arial"/>
          <w:color w:val="333333"/>
          <w:szCs w:val="22"/>
          <w:shd w:val="clear" w:color="auto" w:fill="FFFFFF"/>
        </w:rPr>
        <w:t>.</w:t>
      </w:r>
    </w:p>
    <w:p w14:paraId="2F6AD08E" w14:textId="77777777" w:rsidR="006F7018" w:rsidRDefault="006F7018" w:rsidP="006F7018">
      <w:pPr>
        <w:pStyle w:val="Prrafodelista"/>
        <w:spacing w:line="240" w:lineRule="auto"/>
        <w:rPr>
          <w:rFonts w:ascii="Arial" w:hAnsi="Arial" w:cs="Arial"/>
        </w:rPr>
      </w:pPr>
    </w:p>
    <w:p w14:paraId="2FCFB4F3" w14:textId="0721B9BC" w:rsidR="006F7018" w:rsidRPr="001B767C" w:rsidRDefault="006F7018" w:rsidP="006F7018">
      <w:pPr>
        <w:pStyle w:val="Prrafodelista"/>
        <w:numPr>
          <w:ilvl w:val="0"/>
          <w:numId w:val="16"/>
        </w:numPr>
        <w:spacing w:after="0" w:line="240" w:lineRule="auto"/>
        <w:ind w:left="360"/>
        <w:jc w:val="both"/>
        <w:rPr>
          <w:rFonts w:ascii="Arial" w:hAnsi="Arial" w:cs="Arial"/>
          <w:bCs/>
          <w:spacing w:val="-1"/>
        </w:rPr>
      </w:pPr>
      <w:r w:rsidRPr="00347BF8">
        <w:rPr>
          <w:rFonts w:ascii="Arial" w:hAnsi="Arial" w:cs="Arial"/>
          <w:bCs/>
          <w:spacing w:val="-1"/>
        </w:rPr>
        <w:t xml:space="preserve">Sistema de Planificación de recursos </w:t>
      </w:r>
      <w:r>
        <w:rPr>
          <w:rFonts w:ascii="Arial" w:hAnsi="Arial" w:cs="Arial"/>
          <w:bCs/>
          <w:spacing w:val="-1"/>
        </w:rPr>
        <w:t>–</w:t>
      </w:r>
      <w:r w:rsidRPr="00347BF8">
        <w:rPr>
          <w:rFonts w:ascii="Arial" w:hAnsi="Arial" w:cs="Arial"/>
          <w:bCs/>
          <w:spacing w:val="-1"/>
        </w:rPr>
        <w:t xml:space="preserve"> </w:t>
      </w:r>
      <w:r>
        <w:rPr>
          <w:rFonts w:ascii="Arial" w:hAnsi="Arial" w:cs="Arial"/>
          <w:bCs/>
          <w:spacing w:val="-1"/>
        </w:rPr>
        <w:t xml:space="preserve">(ERP): </w:t>
      </w:r>
      <w:r w:rsidR="001B1C6D">
        <w:rPr>
          <w:rFonts w:ascii="Arial" w:hAnsi="Arial" w:cs="Arial"/>
          <w:bCs/>
          <w:spacing w:val="-1"/>
        </w:rPr>
        <w:t>h</w:t>
      </w:r>
      <w:r>
        <w:rPr>
          <w:rFonts w:ascii="Arial" w:hAnsi="Arial" w:cs="Arial"/>
          <w:bCs/>
          <w:spacing w:val="-1"/>
        </w:rPr>
        <w:t xml:space="preserve">erramienta financiera de la Secretaría Distrital de Integración Social </w:t>
      </w:r>
    </w:p>
    <w:p w14:paraId="0BA1B9CF" w14:textId="246E0246" w:rsidR="00D5560D" w:rsidRDefault="00D5560D" w:rsidP="00D5560D">
      <w:pPr>
        <w:pStyle w:val="Prrafodelista"/>
        <w:rPr>
          <w:rFonts w:ascii="Arial" w:hAnsi="Arial" w:cs="Arial"/>
        </w:rPr>
      </w:pPr>
    </w:p>
    <w:p w14:paraId="2B59F3F9" w14:textId="77777777" w:rsidR="00D5560D" w:rsidRDefault="00D5560D" w:rsidP="00D5560D">
      <w:pPr>
        <w:pStyle w:val="Prrafodelista"/>
        <w:rPr>
          <w:rFonts w:ascii="Arial" w:hAnsi="Arial" w:cs="Arial"/>
        </w:rPr>
      </w:pPr>
    </w:p>
    <w:p w14:paraId="090248E3" w14:textId="77777777" w:rsidR="00927EF8" w:rsidRPr="00DD46E2" w:rsidRDefault="00927EF8" w:rsidP="00DD46E2">
      <w:pPr>
        <w:pStyle w:val="Prrafodelista"/>
        <w:numPr>
          <w:ilvl w:val="0"/>
          <w:numId w:val="11"/>
        </w:numPr>
        <w:spacing w:after="0" w:line="240" w:lineRule="auto"/>
        <w:jc w:val="both"/>
        <w:rPr>
          <w:rFonts w:ascii="Arial" w:hAnsi="Arial" w:cs="Arial"/>
          <w:b/>
        </w:rPr>
      </w:pPr>
      <w:r w:rsidRPr="00DD46E2">
        <w:rPr>
          <w:rFonts w:ascii="Arial" w:hAnsi="Arial" w:cs="Arial"/>
          <w:b/>
        </w:rPr>
        <w:t>Condiciones generales</w:t>
      </w:r>
    </w:p>
    <w:p w14:paraId="37B2E7A9" w14:textId="77777777" w:rsidR="001934B3" w:rsidRPr="00DD46E2" w:rsidRDefault="001934B3" w:rsidP="00DD46E2">
      <w:pPr>
        <w:spacing w:after="0" w:line="240" w:lineRule="auto"/>
        <w:jc w:val="both"/>
        <w:rPr>
          <w:rFonts w:ascii="Arial" w:hAnsi="Arial" w:cs="Arial"/>
          <w:b/>
        </w:rPr>
      </w:pPr>
    </w:p>
    <w:p w14:paraId="656E04E6" w14:textId="03120F13" w:rsidR="00256F8A" w:rsidRPr="00DD46E2" w:rsidRDefault="00256F8A" w:rsidP="00DD46E2">
      <w:pPr>
        <w:pStyle w:val="Prrafodelista"/>
        <w:numPr>
          <w:ilvl w:val="0"/>
          <w:numId w:val="13"/>
        </w:numPr>
        <w:spacing w:after="0" w:line="240" w:lineRule="auto"/>
        <w:jc w:val="both"/>
        <w:rPr>
          <w:rFonts w:ascii="Arial" w:hAnsi="Arial" w:cs="Arial"/>
        </w:rPr>
      </w:pPr>
      <w:r w:rsidRPr="00DD46E2">
        <w:rPr>
          <w:rFonts w:ascii="Arial" w:hAnsi="Arial" w:cs="Arial"/>
          <w:spacing w:val="2"/>
        </w:rPr>
        <w:t>L</w:t>
      </w:r>
      <w:r w:rsidRPr="00DD46E2">
        <w:rPr>
          <w:rFonts w:ascii="Arial" w:hAnsi="Arial" w:cs="Arial"/>
        </w:rPr>
        <w:t>a</w:t>
      </w:r>
      <w:r w:rsidRPr="00DD46E2">
        <w:rPr>
          <w:rFonts w:ascii="Arial" w:hAnsi="Arial" w:cs="Arial"/>
          <w:spacing w:val="3"/>
        </w:rPr>
        <w:t xml:space="preserve"> </w:t>
      </w:r>
      <w:r w:rsidRPr="00DD46E2">
        <w:rPr>
          <w:rFonts w:ascii="Arial" w:hAnsi="Arial" w:cs="Arial"/>
          <w:spacing w:val="-5"/>
        </w:rPr>
        <w:t>c</w:t>
      </w:r>
      <w:r w:rsidRPr="00DD46E2">
        <w:rPr>
          <w:rFonts w:ascii="Arial" w:hAnsi="Arial" w:cs="Arial"/>
          <w:spacing w:val="2"/>
        </w:rPr>
        <w:t>od</w:t>
      </w:r>
      <w:r w:rsidRPr="00DD46E2">
        <w:rPr>
          <w:rFonts w:ascii="Arial" w:hAnsi="Arial" w:cs="Arial"/>
          <w:spacing w:val="-6"/>
        </w:rPr>
        <w:t>i</w:t>
      </w:r>
      <w:r w:rsidRPr="00DD46E2">
        <w:rPr>
          <w:rFonts w:ascii="Arial" w:hAnsi="Arial" w:cs="Arial"/>
          <w:spacing w:val="6"/>
        </w:rPr>
        <w:t>f</w:t>
      </w:r>
      <w:r w:rsidRPr="00DD46E2">
        <w:rPr>
          <w:rFonts w:ascii="Arial" w:hAnsi="Arial" w:cs="Arial"/>
          <w:spacing w:val="-1"/>
        </w:rPr>
        <w:t>i</w:t>
      </w:r>
      <w:r w:rsidRPr="00DD46E2">
        <w:rPr>
          <w:rFonts w:ascii="Arial" w:hAnsi="Arial" w:cs="Arial"/>
          <w:spacing w:val="-5"/>
        </w:rPr>
        <w:t>c</w:t>
      </w:r>
      <w:r w:rsidRPr="00DD46E2">
        <w:rPr>
          <w:rFonts w:ascii="Arial" w:hAnsi="Arial" w:cs="Arial"/>
          <w:spacing w:val="2"/>
        </w:rPr>
        <w:t>a</w:t>
      </w:r>
      <w:r w:rsidRPr="00DD46E2">
        <w:rPr>
          <w:rFonts w:ascii="Arial" w:hAnsi="Arial" w:cs="Arial"/>
        </w:rPr>
        <w:t>c</w:t>
      </w:r>
      <w:r w:rsidRPr="00DD46E2">
        <w:rPr>
          <w:rFonts w:ascii="Arial" w:hAnsi="Arial" w:cs="Arial"/>
          <w:spacing w:val="-1"/>
        </w:rPr>
        <w:t>i</w:t>
      </w:r>
      <w:r w:rsidRPr="00DD46E2">
        <w:rPr>
          <w:rFonts w:ascii="Arial" w:hAnsi="Arial" w:cs="Arial"/>
          <w:spacing w:val="-3"/>
        </w:rPr>
        <w:t>ó</w:t>
      </w:r>
      <w:r w:rsidRPr="00DD46E2">
        <w:rPr>
          <w:rFonts w:ascii="Arial" w:hAnsi="Arial" w:cs="Arial"/>
        </w:rPr>
        <w:t>n</w:t>
      </w:r>
      <w:r w:rsidRPr="00DD46E2">
        <w:rPr>
          <w:rFonts w:ascii="Arial" w:hAnsi="Arial" w:cs="Arial"/>
          <w:spacing w:val="-1"/>
        </w:rPr>
        <w:t xml:space="preserve"> </w:t>
      </w:r>
      <w:r w:rsidRPr="00DD46E2">
        <w:rPr>
          <w:rFonts w:ascii="Arial" w:hAnsi="Arial" w:cs="Arial"/>
          <w:spacing w:val="2"/>
        </w:rPr>
        <w:t>d</w:t>
      </w:r>
      <w:r w:rsidRPr="00DD46E2">
        <w:rPr>
          <w:rFonts w:ascii="Arial" w:hAnsi="Arial" w:cs="Arial"/>
        </w:rPr>
        <w:t>e</w:t>
      </w:r>
      <w:r w:rsidRPr="00DD46E2">
        <w:rPr>
          <w:rFonts w:ascii="Arial" w:hAnsi="Arial" w:cs="Arial"/>
          <w:spacing w:val="3"/>
        </w:rPr>
        <w:t xml:space="preserve"> </w:t>
      </w:r>
      <w:r w:rsidRPr="00DD46E2">
        <w:rPr>
          <w:rFonts w:ascii="Arial" w:hAnsi="Arial" w:cs="Arial"/>
          <w:spacing w:val="-6"/>
        </w:rPr>
        <w:t>l</w:t>
      </w:r>
      <w:r w:rsidRPr="00DD46E2">
        <w:rPr>
          <w:rFonts w:ascii="Arial" w:hAnsi="Arial" w:cs="Arial"/>
          <w:spacing w:val="2"/>
        </w:rPr>
        <w:t>o</w:t>
      </w:r>
      <w:r w:rsidRPr="00DD46E2">
        <w:rPr>
          <w:rFonts w:ascii="Arial" w:hAnsi="Arial" w:cs="Arial"/>
        </w:rPr>
        <w:t>s</w:t>
      </w:r>
      <w:r w:rsidRPr="00DD46E2">
        <w:rPr>
          <w:rFonts w:ascii="Arial" w:hAnsi="Arial" w:cs="Arial"/>
          <w:spacing w:val="-3"/>
        </w:rPr>
        <w:t xml:space="preserve"> </w:t>
      </w:r>
      <w:r w:rsidRPr="00DD46E2">
        <w:rPr>
          <w:rFonts w:ascii="Arial" w:hAnsi="Arial" w:cs="Arial"/>
          <w:spacing w:val="2"/>
        </w:rPr>
        <w:t>b</w:t>
      </w:r>
      <w:r w:rsidRPr="00DD46E2">
        <w:rPr>
          <w:rFonts w:ascii="Arial" w:hAnsi="Arial" w:cs="Arial"/>
          <w:spacing w:val="-1"/>
        </w:rPr>
        <w:t>i</w:t>
      </w:r>
      <w:r w:rsidRPr="00DD46E2">
        <w:rPr>
          <w:rFonts w:ascii="Arial" w:hAnsi="Arial" w:cs="Arial"/>
          <w:spacing w:val="2"/>
        </w:rPr>
        <w:t>e</w:t>
      </w:r>
      <w:r w:rsidRPr="00DD46E2">
        <w:rPr>
          <w:rFonts w:ascii="Arial" w:hAnsi="Arial" w:cs="Arial"/>
          <w:spacing w:val="-3"/>
        </w:rPr>
        <w:t>n</w:t>
      </w:r>
      <w:r w:rsidRPr="00DD46E2">
        <w:rPr>
          <w:rFonts w:ascii="Arial" w:hAnsi="Arial" w:cs="Arial"/>
          <w:spacing w:val="2"/>
        </w:rPr>
        <w:t>e</w:t>
      </w:r>
      <w:r w:rsidRPr="00DD46E2">
        <w:rPr>
          <w:rFonts w:ascii="Arial" w:hAnsi="Arial" w:cs="Arial"/>
        </w:rPr>
        <w:t>s,</w:t>
      </w:r>
      <w:r w:rsidRPr="00DD46E2">
        <w:rPr>
          <w:rFonts w:ascii="Arial" w:hAnsi="Arial" w:cs="Arial"/>
          <w:spacing w:val="-2"/>
        </w:rPr>
        <w:t xml:space="preserve"> </w:t>
      </w:r>
      <w:r w:rsidRPr="00DD46E2">
        <w:rPr>
          <w:rFonts w:ascii="Arial" w:hAnsi="Arial" w:cs="Arial"/>
        </w:rPr>
        <w:t>s</w:t>
      </w:r>
      <w:r w:rsidRPr="00DD46E2">
        <w:rPr>
          <w:rFonts w:ascii="Arial" w:hAnsi="Arial" w:cs="Arial"/>
          <w:spacing w:val="2"/>
        </w:rPr>
        <w:t>e</w:t>
      </w:r>
      <w:r w:rsidRPr="00DD46E2">
        <w:rPr>
          <w:rFonts w:ascii="Arial" w:hAnsi="Arial" w:cs="Arial"/>
          <w:spacing w:val="-2"/>
        </w:rPr>
        <w:t>r</w:t>
      </w:r>
      <w:r w:rsidRPr="00DD46E2">
        <w:rPr>
          <w:rFonts w:ascii="Arial" w:hAnsi="Arial" w:cs="Arial"/>
        </w:rPr>
        <w:t>v</w:t>
      </w:r>
      <w:r w:rsidRPr="00DD46E2">
        <w:rPr>
          <w:rFonts w:ascii="Arial" w:hAnsi="Arial" w:cs="Arial"/>
          <w:spacing w:val="-1"/>
        </w:rPr>
        <w:t>i</w:t>
      </w:r>
      <w:r w:rsidRPr="00DD46E2">
        <w:rPr>
          <w:rFonts w:ascii="Arial" w:hAnsi="Arial" w:cs="Arial"/>
        </w:rPr>
        <w:t>c</w:t>
      </w:r>
      <w:r w:rsidRPr="00DD46E2">
        <w:rPr>
          <w:rFonts w:ascii="Arial" w:hAnsi="Arial" w:cs="Arial"/>
          <w:spacing w:val="-1"/>
        </w:rPr>
        <w:t>i</w:t>
      </w:r>
      <w:r w:rsidRPr="00DD46E2">
        <w:rPr>
          <w:rFonts w:ascii="Arial" w:hAnsi="Arial" w:cs="Arial"/>
          <w:spacing w:val="2"/>
        </w:rPr>
        <w:t>o</w:t>
      </w:r>
      <w:r w:rsidRPr="00DD46E2">
        <w:rPr>
          <w:rFonts w:ascii="Arial" w:hAnsi="Arial" w:cs="Arial"/>
        </w:rPr>
        <w:t>s</w:t>
      </w:r>
      <w:r w:rsidRPr="00DD46E2">
        <w:rPr>
          <w:rFonts w:ascii="Arial" w:hAnsi="Arial" w:cs="Arial"/>
          <w:spacing w:val="-3"/>
        </w:rPr>
        <w:t xml:space="preserve"> </w:t>
      </w:r>
      <w:r w:rsidRPr="00DD46E2">
        <w:rPr>
          <w:rFonts w:ascii="Arial" w:hAnsi="Arial" w:cs="Arial"/>
        </w:rPr>
        <w:t>y</w:t>
      </w:r>
      <w:r w:rsidRPr="00DD46E2">
        <w:rPr>
          <w:rFonts w:ascii="Arial" w:hAnsi="Arial" w:cs="Arial"/>
          <w:spacing w:val="1"/>
        </w:rPr>
        <w:t xml:space="preserve"> </w:t>
      </w:r>
      <w:r w:rsidRPr="00DD46E2">
        <w:rPr>
          <w:rFonts w:ascii="Arial" w:hAnsi="Arial" w:cs="Arial"/>
          <w:spacing w:val="-3"/>
        </w:rPr>
        <w:t>o</w:t>
      </w:r>
      <w:r w:rsidRPr="00DD46E2">
        <w:rPr>
          <w:rFonts w:ascii="Arial" w:hAnsi="Arial" w:cs="Arial"/>
          <w:spacing w:val="2"/>
        </w:rPr>
        <w:t>b</w:t>
      </w:r>
      <w:r w:rsidRPr="00DD46E2">
        <w:rPr>
          <w:rFonts w:ascii="Arial" w:hAnsi="Arial" w:cs="Arial"/>
          <w:spacing w:val="-2"/>
        </w:rPr>
        <w:t>r</w:t>
      </w:r>
      <w:r w:rsidRPr="00DD46E2">
        <w:rPr>
          <w:rFonts w:ascii="Arial" w:hAnsi="Arial" w:cs="Arial"/>
        </w:rPr>
        <w:t>a</w:t>
      </w:r>
      <w:r w:rsidRPr="00DD46E2">
        <w:rPr>
          <w:rFonts w:ascii="Arial" w:hAnsi="Arial" w:cs="Arial"/>
          <w:spacing w:val="-4"/>
        </w:rPr>
        <w:t xml:space="preserve"> </w:t>
      </w:r>
      <w:r w:rsidRPr="00DD46E2">
        <w:rPr>
          <w:rFonts w:ascii="Arial" w:hAnsi="Arial" w:cs="Arial"/>
          <w:spacing w:val="-3"/>
        </w:rPr>
        <w:t>p</w:t>
      </w:r>
      <w:r w:rsidRPr="00DD46E2">
        <w:rPr>
          <w:rFonts w:ascii="Arial" w:hAnsi="Arial" w:cs="Arial"/>
          <w:spacing w:val="2"/>
        </w:rPr>
        <w:t>ú</w:t>
      </w:r>
      <w:r w:rsidRPr="00DD46E2">
        <w:rPr>
          <w:rFonts w:ascii="Arial" w:hAnsi="Arial" w:cs="Arial"/>
          <w:spacing w:val="-3"/>
        </w:rPr>
        <w:t>b</w:t>
      </w:r>
      <w:r w:rsidRPr="00DD46E2">
        <w:rPr>
          <w:rFonts w:ascii="Arial" w:hAnsi="Arial" w:cs="Arial"/>
          <w:spacing w:val="-1"/>
        </w:rPr>
        <w:t>li</w:t>
      </w:r>
      <w:r w:rsidRPr="00DD46E2">
        <w:rPr>
          <w:rFonts w:ascii="Arial" w:hAnsi="Arial" w:cs="Arial"/>
        </w:rPr>
        <w:t>ca</w:t>
      </w:r>
      <w:r w:rsidRPr="00DD46E2">
        <w:rPr>
          <w:rFonts w:ascii="Arial" w:hAnsi="Arial" w:cs="Arial"/>
          <w:spacing w:val="3"/>
        </w:rPr>
        <w:t xml:space="preserve"> </w:t>
      </w:r>
      <w:r w:rsidRPr="00DD46E2">
        <w:rPr>
          <w:rFonts w:ascii="Arial" w:hAnsi="Arial" w:cs="Arial"/>
        </w:rPr>
        <w:t>a</w:t>
      </w:r>
      <w:r w:rsidRPr="00DD46E2">
        <w:rPr>
          <w:rFonts w:ascii="Arial" w:hAnsi="Arial" w:cs="Arial"/>
          <w:spacing w:val="3"/>
        </w:rPr>
        <w:t xml:space="preserve"> </w:t>
      </w:r>
      <w:r w:rsidRPr="00DD46E2">
        <w:rPr>
          <w:rFonts w:ascii="Arial" w:hAnsi="Arial" w:cs="Arial"/>
          <w:spacing w:val="-6"/>
        </w:rPr>
        <w:t>i</w:t>
      </w:r>
      <w:r w:rsidRPr="00DD46E2">
        <w:rPr>
          <w:rFonts w:ascii="Arial" w:hAnsi="Arial" w:cs="Arial"/>
          <w:spacing w:val="2"/>
        </w:rPr>
        <w:t>n</w:t>
      </w:r>
      <w:r w:rsidRPr="00DD46E2">
        <w:rPr>
          <w:rFonts w:ascii="Arial" w:hAnsi="Arial" w:cs="Arial"/>
        </w:rPr>
        <w:t>c</w:t>
      </w:r>
      <w:r w:rsidRPr="00DD46E2">
        <w:rPr>
          <w:rFonts w:ascii="Arial" w:hAnsi="Arial" w:cs="Arial"/>
          <w:spacing w:val="-1"/>
        </w:rPr>
        <w:t>l</w:t>
      </w:r>
      <w:r w:rsidRPr="00DD46E2">
        <w:rPr>
          <w:rFonts w:ascii="Arial" w:hAnsi="Arial" w:cs="Arial"/>
          <w:spacing w:val="2"/>
        </w:rPr>
        <w:t>u</w:t>
      </w:r>
      <w:r w:rsidRPr="00DD46E2">
        <w:rPr>
          <w:rFonts w:ascii="Arial" w:hAnsi="Arial" w:cs="Arial"/>
          <w:spacing w:val="-1"/>
        </w:rPr>
        <w:t>i</w:t>
      </w:r>
      <w:r w:rsidRPr="00DD46E2">
        <w:rPr>
          <w:rFonts w:ascii="Arial" w:hAnsi="Arial" w:cs="Arial"/>
        </w:rPr>
        <w:t xml:space="preserve">r </w:t>
      </w:r>
      <w:r w:rsidRPr="00DD46E2">
        <w:rPr>
          <w:rFonts w:ascii="Arial" w:hAnsi="Arial" w:cs="Arial"/>
          <w:spacing w:val="-3"/>
        </w:rPr>
        <w:t>e</w:t>
      </w:r>
      <w:r w:rsidRPr="00DD46E2">
        <w:rPr>
          <w:rFonts w:ascii="Arial" w:hAnsi="Arial" w:cs="Arial"/>
        </w:rPr>
        <w:t>n</w:t>
      </w:r>
      <w:r w:rsidRPr="00DD46E2">
        <w:rPr>
          <w:rFonts w:ascii="Arial" w:hAnsi="Arial" w:cs="Arial"/>
          <w:spacing w:val="-1"/>
        </w:rPr>
        <w:t xml:space="preserve"> </w:t>
      </w:r>
      <w:r w:rsidRPr="00DD46E2">
        <w:rPr>
          <w:rFonts w:ascii="Arial" w:hAnsi="Arial" w:cs="Arial"/>
          <w:spacing w:val="2"/>
        </w:rPr>
        <w:t>e</w:t>
      </w:r>
      <w:r w:rsidRPr="00DD46E2">
        <w:rPr>
          <w:rFonts w:ascii="Arial" w:hAnsi="Arial" w:cs="Arial"/>
        </w:rPr>
        <w:t xml:space="preserve">l </w:t>
      </w:r>
      <w:r w:rsidRPr="00DD46E2">
        <w:rPr>
          <w:rFonts w:ascii="Arial" w:hAnsi="Arial" w:cs="Arial"/>
          <w:spacing w:val="1"/>
        </w:rPr>
        <w:t>P</w:t>
      </w:r>
      <w:r w:rsidRPr="00DD46E2">
        <w:rPr>
          <w:rFonts w:ascii="Arial" w:hAnsi="Arial" w:cs="Arial"/>
          <w:spacing w:val="-6"/>
        </w:rPr>
        <w:t>l</w:t>
      </w:r>
      <w:r w:rsidRPr="00DD46E2">
        <w:rPr>
          <w:rFonts w:ascii="Arial" w:hAnsi="Arial" w:cs="Arial"/>
          <w:spacing w:val="2"/>
        </w:rPr>
        <w:t>a</w:t>
      </w:r>
      <w:r w:rsidRPr="00DD46E2">
        <w:rPr>
          <w:rFonts w:ascii="Arial" w:hAnsi="Arial" w:cs="Arial"/>
        </w:rPr>
        <w:t xml:space="preserve">n Anual de </w:t>
      </w:r>
      <w:r w:rsidR="00BC4897" w:rsidRPr="00DD46E2">
        <w:rPr>
          <w:rFonts w:ascii="Arial" w:hAnsi="Arial" w:cs="Arial"/>
        </w:rPr>
        <w:t>Adquisiciones</w:t>
      </w:r>
      <w:r w:rsidRPr="00DD46E2">
        <w:rPr>
          <w:rFonts w:ascii="Arial" w:hAnsi="Arial" w:cs="Arial"/>
          <w:spacing w:val="2"/>
        </w:rPr>
        <w:t xml:space="preserve"> </w:t>
      </w:r>
      <w:r w:rsidRPr="00DD46E2">
        <w:rPr>
          <w:rFonts w:ascii="Arial" w:hAnsi="Arial" w:cs="Arial"/>
          <w:spacing w:val="-5"/>
        </w:rPr>
        <w:t>s</w:t>
      </w:r>
      <w:r w:rsidRPr="00DD46E2">
        <w:rPr>
          <w:rFonts w:ascii="Arial" w:hAnsi="Arial" w:cs="Arial"/>
        </w:rPr>
        <w:t>e</w:t>
      </w:r>
      <w:r w:rsidRPr="00DD46E2">
        <w:rPr>
          <w:rFonts w:ascii="Arial" w:hAnsi="Arial" w:cs="Arial"/>
          <w:spacing w:val="-1"/>
        </w:rPr>
        <w:t xml:space="preserve"> </w:t>
      </w:r>
      <w:r w:rsidRPr="00DD46E2">
        <w:rPr>
          <w:rFonts w:ascii="Arial" w:hAnsi="Arial" w:cs="Arial"/>
          <w:spacing w:val="2"/>
        </w:rPr>
        <w:t>d</w:t>
      </w:r>
      <w:r w:rsidRPr="00DD46E2">
        <w:rPr>
          <w:rFonts w:ascii="Arial" w:hAnsi="Arial" w:cs="Arial"/>
          <w:spacing w:val="-3"/>
        </w:rPr>
        <w:t>e</w:t>
      </w:r>
      <w:r w:rsidRPr="00DD46E2">
        <w:rPr>
          <w:rFonts w:ascii="Arial" w:hAnsi="Arial" w:cs="Arial"/>
          <w:spacing w:val="2"/>
        </w:rPr>
        <w:t>b</w:t>
      </w:r>
      <w:r w:rsidRPr="00DD46E2">
        <w:rPr>
          <w:rFonts w:ascii="Arial" w:hAnsi="Arial" w:cs="Arial"/>
        </w:rPr>
        <w:t>e</w:t>
      </w:r>
      <w:r w:rsidRPr="00DD46E2">
        <w:rPr>
          <w:rFonts w:ascii="Arial" w:hAnsi="Arial" w:cs="Arial"/>
          <w:spacing w:val="-1"/>
        </w:rPr>
        <w:t xml:space="preserve"> </w:t>
      </w:r>
      <w:r w:rsidRPr="00DD46E2">
        <w:rPr>
          <w:rFonts w:ascii="Arial" w:hAnsi="Arial" w:cs="Arial"/>
          <w:spacing w:val="2"/>
        </w:rPr>
        <w:t>h</w:t>
      </w:r>
      <w:r w:rsidRPr="00DD46E2">
        <w:rPr>
          <w:rFonts w:ascii="Arial" w:hAnsi="Arial" w:cs="Arial"/>
          <w:spacing w:val="-3"/>
        </w:rPr>
        <w:t>a</w:t>
      </w:r>
      <w:r w:rsidRPr="00DD46E2">
        <w:rPr>
          <w:rFonts w:ascii="Arial" w:hAnsi="Arial" w:cs="Arial"/>
        </w:rPr>
        <w:t>c</w:t>
      </w:r>
      <w:r w:rsidRPr="00DD46E2">
        <w:rPr>
          <w:rFonts w:ascii="Arial" w:hAnsi="Arial" w:cs="Arial"/>
          <w:spacing w:val="-3"/>
        </w:rPr>
        <w:t>e</w:t>
      </w:r>
      <w:r w:rsidRPr="00DD46E2">
        <w:rPr>
          <w:rFonts w:ascii="Arial" w:hAnsi="Arial" w:cs="Arial"/>
        </w:rPr>
        <w:t xml:space="preserve">r </w:t>
      </w:r>
      <w:r w:rsidRPr="00DD46E2">
        <w:rPr>
          <w:rFonts w:ascii="Arial" w:hAnsi="Arial" w:cs="Arial"/>
          <w:spacing w:val="2"/>
        </w:rPr>
        <w:t>ha</w:t>
      </w:r>
      <w:r w:rsidRPr="00DD46E2">
        <w:rPr>
          <w:rFonts w:ascii="Arial" w:hAnsi="Arial" w:cs="Arial"/>
        </w:rPr>
        <w:t>s</w:t>
      </w:r>
      <w:r w:rsidRPr="00DD46E2">
        <w:rPr>
          <w:rFonts w:ascii="Arial" w:hAnsi="Arial" w:cs="Arial"/>
          <w:spacing w:val="-4"/>
        </w:rPr>
        <w:t>t</w:t>
      </w:r>
      <w:r w:rsidRPr="00DD46E2">
        <w:rPr>
          <w:rFonts w:ascii="Arial" w:hAnsi="Arial" w:cs="Arial"/>
        </w:rPr>
        <w:t>a</w:t>
      </w:r>
      <w:r w:rsidRPr="00DD46E2">
        <w:rPr>
          <w:rFonts w:ascii="Arial" w:hAnsi="Arial" w:cs="Arial"/>
          <w:spacing w:val="-1"/>
        </w:rPr>
        <w:t xml:space="preserve"> </w:t>
      </w:r>
      <w:r w:rsidRPr="00DD46E2">
        <w:rPr>
          <w:rFonts w:ascii="Arial" w:hAnsi="Arial" w:cs="Arial"/>
          <w:spacing w:val="2"/>
        </w:rPr>
        <w:t>e</w:t>
      </w:r>
      <w:r w:rsidRPr="00DD46E2">
        <w:rPr>
          <w:rFonts w:ascii="Arial" w:hAnsi="Arial" w:cs="Arial"/>
        </w:rPr>
        <w:t xml:space="preserve">l </w:t>
      </w:r>
      <w:r w:rsidRPr="00DD46E2">
        <w:rPr>
          <w:rFonts w:ascii="Arial" w:hAnsi="Arial" w:cs="Arial"/>
          <w:spacing w:val="-2"/>
        </w:rPr>
        <w:t>m</w:t>
      </w:r>
      <w:r w:rsidRPr="00DD46E2">
        <w:rPr>
          <w:rFonts w:ascii="Arial" w:hAnsi="Arial" w:cs="Arial"/>
          <w:spacing w:val="2"/>
        </w:rPr>
        <w:t>á</w:t>
      </w:r>
      <w:r w:rsidRPr="00DD46E2">
        <w:rPr>
          <w:rFonts w:ascii="Arial" w:hAnsi="Arial" w:cs="Arial"/>
        </w:rPr>
        <w:t>x</w:t>
      </w:r>
      <w:r w:rsidRPr="00DD46E2">
        <w:rPr>
          <w:rFonts w:ascii="Arial" w:hAnsi="Arial" w:cs="Arial"/>
          <w:spacing w:val="-1"/>
        </w:rPr>
        <w:t>i</w:t>
      </w:r>
      <w:r w:rsidRPr="00DD46E2">
        <w:rPr>
          <w:rFonts w:ascii="Arial" w:hAnsi="Arial" w:cs="Arial"/>
          <w:spacing w:val="-2"/>
        </w:rPr>
        <w:t>m</w:t>
      </w:r>
      <w:r w:rsidRPr="00DD46E2">
        <w:rPr>
          <w:rFonts w:ascii="Arial" w:hAnsi="Arial" w:cs="Arial"/>
        </w:rPr>
        <w:t>o</w:t>
      </w:r>
      <w:r w:rsidRPr="00DD46E2">
        <w:rPr>
          <w:rFonts w:ascii="Arial" w:hAnsi="Arial" w:cs="Arial"/>
          <w:spacing w:val="-1"/>
        </w:rPr>
        <w:t xml:space="preserve"> </w:t>
      </w:r>
      <w:r w:rsidRPr="00DD46E2">
        <w:rPr>
          <w:rFonts w:ascii="Arial" w:hAnsi="Arial" w:cs="Arial"/>
          <w:spacing w:val="2"/>
        </w:rPr>
        <w:t>n</w:t>
      </w:r>
      <w:r w:rsidRPr="00DD46E2">
        <w:rPr>
          <w:rFonts w:ascii="Arial" w:hAnsi="Arial" w:cs="Arial"/>
          <w:spacing w:val="-1"/>
        </w:rPr>
        <w:t>i</w:t>
      </w:r>
      <w:r w:rsidRPr="00DD46E2">
        <w:rPr>
          <w:rFonts w:ascii="Arial" w:hAnsi="Arial" w:cs="Arial"/>
          <w:spacing w:val="-5"/>
        </w:rPr>
        <w:t>v</w:t>
      </w:r>
      <w:r w:rsidRPr="00DD46E2">
        <w:rPr>
          <w:rFonts w:ascii="Arial" w:hAnsi="Arial" w:cs="Arial"/>
          <w:spacing w:val="2"/>
        </w:rPr>
        <w:t>e</w:t>
      </w:r>
      <w:r w:rsidRPr="00DD46E2">
        <w:rPr>
          <w:rFonts w:ascii="Arial" w:hAnsi="Arial" w:cs="Arial"/>
        </w:rPr>
        <w:t xml:space="preserve">l </w:t>
      </w:r>
      <w:r w:rsidRPr="00DD46E2">
        <w:rPr>
          <w:rFonts w:ascii="Arial" w:hAnsi="Arial" w:cs="Arial"/>
          <w:spacing w:val="-3"/>
        </w:rPr>
        <w:t>d</w:t>
      </w:r>
      <w:r w:rsidRPr="00DD46E2">
        <w:rPr>
          <w:rFonts w:ascii="Arial" w:hAnsi="Arial" w:cs="Arial"/>
        </w:rPr>
        <w:t xml:space="preserve">e </w:t>
      </w:r>
      <w:r w:rsidRPr="00DD46E2">
        <w:rPr>
          <w:rFonts w:ascii="Arial" w:hAnsi="Arial" w:cs="Arial"/>
          <w:spacing w:val="2"/>
        </w:rPr>
        <w:t>de</w:t>
      </w:r>
      <w:r w:rsidRPr="00DD46E2">
        <w:rPr>
          <w:rFonts w:ascii="Arial" w:hAnsi="Arial" w:cs="Arial"/>
          <w:spacing w:val="-5"/>
        </w:rPr>
        <w:t>s</w:t>
      </w:r>
      <w:r w:rsidRPr="00DD46E2">
        <w:rPr>
          <w:rFonts w:ascii="Arial" w:hAnsi="Arial" w:cs="Arial"/>
          <w:spacing w:val="2"/>
        </w:rPr>
        <w:t>ag</w:t>
      </w:r>
      <w:r w:rsidRPr="00DD46E2">
        <w:rPr>
          <w:rFonts w:ascii="Arial" w:hAnsi="Arial" w:cs="Arial"/>
          <w:spacing w:val="-2"/>
        </w:rPr>
        <w:t>r</w:t>
      </w:r>
      <w:r w:rsidRPr="00DD46E2">
        <w:rPr>
          <w:rFonts w:ascii="Arial" w:hAnsi="Arial" w:cs="Arial"/>
          <w:spacing w:val="-3"/>
        </w:rPr>
        <w:t>e</w:t>
      </w:r>
      <w:r w:rsidRPr="00DD46E2">
        <w:rPr>
          <w:rFonts w:ascii="Arial" w:hAnsi="Arial" w:cs="Arial"/>
          <w:spacing w:val="2"/>
        </w:rPr>
        <w:t>g</w:t>
      </w:r>
      <w:r w:rsidRPr="00DD46E2">
        <w:rPr>
          <w:rFonts w:ascii="Arial" w:hAnsi="Arial" w:cs="Arial"/>
          <w:spacing w:val="-3"/>
        </w:rPr>
        <w:t>a</w:t>
      </w:r>
      <w:r w:rsidRPr="00DD46E2">
        <w:rPr>
          <w:rFonts w:ascii="Arial" w:hAnsi="Arial" w:cs="Arial"/>
        </w:rPr>
        <w:t>c</w:t>
      </w:r>
      <w:r w:rsidRPr="00DD46E2">
        <w:rPr>
          <w:rFonts w:ascii="Arial" w:hAnsi="Arial" w:cs="Arial"/>
          <w:spacing w:val="-1"/>
        </w:rPr>
        <w:t>i</w:t>
      </w:r>
      <w:r w:rsidRPr="00DD46E2">
        <w:rPr>
          <w:rFonts w:ascii="Arial" w:hAnsi="Arial" w:cs="Arial"/>
          <w:spacing w:val="2"/>
        </w:rPr>
        <w:t>ó</w:t>
      </w:r>
      <w:r w:rsidRPr="00DD46E2">
        <w:rPr>
          <w:rFonts w:ascii="Arial" w:hAnsi="Arial" w:cs="Arial"/>
        </w:rPr>
        <w:t>n</w:t>
      </w:r>
      <w:r w:rsidRPr="00DD46E2">
        <w:rPr>
          <w:rFonts w:ascii="Arial" w:hAnsi="Arial" w:cs="Arial"/>
          <w:spacing w:val="-1"/>
        </w:rPr>
        <w:t xml:space="preserve"> </w:t>
      </w:r>
      <w:r w:rsidRPr="00DD46E2">
        <w:rPr>
          <w:rFonts w:ascii="Arial" w:hAnsi="Arial" w:cs="Arial"/>
          <w:spacing w:val="-3"/>
        </w:rPr>
        <w:t>q</w:t>
      </w:r>
      <w:r w:rsidRPr="00DD46E2">
        <w:rPr>
          <w:rFonts w:ascii="Arial" w:hAnsi="Arial" w:cs="Arial"/>
          <w:spacing w:val="2"/>
        </w:rPr>
        <w:t>u</w:t>
      </w:r>
      <w:r w:rsidRPr="00DD46E2">
        <w:rPr>
          <w:rFonts w:ascii="Arial" w:hAnsi="Arial" w:cs="Arial"/>
        </w:rPr>
        <w:t>e</w:t>
      </w:r>
      <w:r w:rsidRPr="00DD46E2">
        <w:rPr>
          <w:rFonts w:ascii="Arial" w:hAnsi="Arial" w:cs="Arial"/>
          <w:spacing w:val="-1"/>
        </w:rPr>
        <w:t xml:space="preserve"> </w:t>
      </w:r>
      <w:r w:rsidRPr="00DD46E2">
        <w:rPr>
          <w:rFonts w:ascii="Arial" w:hAnsi="Arial" w:cs="Arial"/>
        </w:rPr>
        <w:t>se</w:t>
      </w:r>
      <w:r w:rsidRPr="00DD46E2">
        <w:rPr>
          <w:rFonts w:ascii="Arial" w:hAnsi="Arial" w:cs="Arial"/>
          <w:spacing w:val="-1"/>
        </w:rPr>
        <w:t xml:space="preserve"> </w:t>
      </w:r>
      <w:r w:rsidRPr="00DD46E2">
        <w:rPr>
          <w:rFonts w:ascii="Arial" w:hAnsi="Arial" w:cs="Arial"/>
          <w:spacing w:val="2"/>
        </w:rPr>
        <w:t>en</w:t>
      </w:r>
      <w:r w:rsidRPr="00DD46E2">
        <w:rPr>
          <w:rFonts w:ascii="Arial" w:hAnsi="Arial" w:cs="Arial"/>
          <w:spacing w:val="-5"/>
        </w:rPr>
        <w:t>c</w:t>
      </w:r>
      <w:r w:rsidRPr="00DD46E2">
        <w:rPr>
          <w:rFonts w:ascii="Arial" w:hAnsi="Arial" w:cs="Arial"/>
          <w:spacing w:val="2"/>
        </w:rPr>
        <w:t>u</w:t>
      </w:r>
      <w:r w:rsidRPr="00DD46E2">
        <w:rPr>
          <w:rFonts w:ascii="Arial" w:hAnsi="Arial" w:cs="Arial"/>
          <w:spacing w:val="-3"/>
        </w:rPr>
        <w:t>e</w:t>
      </w:r>
      <w:r w:rsidRPr="00DD46E2">
        <w:rPr>
          <w:rFonts w:ascii="Arial" w:hAnsi="Arial" w:cs="Arial"/>
          <w:spacing w:val="2"/>
        </w:rPr>
        <w:t>n</w:t>
      </w:r>
      <w:r w:rsidRPr="00DD46E2">
        <w:rPr>
          <w:rFonts w:ascii="Arial" w:hAnsi="Arial" w:cs="Arial"/>
          <w:spacing w:val="1"/>
        </w:rPr>
        <w:t>t</w:t>
      </w:r>
      <w:r w:rsidRPr="00DD46E2">
        <w:rPr>
          <w:rFonts w:ascii="Arial" w:hAnsi="Arial" w:cs="Arial"/>
          <w:spacing w:val="-2"/>
        </w:rPr>
        <w:t>r</w:t>
      </w:r>
      <w:r w:rsidRPr="00DD46E2">
        <w:rPr>
          <w:rFonts w:ascii="Arial" w:hAnsi="Arial" w:cs="Arial"/>
        </w:rPr>
        <w:t>e</w:t>
      </w:r>
      <w:r w:rsidRPr="00DD46E2">
        <w:rPr>
          <w:rFonts w:ascii="Arial" w:hAnsi="Arial" w:cs="Arial"/>
          <w:spacing w:val="-1"/>
        </w:rPr>
        <w:t xml:space="preserve"> </w:t>
      </w:r>
      <w:r w:rsidRPr="00DD46E2">
        <w:rPr>
          <w:rFonts w:ascii="Arial" w:hAnsi="Arial" w:cs="Arial"/>
          <w:spacing w:val="-3"/>
        </w:rPr>
        <w:t>e</w:t>
      </w:r>
      <w:r w:rsidRPr="00DD46E2">
        <w:rPr>
          <w:rFonts w:ascii="Arial" w:hAnsi="Arial" w:cs="Arial"/>
        </w:rPr>
        <w:t>n</w:t>
      </w:r>
      <w:r w:rsidRPr="00DD46E2">
        <w:rPr>
          <w:rFonts w:ascii="Arial" w:hAnsi="Arial" w:cs="Arial"/>
          <w:spacing w:val="-1"/>
        </w:rPr>
        <w:t xml:space="preserve"> </w:t>
      </w:r>
      <w:r w:rsidRPr="00DD46E2">
        <w:rPr>
          <w:rFonts w:ascii="Arial" w:hAnsi="Arial" w:cs="Arial"/>
          <w:spacing w:val="2"/>
        </w:rPr>
        <w:t>e</w:t>
      </w:r>
      <w:r w:rsidRPr="00DD46E2">
        <w:rPr>
          <w:rFonts w:ascii="Arial" w:hAnsi="Arial" w:cs="Arial"/>
        </w:rPr>
        <w:t xml:space="preserve">l </w:t>
      </w:r>
      <w:r w:rsidRPr="00DD46E2">
        <w:rPr>
          <w:rFonts w:ascii="Arial" w:hAnsi="Arial" w:cs="Arial"/>
          <w:bCs/>
          <w:spacing w:val="-1"/>
        </w:rPr>
        <w:t>UNSPSC</w:t>
      </w:r>
      <w:r w:rsidRPr="00DD46E2">
        <w:rPr>
          <w:rFonts w:ascii="Arial" w:hAnsi="Arial" w:cs="Arial"/>
        </w:rPr>
        <w:t>.</w:t>
      </w:r>
    </w:p>
    <w:p w14:paraId="48BEE8D6" w14:textId="77777777" w:rsidR="00256F8A" w:rsidRPr="00DD46E2" w:rsidRDefault="00256F8A" w:rsidP="00DD46E2">
      <w:pPr>
        <w:widowControl w:val="0"/>
        <w:autoSpaceDE w:val="0"/>
        <w:autoSpaceDN w:val="0"/>
        <w:adjustRightInd w:val="0"/>
        <w:spacing w:after="0" w:line="240" w:lineRule="auto"/>
        <w:rPr>
          <w:rFonts w:ascii="Arial" w:hAnsi="Arial" w:cs="Arial"/>
        </w:rPr>
      </w:pPr>
    </w:p>
    <w:p w14:paraId="5EF72831" w14:textId="5E6C4EE0" w:rsidR="00E168DE" w:rsidRPr="00DD46E2" w:rsidRDefault="004879F9" w:rsidP="00DD46E2">
      <w:pPr>
        <w:pStyle w:val="Prrafodelista"/>
        <w:widowControl w:val="0"/>
        <w:numPr>
          <w:ilvl w:val="0"/>
          <w:numId w:val="13"/>
        </w:numPr>
        <w:autoSpaceDE w:val="0"/>
        <w:autoSpaceDN w:val="0"/>
        <w:adjustRightInd w:val="0"/>
        <w:spacing w:after="0" w:line="240" w:lineRule="auto"/>
        <w:jc w:val="both"/>
        <w:rPr>
          <w:rFonts w:ascii="Arial" w:hAnsi="Arial" w:cs="Arial"/>
        </w:rPr>
      </w:pPr>
      <w:r w:rsidRPr="004A0BDB">
        <w:rPr>
          <w:rFonts w:ascii="Arial" w:hAnsi="Arial" w:cs="Arial"/>
        </w:rPr>
        <w:t>Las cuantías de que trata el artículo 2° de la Ley 1150 de 2007,</w:t>
      </w:r>
      <w:r w:rsidR="00477AAF" w:rsidRPr="004A0BDB">
        <w:rPr>
          <w:rFonts w:ascii="Arial" w:hAnsi="Arial" w:cs="Arial"/>
        </w:rPr>
        <w:t xml:space="preserve"> </w:t>
      </w:r>
      <w:r w:rsidR="00477AAF" w:rsidRPr="00613583">
        <w:rPr>
          <w:rFonts w:ascii="Arial" w:hAnsi="Arial" w:cs="Arial"/>
        </w:rPr>
        <w:t>s</w:t>
      </w:r>
      <w:r w:rsidR="001B1C6D" w:rsidRPr="00613583">
        <w:rPr>
          <w:rFonts w:ascii="Arial" w:hAnsi="Arial" w:cs="Arial"/>
        </w:rPr>
        <w:t>on</w:t>
      </w:r>
      <w:r w:rsidR="00477AAF" w:rsidRPr="00613583">
        <w:rPr>
          <w:rFonts w:ascii="Arial" w:hAnsi="Arial" w:cs="Arial"/>
        </w:rPr>
        <w:t xml:space="preserve"> determinadas </w:t>
      </w:r>
      <w:r w:rsidR="00477AAF" w:rsidRPr="004A0BDB">
        <w:rPr>
          <w:rFonts w:ascii="Arial" w:hAnsi="Arial" w:cs="Arial"/>
        </w:rPr>
        <w:t>por el</w:t>
      </w:r>
      <w:r w:rsidR="001B1C6D">
        <w:rPr>
          <w:rFonts w:ascii="Arial" w:hAnsi="Arial" w:cs="Arial"/>
        </w:rPr>
        <w:t>(a)</w:t>
      </w:r>
      <w:r w:rsidR="00477AAF" w:rsidRPr="004A0BDB">
        <w:rPr>
          <w:rFonts w:ascii="Arial" w:hAnsi="Arial" w:cs="Arial"/>
        </w:rPr>
        <w:t xml:space="preserve"> </w:t>
      </w:r>
      <w:proofErr w:type="gramStart"/>
      <w:r w:rsidR="00477AAF" w:rsidRPr="004A0BDB">
        <w:rPr>
          <w:rFonts w:ascii="Arial" w:hAnsi="Arial" w:cs="Arial"/>
        </w:rPr>
        <w:t>Subdirector</w:t>
      </w:r>
      <w:proofErr w:type="gramEnd"/>
      <w:r w:rsidR="00477AAF" w:rsidRPr="004A0BDB">
        <w:rPr>
          <w:rFonts w:ascii="Arial" w:hAnsi="Arial" w:cs="Arial"/>
        </w:rPr>
        <w:t>(a) de Contratación de la Dirección de Gestión Corporativa, con base en el presupuesto asignado a la entidad</w:t>
      </w:r>
      <w:r w:rsidRPr="004A0BDB">
        <w:rPr>
          <w:rFonts w:ascii="Arial" w:hAnsi="Arial" w:cs="Arial"/>
        </w:rPr>
        <w:t xml:space="preserve"> para la respectiva vigencia fiscal</w:t>
      </w:r>
      <w:r w:rsidR="00477AAF" w:rsidRPr="004A0BDB">
        <w:rPr>
          <w:rFonts w:ascii="Arial" w:hAnsi="Arial" w:cs="Arial"/>
        </w:rPr>
        <w:t>.</w:t>
      </w:r>
    </w:p>
    <w:p w14:paraId="4ACDC075" w14:textId="4E15D00D" w:rsidR="00256F8A" w:rsidRDefault="00256F8A" w:rsidP="00DD46E2">
      <w:pPr>
        <w:widowControl w:val="0"/>
        <w:autoSpaceDE w:val="0"/>
        <w:autoSpaceDN w:val="0"/>
        <w:adjustRightInd w:val="0"/>
        <w:spacing w:after="0" w:line="240" w:lineRule="auto"/>
        <w:rPr>
          <w:rFonts w:ascii="Arial" w:hAnsi="Arial" w:cs="Arial"/>
        </w:rPr>
      </w:pPr>
    </w:p>
    <w:p w14:paraId="5F2C35E9" w14:textId="047B3B7F" w:rsidR="00E9399B" w:rsidRDefault="00E9399B" w:rsidP="006F7A92">
      <w:pPr>
        <w:pStyle w:val="Prrafodelista"/>
        <w:numPr>
          <w:ilvl w:val="0"/>
          <w:numId w:val="13"/>
        </w:numPr>
        <w:spacing w:after="0" w:line="240" w:lineRule="auto"/>
        <w:jc w:val="both"/>
        <w:rPr>
          <w:rFonts w:ascii="Arial" w:hAnsi="Arial" w:cs="Arial"/>
        </w:rPr>
      </w:pPr>
      <w:r w:rsidRPr="007614B2">
        <w:rPr>
          <w:rFonts w:ascii="Arial" w:hAnsi="Arial" w:cs="Arial"/>
        </w:rPr>
        <w:t xml:space="preserve">Las solicitudes de modificación del Plan Anual de Adquisiciones deben ser enviadas por correo electrónico a la Subdirección de Diseño, Evaluación y Sistematización – Equipo de Presupuesto, </w:t>
      </w:r>
      <w:r w:rsidR="009E1D6C" w:rsidRPr="007614B2">
        <w:rPr>
          <w:rFonts w:ascii="Arial" w:hAnsi="Arial" w:cs="Arial"/>
        </w:rPr>
        <w:t xml:space="preserve">de acuerdo a lo </w:t>
      </w:r>
      <w:r w:rsidR="009E1D6C" w:rsidRPr="00613583">
        <w:rPr>
          <w:rFonts w:ascii="Arial" w:hAnsi="Arial" w:cs="Arial"/>
        </w:rPr>
        <w:t xml:space="preserve">establecido </w:t>
      </w:r>
      <w:r w:rsidRPr="00613583">
        <w:rPr>
          <w:rFonts w:ascii="Arial" w:hAnsi="Arial" w:cs="Arial"/>
        </w:rPr>
        <w:t>e</w:t>
      </w:r>
      <w:r w:rsidR="001B1C6D" w:rsidRPr="00613583">
        <w:rPr>
          <w:rFonts w:ascii="Arial" w:hAnsi="Arial" w:cs="Arial"/>
        </w:rPr>
        <w:t>n e</w:t>
      </w:r>
      <w:r w:rsidRPr="00613583">
        <w:rPr>
          <w:rFonts w:ascii="Arial" w:hAnsi="Arial" w:cs="Arial"/>
        </w:rPr>
        <w:t xml:space="preserve">l </w:t>
      </w:r>
      <w:r w:rsidR="001B1C6D" w:rsidRPr="00613583">
        <w:rPr>
          <w:rFonts w:ascii="Arial" w:hAnsi="Arial" w:cs="Arial"/>
        </w:rPr>
        <w:t xml:space="preserve">formato FOR-PE-021 </w:t>
      </w:r>
      <w:r w:rsidR="008F2946" w:rsidRPr="007614B2">
        <w:rPr>
          <w:rFonts w:ascii="Arial" w:hAnsi="Arial" w:cs="Arial"/>
        </w:rPr>
        <w:t>Modificaciones</w:t>
      </w:r>
      <w:r w:rsidR="001B1C6D">
        <w:rPr>
          <w:rFonts w:ascii="Arial" w:hAnsi="Arial" w:cs="Arial"/>
        </w:rPr>
        <w:t xml:space="preserve"> al plan anual de adquisiciones</w:t>
      </w:r>
      <w:r w:rsidRPr="007614B2">
        <w:rPr>
          <w:rFonts w:ascii="Arial" w:hAnsi="Arial" w:cs="Arial"/>
        </w:rPr>
        <w:t>. Dicha solicitud debe ser enviada por el funcionario/contratista (administrativo) del proyecto, encargado del Plan Anual de Adquisiciones en la herramienta financiera, con copia a su jefe inmediato</w:t>
      </w:r>
      <w:r w:rsidR="00CA258D" w:rsidRPr="007614B2">
        <w:rPr>
          <w:rFonts w:ascii="Arial" w:hAnsi="Arial" w:cs="Arial"/>
        </w:rPr>
        <w:t xml:space="preserve">, </w:t>
      </w:r>
      <w:r w:rsidR="00ED27A5">
        <w:rPr>
          <w:rFonts w:ascii="Arial" w:hAnsi="Arial" w:cs="Arial"/>
        </w:rPr>
        <w:t xml:space="preserve">al </w:t>
      </w:r>
      <w:r w:rsidR="00AB2CCE" w:rsidRPr="007614B2">
        <w:rPr>
          <w:rFonts w:ascii="Arial" w:hAnsi="Arial" w:cs="Arial"/>
        </w:rPr>
        <w:t>director</w:t>
      </w:r>
      <w:r w:rsidR="00CA258D" w:rsidRPr="007614B2">
        <w:rPr>
          <w:rFonts w:ascii="Arial" w:hAnsi="Arial" w:cs="Arial"/>
        </w:rPr>
        <w:t xml:space="preserve"> </w:t>
      </w:r>
      <w:r w:rsidR="00F17E4B" w:rsidRPr="007614B2">
        <w:rPr>
          <w:rFonts w:ascii="Arial" w:hAnsi="Arial" w:cs="Arial"/>
        </w:rPr>
        <w:t xml:space="preserve">de la dependencia o </w:t>
      </w:r>
      <w:r w:rsidR="00CA4C27">
        <w:rPr>
          <w:rFonts w:ascii="Arial" w:hAnsi="Arial" w:cs="Arial"/>
        </w:rPr>
        <w:t>gerente de proyecto</w:t>
      </w:r>
      <w:r w:rsidR="00CA258D" w:rsidRPr="007614B2">
        <w:rPr>
          <w:rFonts w:ascii="Arial" w:hAnsi="Arial" w:cs="Arial"/>
        </w:rPr>
        <w:t xml:space="preserve">, </w:t>
      </w:r>
      <w:r w:rsidR="007614B2">
        <w:rPr>
          <w:rFonts w:ascii="Arial" w:hAnsi="Arial" w:cs="Arial"/>
        </w:rPr>
        <w:t xml:space="preserve">excepto los proyectos o dependencias a cargo de la Dirección Poblacional, en donde el ordenador del gasto </w:t>
      </w:r>
      <w:r w:rsidR="001B1C6D" w:rsidRPr="00613583">
        <w:rPr>
          <w:rFonts w:ascii="Arial" w:hAnsi="Arial" w:cs="Arial"/>
        </w:rPr>
        <w:t>envía</w:t>
      </w:r>
      <w:r w:rsidR="007614B2" w:rsidRPr="00613583">
        <w:rPr>
          <w:rFonts w:ascii="Arial" w:hAnsi="Arial" w:cs="Arial"/>
        </w:rPr>
        <w:t xml:space="preserve"> el correo </w:t>
      </w:r>
      <w:r w:rsidR="007614B2">
        <w:rPr>
          <w:rFonts w:ascii="Arial" w:hAnsi="Arial" w:cs="Arial"/>
        </w:rPr>
        <w:t>directamente</w:t>
      </w:r>
      <w:r w:rsidR="00AB2CCE">
        <w:rPr>
          <w:rFonts w:ascii="Arial" w:hAnsi="Arial" w:cs="Arial"/>
        </w:rPr>
        <w:t>.</w:t>
      </w:r>
    </w:p>
    <w:p w14:paraId="79EF4CC7" w14:textId="77777777" w:rsidR="00AB2CCE" w:rsidRPr="00AB2CCE" w:rsidRDefault="00AB2CCE" w:rsidP="00AB2CCE">
      <w:pPr>
        <w:pStyle w:val="Prrafodelista"/>
        <w:rPr>
          <w:rFonts w:ascii="Arial" w:hAnsi="Arial" w:cs="Arial"/>
        </w:rPr>
      </w:pPr>
    </w:p>
    <w:p w14:paraId="3E1D190A" w14:textId="3D6AF9D0" w:rsidR="00E9399B" w:rsidRDefault="00E9399B" w:rsidP="00E9399B">
      <w:pPr>
        <w:pStyle w:val="Prrafodelista"/>
        <w:spacing w:after="0" w:line="240" w:lineRule="auto"/>
        <w:ind w:left="360"/>
        <w:jc w:val="both"/>
        <w:rPr>
          <w:rFonts w:ascii="Arial" w:hAnsi="Arial" w:cs="Arial"/>
        </w:rPr>
      </w:pPr>
      <w:r w:rsidRPr="00A51BC8">
        <w:rPr>
          <w:rFonts w:ascii="Arial" w:hAnsi="Arial" w:cs="Arial"/>
        </w:rPr>
        <w:t xml:space="preserve">Una vez procesada la solicitud, el Equipo de Costos y Presupuesto de la Subdirección de Diseño, Evaluación y Sistematización </w:t>
      </w:r>
      <w:r w:rsidR="001B1C6D" w:rsidRPr="00613583">
        <w:rPr>
          <w:rFonts w:ascii="Arial" w:hAnsi="Arial" w:cs="Arial"/>
        </w:rPr>
        <w:t>envía</w:t>
      </w:r>
      <w:r w:rsidRPr="00613583">
        <w:rPr>
          <w:rFonts w:ascii="Arial" w:hAnsi="Arial" w:cs="Arial"/>
        </w:rPr>
        <w:t xml:space="preserve"> resp</w:t>
      </w:r>
      <w:r w:rsidRPr="00A51BC8">
        <w:rPr>
          <w:rFonts w:ascii="Arial" w:hAnsi="Arial" w:cs="Arial"/>
        </w:rPr>
        <w:t xml:space="preserve">uesta </w:t>
      </w:r>
      <w:r w:rsidR="001927AD">
        <w:rPr>
          <w:rFonts w:ascii="Arial" w:hAnsi="Arial" w:cs="Arial"/>
        </w:rPr>
        <w:t>por</w:t>
      </w:r>
      <w:r w:rsidRPr="00A51BC8">
        <w:rPr>
          <w:rFonts w:ascii="Arial" w:hAnsi="Arial" w:cs="Arial"/>
        </w:rPr>
        <w:t xml:space="preserve"> correo electrónico al </w:t>
      </w:r>
      <w:r w:rsidR="002F57D5">
        <w:rPr>
          <w:rFonts w:ascii="Arial" w:hAnsi="Arial" w:cs="Arial"/>
        </w:rPr>
        <w:t>solicitante</w:t>
      </w:r>
      <w:r w:rsidRPr="00A51BC8">
        <w:rPr>
          <w:rFonts w:ascii="Arial" w:hAnsi="Arial" w:cs="Arial"/>
        </w:rPr>
        <w:t>, con copia a su jefe inmediato</w:t>
      </w:r>
      <w:r w:rsidR="00ED27A5">
        <w:rPr>
          <w:rFonts w:ascii="Arial" w:hAnsi="Arial" w:cs="Arial"/>
        </w:rPr>
        <w:t>, al director de de</w:t>
      </w:r>
      <w:r w:rsidR="001B1C6D">
        <w:rPr>
          <w:rFonts w:ascii="Arial" w:hAnsi="Arial" w:cs="Arial"/>
        </w:rPr>
        <w:t>pendencia o gerente de proyecto.</w:t>
      </w:r>
    </w:p>
    <w:p w14:paraId="39A6682B" w14:textId="77777777" w:rsidR="00EB7952" w:rsidRPr="00B1217A" w:rsidRDefault="00EB7952" w:rsidP="00CF0515">
      <w:pPr>
        <w:pStyle w:val="Prrafodelista"/>
        <w:spacing w:after="0" w:line="240" w:lineRule="auto"/>
        <w:ind w:left="360"/>
        <w:jc w:val="both"/>
        <w:rPr>
          <w:rFonts w:ascii="Arial" w:hAnsi="Arial" w:cs="Arial"/>
        </w:rPr>
      </w:pPr>
    </w:p>
    <w:p w14:paraId="3FF70A52" w14:textId="1F7842CE" w:rsidR="00251F6A" w:rsidRPr="00613583" w:rsidRDefault="00EB7952" w:rsidP="00EB7952">
      <w:pPr>
        <w:pStyle w:val="Prrafodelista"/>
        <w:widowControl w:val="0"/>
        <w:numPr>
          <w:ilvl w:val="0"/>
          <w:numId w:val="13"/>
        </w:numPr>
        <w:autoSpaceDE w:val="0"/>
        <w:autoSpaceDN w:val="0"/>
        <w:adjustRightInd w:val="0"/>
        <w:spacing w:after="0" w:line="240" w:lineRule="auto"/>
        <w:jc w:val="both"/>
        <w:rPr>
          <w:rFonts w:ascii="Arial" w:hAnsi="Arial" w:cs="Arial"/>
        </w:rPr>
      </w:pPr>
      <w:r>
        <w:rPr>
          <w:rFonts w:ascii="Arial" w:hAnsi="Arial" w:cs="Arial"/>
        </w:rPr>
        <w:t xml:space="preserve">Los </w:t>
      </w:r>
      <w:r w:rsidR="00A9601B">
        <w:rPr>
          <w:rFonts w:ascii="Arial" w:hAnsi="Arial" w:cs="Arial"/>
        </w:rPr>
        <w:t xml:space="preserve">nuevos </w:t>
      </w:r>
      <w:r>
        <w:rPr>
          <w:rFonts w:ascii="Arial" w:hAnsi="Arial" w:cs="Arial"/>
        </w:rPr>
        <w:t xml:space="preserve">cupos de talento humano deben ser autorizados por la </w:t>
      </w:r>
      <w:r w:rsidRPr="00613583">
        <w:rPr>
          <w:rFonts w:ascii="Arial" w:hAnsi="Arial" w:cs="Arial"/>
        </w:rPr>
        <w:t xml:space="preserve">Secretaria </w:t>
      </w:r>
      <w:r w:rsidR="001B1C6D" w:rsidRPr="00613583">
        <w:rPr>
          <w:rFonts w:ascii="Arial" w:hAnsi="Arial" w:cs="Arial"/>
        </w:rPr>
        <w:t xml:space="preserve">Distrital </w:t>
      </w:r>
      <w:r w:rsidRPr="00613583">
        <w:rPr>
          <w:rFonts w:ascii="Arial" w:hAnsi="Arial" w:cs="Arial"/>
        </w:rPr>
        <w:t>de Integración Social.</w:t>
      </w:r>
    </w:p>
    <w:p w14:paraId="35D87B92" w14:textId="17006597" w:rsidR="00D93BDE" w:rsidRDefault="00D93BDE" w:rsidP="00D93BDE">
      <w:pPr>
        <w:widowControl w:val="0"/>
        <w:autoSpaceDE w:val="0"/>
        <w:autoSpaceDN w:val="0"/>
        <w:adjustRightInd w:val="0"/>
        <w:spacing w:after="0" w:line="240" w:lineRule="auto"/>
        <w:jc w:val="both"/>
        <w:rPr>
          <w:rFonts w:ascii="Arial" w:hAnsi="Arial" w:cs="Arial"/>
        </w:rPr>
      </w:pPr>
    </w:p>
    <w:p w14:paraId="3C03075A" w14:textId="2D564348" w:rsidR="00723075" w:rsidRPr="00613583" w:rsidRDefault="00542C26" w:rsidP="003A5555">
      <w:pPr>
        <w:pStyle w:val="Prrafodelista"/>
        <w:numPr>
          <w:ilvl w:val="0"/>
          <w:numId w:val="13"/>
        </w:numPr>
        <w:jc w:val="both"/>
        <w:rPr>
          <w:rFonts w:ascii="Arial" w:hAnsi="Arial" w:cs="Arial"/>
        </w:rPr>
      </w:pPr>
      <w:r>
        <w:rPr>
          <w:rFonts w:ascii="Arial" w:hAnsi="Arial" w:cs="Arial"/>
        </w:rPr>
        <w:t xml:space="preserve">Tener en cuenta las </w:t>
      </w:r>
      <w:r w:rsidR="003A5555">
        <w:rPr>
          <w:rFonts w:ascii="Arial" w:hAnsi="Arial" w:cs="Arial"/>
        </w:rPr>
        <w:t>siguientes consideraciones</w:t>
      </w:r>
      <w:r>
        <w:rPr>
          <w:rFonts w:ascii="Arial" w:hAnsi="Arial" w:cs="Arial"/>
        </w:rPr>
        <w:t xml:space="preserve"> en el memorando de solicitud de </w:t>
      </w:r>
      <w:r w:rsidR="003A5555">
        <w:rPr>
          <w:rFonts w:ascii="Arial" w:hAnsi="Arial" w:cs="Arial"/>
        </w:rPr>
        <w:t xml:space="preserve">modificación </w:t>
      </w:r>
      <w:r w:rsidR="001B1C6D" w:rsidRPr="00613583">
        <w:rPr>
          <w:rFonts w:ascii="Arial" w:hAnsi="Arial" w:cs="Arial"/>
        </w:rPr>
        <w:t>al</w:t>
      </w:r>
      <w:r w:rsidR="003A5555" w:rsidRPr="00613583">
        <w:rPr>
          <w:rFonts w:ascii="Arial" w:hAnsi="Arial" w:cs="Arial"/>
        </w:rPr>
        <w:t xml:space="preserve"> </w:t>
      </w:r>
      <w:r w:rsidR="001B1C6D" w:rsidRPr="00613583">
        <w:rPr>
          <w:rFonts w:ascii="Arial" w:hAnsi="Arial" w:cs="Arial"/>
        </w:rPr>
        <w:t>Plan A</w:t>
      </w:r>
      <w:r w:rsidR="003A5555" w:rsidRPr="00613583">
        <w:rPr>
          <w:rFonts w:ascii="Arial" w:hAnsi="Arial" w:cs="Arial"/>
        </w:rPr>
        <w:t xml:space="preserve">nual de </w:t>
      </w:r>
      <w:r w:rsidR="001B1C6D" w:rsidRPr="00613583">
        <w:rPr>
          <w:rFonts w:ascii="Arial" w:hAnsi="Arial" w:cs="Arial"/>
        </w:rPr>
        <w:t>A</w:t>
      </w:r>
      <w:r w:rsidR="003A5555" w:rsidRPr="00613583">
        <w:rPr>
          <w:rFonts w:ascii="Arial" w:hAnsi="Arial" w:cs="Arial"/>
        </w:rPr>
        <w:t>dquisiciones:</w:t>
      </w:r>
    </w:p>
    <w:p w14:paraId="755974A8" w14:textId="77777777" w:rsidR="008F473A" w:rsidRPr="008F473A" w:rsidRDefault="008F473A" w:rsidP="008F473A">
      <w:pPr>
        <w:pStyle w:val="Prrafodelista"/>
        <w:rPr>
          <w:rFonts w:ascii="Arial" w:hAnsi="Arial" w:cs="Arial"/>
        </w:rPr>
      </w:pPr>
    </w:p>
    <w:p w14:paraId="426D0551" w14:textId="139043C2" w:rsidR="00176CA0" w:rsidRPr="00117E56" w:rsidRDefault="00B466AD" w:rsidP="002224E7">
      <w:pPr>
        <w:pStyle w:val="Prrafodelista"/>
        <w:widowControl w:val="0"/>
        <w:numPr>
          <w:ilvl w:val="0"/>
          <w:numId w:val="21"/>
        </w:numPr>
        <w:suppressAutoHyphens/>
        <w:spacing w:after="0" w:line="240" w:lineRule="auto"/>
        <w:ind w:left="709"/>
        <w:rPr>
          <w:rFonts w:ascii="Arial" w:hAnsi="Arial" w:cs="Arial"/>
        </w:rPr>
      </w:pPr>
      <w:r w:rsidRPr="00117E56">
        <w:rPr>
          <w:rFonts w:ascii="Arial" w:hAnsi="Arial" w:cs="Arial"/>
        </w:rPr>
        <w:t>Para proyecto de inversión:</w:t>
      </w:r>
      <w:r w:rsidR="0089052F" w:rsidRPr="00117E56">
        <w:rPr>
          <w:rFonts w:ascii="Arial" w:hAnsi="Arial" w:cs="Arial"/>
        </w:rPr>
        <w:t xml:space="preserve"> relacionar el nombre y la meta que se afecta</w:t>
      </w:r>
    </w:p>
    <w:p w14:paraId="06BA1027" w14:textId="77777777" w:rsidR="00176CA0" w:rsidRPr="00176CA0" w:rsidRDefault="00176CA0" w:rsidP="00176CA0">
      <w:pPr>
        <w:widowControl w:val="0"/>
        <w:suppressAutoHyphens/>
        <w:spacing w:after="0" w:line="240" w:lineRule="auto"/>
        <w:rPr>
          <w:rFonts w:ascii="Arial" w:hAnsi="Arial" w:cs="Arial"/>
        </w:rPr>
      </w:pPr>
    </w:p>
    <w:p w14:paraId="1D185092" w14:textId="48D7C183" w:rsidR="0089052F" w:rsidRDefault="0089052F" w:rsidP="0089052F">
      <w:pPr>
        <w:pStyle w:val="Prrafodelista"/>
        <w:widowControl w:val="0"/>
        <w:suppressAutoHyphens/>
        <w:spacing w:after="0" w:line="240" w:lineRule="auto"/>
        <w:ind w:left="709"/>
        <w:rPr>
          <w:rFonts w:ascii="Arial" w:hAnsi="Arial" w:cs="Arial"/>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59"/>
      </w:tblGrid>
      <w:tr w:rsidR="00B466AD" w14:paraId="5282673B" w14:textId="77777777" w:rsidTr="00C80784">
        <w:tc>
          <w:tcPr>
            <w:tcW w:w="2126" w:type="dxa"/>
            <w:tcBorders>
              <w:top w:val="single" w:sz="4" w:space="0" w:color="auto"/>
              <w:left w:val="single" w:sz="4" w:space="0" w:color="auto"/>
              <w:bottom w:val="single" w:sz="4" w:space="0" w:color="auto"/>
              <w:right w:val="single" w:sz="4" w:space="0" w:color="auto"/>
            </w:tcBorders>
            <w:vAlign w:val="center"/>
            <w:hideMark/>
          </w:tcPr>
          <w:p w14:paraId="683596FD" w14:textId="77777777" w:rsidR="00B466AD" w:rsidRDefault="00B466AD" w:rsidP="0089052F">
            <w:pPr>
              <w:spacing w:after="0"/>
              <w:rPr>
                <w:rFonts w:ascii="Arial" w:hAnsi="Arial" w:cs="Arial"/>
                <w:color w:val="000000"/>
                <w:sz w:val="20"/>
              </w:rPr>
            </w:pPr>
            <w:r>
              <w:rPr>
                <w:rFonts w:ascii="Arial" w:hAnsi="Arial" w:cs="Arial"/>
                <w:color w:val="000000"/>
                <w:sz w:val="20"/>
              </w:rPr>
              <w:t xml:space="preserve">PROYECTO DE INVERSIÓN: </w:t>
            </w:r>
          </w:p>
        </w:tc>
        <w:tc>
          <w:tcPr>
            <w:tcW w:w="7059" w:type="dxa"/>
            <w:tcBorders>
              <w:top w:val="single" w:sz="4" w:space="0" w:color="auto"/>
              <w:left w:val="single" w:sz="4" w:space="0" w:color="auto"/>
              <w:bottom w:val="single" w:sz="4" w:space="0" w:color="auto"/>
              <w:right w:val="single" w:sz="4" w:space="0" w:color="auto"/>
            </w:tcBorders>
            <w:hideMark/>
          </w:tcPr>
          <w:p w14:paraId="6AEE4964" w14:textId="77777777" w:rsidR="00B466AD" w:rsidRPr="0089052F" w:rsidRDefault="00B466AD" w:rsidP="0089052F">
            <w:pPr>
              <w:spacing w:after="0"/>
              <w:jc w:val="both"/>
              <w:rPr>
                <w:rFonts w:ascii="Arial" w:hAnsi="Arial" w:cs="Arial"/>
                <w:sz w:val="20"/>
              </w:rPr>
            </w:pPr>
            <w:r w:rsidRPr="0089052F">
              <w:rPr>
                <w:rFonts w:ascii="Arial" w:hAnsi="Arial" w:cs="Arial"/>
                <w:sz w:val="20"/>
              </w:rPr>
              <w:t>Ejemplo: 1096-102 DESARROLLO INTEGRAL DESDE LA GESTACIÓN HASTA LA ADOLESCENCIA.</w:t>
            </w:r>
          </w:p>
        </w:tc>
      </w:tr>
      <w:tr w:rsidR="00B466AD" w14:paraId="1D7C3BF5" w14:textId="77777777" w:rsidTr="00CE085F">
        <w:trPr>
          <w:trHeight w:val="1077"/>
        </w:trPr>
        <w:tc>
          <w:tcPr>
            <w:tcW w:w="2126" w:type="dxa"/>
            <w:tcBorders>
              <w:top w:val="single" w:sz="4" w:space="0" w:color="auto"/>
              <w:left w:val="single" w:sz="4" w:space="0" w:color="auto"/>
              <w:bottom w:val="single" w:sz="4" w:space="0" w:color="auto"/>
              <w:right w:val="single" w:sz="4" w:space="0" w:color="auto"/>
            </w:tcBorders>
            <w:vAlign w:val="center"/>
            <w:hideMark/>
          </w:tcPr>
          <w:p w14:paraId="6FBF1D78" w14:textId="77777777" w:rsidR="00B466AD" w:rsidRDefault="00B466AD" w:rsidP="0089052F">
            <w:pPr>
              <w:spacing w:after="0"/>
              <w:rPr>
                <w:rFonts w:ascii="Arial" w:hAnsi="Arial" w:cs="Arial"/>
                <w:color w:val="000000"/>
                <w:sz w:val="20"/>
              </w:rPr>
            </w:pPr>
            <w:r>
              <w:rPr>
                <w:rFonts w:ascii="Arial" w:hAnsi="Arial" w:cs="Arial"/>
                <w:color w:val="000000"/>
                <w:sz w:val="20"/>
              </w:rPr>
              <w:t>META:</w:t>
            </w:r>
          </w:p>
        </w:tc>
        <w:tc>
          <w:tcPr>
            <w:tcW w:w="7059" w:type="dxa"/>
            <w:tcBorders>
              <w:top w:val="single" w:sz="4" w:space="0" w:color="auto"/>
              <w:left w:val="single" w:sz="4" w:space="0" w:color="auto"/>
              <w:bottom w:val="single" w:sz="4" w:space="0" w:color="auto"/>
              <w:right w:val="single" w:sz="4" w:space="0" w:color="auto"/>
            </w:tcBorders>
            <w:vAlign w:val="center"/>
            <w:hideMark/>
          </w:tcPr>
          <w:p w14:paraId="11DA7909" w14:textId="77777777" w:rsidR="00B466AD" w:rsidRPr="0089052F" w:rsidRDefault="00B466AD" w:rsidP="00CE085F">
            <w:pPr>
              <w:spacing w:after="0"/>
              <w:rPr>
                <w:rFonts w:ascii="Arial" w:hAnsi="Arial" w:cs="Arial"/>
                <w:sz w:val="20"/>
              </w:rPr>
            </w:pPr>
            <w:r w:rsidRPr="0089052F">
              <w:rPr>
                <w:rFonts w:ascii="Arial" w:hAnsi="Arial" w:cs="Arial"/>
                <w:sz w:val="20"/>
              </w:rPr>
              <w:t>Relacionar la descripción de la meta que corresponde al cupo que se pretende modificar.</w:t>
            </w:r>
          </w:p>
          <w:p w14:paraId="05620C3D" w14:textId="2400EEC1" w:rsidR="00B466AD" w:rsidRPr="0089052F" w:rsidRDefault="00B466AD" w:rsidP="00CE085F">
            <w:pPr>
              <w:spacing w:after="0"/>
              <w:rPr>
                <w:rFonts w:ascii="Arial" w:hAnsi="Arial" w:cs="Arial"/>
                <w:sz w:val="20"/>
              </w:rPr>
            </w:pPr>
            <w:r w:rsidRPr="0089052F">
              <w:rPr>
                <w:rFonts w:ascii="Arial" w:hAnsi="Arial" w:cs="Arial"/>
                <w:sz w:val="20"/>
              </w:rPr>
              <w:t>Ejemplo: 4</w:t>
            </w:r>
            <w:r w:rsidR="001B1C6D">
              <w:rPr>
                <w:rFonts w:ascii="Arial" w:hAnsi="Arial" w:cs="Arial"/>
                <w:sz w:val="20"/>
              </w:rPr>
              <w:t xml:space="preserve"> </w:t>
            </w:r>
            <w:r w:rsidRPr="0089052F">
              <w:rPr>
                <w:rFonts w:ascii="Arial" w:hAnsi="Arial" w:cs="Arial"/>
                <w:sz w:val="20"/>
              </w:rPr>
              <w:t>-</w:t>
            </w:r>
            <w:r w:rsidR="001B1C6D">
              <w:rPr>
                <w:rFonts w:ascii="Arial" w:hAnsi="Arial" w:cs="Arial"/>
                <w:sz w:val="20"/>
              </w:rPr>
              <w:t xml:space="preserve"> </w:t>
            </w:r>
            <w:r w:rsidRPr="0089052F">
              <w:rPr>
                <w:rFonts w:ascii="Arial" w:hAnsi="Arial" w:cs="Arial"/>
                <w:sz w:val="20"/>
              </w:rPr>
              <w:t xml:space="preserve">Atender integralmente en </w:t>
            </w:r>
            <w:r w:rsidR="0089052F" w:rsidRPr="0089052F">
              <w:rPr>
                <w:rFonts w:ascii="Arial" w:hAnsi="Arial" w:cs="Arial"/>
                <w:sz w:val="20"/>
              </w:rPr>
              <w:t>61.241 cupos</w:t>
            </w:r>
            <w:r w:rsidRPr="0089052F">
              <w:rPr>
                <w:rFonts w:ascii="Arial" w:hAnsi="Arial" w:cs="Arial"/>
                <w:sz w:val="20"/>
              </w:rPr>
              <w:t xml:space="preserve"> a niños y niñas de 0 a 5 años en ámbitos institucionales con enfoque diferencial.</w:t>
            </w:r>
          </w:p>
        </w:tc>
      </w:tr>
    </w:tbl>
    <w:p w14:paraId="0054E2FA" w14:textId="208422F3" w:rsidR="001B6BD1" w:rsidRDefault="001B6BD1" w:rsidP="00B466AD">
      <w:pPr>
        <w:jc w:val="both"/>
        <w:rPr>
          <w:rFonts w:ascii="Arial" w:eastAsia="Lucida Sans Unicode" w:hAnsi="Arial" w:cs="Arial"/>
          <w:color w:val="000000"/>
          <w:kern w:val="2"/>
          <w:lang w:eastAsia="es-CO"/>
        </w:rPr>
      </w:pPr>
    </w:p>
    <w:p w14:paraId="083D83F8" w14:textId="3AFC83B5" w:rsidR="00117E56" w:rsidRDefault="00117E56" w:rsidP="00B466AD">
      <w:pPr>
        <w:jc w:val="both"/>
        <w:rPr>
          <w:rFonts w:ascii="Arial" w:eastAsia="Lucida Sans Unicode" w:hAnsi="Arial" w:cs="Arial"/>
          <w:color w:val="000000"/>
          <w:kern w:val="2"/>
          <w:lang w:eastAsia="es-CO"/>
        </w:rPr>
      </w:pPr>
    </w:p>
    <w:p w14:paraId="04557C97" w14:textId="77777777" w:rsidR="00117E56" w:rsidRDefault="00117E56" w:rsidP="00B466AD">
      <w:pPr>
        <w:jc w:val="both"/>
        <w:rPr>
          <w:rFonts w:ascii="Arial" w:eastAsia="Lucida Sans Unicode" w:hAnsi="Arial" w:cs="Arial"/>
          <w:color w:val="000000"/>
          <w:kern w:val="2"/>
          <w:lang w:eastAsia="es-CO"/>
        </w:rPr>
      </w:pPr>
    </w:p>
    <w:p w14:paraId="349D58B8" w14:textId="583066D3" w:rsidR="00B466AD" w:rsidRDefault="00B466AD" w:rsidP="00714423">
      <w:pPr>
        <w:pStyle w:val="Prrafodelista"/>
        <w:widowControl w:val="0"/>
        <w:numPr>
          <w:ilvl w:val="0"/>
          <w:numId w:val="21"/>
        </w:numPr>
        <w:suppressAutoHyphens/>
        <w:spacing w:after="0" w:line="240" w:lineRule="auto"/>
        <w:ind w:left="709"/>
        <w:rPr>
          <w:rFonts w:ascii="Arial" w:hAnsi="Arial" w:cs="Arial"/>
        </w:rPr>
      </w:pPr>
      <w:r>
        <w:rPr>
          <w:rFonts w:ascii="Arial" w:hAnsi="Arial" w:cs="Arial"/>
        </w:rPr>
        <w:t>Para rubro de funcionamiento:</w:t>
      </w:r>
      <w:r w:rsidR="00714423">
        <w:rPr>
          <w:rFonts w:ascii="Arial" w:hAnsi="Arial" w:cs="Arial"/>
        </w:rPr>
        <w:t xml:space="preserve"> relacionar el rubro de funcionamiento</w:t>
      </w:r>
    </w:p>
    <w:p w14:paraId="53E58D4F" w14:textId="77777777" w:rsidR="00714423" w:rsidRDefault="00714423" w:rsidP="00714423">
      <w:pPr>
        <w:pStyle w:val="Prrafodelista"/>
        <w:widowControl w:val="0"/>
        <w:suppressAutoHyphens/>
        <w:spacing w:after="0" w:line="240" w:lineRule="auto"/>
        <w:ind w:left="709"/>
        <w:rPr>
          <w:rFonts w:ascii="Arial" w:hAnsi="Arial" w:cs="Arial"/>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808"/>
      </w:tblGrid>
      <w:tr w:rsidR="00B466AD" w14:paraId="0C96D450" w14:textId="77777777" w:rsidTr="00C80784">
        <w:trPr>
          <w:trHeight w:val="598"/>
        </w:trPr>
        <w:tc>
          <w:tcPr>
            <w:tcW w:w="2377" w:type="dxa"/>
            <w:tcBorders>
              <w:top w:val="single" w:sz="4" w:space="0" w:color="auto"/>
              <w:left w:val="single" w:sz="4" w:space="0" w:color="auto"/>
              <w:bottom w:val="single" w:sz="4" w:space="0" w:color="auto"/>
              <w:right w:val="single" w:sz="4" w:space="0" w:color="auto"/>
            </w:tcBorders>
            <w:vAlign w:val="center"/>
            <w:hideMark/>
          </w:tcPr>
          <w:p w14:paraId="191E6DBC" w14:textId="77777777" w:rsidR="00B466AD" w:rsidRDefault="00B466AD" w:rsidP="00C80784">
            <w:pPr>
              <w:spacing w:after="0" w:line="240" w:lineRule="auto"/>
              <w:rPr>
                <w:rFonts w:ascii="Arial" w:hAnsi="Arial" w:cs="Arial"/>
                <w:color w:val="000000"/>
                <w:sz w:val="20"/>
              </w:rPr>
            </w:pPr>
            <w:r>
              <w:rPr>
                <w:rFonts w:ascii="Arial" w:hAnsi="Arial" w:cs="Arial"/>
                <w:color w:val="000000"/>
                <w:sz w:val="20"/>
              </w:rPr>
              <w:t>RUBRO DE FUNCIONAMIENTO:</w:t>
            </w:r>
          </w:p>
        </w:tc>
        <w:tc>
          <w:tcPr>
            <w:tcW w:w="6808" w:type="dxa"/>
            <w:tcBorders>
              <w:top w:val="single" w:sz="4" w:space="0" w:color="auto"/>
              <w:left w:val="single" w:sz="4" w:space="0" w:color="auto"/>
              <w:bottom w:val="single" w:sz="4" w:space="0" w:color="auto"/>
              <w:right w:val="single" w:sz="4" w:space="0" w:color="auto"/>
            </w:tcBorders>
            <w:vAlign w:val="center"/>
            <w:hideMark/>
          </w:tcPr>
          <w:p w14:paraId="3F647986" w14:textId="77777777" w:rsidR="00B466AD" w:rsidRPr="00C80784" w:rsidRDefault="00B466AD" w:rsidP="00C80784">
            <w:pPr>
              <w:spacing w:after="0" w:line="240" w:lineRule="auto"/>
              <w:rPr>
                <w:rFonts w:ascii="Arial" w:hAnsi="Arial" w:cs="Arial"/>
                <w:sz w:val="20"/>
              </w:rPr>
            </w:pPr>
            <w:r w:rsidRPr="00C80784">
              <w:rPr>
                <w:rFonts w:ascii="Arial" w:hAnsi="Arial" w:cs="Arial"/>
                <w:sz w:val="20"/>
              </w:rPr>
              <w:t>Ejemplo: Salud Ocupacional</w:t>
            </w:r>
          </w:p>
        </w:tc>
      </w:tr>
    </w:tbl>
    <w:p w14:paraId="15A66250" w14:textId="77777777" w:rsidR="001B1C6D" w:rsidRPr="001B1C6D" w:rsidRDefault="001B1C6D" w:rsidP="001B1C6D">
      <w:pPr>
        <w:pStyle w:val="Prrafodelista"/>
        <w:widowControl w:val="0"/>
        <w:suppressAutoHyphens/>
        <w:spacing w:after="0" w:line="240" w:lineRule="auto"/>
        <w:ind w:left="709"/>
        <w:jc w:val="both"/>
        <w:rPr>
          <w:rFonts w:ascii="Arial" w:hAnsi="Arial" w:cs="Arial"/>
          <w:color w:val="000000"/>
        </w:rPr>
      </w:pPr>
    </w:p>
    <w:p w14:paraId="160FF0E2" w14:textId="49C13F4E" w:rsidR="00B466AD" w:rsidRPr="00714423" w:rsidRDefault="00B466AD" w:rsidP="00603487">
      <w:pPr>
        <w:pStyle w:val="Prrafodelista"/>
        <w:widowControl w:val="0"/>
        <w:numPr>
          <w:ilvl w:val="0"/>
          <w:numId w:val="21"/>
        </w:numPr>
        <w:suppressAutoHyphens/>
        <w:spacing w:after="0" w:line="240" w:lineRule="auto"/>
        <w:ind w:left="709"/>
        <w:jc w:val="both"/>
        <w:rPr>
          <w:rFonts w:ascii="Arial" w:hAnsi="Arial" w:cs="Arial"/>
          <w:color w:val="000000"/>
        </w:rPr>
      </w:pPr>
      <w:r w:rsidRPr="00714423">
        <w:rPr>
          <w:rFonts w:ascii="Arial" w:hAnsi="Arial" w:cs="Arial"/>
        </w:rPr>
        <w:t xml:space="preserve">Realice la argumentación correspondiente de acuerdo con la modificación solicitada: </w:t>
      </w:r>
    </w:p>
    <w:p w14:paraId="05DAA4C5" w14:textId="77777777" w:rsidR="00714423" w:rsidRPr="00714423" w:rsidRDefault="00714423" w:rsidP="00714423">
      <w:pPr>
        <w:pStyle w:val="Prrafodelista"/>
        <w:widowControl w:val="0"/>
        <w:suppressAutoHyphens/>
        <w:spacing w:after="0" w:line="240" w:lineRule="auto"/>
        <w:ind w:left="709"/>
        <w:jc w:val="both"/>
        <w:rPr>
          <w:rFonts w:ascii="Arial" w:hAnsi="Arial" w:cs="Arial"/>
          <w:color w:val="000000"/>
        </w:rPr>
      </w:pPr>
    </w:p>
    <w:p w14:paraId="7C98C2EC" w14:textId="2F38D544" w:rsidR="00B466AD" w:rsidRDefault="00B466AD" w:rsidP="00714423">
      <w:pPr>
        <w:spacing w:after="0" w:line="240" w:lineRule="auto"/>
        <w:ind w:left="426"/>
        <w:jc w:val="both"/>
        <w:rPr>
          <w:rFonts w:ascii="Arial" w:hAnsi="Arial" w:cs="Arial"/>
        </w:rPr>
      </w:pPr>
      <w:r w:rsidRPr="00714423">
        <w:rPr>
          <w:rFonts w:ascii="Arial" w:hAnsi="Arial" w:cs="Arial"/>
        </w:rPr>
        <w:t>Si la modificación está relacionada con cambios del valor programado, es necesario identificar los cupos que se afectan (Mínimo deben existir dos filas), tanto el cupo que aumenta, como el cupo que disminuye.</w:t>
      </w:r>
    </w:p>
    <w:p w14:paraId="325A560A" w14:textId="77777777" w:rsidR="00714423" w:rsidRPr="00714423" w:rsidRDefault="00714423" w:rsidP="00714423">
      <w:pPr>
        <w:spacing w:after="0" w:line="240" w:lineRule="auto"/>
        <w:ind w:left="426"/>
        <w:jc w:val="both"/>
        <w:rPr>
          <w:rFonts w:ascii="Arial" w:hAnsi="Arial" w:cs="Arial"/>
        </w:rPr>
      </w:pPr>
    </w:p>
    <w:p w14:paraId="030E401D" w14:textId="3460A2BB" w:rsidR="00B466AD" w:rsidRDefault="00B466AD" w:rsidP="00714423">
      <w:pPr>
        <w:spacing w:after="0"/>
        <w:ind w:firstLine="426"/>
        <w:rPr>
          <w:rFonts w:ascii="Arial" w:hAnsi="Arial" w:cs="Arial"/>
        </w:rPr>
      </w:pPr>
      <w:r w:rsidRPr="00714423">
        <w:rPr>
          <w:rFonts w:ascii="Arial" w:hAnsi="Arial" w:cs="Arial"/>
        </w:rPr>
        <w:t>Ejemplo:</w:t>
      </w:r>
    </w:p>
    <w:tbl>
      <w:tblPr>
        <w:tblW w:w="4753" w:type="pct"/>
        <w:tblInd w:w="421" w:type="dxa"/>
        <w:tblLayout w:type="fixed"/>
        <w:tblCellMar>
          <w:left w:w="70" w:type="dxa"/>
          <w:right w:w="70" w:type="dxa"/>
        </w:tblCellMar>
        <w:tblLook w:val="04A0" w:firstRow="1" w:lastRow="0" w:firstColumn="1" w:lastColumn="0" w:noHBand="0" w:noVBand="1"/>
      </w:tblPr>
      <w:tblGrid>
        <w:gridCol w:w="2412"/>
        <w:gridCol w:w="1701"/>
        <w:gridCol w:w="1416"/>
        <w:gridCol w:w="1700"/>
        <w:gridCol w:w="1702"/>
      </w:tblGrid>
      <w:tr w:rsidR="00AF2564" w:rsidRPr="00AF2564" w14:paraId="10F1B91E" w14:textId="77777777" w:rsidTr="00905F7C">
        <w:trPr>
          <w:trHeight w:val="378"/>
          <w:tblHeader/>
        </w:trPr>
        <w:tc>
          <w:tcPr>
            <w:tcW w:w="135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BE4724" w14:textId="77777777" w:rsidR="00B466AD" w:rsidRPr="00AF2564" w:rsidRDefault="00B466AD" w:rsidP="00AF2564">
            <w:pPr>
              <w:spacing w:after="0"/>
              <w:jc w:val="center"/>
              <w:rPr>
                <w:rFonts w:ascii="Arial" w:eastAsia="Times New Roman" w:hAnsi="Arial" w:cs="Arial"/>
                <w:b/>
                <w:color w:val="000000" w:themeColor="text1"/>
                <w:sz w:val="18"/>
                <w:szCs w:val="18"/>
                <w:lang w:val="es-ES" w:eastAsia="es-ES"/>
              </w:rPr>
            </w:pPr>
            <w:r w:rsidRPr="00AF2564">
              <w:rPr>
                <w:rFonts w:ascii="Arial" w:eastAsia="Times New Roman" w:hAnsi="Arial" w:cs="Arial"/>
                <w:b/>
                <w:color w:val="000000" w:themeColor="text1"/>
                <w:sz w:val="18"/>
                <w:szCs w:val="18"/>
                <w:lang w:val="es-ES" w:eastAsia="es-ES"/>
              </w:rPr>
              <w:t>DESCRIPCIÓN CUPO</w:t>
            </w:r>
          </w:p>
        </w:tc>
        <w:tc>
          <w:tcPr>
            <w:tcW w:w="95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BC092C" w14:textId="77777777" w:rsidR="00B466AD" w:rsidRPr="00AF2564" w:rsidRDefault="00B466AD" w:rsidP="00AF2564">
            <w:pPr>
              <w:spacing w:after="0"/>
              <w:jc w:val="center"/>
              <w:rPr>
                <w:rFonts w:ascii="Arial" w:eastAsia="Times New Roman" w:hAnsi="Arial" w:cs="Arial"/>
                <w:b/>
                <w:color w:val="000000" w:themeColor="text1"/>
                <w:sz w:val="18"/>
                <w:szCs w:val="18"/>
                <w:lang w:val="es-ES" w:eastAsia="es-ES"/>
              </w:rPr>
            </w:pPr>
            <w:r w:rsidRPr="00AF2564">
              <w:rPr>
                <w:rFonts w:ascii="Arial" w:eastAsia="Times New Roman" w:hAnsi="Arial" w:cs="Arial"/>
                <w:b/>
                <w:color w:val="000000" w:themeColor="text1"/>
                <w:sz w:val="18"/>
                <w:szCs w:val="18"/>
                <w:lang w:val="es-ES" w:eastAsia="es-ES"/>
              </w:rPr>
              <w:t>PROGRAMADO ANTERIOR</w:t>
            </w:r>
          </w:p>
        </w:tc>
        <w:tc>
          <w:tcPr>
            <w:tcW w:w="79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2B8A657" w14:textId="77777777" w:rsidR="00B466AD" w:rsidRPr="00AF2564" w:rsidRDefault="00B466AD" w:rsidP="00AF2564">
            <w:pPr>
              <w:spacing w:after="0"/>
              <w:jc w:val="center"/>
              <w:rPr>
                <w:rFonts w:ascii="Arial" w:eastAsia="Times New Roman" w:hAnsi="Arial" w:cs="Arial"/>
                <w:b/>
                <w:color w:val="000000" w:themeColor="text1"/>
                <w:sz w:val="18"/>
                <w:szCs w:val="18"/>
                <w:lang w:val="es-ES" w:eastAsia="es-ES"/>
              </w:rPr>
            </w:pPr>
            <w:r w:rsidRPr="00AF2564">
              <w:rPr>
                <w:rFonts w:ascii="Arial" w:eastAsia="Times New Roman" w:hAnsi="Arial" w:cs="Arial"/>
                <w:b/>
                <w:color w:val="000000" w:themeColor="text1"/>
                <w:sz w:val="18"/>
                <w:szCs w:val="18"/>
                <w:lang w:val="es-ES" w:eastAsia="es-ES"/>
              </w:rPr>
              <w:t>ADICIÓN</w:t>
            </w:r>
          </w:p>
        </w:tc>
        <w:tc>
          <w:tcPr>
            <w:tcW w:w="95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0D22AC7" w14:textId="77777777" w:rsidR="00B466AD" w:rsidRPr="00AF2564" w:rsidRDefault="00B466AD" w:rsidP="00AF2564">
            <w:pPr>
              <w:spacing w:after="0"/>
              <w:jc w:val="center"/>
              <w:rPr>
                <w:rFonts w:ascii="Arial" w:eastAsia="Times New Roman" w:hAnsi="Arial" w:cs="Arial"/>
                <w:b/>
                <w:color w:val="000000" w:themeColor="text1"/>
                <w:sz w:val="18"/>
                <w:szCs w:val="18"/>
                <w:lang w:val="es-ES" w:eastAsia="es-ES"/>
              </w:rPr>
            </w:pPr>
            <w:r w:rsidRPr="00AF2564">
              <w:rPr>
                <w:rFonts w:ascii="Arial" w:eastAsia="Times New Roman" w:hAnsi="Arial" w:cs="Arial"/>
                <w:b/>
                <w:color w:val="000000" w:themeColor="text1"/>
                <w:sz w:val="18"/>
                <w:szCs w:val="18"/>
                <w:lang w:val="es-ES" w:eastAsia="es-ES"/>
              </w:rPr>
              <w:t>REDUCCIÓN</w:t>
            </w:r>
          </w:p>
        </w:tc>
        <w:tc>
          <w:tcPr>
            <w:tcW w:w="95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BFDF99" w14:textId="77777777" w:rsidR="00B466AD" w:rsidRPr="00AF2564" w:rsidRDefault="00B466AD" w:rsidP="00AF2564">
            <w:pPr>
              <w:spacing w:after="0"/>
              <w:jc w:val="center"/>
              <w:rPr>
                <w:rFonts w:ascii="Arial" w:eastAsia="Times New Roman" w:hAnsi="Arial" w:cs="Arial"/>
                <w:b/>
                <w:color w:val="000000" w:themeColor="text1"/>
                <w:sz w:val="18"/>
                <w:szCs w:val="18"/>
                <w:lang w:val="es-ES" w:eastAsia="es-ES"/>
              </w:rPr>
            </w:pPr>
            <w:r w:rsidRPr="00AF2564">
              <w:rPr>
                <w:rFonts w:ascii="Arial" w:eastAsia="Times New Roman" w:hAnsi="Arial" w:cs="Arial"/>
                <w:b/>
                <w:color w:val="000000" w:themeColor="text1"/>
                <w:sz w:val="18"/>
                <w:szCs w:val="18"/>
                <w:lang w:val="es-ES" w:eastAsia="es-ES"/>
              </w:rPr>
              <w:t>PROGRAMADO NUEVO</w:t>
            </w:r>
          </w:p>
        </w:tc>
      </w:tr>
      <w:tr w:rsidR="00AF2564" w:rsidRPr="00AF2564" w14:paraId="724A291C" w14:textId="77777777" w:rsidTr="00905F7C">
        <w:trPr>
          <w:trHeight w:val="745"/>
        </w:trPr>
        <w:tc>
          <w:tcPr>
            <w:tcW w:w="13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5760C8" w14:textId="7C74EFB3" w:rsidR="00B466AD" w:rsidRPr="00AF2564" w:rsidRDefault="00B466AD" w:rsidP="00AF2564">
            <w:pPr>
              <w:spacing w:after="0" w:line="240" w:lineRule="auto"/>
              <w:jc w:val="center"/>
              <w:rPr>
                <w:rFonts w:ascii="Arial" w:eastAsia="Times New Roman" w:hAnsi="Arial" w:cs="Arial"/>
                <w:color w:val="000000" w:themeColor="text1"/>
                <w:sz w:val="18"/>
                <w:szCs w:val="18"/>
                <w:lang w:val="es-ES" w:eastAsia="es-ES"/>
              </w:rPr>
            </w:pPr>
            <w:r w:rsidRPr="00AF2564">
              <w:rPr>
                <w:rFonts w:ascii="Arial" w:eastAsia="Times New Roman" w:hAnsi="Arial" w:cs="Arial"/>
                <w:color w:val="000000" w:themeColor="text1"/>
                <w:sz w:val="18"/>
                <w:szCs w:val="18"/>
                <w:lang w:val="es-ES" w:eastAsia="es-ES"/>
              </w:rPr>
              <w:t xml:space="preserve">Registre la información como aparece en la </w:t>
            </w:r>
            <w:r w:rsidR="00714423" w:rsidRPr="00AF2564">
              <w:rPr>
                <w:rFonts w:ascii="Arial" w:eastAsia="Times New Roman" w:hAnsi="Arial" w:cs="Arial"/>
                <w:color w:val="000000" w:themeColor="text1"/>
                <w:sz w:val="18"/>
                <w:szCs w:val="18"/>
                <w:lang w:val="es-ES" w:eastAsia="es-ES"/>
              </w:rPr>
              <w:t xml:space="preserve">herramienta </w:t>
            </w:r>
            <w:r w:rsidR="00AF2564" w:rsidRPr="00AF2564">
              <w:rPr>
                <w:rFonts w:ascii="Arial" w:eastAsia="Times New Roman" w:hAnsi="Arial" w:cs="Arial"/>
                <w:color w:val="000000" w:themeColor="text1"/>
                <w:sz w:val="18"/>
                <w:szCs w:val="18"/>
                <w:lang w:val="es-ES" w:eastAsia="es-ES"/>
              </w:rPr>
              <w:t>financiera</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4728AAED" w14:textId="2652E10C" w:rsidR="00B466AD" w:rsidRPr="00AF2564" w:rsidRDefault="00B466AD" w:rsidP="00AF2564">
            <w:pPr>
              <w:spacing w:after="0" w:line="240" w:lineRule="auto"/>
              <w:jc w:val="center"/>
              <w:rPr>
                <w:rFonts w:ascii="Arial" w:eastAsia="Times New Roman" w:hAnsi="Arial" w:cs="Arial"/>
                <w:color w:val="000000" w:themeColor="text1"/>
                <w:sz w:val="18"/>
                <w:szCs w:val="18"/>
                <w:lang w:val="es-ES" w:eastAsia="es-ES"/>
              </w:rPr>
            </w:pPr>
            <w:r w:rsidRPr="00AF2564">
              <w:rPr>
                <w:rFonts w:ascii="Arial" w:eastAsia="Times New Roman" w:hAnsi="Arial" w:cs="Arial"/>
                <w:color w:val="000000" w:themeColor="text1"/>
                <w:sz w:val="18"/>
                <w:szCs w:val="18"/>
                <w:lang w:val="es-ES" w:eastAsia="es-ES"/>
              </w:rPr>
              <w:t>Valor registrado en</w:t>
            </w:r>
            <w:r w:rsidR="00AF2564" w:rsidRPr="00AF2564">
              <w:rPr>
                <w:rFonts w:ascii="Arial" w:eastAsia="Times New Roman" w:hAnsi="Arial" w:cs="Arial"/>
                <w:color w:val="000000" w:themeColor="text1"/>
                <w:sz w:val="18"/>
                <w:szCs w:val="18"/>
                <w:lang w:val="es-ES" w:eastAsia="es-ES"/>
              </w:rPr>
              <w:t xml:space="preserve"> la</w:t>
            </w:r>
            <w:r w:rsidRPr="00AF2564">
              <w:rPr>
                <w:rFonts w:ascii="Arial" w:eastAsia="Times New Roman" w:hAnsi="Arial" w:cs="Arial"/>
                <w:color w:val="000000" w:themeColor="text1"/>
                <w:sz w:val="18"/>
                <w:szCs w:val="18"/>
                <w:lang w:val="es-ES" w:eastAsia="es-ES"/>
              </w:rPr>
              <w:t xml:space="preserve"> </w:t>
            </w:r>
            <w:r w:rsidR="00AF2564" w:rsidRPr="00AF2564">
              <w:rPr>
                <w:rFonts w:ascii="Arial" w:eastAsia="Times New Roman" w:hAnsi="Arial" w:cs="Arial"/>
                <w:color w:val="000000" w:themeColor="text1"/>
                <w:sz w:val="18"/>
                <w:szCs w:val="18"/>
                <w:lang w:val="es-ES" w:eastAsia="es-ES"/>
              </w:rPr>
              <w:t>herramienta financiera</w:t>
            </w:r>
          </w:p>
        </w:tc>
        <w:tc>
          <w:tcPr>
            <w:tcW w:w="793" w:type="pct"/>
            <w:tcBorders>
              <w:top w:val="single" w:sz="4" w:space="0" w:color="auto"/>
              <w:left w:val="nil"/>
              <w:bottom w:val="single" w:sz="4" w:space="0" w:color="auto"/>
              <w:right w:val="single" w:sz="4" w:space="0" w:color="auto"/>
            </w:tcBorders>
            <w:shd w:val="clear" w:color="auto" w:fill="FFFFFF"/>
            <w:noWrap/>
            <w:vAlign w:val="center"/>
            <w:hideMark/>
          </w:tcPr>
          <w:p w14:paraId="7E3230DE" w14:textId="2F474071" w:rsidR="00B466AD" w:rsidRPr="00AF2564" w:rsidRDefault="001B6BD1" w:rsidP="00AF2564">
            <w:pPr>
              <w:spacing w:after="0" w:line="240" w:lineRule="auto"/>
              <w:jc w:val="center"/>
              <w:rPr>
                <w:rFonts w:ascii="Arial" w:eastAsia="Times New Roman" w:hAnsi="Arial" w:cs="Arial"/>
                <w:color w:val="000000" w:themeColor="text1"/>
                <w:sz w:val="18"/>
                <w:szCs w:val="18"/>
                <w:lang w:val="es-ES" w:eastAsia="es-ES"/>
              </w:rPr>
            </w:pPr>
            <w:r w:rsidRPr="00AF2564">
              <w:rPr>
                <w:rFonts w:ascii="Arial" w:eastAsia="Times New Roman" w:hAnsi="Arial" w:cs="Arial"/>
                <w:color w:val="000000" w:themeColor="text1"/>
                <w:sz w:val="18"/>
                <w:szCs w:val="18"/>
                <w:lang w:val="es-ES" w:eastAsia="es-ES"/>
              </w:rPr>
              <w:t>Valor</w:t>
            </w:r>
            <w:r>
              <w:rPr>
                <w:rFonts w:ascii="Arial" w:eastAsia="Times New Roman" w:hAnsi="Arial" w:cs="Arial"/>
                <w:color w:val="000000" w:themeColor="text1"/>
                <w:sz w:val="18"/>
                <w:szCs w:val="18"/>
                <w:lang w:val="es-ES" w:eastAsia="es-ES"/>
              </w:rPr>
              <w:t xml:space="preserve"> por </w:t>
            </w:r>
            <w:r w:rsidRPr="00AF2564">
              <w:rPr>
                <w:rFonts w:ascii="Arial" w:eastAsia="Times New Roman" w:hAnsi="Arial" w:cs="Arial"/>
                <w:color w:val="000000" w:themeColor="text1"/>
                <w:sz w:val="18"/>
                <w:szCs w:val="18"/>
                <w:lang w:val="es-ES" w:eastAsia="es-ES"/>
              </w:rPr>
              <w:t>incluir</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6689AEA1" w14:textId="6EBB6461" w:rsidR="00B466AD" w:rsidRPr="00AF2564" w:rsidRDefault="001B6BD1" w:rsidP="00AF2564">
            <w:pPr>
              <w:spacing w:after="0" w:line="240" w:lineRule="auto"/>
              <w:jc w:val="center"/>
              <w:rPr>
                <w:rFonts w:ascii="Arial" w:eastAsia="Times New Roman" w:hAnsi="Arial" w:cs="Arial"/>
                <w:color w:val="000000" w:themeColor="text1"/>
                <w:sz w:val="18"/>
                <w:szCs w:val="18"/>
                <w:lang w:val="es-ES" w:eastAsia="es-ES"/>
              </w:rPr>
            </w:pPr>
            <w:r w:rsidRPr="00AF2564">
              <w:rPr>
                <w:rFonts w:ascii="Arial" w:eastAsia="Times New Roman" w:hAnsi="Arial" w:cs="Arial"/>
                <w:color w:val="000000" w:themeColor="text1"/>
                <w:sz w:val="18"/>
                <w:szCs w:val="18"/>
                <w:lang w:val="es-ES" w:eastAsia="es-ES"/>
              </w:rPr>
              <w:t>Valor por restar</w:t>
            </w:r>
          </w:p>
        </w:tc>
        <w:tc>
          <w:tcPr>
            <w:tcW w:w="953" w:type="pct"/>
            <w:tcBorders>
              <w:top w:val="single" w:sz="4" w:space="0" w:color="auto"/>
              <w:left w:val="nil"/>
              <w:bottom w:val="single" w:sz="4" w:space="0" w:color="auto"/>
              <w:right w:val="single" w:sz="4" w:space="0" w:color="auto"/>
            </w:tcBorders>
            <w:shd w:val="clear" w:color="auto" w:fill="FFFFFF"/>
            <w:noWrap/>
            <w:vAlign w:val="center"/>
            <w:hideMark/>
          </w:tcPr>
          <w:p w14:paraId="4AFD4B9A" w14:textId="70584C7C" w:rsidR="00B466AD" w:rsidRPr="00AF2564" w:rsidRDefault="001B6BD1" w:rsidP="00AF2564">
            <w:pPr>
              <w:spacing w:after="0" w:line="240" w:lineRule="auto"/>
              <w:jc w:val="center"/>
              <w:rPr>
                <w:rFonts w:ascii="Arial" w:eastAsia="Times New Roman" w:hAnsi="Arial" w:cs="Arial"/>
                <w:color w:val="000000" w:themeColor="text1"/>
                <w:sz w:val="18"/>
                <w:szCs w:val="18"/>
                <w:lang w:val="es-ES" w:eastAsia="es-ES"/>
              </w:rPr>
            </w:pPr>
            <w:r w:rsidRPr="00AF2564">
              <w:rPr>
                <w:rFonts w:ascii="Arial" w:eastAsia="Times New Roman" w:hAnsi="Arial" w:cs="Arial"/>
                <w:color w:val="000000" w:themeColor="text1"/>
                <w:sz w:val="18"/>
                <w:szCs w:val="18"/>
                <w:lang w:val="es-ES" w:eastAsia="es-ES"/>
              </w:rPr>
              <w:t>Nuevo valor por registrar</w:t>
            </w:r>
            <w:r w:rsidR="00B466AD" w:rsidRPr="00AF2564">
              <w:rPr>
                <w:rFonts w:ascii="Arial" w:eastAsia="Times New Roman" w:hAnsi="Arial" w:cs="Arial"/>
                <w:color w:val="000000" w:themeColor="text1"/>
                <w:sz w:val="18"/>
                <w:szCs w:val="18"/>
                <w:lang w:val="es-ES" w:eastAsia="es-ES"/>
              </w:rPr>
              <w:t xml:space="preserve"> en la </w:t>
            </w:r>
            <w:r w:rsidR="00AF2564" w:rsidRPr="00AF2564">
              <w:rPr>
                <w:rFonts w:ascii="Arial" w:eastAsia="Times New Roman" w:hAnsi="Arial" w:cs="Arial"/>
                <w:color w:val="000000" w:themeColor="text1"/>
                <w:sz w:val="18"/>
                <w:szCs w:val="18"/>
                <w:lang w:val="es-ES" w:eastAsia="es-ES"/>
              </w:rPr>
              <w:t>herramienta financiera</w:t>
            </w:r>
          </w:p>
        </w:tc>
      </w:tr>
      <w:tr w:rsidR="00AF2564" w:rsidRPr="00AF2564" w14:paraId="0189C7AE" w14:textId="77777777" w:rsidTr="00905F7C">
        <w:trPr>
          <w:trHeight w:val="397"/>
        </w:trPr>
        <w:tc>
          <w:tcPr>
            <w:tcW w:w="13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181308"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1096-CJCOFI-CI-00021</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109ED720"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$205.788.000</w:t>
            </w:r>
          </w:p>
        </w:tc>
        <w:tc>
          <w:tcPr>
            <w:tcW w:w="793" w:type="pct"/>
            <w:tcBorders>
              <w:top w:val="single" w:sz="4" w:space="0" w:color="auto"/>
              <w:left w:val="nil"/>
              <w:bottom w:val="single" w:sz="4" w:space="0" w:color="auto"/>
              <w:right w:val="single" w:sz="4" w:space="0" w:color="auto"/>
            </w:tcBorders>
            <w:shd w:val="clear" w:color="auto" w:fill="FFFFFF"/>
            <w:noWrap/>
            <w:vAlign w:val="center"/>
            <w:hideMark/>
          </w:tcPr>
          <w:p w14:paraId="38AFA976"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$85.000.000</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4604EE9B"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$0</w:t>
            </w:r>
          </w:p>
        </w:tc>
        <w:tc>
          <w:tcPr>
            <w:tcW w:w="953" w:type="pct"/>
            <w:tcBorders>
              <w:top w:val="single" w:sz="4" w:space="0" w:color="auto"/>
              <w:left w:val="nil"/>
              <w:bottom w:val="single" w:sz="4" w:space="0" w:color="auto"/>
              <w:right w:val="single" w:sz="4" w:space="0" w:color="auto"/>
            </w:tcBorders>
            <w:shd w:val="clear" w:color="auto" w:fill="FFFFFF"/>
            <w:noWrap/>
            <w:vAlign w:val="center"/>
            <w:hideMark/>
          </w:tcPr>
          <w:p w14:paraId="464288E0"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$290.788.000</w:t>
            </w:r>
          </w:p>
        </w:tc>
      </w:tr>
      <w:tr w:rsidR="00AF2564" w:rsidRPr="00AF2564" w14:paraId="0D4047E5" w14:textId="77777777" w:rsidTr="00905F7C">
        <w:trPr>
          <w:trHeight w:val="397"/>
        </w:trPr>
        <w:tc>
          <w:tcPr>
            <w:tcW w:w="13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BE0A92"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1096- CJCOFI-CI-00022</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1EA84AE6"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$390.150.000</w:t>
            </w:r>
          </w:p>
        </w:tc>
        <w:tc>
          <w:tcPr>
            <w:tcW w:w="793" w:type="pct"/>
            <w:tcBorders>
              <w:top w:val="single" w:sz="4" w:space="0" w:color="auto"/>
              <w:left w:val="nil"/>
              <w:bottom w:val="single" w:sz="4" w:space="0" w:color="auto"/>
              <w:right w:val="single" w:sz="4" w:space="0" w:color="auto"/>
            </w:tcBorders>
            <w:shd w:val="clear" w:color="auto" w:fill="FFFFFF"/>
            <w:noWrap/>
            <w:vAlign w:val="center"/>
            <w:hideMark/>
          </w:tcPr>
          <w:p w14:paraId="394E1FF3"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$0</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052C8CED"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$85.000.000</w:t>
            </w:r>
          </w:p>
        </w:tc>
        <w:tc>
          <w:tcPr>
            <w:tcW w:w="953" w:type="pct"/>
            <w:tcBorders>
              <w:top w:val="single" w:sz="4" w:space="0" w:color="auto"/>
              <w:left w:val="nil"/>
              <w:bottom w:val="single" w:sz="4" w:space="0" w:color="auto"/>
              <w:right w:val="single" w:sz="4" w:space="0" w:color="auto"/>
            </w:tcBorders>
            <w:shd w:val="clear" w:color="auto" w:fill="FFFFFF"/>
            <w:noWrap/>
            <w:vAlign w:val="center"/>
            <w:hideMark/>
          </w:tcPr>
          <w:p w14:paraId="19272196"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$305.150.000</w:t>
            </w:r>
          </w:p>
        </w:tc>
      </w:tr>
      <w:tr w:rsidR="00AF2564" w:rsidRPr="00AF2564" w14:paraId="256EC64A" w14:textId="77777777" w:rsidTr="00905F7C">
        <w:trPr>
          <w:trHeight w:val="397"/>
        </w:trPr>
        <w:tc>
          <w:tcPr>
            <w:tcW w:w="13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12CBD8"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TOTALES (Sumas iguales)</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4A230B63"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$595.938.000</w:t>
            </w:r>
          </w:p>
        </w:tc>
        <w:tc>
          <w:tcPr>
            <w:tcW w:w="793" w:type="pct"/>
            <w:tcBorders>
              <w:top w:val="single" w:sz="4" w:space="0" w:color="auto"/>
              <w:left w:val="nil"/>
              <w:bottom w:val="single" w:sz="4" w:space="0" w:color="auto"/>
              <w:right w:val="single" w:sz="4" w:space="0" w:color="auto"/>
            </w:tcBorders>
            <w:shd w:val="clear" w:color="auto" w:fill="FFFFFF"/>
            <w:noWrap/>
            <w:vAlign w:val="center"/>
            <w:hideMark/>
          </w:tcPr>
          <w:p w14:paraId="3D78C0CA"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$85.000.000</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5C88C778"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$85.000.000</w:t>
            </w:r>
          </w:p>
        </w:tc>
        <w:tc>
          <w:tcPr>
            <w:tcW w:w="953" w:type="pct"/>
            <w:tcBorders>
              <w:top w:val="single" w:sz="4" w:space="0" w:color="auto"/>
              <w:left w:val="nil"/>
              <w:bottom w:val="single" w:sz="4" w:space="0" w:color="auto"/>
              <w:right w:val="single" w:sz="4" w:space="0" w:color="auto"/>
            </w:tcBorders>
            <w:shd w:val="clear" w:color="auto" w:fill="FFFFFF"/>
            <w:noWrap/>
            <w:vAlign w:val="center"/>
            <w:hideMark/>
          </w:tcPr>
          <w:p w14:paraId="06592861" w14:textId="77777777" w:rsidR="00B466AD" w:rsidRPr="00905F7C" w:rsidRDefault="00B466AD" w:rsidP="00905F7C">
            <w:pPr>
              <w:spacing w:after="0" w:line="240" w:lineRule="auto"/>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$595.938.000</w:t>
            </w:r>
          </w:p>
        </w:tc>
      </w:tr>
    </w:tbl>
    <w:p w14:paraId="06B35570" w14:textId="77777777" w:rsidR="00905F7C" w:rsidRDefault="00905F7C" w:rsidP="00CF20FA">
      <w:pPr>
        <w:spacing w:after="0" w:line="240" w:lineRule="auto"/>
        <w:ind w:left="426"/>
        <w:jc w:val="both"/>
        <w:rPr>
          <w:rFonts w:ascii="Arial" w:hAnsi="Arial" w:cs="Arial"/>
        </w:rPr>
      </w:pPr>
    </w:p>
    <w:p w14:paraId="6457CB42" w14:textId="2FD7D92D" w:rsidR="00B466AD" w:rsidRPr="00CF20FA" w:rsidRDefault="00B466AD" w:rsidP="00CF20FA">
      <w:pPr>
        <w:spacing w:after="0" w:line="240" w:lineRule="auto"/>
        <w:ind w:left="426"/>
        <w:jc w:val="both"/>
        <w:rPr>
          <w:rFonts w:ascii="Arial" w:hAnsi="Arial" w:cs="Arial"/>
        </w:rPr>
      </w:pPr>
      <w:r w:rsidRPr="00CF20FA">
        <w:rPr>
          <w:rFonts w:ascii="Arial" w:hAnsi="Arial" w:cs="Arial"/>
        </w:rPr>
        <w:t xml:space="preserve">Cuando la modificación esté relacionada con cambios diferentes a montos, es necesario identificar los cupos que se afectarán mencionando la justificación del requerimiento de manera clara y expresa e indicando los registros anteriores y nuevos en la </w:t>
      </w:r>
      <w:r w:rsidR="001B6BD1">
        <w:rPr>
          <w:rFonts w:ascii="Arial" w:hAnsi="Arial" w:cs="Arial"/>
        </w:rPr>
        <w:t xml:space="preserve">herramienta </w:t>
      </w:r>
      <w:r w:rsidR="00CB0ED4">
        <w:rPr>
          <w:rFonts w:ascii="Arial" w:hAnsi="Arial" w:cs="Arial"/>
        </w:rPr>
        <w:t>financiera</w:t>
      </w:r>
      <w:r w:rsidRPr="00CF20FA">
        <w:rPr>
          <w:rFonts w:ascii="Arial" w:hAnsi="Arial" w:cs="Arial"/>
        </w:rPr>
        <w:t xml:space="preserve">. </w:t>
      </w:r>
      <w:r w:rsidR="00850E55">
        <w:rPr>
          <w:rFonts w:ascii="Arial" w:hAnsi="Arial" w:cs="Arial"/>
        </w:rPr>
        <w:t xml:space="preserve">La </w:t>
      </w:r>
      <w:r w:rsidRPr="00CF20FA">
        <w:rPr>
          <w:rFonts w:ascii="Arial" w:hAnsi="Arial" w:cs="Arial"/>
        </w:rPr>
        <w:t>siguiente</w:t>
      </w:r>
      <w:r w:rsidR="00850E55">
        <w:rPr>
          <w:rFonts w:ascii="Arial" w:hAnsi="Arial" w:cs="Arial"/>
        </w:rPr>
        <w:t xml:space="preserve"> tabla</w:t>
      </w:r>
      <w:r w:rsidRPr="00CF20FA">
        <w:rPr>
          <w:rFonts w:ascii="Arial" w:hAnsi="Arial" w:cs="Arial"/>
        </w:rPr>
        <w:t xml:space="preserve"> relaciona ejemplos de campos a modificar.</w:t>
      </w:r>
    </w:p>
    <w:p w14:paraId="7FF951AB" w14:textId="77777777" w:rsidR="00905F7C" w:rsidRDefault="00905F7C" w:rsidP="00CF20FA">
      <w:pPr>
        <w:spacing w:after="0"/>
        <w:ind w:firstLine="426"/>
        <w:rPr>
          <w:rFonts w:ascii="Arial" w:hAnsi="Arial" w:cs="Arial"/>
        </w:rPr>
      </w:pPr>
    </w:p>
    <w:p w14:paraId="667A33D9" w14:textId="24FFAF6B" w:rsidR="00B466AD" w:rsidRDefault="00B466AD" w:rsidP="00CF20FA">
      <w:pPr>
        <w:spacing w:after="0"/>
        <w:ind w:firstLine="426"/>
        <w:rPr>
          <w:rFonts w:ascii="Arial" w:hAnsi="Arial" w:cs="Arial"/>
        </w:rPr>
      </w:pPr>
      <w:r w:rsidRPr="00CF20FA">
        <w:rPr>
          <w:rFonts w:ascii="Arial" w:hAnsi="Arial" w:cs="Arial"/>
        </w:rPr>
        <w:t>Ejemplo</w:t>
      </w:r>
      <w:r w:rsidR="00CF20FA">
        <w:rPr>
          <w:rFonts w:ascii="Arial" w:hAnsi="Arial" w:cs="Arial"/>
        </w:rPr>
        <w:t>:</w:t>
      </w:r>
    </w:p>
    <w:tbl>
      <w:tblPr>
        <w:tblW w:w="4776" w:type="pct"/>
        <w:tblInd w:w="421" w:type="dxa"/>
        <w:tblLayout w:type="fixed"/>
        <w:tblCellMar>
          <w:left w:w="70" w:type="dxa"/>
          <w:right w:w="70" w:type="dxa"/>
        </w:tblCellMar>
        <w:tblLook w:val="04A0" w:firstRow="1" w:lastRow="0" w:firstColumn="1" w:lastColumn="0" w:noHBand="0" w:noVBand="1"/>
      </w:tblPr>
      <w:tblGrid>
        <w:gridCol w:w="2268"/>
        <w:gridCol w:w="2836"/>
        <w:gridCol w:w="3870"/>
      </w:tblGrid>
      <w:tr w:rsidR="00CF20FA" w:rsidRPr="00CF20FA" w14:paraId="7AF27D15" w14:textId="77777777" w:rsidTr="00246017">
        <w:trPr>
          <w:trHeight w:val="378"/>
          <w:tblHeader/>
        </w:trPr>
        <w:tc>
          <w:tcPr>
            <w:tcW w:w="12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23F374" w14:textId="77777777" w:rsidR="00B466AD" w:rsidRPr="00CF20FA" w:rsidRDefault="00B466AD" w:rsidP="00CF20FA">
            <w:pPr>
              <w:spacing w:after="0"/>
              <w:jc w:val="center"/>
              <w:rPr>
                <w:rFonts w:ascii="Arial" w:eastAsia="Times New Roman" w:hAnsi="Arial" w:cs="Arial"/>
                <w:b/>
                <w:color w:val="000000" w:themeColor="text1"/>
                <w:sz w:val="18"/>
                <w:szCs w:val="18"/>
                <w:lang w:val="es-ES" w:eastAsia="es-ES"/>
              </w:rPr>
            </w:pPr>
            <w:r w:rsidRPr="00CF20FA">
              <w:rPr>
                <w:rFonts w:ascii="Arial" w:eastAsia="Times New Roman" w:hAnsi="Arial" w:cs="Arial"/>
                <w:b/>
                <w:color w:val="000000" w:themeColor="text1"/>
                <w:sz w:val="18"/>
                <w:szCs w:val="18"/>
                <w:lang w:val="es-ES" w:eastAsia="es-ES"/>
              </w:rPr>
              <w:t>DESCRIPCIÓN CUPO</w:t>
            </w:r>
          </w:p>
        </w:tc>
        <w:tc>
          <w:tcPr>
            <w:tcW w:w="15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33FB15C" w14:textId="77777777" w:rsidR="00B466AD" w:rsidRPr="00CF20FA" w:rsidRDefault="00B466AD" w:rsidP="00CF20FA">
            <w:pPr>
              <w:spacing w:after="0"/>
              <w:jc w:val="center"/>
              <w:rPr>
                <w:rFonts w:ascii="Arial" w:eastAsia="Times New Roman" w:hAnsi="Arial" w:cs="Arial"/>
                <w:b/>
                <w:color w:val="000000" w:themeColor="text1"/>
                <w:sz w:val="18"/>
                <w:szCs w:val="18"/>
                <w:lang w:val="es-ES" w:eastAsia="es-ES"/>
              </w:rPr>
            </w:pPr>
            <w:r w:rsidRPr="00CF20FA">
              <w:rPr>
                <w:rFonts w:ascii="Arial" w:eastAsia="Times New Roman" w:hAnsi="Arial" w:cs="Arial"/>
                <w:b/>
                <w:color w:val="000000" w:themeColor="text1"/>
                <w:sz w:val="18"/>
                <w:szCs w:val="18"/>
                <w:lang w:val="es-ES" w:eastAsia="es-ES"/>
              </w:rPr>
              <w:t>Información registrada</w:t>
            </w:r>
          </w:p>
        </w:tc>
        <w:tc>
          <w:tcPr>
            <w:tcW w:w="215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83F8F3" w14:textId="77777777" w:rsidR="00B466AD" w:rsidRPr="00CF20FA" w:rsidRDefault="00B466AD" w:rsidP="00CF20FA">
            <w:pPr>
              <w:spacing w:after="0"/>
              <w:jc w:val="center"/>
              <w:rPr>
                <w:rFonts w:ascii="Arial" w:eastAsia="Times New Roman" w:hAnsi="Arial" w:cs="Arial"/>
                <w:b/>
                <w:color w:val="000000" w:themeColor="text1"/>
                <w:sz w:val="18"/>
                <w:szCs w:val="18"/>
                <w:lang w:val="es-ES" w:eastAsia="es-ES"/>
              </w:rPr>
            </w:pPr>
            <w:r w:rsidRPr="00CF20FA">
              <w:rPr>
                <w:rFonts w:ascii="Arial" w:eastAsia="Times New Roman" w:hAnsi="Arial" w:cs="Arial"/>
                <w:b/>
                <w:color w:val="000000" w:themeColor="text1"/>
                <w:sz w:val="18"/>
                <w:szCs w:val="18"/>
                <w:lang w:val="es-ES" w:eastAsia="es-ES"/>
              </w:rPr>
              <w:t>Información nueva</w:t>
            </w:r>
          </w:p>
        </w:tc>
      </w:tr>
      <w:tr w:rsidR="00CF20FA" w:rsidRPr="00CF20FA" w14:paraId="3C0679A4" w14:textId="77777777" w:rsidTr="00246017">
        <w:trPr>
          <w:trHeight w:val="738"/>
        </w:trPr>
        <w:tc>
          <w:tcPr>
            <w:tcW w:w="12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B583BE" w14:textId="33EF4C9F" w:rsidR="00B466AD" w:rsidRPr="00CF20FA" w:rsidRDefault="00CB0ED4" w:rsidP="00905F7C">
            <w:pPr>
              <w:spacing w:after="0"/>
              <w:jc w:val="both"/>
              <w:rPr>
                <w:rFonts w:ascii="Arial" w:eastAsia="Times New Roman" w:hAnsi="Arial" w:cs="Arial"/>
                <w:color w:val="000000" w:themeColor="text1"/>
                <w:sz w:val="18"/>
                <w:szCs w:val="18"/>
                <w:lang w:val="es-ES" w:eastAsia="es-ES"/>
              </w:rPr>
            </w:pPr>
            <w:r w:rsidRPr="00AF2564">
              <w:rPr>
                <w:rFonts w:ascii="Arial" w:eastAsia="Times New Roman" w:hAnsi="Arial" w:cs="Arial"/>
                <w:color w:val="000000" w:themeColor="text1"/>
                <w:sz w:val="18"/>
                <w:szCs w:val="18"/>
                <w:lang w:val="es-ES" w:eastAsia="es-ES"/>
              </w:rPr>
              <w:t>Registre la información como aparece en la herramienta financiera</w:t>
            </w:r>
          </w:p>
        </w:tc>
        <w:tc>
          <w:tcPr>
            <w:tcW w:w="1580" w:type="pct"/>
            <w:tcBorders>
              <w:top w:val="single" w:sz="4" w:space="0" w:color="auto"/>
              <w:left w:val="nil"/>
              <w:bottom w:val="single" w:sz="4" w:space="0" w:color="auto"/>
              <w:right w:val="single" w:sz="4" w:space="0" w:color="auto"/>
            </w:tcBorders>
            <w:shd w:val="clear" w:color="auto" w:fill="FFFFFF"/>
            <w:noWrap/>
            <w:vAlign w:val="center"/>
            <w:hideMark/>
          </w:tcPr>
          <w:p w14:paraId="258BE645" w14:textId="77777777" w:rsidR="00B466AD" w:rsidRPr="00CF20FA" w:rsidRDefault="00B466AD" w:rsidP="00905F7C">
            <w:pPr>
              <w:spacing w:after="0"/>
              <w:jc w:val="both"/>
              <w:rPr>
                <w:rFonts w:ascii="Arial" w:eastAsia="Times New Roman" w:hAnsi="Arial" w:cs="Arial"/>
                <w:color w:val="000000" w:themeColor="text1"/>
                <w:sz w:val="18"/>
                <w:szCs w:val="18"/>
                <w:lang w:val="es-ES" w:eastAsia="es-ES"/>
              </w:rPr>
            </w:pPr>
            <w:r w:rsidRPr="00CF20FA">
              <w:rPr>
                <w:rFonts w:ascii="Arial" w:eastAsia="Times New Roman" w:hAnsi="Arial" w:cs="Arial"/>
                <w:color w:val="000000" w:themeColor="text1"/>
                <w:sz w:val="18"/>
                <w:szCs w:val="18"/>
                <w:lang w:val="es-ES" w:eastAsia="es-ES"/>
              </w:rPr>
              <w:t>Puede ser: objeto, duración, modalidad de contratación, unidad operativa, código UNSPSC.</w:t>
            </w:r>
          </w:p>
        </w:tc>
        <w:tc>
          <w:tcPr>
            <w:tcW w:w="2156" w:type="pct"/>
            <w:tcBorders>
              <w:top w:val="single" w:sz="4" w:space="0" w:color="auto"/>
              <w:left w:val="nil"/>
              <w:bottom w:val="single" w:sz="4" w:space="0" w:color="auto"/>
              <w:right w:val="single" w:sz="4" w:space="0" w:color="auto"/>
            </w:tcBorders>
            <w:shd w:val="clear" w:color="auto" w:fill="FFFFFF"/>
            <w:noWrap/>
            <w:vAlign w:val="center"/>
            <w:hideMark/>
          </w:tcPr>
          <w:p w14:paraId="030D9B2B" w14:textId="77777777" w:rsidR="00B466AD" w:rsidRPr="00CF20FA" w:rsidRDefault="00B466AD" w:rsidP="00905F7C">
            <w:pPr>
              <w:spacing w:after="0"/>
              <w:jc w:val="both"/>
              <w:rPr>
                <w:rFonts w:ascii="Arial" w:eastAsia="Times New Roman" w:hAnsi="Arial" w:cs="Arial"/>
                <w:color w:val="000000" w:themeColor="text1"/>
                <w:sz w:val="18"/>
                <w:szCs w:val="18"/>
                <w:lang w:val="es-ES" w:eastAsia="es-ES"/>
              </w:rPr>
            </w:pPr>
            <w:r w:rsidRPr="00CF20FA">
              <w:rPr>
                <w:rFonts w:ascii="Arial" w:eastAsia="Times New Roman" w:hAnsi="Arial" w:cs="Arial"/>
                <w:color w:val="000000" w:themeColor="text1"/>
                <w:sz w:val="18"/>
                <w:szCs w:val="18"/>
                <w:lang w:val="es-ES" w:eastAsia="es-ES"/>
              </w:rPr>
              <w:t>Coherente y revisada previamente con el analista de seguimiento</w:t>
            </w:r>
          </w:p>
        </w:tc>
      </w:tr>
      <w:tr w:rsidR="00CF20FA" w:rsidRPr="00CF20FA" w14:paraId="4ADE63D9" w14:textId="77777777" w:rsidTr="00246017">
        <w:trPr>
          <w:trHeight w:val="1402"/>
        </w:trPr>
        <w:tc>
          <w:tcPr>
            <w:tcW w:w="12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756B2F" w14:textId="77777777" w:rsidR="00B466AD" w:rsidRPr="00905F7C" w:rsidRDefault="00B466AD" w:rsidP="00CB0ED4">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1096-CJCOFI-CI-00021</w:t>
            </w:r>
          </w:p>
        </w:tc>
        <w:tc>
          <w:tcPr>
            <w:tcW w:w="1580" w:type="pct"/>
            <w:tcBorders>
              <w:top w:val="single" w:sz="4" w:space="0" w:color="auto"/>
              <w:left w:val="nil"/>
              <w:bottom w:val="single" w:sz="4" w:space="0" w:color="auto"/>
              <w:right w:val="single" w:sz="4" w:space="0" w:color="auto"/>
            </w:tcBorders>
            <w:shd w:val="clear" w:color="auto" w:fill="FFFFFF"/>
            <w:noWrap/>
            <w:vAlign w:val="center"/>
            <w:hideMark/>
          </w:tcPr>
          <w:p w14:paraId="369DDC6A" w14:textId="6721AFF6" w:rsidR="00B466AD" w:rsidRPr="00905F7C" w:rsidRDefault="00E27074" w:rsidP="00905F7C">
            <w:pPr>
              <w:spacing w:after="0"/>
              <w:jc w:val="both"/>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Prestación de servicios como apoyo al sistema de identificación y registro de beneficiarios SIRBE, para los servicios de atención integral a la infancia en la localidad.</w:t>
            </w:r>
          </w:p>
        </w:tc>
        <w:tc>
          <w:tcPr>
            <w:tcW w:w="2156" w:type="pct"/>
            <w:tcBorders>
              <w:top w:val="single" w:sz="4" w:space="0" w:color="auto"/>
              <w:left w:val="nil"/>
              <w:bottom w:val="single" w:sz="4" w:space="0" w:color="auto"/>
              <w:right w:val="single" w:sz="4" w:space="0" w:color="auto"/>
            </w:tcBorders>
            <w:shd w:val="clear" w:color="auto" w:fill="FFFFFF"/>
            <w:noWrap/>
            <w:vAlign w:val="center"/>
            <w:hideMark/>
          </w:tcPr>
          <w:p w14:paraId="611DAF63" w14:textId="7E6DF8BF" w:rsidR="00B466AD" w:rsidRPr="00905F7C" w:rsidRDefault="00E27074" w:rsidP="00905F7C">
            <w:pPr>
              <w:spacing w:after="0"/>
              <w:jc w:val="both"/>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Prestación de servicios para realizar la captura, actualización y digitación de la información de la ficha SIRBE en cumplimiento de las metas y actividades del proyecto 1096 "desarrollo integral desde la gestación hasta la adolescencia" en el territorio</w:t>
            </w:r>
          </w:p>
        </w:tc>
      </w:tr>
      <w:tr w:rsidR="00CF20FA" w:rsidRPr="00CF20FA" w14:paraId="287CBC9B" w14:textId="77777777" w:rsidTr="00246017">
        <w:trPr>
          <w:trHeight w:val="300"/>
        </w:trPr>
        <w:tc>
          <w:tcPr>
            <w:tcW w:w="12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A95179" w14:textId="77777777" w:rsidR="00B466AD" w:rsidRPr="00905F7C" w:rsidRDefault="00B466AD" w:rsidP="00CB0ED4">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1096- CJCOFI-CI-00022</w:t>
            </w:r>
          </w:p>
        </w:tc>
        <w:tc>
          <w:tcPr>
            <w:tcW w:w="1580" w:type="pct"/>
            <w:tcBorders>
              <w:top w:val="single" w:sz="4" w:space="0" w:color="auto"/>
              <w:left w:val="nil"/>
              <w:bottom w:val="single" w:sz="4" w:space="0" w:color="auto"/>
              <w:right w:val="single" w:sz="4" w:space="0" w:color="auto"/>
            </w:tcBorders>
            <w:shd w:val="clear" w:color="auto" w:fill="FFFFFF"/>
            <w:noWrap/>
            <w:vAlign w:val="center"/>
            <w:hideMark/>
          </w:tcPr>
          <w:p w14:paraId="0AA78067" w14:textId="77777777" w:rsidR="00B466AD" w:rsidRPr="00905F7C" w:rsidRDefault="00B466AD" w:rsidP="00CB0ED4">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7 meses</w:t>
            </w:r>
          </w:p>
        </w:tc>
        <w:tc>
          <w:tcPr>
            <w:tcW w:w="2156" w:type="pct"/>
            <w:tcBorders>
              <w:top w:val="single" w:sz="4" w:space="0" w:color="auto"/>
              <w:left w:val="nil"/>
              <w:bottom w:val="single" w:sz="4" w:space="0" w:color="auto"/>
              <w:right w:val="single" w:sz="4" w:space="0" w:color="auto"/>
            </w:tcBorders>
            <w:shd w:val="clear" w:color="auto" w:fill="FFFFFF"/>
            <w:noWrap/>
            <w:vAlign w:val="center"/>
            <w:hideMark/>
          </w:tcPr>
          <w:p w14:paraId="56F5A30B" w14:textId="77777777" w:rsidR="00B466AD" w:rsidRPr="00905F7C" w:rsidRDefault="00B466AD" w:rsidP="00CB0ED4">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8 meses</w:t>
            </w:r>
          </w:p>
        </w:tc>
      </w:tr>
      <w:tr w:rsidR="00CF20FA" w:rsidRPr="00CF20FA" w14:paraId="2FD674E6" w14:textId="77777777" w:rsidTr="00246017">
        <w:trPr>
          <w:trHeight w:val="300"/>
        </w:trPr>
        <w:tc>
          <w:tcPr>
            <w:tcW w:w="12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5C5774" w14:textId="77777777" w:rsidR="00B466AD" w:rsidRPr="00905F7C" w:rsidRDefault="00B466AD" w:rsidP="00CB0ED4">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1096-CJCOFI-CI-00025</w:t>
            </w:r>
          </w:p>
        </w:tc>
        <w:tc>
          <w:tcPr>
            <w:tcW w:w="1580" w:type="pct"/>
            <w:tcBorders>
              <w:top w:val="single" w:sz="4" w:space="0" w:color="auto"/>
              <w:left w:val="nil"/>
              <w:bottom w:val="single" w:sz="4" w:space="0" w:color="auto"/>
              <w:right w:val="single" w:sz="4" w:space="0" w:color="auto"/>
            </w:tcBorders>
            <w:shd w:val="clear" w:color="auto" w:fill="FFFFFF"/>
            <w:noWrap/>
            <w:vAlign w:val="center"/>
            <w:hideMark/>
          </w:tcPr>
          <w:p w14:paraId="7593F27A" w14:textId="55CABD24" w:rsidR="00B466AD" w:rsidRPr="00905F7C" w:rsidRDefault="007451DF" w:rsidP="00CB0ED4">
            <w:pPr>
              <w:spacing w:after="0"/>
              <w:jc w:val="center"/>
              <w:rPr>
                <w:rFonts w:ascii="Arial" w:eastAsia="Times New Roman" w:hAnsi="Arial" w:cs="Arial"/>
                <w:color w:val="000000" w:themeColor="text1"/>
                <w:sz w:val="18"/>
                <w:szCs w:val="18"/>
                <w:lang w:val="es-ES" w:eastAsia="es-ES"/>
              </w:rPr>
            </w:pPr>
            <w:proofErr w:type="spellStart"/>
            <w:r w:rsidRPr="00905F7C">
              <w:rPr>
                <w:rFonts w:ascii="Arial" w:eastAsia="Times New Roman" w:hAnsi="Arial" w:cs="Arial"/>
                <w:color w:val="000000" w:themeColor="text1"/>
                <w:sz w:val="18"/>
                <w:szCs w:val="18"/>
                <w:lang w:val="es-ES" w:eastAsia="es-ES"/>
              </w:rPr>
              <w:t>Selec</w:t>
            </w:r>
            <w:proofErr w:type="spellEnd"/>
            <w:r w:rsidRPr="00905F7C">
              <w:rPr>
                <w:rFonts w:ascii="Arial" w:eastAsia="Times New Roman" w:hAnsi="Arial" w:cs="Arial"/>
                <w:color w:val="000000" w:themeColor="text1"/>
                <w:sz w:val="18"/>
                <w:szCs w:val="18"/>
                <w:lang w:val="es-ES" w:eastAsia="es-ES"/>
              </w:rPr>
              <w:t>. Abrev. Subasta inversa</w:t>
            </w:r>
          </w:p>
        </w:tc>
        <w:tc>
          <w:tcPr>
            <w:tcW w:w="2156" w:type="pct"/>
            <w:tcBorders>
              <w:top w:val="single" w:sz="4" w:space="0" w:color="auto"/>
              <w:left w:val="nil"/>
              <w:bottom w:val="single" w:sz="4" w:space="0" w:color="auto"/>
              <w:right w:val="single" w:sz="4" w:space="0" w:color="auto"/>
            </w:tcBorders>
            <w:shd w:val="clear" w:color="auto" w:fill="FFFFFF"/>
            <w:noWrap/>
            <w:vAlign w:val="center"/>
            <w:hideMark/>
          </w:tcPr>
          <w:p w14:paraId="47CA1D65" w14:textId="31E45DBE" w:rsidR="00B466AD" w:rsidRPr="00905F7C" w:rsidRDefault="007451DF" w:rsidP="00CB0ED4">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Licitación pública</w:t>
            </w:r>
          </w:p>
        </w:tc>
      </w:tr>
      <w:tr w:rsidR="00CF20FA" w:rsidRPr="00CF20FA" w14:paraId="73B646F6" w14:textId="77777777" w:rsidTr="00246017">
        <w:trPr>
          <w:trHeight w:val="300"/>
        </w:trPr>
        <w:tc>
          <w:tcPr>
            <w:tcW w:w="12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4F60CA" w14:textId="77777777" w:rsidR="00B466AD" w:rsidRPr="00905F7C" w:rsidRDefault="00B466AD" w:rsidP="00CB0ED4">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1096- CJCOFI-CI-00026</w:t>
            </w:r>
          </w:p>
        </w:tc>
        <w:tc>
          <w:tcPr>
            <w:tcW w:w="1580" w:type="pct"/>
            <w:tcBorders>
              <w:top w:val="single" w:sz="4" w:space="0" w:color="auto"/>
              <w:left w:val="nil"/>
              <w:bottom w:val="single" w:sz="4" w:space="0" w:color="auto"/>
              <w:right w:val="single" w:sz="4" w:space="0" w:color="auto"/>
            </w:tcBorders>
            <w:shd w:val="clear" w:color="auto" w:fill="FFFFFF"/>
            <w:noWrap/>
            <w:vAlign w:val="center"/>
            <w:hideMark/>
          </w:tcPr>
          <w:p w14:paraId="6D40F8ED" w14:textId="4394DBFC" w:rsidR="00B466AD" w:rsidRPr="00905F7C" w:rsidRDefault="007451DF" w:rsidP="00CB0ED4">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Distrital</w:t>
            </w:r>
          </w:p>
        </w:tc>
        <w:tc>
          <w:tcPr>
            <w:tcW w:w="2156" w:type="pct"/>
            <w:tcBorders>
              <w:top w:val="single" w:sz="4" w:space="0" w:color="auto"/>
              <w:left w:val="nil"/>
              <w:bottom w:val="single" w:sz="4" w:space="0" w:color="auto"/>
              <w:right w:val="single" w:sz="4" w:space="0" w:color="auto"/>
            </w:tcBorders>
            <w:shd w:val="clear" w:color="auto" w:fill="FFFFFF"/>
            <w:noWrap/>
            <w:vAlign w:val="center"/>
            <w:hideMark/>
          </w:tcPr>
          <w:p w14:paraId="709A8A3D" w14:textId="5795A394" w:rsidR="00B466AD" w:rsidRPr="00905F7C" w:rsidRDefault="007451DF" w:rsidP="00CB0ED4">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Chapinero</w:t>
            </w:r>
          </w:p>
        </w:tc>
      </w:tr>
      <w:tr w:rsidR="00CF20FA" w:rsidRPr="00CF20FA" w14:paraId="472CA0AB" w14:textId="77777777" w:rsidTr="00246017">
        <w:trPr>
          <w:trHeight w:val="300"/>
        </w:trPr>
        <w:tc>
          <w:tcPr>
            <w:tcW w:w="12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CD2E80" w14:textId="77777777" w:rsidR="00B466AD" w:rsidRPr="00905F7C" w:rsidRDefault="00B466AD" w:rsidP="00CB0ED4">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lastRenderedPageBreak/>
              <w:t>1096- CJCOFI-CI-00027</w:t>
            </w:r>
          </w:p>
        </w:tc>
        <w:tc>
          <w:tcPr>
            <w:tcW w:w="1580" w:type="pct"/>
            <w:tcBorders>
              <w:top w:val="single" w:sz="4" w:space="0" w:color="auto"/>
              <w:left w:val="nil"/>
              <w:bottom w:val="single" w:sz="4" w:space="0" w:color="auto"/>
              <w:right w:val="single" w:sz="4" w:space="0" w:color="auto"/>
            </w:tcBorders>
            <w:shd w:val="clear" w:color="auto" w:fill="FFFFFF"/>
            <w:noWrap/>
            <w:vAlign w:val="center"/>
            <w:hideMark/>
          </w:tcPr>
          <w:p w14:paraId="047DA3F8" w14:textId="77777777" w:rsidR="00B466AD" w:rsidRPr="00905F7C" w:rsidRDefault="00B466AD" w:rsidP="00CF20FA">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72102905</w:t>
            </w:r>
          </w:p>
        </w:tc>
        <w:tc>
          <w:tcPr>
            <w:tcW w:w="2156" w:type="pct"/>
            <w:tcBorders>
              <w:top w:val="single" w:sz="4" w:space="0" w:color="auto"/>
              <w:left w:val="nil"/>
              <w:bottom w:val="single" w:sz="4" w:space="0" w:color="auto"/>
              <w:right w:val="single" w:sz="4" w:space="0" w:color="auto"/>
            </w:tcBorders>
            <w:shd w:val="clear" w:color="auto" w:fill="FFFFFF"/>
            <w:noWrap/>
            <w:vAlign w:val="center"/>
            <w:hideMark/>
          </w:tcPr>
          <w:p w14:paraId="63080ECC" w14:textId="77777777" w:rsidR="00B466AD" w:rsidRPr="00905F7C" w:rsidRDefault="00B466AD" w:rsidP="00CF20FA">
            <w:pPr>
              <w:spacing w:after="0"/>
              <w:jc w:val="center"/>
              <w:rPr>
                <w:rFonts w:ascii="Arial" w:eastAsia="Times New Roman" w:hAnsi="Arial" w:cs="Arial"/>
                <w:color w:val="000000" w:themeColor="text1"/>
                <w:sz w:val="18"/>
                <w:szCs w:val="18"/>
                <w:lang w:val="es-ES" w:eastAsia="es-ES"/>
              </w:rPr>
            </w:pPr>
            <w:r w:rsidRPr="00905F7C">
              <w:rPr>
                <w:rFonts w:ascii="Arial" w:eastAsia="Times New Roman" w:hAnsi="Arial" w:cs="Arial"/>
                <w:color w:val="000000" w:themeColor="text1"/>
                <w:sz w:val="18"/>
                <w:szCs w:val="18"/>
                <w:lang w:val="es-ES" w:eastAsia="es-ES"/>
              </w:rPr>
              <w:t>93141501</w:t>
            </w:r>
          </w:p>
        </w:tc>
      </w:tr>
    </w:tbl>
    <w:p w14:paraId="7913A29B" w14:textId="77777777" w:rsidR="00905F7C" w:rsidRDefault="00905F7C" w:rsidP="00905F7C">
      <w:pPr>
        <w:pStyle w:val="Prrafodelista"/>
        <w:ind w:left="360"/>
        <w:jc w:val="both"/>
        <w:rPr>
          <w:rFonts w:ascii="Arial" w:hAnsi="Arial" w:cs="Arial"/>
        </w:rPr>
      </w:pPr>
    </w:p>
    <w:p w14:paraId="3B93AF03" w14:textId="3CC55326" w:rsidR="00E07270" w:rsidRDefault="00E07270" w:rsidP="003D5325">
      <w:pPr>
        <w:pStyle w:val="Prrafodelista"/>
        <w:numPr>
          <w:ilvl w:val="0"/>
          <w:numId w:val="13"/>
        </w:numPr>
        <w:jc w:val="both"/>
        <w:rPr>
          <w:rFonts w:ascii="Arial" w:hAnsi="Arial" w:cs="Arial"/>
        </w:rPr>
      </w:pPr>
      <w:r w:rsidRPr="003D5325">
        <w:rPr>
          <w:rFonts w:ascii="Arial" w:hAnsi="Arial" w:cs="Arial"/>
        </w:rPr>
        <w:t>Los cupos de Talento Humano deben ser programados a nivel presupuestal y de Plan Anual de Adquisiciones en una sola modalidad, concepto de gasto, fuente de financiación y Unidad Operativa. Si se requiere alguna programación por fuera de estos parámetros, se deben hacer las consultas respectivas con el Equipo de Seguimiento a los Proyectos de Inversión de la Subdirección de Diseño, Evaluación y Sistematización.</w:t>
      </w:r>
    </w:p>
    <w:p w14:paraId="1C973B0F" w14:textId="77777777" w:rsidR="003D5325" w:rsidRPr="003D5325" w:rsidRDefault="003D5325" w:rsidP="003D5325">
      <w:pPr>
        <w:pStyle w:val="Prrafodelista"/>
        <w:ind w:left="360"/>
        <w:jc w:val="both"/>
        <w:rPr>
          <w:rFonts w:ascii="Arial" w:hAnsi="Arial" w:cs="Arial"/>
        </w:rPr>
      </w:pPr>
    </w:p>
    <w:p w14:paraId="2BADDF08" w14:textId="29A399F6" w:rsidR="00E07270" w:rsidRDefault="00E70CD7" w:rsidP="003D5325">
      <w:pPr>
        <w:pStyle w:val="Prrafodelista"/>
        <w:numPr>
          <w:ilvl w:val="0"/>
          <w:numId w:val="13"/>
        </w:numPr>
        <w:jc w:val="both"/>
        <w:rPr>
          <w:rFonts w:ascii="Arial" w:hAnsi="Arial" w:cs="Arial"/>
        </w:rPr>
      </w:pPr>
      <w:r w:rsidRPr="003D5325">
        <w:rPr>
          <w:rFonts w:ascii="Arial" w:hAnsi="Arial" w:cs="Arial"/>
        </w:rPr>
        <w:t>Los cupos deben ser definidos teniendo en cuenta los perfiles de la resolución</w:t>
      </w:r>
      <w:r>
        <w:rPr>
          <w:rFonts w:ascii="Arial" w:hAnsi="Arial" w:cs="Arial"/>
        </w:rPr>
        <w:t xml:space="preserve"> SDIS</w:t>
      </w:r>
      <w:r w:rsidRPr="003D5325">
        <w:rPr>
          <w:rFonts w:ascii="Arial" w:hAnsi="Arial" w:cs="Arial"/>
        </w:rPr>
        <w:t xml:space="preserve"> de honorarios vigente</w:t>
      </w:r>
      <w:r w:rsidR="00E07270" w:rsidRPr="003D5325">
        <w:rPr>
          <w:rFonts w:ascii="Arial" w:hAnsi="Arial" w:cs="Arial"/>
        </w:rPr>
        <w:t>.</w:t>
      </w:r>
    </w:p>
    <w:p w14:paraId="1C96A59C" w14:textId="77777777" w:rsidR="003D5325" w:rsidRPr="003D5325" w:rsidRDefault="003D5325" w:rsidP="003D5325">
      <w:pPr>
        <w:pStyle w:val="Prrafodelista"/>
        <w:rPr>
          <w:rFonts w:ascii="Arial" w:hAnsi="Arial" w:cs="Arial"/>
        </w:rPr>
      </w:pPr>
    </w:p>
    <w:p w14:paraId="485200AF" w14:textId="5FC12F2A" w:rsidR="00E07270" w:rsidRDefault="00E07270" w:rsidP="003D5325">
      <w:pPr>
        <w:pStyle w:val="Prrafodelista"/>
        <w:numPr>
          <w:ilvl w:val="0"/>
          <w:numId w:val="13"/>
        </w:numPr>
        <w:jc w:val="both"/>
        <w:rPr>
          <w:rFonts w:ascii="Arial" w:hAnsi="Arial" w:cs="Arial"/>
        </w:rPr>
      </w:pPr>
      <w:r w:rsidRPr="003D5325">
        <w:rPr>
          <w:rFonts w:ascii="Arial" w:hAnsi="Arial" w:cs="Arial"/>
        </w:rPr>
        <w:t xml:space="preserve">Las obligaciones contractuales de los cupos deben estar enfocadas al logro de las metas del </w:t>
      </w:r>
      <w:r w:rsidR="00905F7C" w:rsidRPr="003D5325">
        <w:rPr>
          <w:rFonts w:ascii="Arial" w:hAnsi="Arial" w:cs="Arial"/>
        </w:rPr>
        <w:t>proye</w:t>
      </w:r>
      <w:r w:rsidRPr="003D5325">
        <w:rPr>
          <w:rFonts w:ascii="Arial" w:hAnsi="Arial" w:cs="Arial"/>
        </w:rPr>
        <w:t>cto y en general a la misión de la Entidad.</w:t>
      </w:r>
    </w:p>
    <w:p w14:paraId="6C62E941" w14:textId="77777777" w:rsidR="003D5325" w:rsidRPr="003D5325" w:rsidRDefault="003D5325" w:rsidP="003D5325">
      <w:pPr>
        <w:pStyle w:val="Prrafodelista"/>
        <w:rPr>
          <w:rFonts w:ascii="Arial" w:hAnsi="Arial" w:cs="Arial"/>
        </w:rPr>
      </w:pPr>
    </w:p>
    <w:p w14:paraId="0CF11E0E" w14:textId="1C1041A1" w:rsidR="00E07270" w:rsidRDefault="00E07270" w:rsidP="003D5325">
      <w:pPr>
        <w:pStyle w:val="Prrafodelista"/>
        <w:numPr>
          <w:ilvl w:val="0"/>
          <w:numId w:val="13"/>
        </w:numPr>
        <w:jc w:val="both"/>
        <w:rPr>
          <w:rFonts w:ascii="Arial" w:hAnsi="Arial" w:cs="Arial"/>
        </w:rPr>
      </w:pPr>
      <w:r w:rsidRPr="003D5325">
        <w:rPr>
          <w:rFonts w:ascii="Arial" w:hAnsi="Arial" w:cs="Arial"/>
        </w:rPr>
        <w:t>Se debe manejar un solo Certificado de Registro Presupuestal (CRP) para el contrato inicial (un solo cupo) y un solo CRP por cada una de las modificaciones contractuales permitidas en el marco de la ley.</w:t>
      </w:r>
      <w:bookmarkStart w:id="1" w:name="_Ref434497532"/>
    </w:p>
    <w:p w14:paraId="5567FDD1" w14:textId="77777777" w:rsidR="00114CDE" w:rsidRPr="00114CDE" w:rsidRDefault="00114CDE" w:rsidP="00114CDE">
      <w:pPr>
        <w:pStyle w:val="Prrafodelista"/>
        <w:rPr>
          <w:rFonts w:ascii="Arial" w:hAnsi="Arial" w:cs="Arial"/>
        </w:rPr>
      </w:pPr>
    </w:p>
    <w:p w14:paraId="191AC8D1" w14:textId="77777777" w:rsidR="00E07270" w:rsidRPr="003D5325" w:rsidRDefault="00E07270" w:rsidP="003D5325">
      <w:pPr>
        <w:pStyle w:val="Prrafodelista"/>
        <w:numPr>
          <w:ilvl w:val="0"/>
          <w:numId w:val="13"/>
        </w:numPr>
        <w:jc w:val="both"/>
        <w:rPr>
          <w:rFonts w:ascii="Arial" w:hAnsi="Arial" w:cs="Arial"/>
        </w:rPr>
      </w:pPr>
      <w:r w:rsidRPr="003D5325">
        <w:rPr>
          <w:rFonts w:ascii="Arial" w:hAnsi="Arial" w:cs="Arial"/>
        </w:rPr>
        <w:t>Si un cupo en el Plan Anual de Adquisiciones es creado por un valor determinado y éste es ejecutado por un menor valor, este saldo debe ser traslado de acuerdo con los siguientes criterios:</w:t>
      </w:r>
      <w:bookmarkEnd w:id="1"/>
    </w:p>
    <w:p w14:paraId="3396C993" w14:textId="77777777" w:rsidR="00E07270" w:rsidRPr="003D5325" w:rsidRDefault="00E07270" w:rsidP="00905F7C">
      <w:pPr>
        <w:pStyle w:val="Prrafodelista"/>
        <w:numPr>
          <w:ilvl w:val="1"/>
          <w:numId w:val="25"/>
        </w:numPr>
        <w:ind w:left="851" w:hanging="425"/>
        <w:jc w:val="both"/>
        <w:rPr>
          <w:rFonts w:ascii="Arial" w:hAnsi="Arial" w:cs="Arial"/>
        </w:rPr>
      </w:pPr>
      <w:r w:rsidRPr="003D5325">
        <w:rPr>
          <w:rFonts w:ascii="Arial" w:hAnsi="Arial" w:cs="Arial"/>
        </w:rPr>
        <w:t>El saldo debe ser trasladado a los cupos programados en la misma modalidad, concepto de gasto y fuente de financiación que se encuentren en déficit.</w:t>
      </w:r>
    </w:p>
    <w:p w14:paraId="3ABFE977" w14:textId="7579C0F0" w:rsidR="00E07270" w:rsidRDefault="00E07270" w:rsidP="00905F7C">
      <w:pPr>
        <w:pStyle w:val="Prrafodelista"/>
        <w:numPr>
          <w:ilvl w:val="1"/>
          <w:numId w:val="25"/>
        </w:numPr>
        <w:ind w:left="851" w:hanging="425"/>
        <w:jc w:val="both"/>
        <w:rPr>
          <w:rFonts w:ascii="Arial" w:hAnsi="Arial" w:cs="Arial"/>
        </w:rPr>
      </w:pPr>
      <w:r w:rsidRPr="003D5325">
        <w:rPr>
          <w:rFonts w:ascii="Arial" w:hAnsi="Arial" w:cs="Arial"/>
        </w:rPr>
        <w:t>En caso de que no haya déficit en los cupos programados bajo el mismo concepto de gasto y modalidad, se deberá trasladar a otros conceptos de gasto o metas para la cobertura de déficit en otros cupos. Para ello, se deberá contar con aprobación previa del Comité de Contratación.</w:t>
      </w:r>
    </w:p>
    <w:p w14:paraId="20094782" w14:textId="06896B85" w:rsidR="00465265" w:rsidRDefault="00E07270" w:rsidP="00465265">
      <w:pPr>
        <w:pStyle w:val="Prrafodelista"/>
        <w:numPr>
          <w:ilvl w:val="0"/>
          <w:numId w:val="13"/>
        </w:numPr>
        <w:jc w:val="both"/>
        <w:rPr>
          <w:rFonts w:ascii="Arial" w:hAnsi="Arial" w:cs="Arial"/>
        </w:rPr>
      </w:pPr>
      <w:bookmarkStart w:id="2" w:name="_Ref434498004"/>
      <w:r w:rsidRPr="003D5325">
        <w:rPr>
          <w:rFonts w:ascii="Arial" w:hAnsi="Arial" w:cs="Arial"/>
        </w:rPr>
        <w:t>Para los cupos que tengan finalizaciones anticipadas, es de aclarar que el Proyecto debe legalizar las mismas, liberar los recursos disponibles del cupo e incluirlos en el cupo reprogramado para realizar la nueva contratación.</w:t>
      </w:r>
      <w:bookmarkEnd w:id="2"/>
    </w:p>
    <w:p w14:paraId="060060A8" w14:textId="77777777" w:rsidR="00465265" w:rsidRDefault="00465265" w:rsidP="00465265">
      <w:pPr>
        <w:pStyle w:val="Prrafodelista"/>
        <w:spacing w:after="0" w:line="240" w:lineRule="auto"/>
        <w:ind w:left="426"/>
        <w:jc w:val="both"/>
        <w:rPr>
          <w:rFonts w:ascii="Arial" w:hAnsi="Arial" w:cs="Arial"/>
          <w:b/>
        </w:rPr>
      </w:pPr>
    </w:p>
    <w:p w14:paraId="09205C13" w14:textId="1287FCF8" w:rsidR="00DC7B96" w:rsidRDefault="00DC7B96" w:rsidP="00DC7B96">
      <w:pPr>
        <w:pStyle w:val="Prrafodelista"/>
        <w:numPr>
          <w:ilvl w:val="1"/>
          <w:numId w:val="11"/>
        </w:numPr>
        <w:spacing w:after="0" w:line="240" w:lineRule="auto"/>
        <w:ind w:left="426"/>
        <w:jc w:val="both"/>
        <w:rPr>
          <w:rFonts w:ascii="Arial" w:hAnsi="Arial" w:cs="Arial"/>
          <w:b/>
        </w:rPr>
      </w:pPr>
      <w:r>
        <w:rPr>
          <w:rFonts w:ascii="Arial" w:hAnsi="Arial" w:cs="Arial"/>
          <w:b/>
        </w:rPr>
        <w:t>Normatividad aplicable</w:t>
      </w:r>
    </w:p>
    <w:p w14:paraId="1E867A97" w14:textId="5D89346C" w:rsidR="00AD6322" w:rsidRDefault="00AD6322" w:rsidP="00AD6322">
      <w:pPr>
        <w:spacing w:after="0" w:line="240" w:lineRule="auto"/>
        <w:ind w:left="-6"/>
        <w:jc w:val="both"/>
        <w:rPr>
          <w:rFonts w:ascii="Arial" w:hAnsi="Arial" w:cs="Arial"/>
          <w:b/>
        </w:rPr>
      </w:pPr>
    </w:p>
    <w:p w14:paraId="4C158351" w14:textId="77777777" w:rsidR="00AD6322" w:rsidRPr="00AD6322" w:rsidRDefault="00AD6322" w:rsidP="00AD6322">
      <w:pPr>
        <w:spacing w:after="0" w:line="240" w:lineRule="auto"/>
        <w:jc w:val="both"/>
        <w:rPr>
          <w:rFonts w:ascii="Arial" w:hAnsi="Arial" w:cs="Arial"/>
        </w:rPr>
      </w:pPr>
      <w:r w:rsidRPr="00AD6322">
        <w:rPr>
          <w:rFonts w:ascii="Arial" w:hAnsi="Arial" w:cs="Arial"/>
        </w:rPr>
        <w:t xml:space="preserve">Para el desarrollo de este procedimiento, se consideran las siguientes normas: </w:t>
      </w:r>
    </w:p>
    <w:p w14:paraId="705B8B92" w14:textId="77777777" w:rsidR="00AD6322" w:rsidRPr="00AD6322" w:rsidRDefault="00AD6322" w:rsidP="00AD6322">
      <w:pPr>
        <w:pStyle w:val="Prrafodelista"/>
        <w:spacing w:after="0" w:line="240" w:lineRule="auto"/>
        <w:ind w:left="426" w:hanging="426"/>
        <w:jc w:val="both"/>
        <w:rPr>
          <w:rFonts w:ascii="Arial" w:hAnsi="Arial" w:cs="Arial"/>
        </w:rPr>
      </w:pPr>
    </w:p>
    <w:p w14:paraId="03065561" w14:textId="77777777" w:rsidR="00AD6322" w:rsidRPr="00AD6322" w:rsidRDefault="00AD6322" w:rsidP="00AD6322">
      <w:pPr>
        <w:pStyle w:val="Prrafodelista"/>
        <w:numPr>
          <w:ilvl w:val="0"/>
          <w:numId w:val="19"/>
        </w:numPr>
        <w:spacing w:after="0" w:line="240" w:lineRule="auto"/>
        <w:ind w:left="426" w:hanging="426"/>
        <w:jc w:val="both"/>
        <w:rPr>
          <w:rFonts w:ascii="Arial" w:hAnsi="Arial" w:cs="Arial"/>
        </w:rPr>
      </w:pPr>
      <w:r w:rsidRPr="00AD6322">
        <w:rPr>
          <w:rFonts w:ascii="Arial" w:hAnsi="Arial" w:cs="Arial"/>
        </w:rPr>
        <w:t>Ley 80 del 28 de octubre de 1993 “Por la cual se expide el Estatuto General de Contratación de la Administración Pública”</w:t>
      </w:r>
    </w:p>
    <w:p w14:paraId="25062F19" w14:textId="77777777" w:rsidR="00AD6322" w:rsidRPr="00AD6322" w:rsidRDefault="00AD6322" w:rsidP="00AD6322">
      <w:pPr>
        <w:pStyle w:val="Prrafodelista"/>
        <w:spacing w:after="0" w:line="240" w:lineRule="auto"/>
        <w:ind w:left="426" w:hanging="426"/>
        <w:jc w:val="both"/>
        <w:rPr>
          <w:rFonts w:ascii="Arial" w:hAnsi="Arial" w:cs="Arial"/>
        </w:rPr>
      </w:pPr>
    </w:p>
    <w:p w14:paraId="7949A926" w14:textId="77777777" w:rsidR="00AD6322" w:rsidRPr="00AD6322" w:rsidRDefault="00AD6322" w:rsidP="00AD6322">
      <w:pPr>
        <w:pStyle w:val="Prrafodelista"/>
        <w:numPr>
          <w:ilvl w:val="0"/>
          <w:numId w:val="19"/>
        </w:numPr>
        <w:spacing w:after="0" w:line="240" w:lineRule="auto"/>
        <w:ind w:left="426" w:hanging="426"/>
        <w:jc w:val="both"/>
        <w:rPr>
          <w:rFonts w:ascii="Arial" w:hAnsi="Arial" w:cs="Arial"/>
        </w:rPr>
      </w:pPr>
      <w:r w:rsidRPr="00AD6322">
        <w:rPr>
          <w:rFonts w:ascii="Arial" w:hAnsi="Arial" w:cs="Arial"/>
        </w:rPr>
        <w:t>Ley 1150 del 16 de julio de 2007 “ Por medio de la cual se introducen medidas para la eficiencia y la transparencia en la Ley </w:t>
      </w:r>
      <w:hyperlink r:id="rId8" w:anchor="1" w:history="1">
        <w:r w:rsidRPr="00AD6322">
          <w:t>80</w:t>
        </w:r>
      </w:hyperlink>
      <w:r w:rsidRPr="00AD6322">
        <w:rPr>
          <w:rFonts w:ascii="Arial" w:hAnsi="Arial" w:cs="Arial"/>
        </w:rPr>
        <w:t> de 1993 y se dictan otras disposiciones generales sobre la contratación con Recursos Públicos”.</w:t>
      </w:r>
    </w:p>
    <w:p w14:paraId="19EB0A32" w14:textId="77777777" w:rsidR="00AD6322" w:rsidRPr="00AD6322" w:rsidRDefault="00AD6322" w:rsidP="00AD6322">
      <w:pPr>
        <w:pStyle w:val="Prrafodelista"/>
        <w:spacing w:after="0" w:line="240" w:lineRule="auto"/>
        <w:ind w:left="426" w:hanging="426"/>
        <w:jc w:val="both"/>
        <w:rPr>
          <w:rFonts w:ascii="Arial" w:hAnsi="Arial" w:cs="Arial"/>
        </w:rPr>
      </w:pPr>
    </w:p>
    <w:p w14:paraId="68F2EF83" w14:textId="77777777" w:rsidR="00AD6322" w:rsidRPr="00AD6322" w:rsidRDefault="00AD6322" w:rsidP="00AD6322">
      <w:pPr>
        <w:pStyle w:val="Prrafodelista"/>
        <w:numPr>
          <w:ilvl w:val="0"/>
          <w:numId w:val="19"/>
        </w:numPr>
        <w:spacing w:after="0" w:line="240" w:lineRule="auto"/>
        <w:ind w:left="426" w:hanging="426"/>
        <w:jc w:val="both"/>
        <w:rPr>
          <w:rFonts w:ascii="Arial" w:hAnsi="Arial" w:cs="Arial"/>
        </w:rPr>
      </w:pPr>
      <w:r w:rsidRPr="00AD6322">
        <w:rPr>
          <w:rFonts w:ascii="Arial" w:hAnsi="Arial" w:cs="Arial"/>
        </w:rPr>
        <w:lastRenderedPageBreak/>
        <w:t>Decreto 1082 de 2015 “Por medio del cual se expide el Decreto Único Reglamentario Del Sector Administrativo de Planeación Nacional”</w:t>
      </w:r>
    </w:p>
    <w:p w14:paraId="4ADB5C24" w14:textId="77777777" w:rsidR="00AD6322" w:rsidRPr="00AD6322" w:rsidRDefault="00AD6322" w:rsidP="00AD6322">
      <w:pPr>
        <w:pStyle w:val="Prrafodelista"/>
        <w:spacing w:after="0" w:line="240" w:lineRule="auto"/>
        <w:ind w:left="426" w:hanging="426"/>
        <w:jc w:val="both"/>
        <w:rPr>
          <w:rFonts w:ascii="Arial" w:hAnsi="Arial" w:cs="Arial"/>
        </w:rPr>
      </w:pPr>
    </w:p>
    <w:p w14:paraId="5C6AABF7" w14:textId="77777777" w:rsidR="00AD6322" w:rsidRPr="00AD6322" w:rsidRDefault="00AD6322" w:rsidP="00AD6322">
      <w:pPr>
        <w:pStyle w:val="Prrafodelista"/>
        <w:numPr>
          <w:ilvl w:val="0"/>
          <w:numId w:val="19"/>
        </w:numPr>
        <w:spacing w:after="0" w:line="240" w:lineRule="auto"/>
        <w:ind w:left="426" w:hanging="426"/>
        <w:jc w:val="both"/>
        <w:rPr>
          <w:rFonts w:ascii="Arial" w:hAnsi="Arial" w:cs="Arial"/>
        </w:rPr>
      </w:pPr>
      <w:r w:rsidRPr="00AD6322">
        <w:rPr>
          <w:rFonts w:ascii="Arial" w:hAnsi="Arial" w:cs="Arial"/>
        </w:rPr>
        <w:t>Resolución 0304 del 20 de febrero de 2017 “Por la cual se conforma y reglamenta el Comité de Contratación de la Secretaría Distrital de integración, y se deroga la Resolución 1610 del 23 de octubre de 2015”.</w:t>
      </w:r>
    </w:p>
    <w:p w14:paraId="0354093D" w14:textId="77777777" w:rsidR="00AD6322" w:rsidRPr="00AD6322" w:rsidRDefault="00AD6322" w:rsidP="00AD6322">
      <w:pPr>
        <w:pStyle w:val="Prrafodelista"/>
        <w:spacing w:after="0" w:line="240" w:lineRule="auto"/>
        <w:ind w:left="426" w:hanging="426"/>
        <w:jc w:val="both"/>
        <w:rPr>
          <w:rFonts w:ascii="Arial" w:hAnsi="Arial" w:cs="Arial"/>
        </w:rPr>
      </w:pPr>
    </w:p>
    <w:p w14:paraId="49F308DB" w14:textId="77777777" w:rsidR="00AD6322" w:rsidRPr="00AD6322" w:rsidRDefault="00AD6322" w:rsidP="00AD6322">
      <w:pPr>
        <w:pStyle w:val="Prrafodelista"/>
        <w:numPr>
          <w:ilvl w:val="0"/>
          <w:numId w:val="19"/>
        </w:numPr>
        <w:spacing w:after="0" w:line="240" w:lineRule="auto"/>
        <w:ind w:left="426" w:hanging="426"/>
        <w:jc w:val="both"/>
        <w:rPr>
          <w:rFonts w:ascii="Arial" w:hAnsi="Arial" w:cs="Arial"/>
        </w:rPr>
      </w:pPr>
      <w:r w:rsidRPr="00AD6322">
        <w:rPr>
          <w:rFonts w:ascii="Arial" w:hAnsi="Arial" w:cs="Arial"/>
        </w:rPr>
        <w:t>Resolución 0121 del 25 de enero de 2018 “Por la cual se modifica el artículo 4 de la Resolución 304 del 20 de febrero de 2017 y se deroga en su integridad la Resolución No. 0823 del 19 de mayo de 2017”.</w:t>
      </w:r>
    </w:p>
    <w:p w14:paraId="0BA78D09" w14:textId="77777777" w:rsidR="00AD6322" w:rsidRPr="00AD6322" w:rsidRDefault="00AD6322" w:rsidP="00AD6322">
      <w:pPr>
        <w:spacing w:after="0" w:line="240" w:lineRule="auto"/>
        <w:ind w:left="426" w:hanging="426"/>
        <w:jc w:val="both"/>
        <w:rPr>
          <w:rFonts w:ascii="Arial" w:hAnsi="Arial" w:cs="Arial"/>
        </w:rPr>
      </w:pPr>
    </w:p>
    <w:p w14:paraId="35DA43B9" w14:textId="77777777" w:rsidR="00AD6322" w:rsidRPr="00AD6322" w:rsidRDefault="00AD6322" w:rsidP="00AD6322">
      <w:pPr>
        <w:pStyle w:val="Prrafodelista"/>
        <w:numPr>
          <w:ilvl w:val="0"/>
          <w:numId w:val="19"/>
        </w:numPr>
        <w:spacing w:after="0" w:line="240" w:lineRule="auto"/>
        <w:ind w:left="426" w:hanging="426"/>
        <w:jc w:val="both"/>
        <w:rPr>
          <w:rFonts w:ascii="Arial" w:hAnsi="Arial" w:cs="Arial"/>
        </w:rPr>
      </w:pPr>
      <w:r w:rsidRPr="00AD6322">
        <w:rPr>
          <w:rFonts w:ascii="Arial" w:hAnsi="Arial" w:cs="Arial"/>
        </w:rPr>
        <w:t>Resolución 0236 del 19 de febrero de 2018 “Por la cual se modifica el artículo 1 de la Resolución 0121 del 25 de enero de 2018”.</w:t>
      </w:r>
    </w:p>
    <w:p w14:paraId="1164E58E" w14:textId="77777777" w:rsidR="00AD6322" w:rsidRPr="00AD6322" w:rsidRDefault="00AD6322" w:rsidP="00AD6322">
      <w:pPr>
        <w:pStyle w:val="Prrafodelista"/>
        <w:ind w:left="426" w:hanging="426"/>
        <w:rPr>
          <w:rFonts w:ascii="Arial" w:hAnsi="Arial" w:cs="Arial"/>
        </w:rPr>
      </w:pPr>
    </w:p>
    <w:p w14:paraId="66C727CA" w14:textId="77777777" w:rsidR="00AD6322" w:rsidRPr="00AD6322" w:rsidRDefault="00AD6322" w:rsidP="00AD6322">
      <w:pPr>
        <w:pStyle w:val="Prrafodelista"/>
        <w:numPr>
          <w:ilvl w:val="0"/>
          <w:numId w:val="19"/>
        </w:numPr>
        <w:spacing w:after="0" w:line="240" w:lineRule="auto"/>
        <w:ind w:left="426" w:hanging="426"/>
        <w:jc w:val="both"/>
        <w:rPr>
          <w:rFonts w:ascii="Arial" w:hAnsi="Arial" w:cs="Arial"/>
        </w:rPr>
      </w:pPr>
      <w:r w:rsidRPr="00AD6322">
        <w:rPr>
          <w:rFonts w:ascii="Arial" w:hAnsi="Arial" w:cs="Arial"/>
        </w:rPr>
        <w:t>Resolución 0202 del 14 de febrero de 2019 “Por la cual se modifica parcialmente la Resolución No. 304 de 2017”.</w:t>
      </w:r>
    </w:p>
    <w:p w14:paraId="014E5ADC" w14:textId="77777777" w:rsidR="00AD6322" w:rsidRPr="00AD6322" w:rsidRDefault="00AD6322" w:rsidP="00AD6322">
      <w:pPr>
        <w:pStyle w:val="Prrafodelista"/>
        <w:ind w:left="426" w:hanging="426"/>
        <w:rPr>
          <w:rFonts w:ascii="Arial" w:hAnsi="Arial" w:cs="Arial"/>
        </w:rPr>
      </w:pPr>
    </w:p>
    <w:p w14:paraId="360061AB" w14:textId="77777777" w:rsidR="00AD6322" w:rsidRPr="00AD6322" w:rsidRDefault="00AD6322" w:rsidP="00AD6322">
      <w:pPr>
        <w:pStyle w:val="Prrafodelista"/>
        <w:numPr>
          <w:ilvl w:val="0"/>
          <w:numId w:val="19"/>
        </w:numPr>
        <w:spacing w:after="0" w:line="240" w:lineRule="auto"/>
        <w:ind w:left="426" w:hanging="426"/>
        <w:jc w:val="both"/>
        <w:rPr>
          <w:rFonts w:ascii="Arial" w:hAnsi="Arial" w:cs="Arial"/>
        </w:rPr>
      </w:pPr>
      <w:r w:rsidRPr="00AD6322">
        <w:rPr>
          <w:rFonts w:ascii="Arial" w:hAnsi="Arial" w:cs="Arial"/>
        </w:rPr>
        <w:t>Guía para elaborar el Plan Anual de Adquisiciones, Colombia Compra Eficiente.</w:t>
      </w:r>
    </w:p>
    <w:p w14:paraId="73ACED38" w14:textId="77777777" w:rsidR="00AD6322" w:rsidRPr="00AD6322" w:rsidRDefault="00AD6322" w:rsidP="00AD6322">
      <w:pPr>
        <w:spacing w:after="0" w:line="240" w:lineRule="auto"/>
        <w:ind w:left="-6"/>
        <w:jc w:val="both"/>
        <w:rPr>
          <w:rFonts w:ascii="Arial" w:hAnsi="Arial" w:cs="Arial"/>
          <w:b/>
        </w:rPr>
      </w:pPr>
    </w:p>
    <w:p w14:paraId="1D18942C" w14:textId="2B86ABE0" w:rsidR="00A57D55" w:rsidRDefault="00A57D55">
      <w:pPr>
        <w:rPr>
          <w:rFonts w:ascii="Arial" w:hAnsi="Arial" w:cs="Arial"/>
        </w:rPr>
      </w:pPr>
      <w:r>
        <w:rPr>
          <w:rFonts w:ascii="Arial" w:hAnsi="Arial" w:cs="Arial"/>
        </w:rPr>
        <w:br w:type="page"/>
      </w:r>
    </w:p>
    <w:p w14:paraId="52F92005" w14:textId="77777777" w:rsidR="00927EF8" w:rsidRPr="00DD46E2" w:rsidRDefault="00927EF8" w:rsidP="00DD46E2">
      <w:pPr>
        <w:pStyle w:val="Prrafodelista"/>
        <w:numPr>
          <w:ilvl w:val="0"/>
          <w:numId w:val="11"/>
        </w:numPr>
        <w:spacing w:after="0" w:line="240" w:lineRule="auto"/>
        <w:jc w:val="both"/>
        <w:rPr>
          <w:rFonts w:ascii="Arial" w:hAnsi="Arial" w:cs="Arial"/>
          <w:b/>
        </w:rPr>
      </w:pPr>
      <w:r w:rsidRPr="00DD46E2">
        <w:rPr>
          <w:rFonts w:ascii="Arial" w:hAnsi="Arial" w:cs="Arial"/>
          <w:b/>
        </w:rPr>
        <w:lastRenderedPageBreak/>
        <w:t>Descripción de actividades</w:t>
      </w:r>
    </w:p>
    <w:p w14:paraId="3A4E36F5" w14:textId="77777777" w:rsidR="006D447E" w:rsidRPr="00DD46E2" w:rsidRDefault="006D447E" w:rsidP="00DD46E2">
      <w:pPr>
        <w:spacing w:after="0" w:line="240" w:lineRule="auto"/>
        <w:jc w:val="both"/>
        <w:rPr>
          <w:rFonts w:ascii="Arial" w:hAnsi="Arial" w:cs="Arial"/>
        </w:rPr>
      </w:pPr>
    </w:p>
    <w:p w14:paraId="2841F5B8" w14:textId="44316EEF" w:rsidR="00AA2397" w:rsidRDefault="00DD46E2" w:rsidP="00DD46E2">
      <w:pPr>
        <w:spacing w:after="0" w:line="240" w:lineRule="auto"/>
        <w:jc w:val="both"/>
        <w:rPr>
          <w:rFonts w:ascii="Arial" w:hAnsi="Arial" w:cs="Arial"/>
        </w:rPr>
      </w:pPr>
      <w:r w:rsidRPr="00DD46E2">
        <w:rPr>
          <w:rFonts w:ascii="Arial" w:hAnsi="Arial" w:cs="Arial"/>
          <w:b/>
        </w:rPr>
        <w:t xml:space="preserve">4.1 </w:t>
      </w:r>
      <w:r w:rsidR="007A655F">
        <w:rPr>
          <w:rFonts w:ascii="Arial" w:hAnsi="Arial" w:cs="Arial"/>
          <w:b/>
        </w:rPr>
        <w:t>Formulación del Plan Anual de Adquisiciones</w:t>
      </w:r>
    </w:p>
    <w:p w14:paraId="0DC5AF93" w14:textId="27805197" w:rsidR="00420127" w:rsidRDefault="00420127" w:rsidP="00DD46E2">
      <w:pPr>
        <w:spacing w:after="0" w:line="240" w:lineRule="auto"/>
        <w:jc w:val="both"/>
        <w:rPr>
          <w:noProof/>
        </w:rPr>
      </w:pPr>
    </w:p>
    <w:p w14:paraId="00C6D09F" w14:textId="11484B46" w:rsidR="009E4307" w:rsidRPr="00C753DE" w:rsidRDefault="00B16E52" w:rsidP="00B16E52">
      <w:pPr>
        <w:spacing w:after="0" w:line="240" w:lineRule="auto"/>
        <w:jc w:val="center"/>
        <w:rPr>
          <w:rFonts w:ascii="Arial" w:hAnsi="Arial" w:cs="Arial"/>
          <w:lang w:val="es-MX"/>
        </w:rPr>
      </w:pPr>
      <w:r w:rsidRPr="00B16E52">
        <w:rPr>
          <w:noProof/>
        </w:rPr>
        <w:drawing>
          <wp:inline distT="0" distB="0" distL="0" distR="0" wp14:anchorId="1D7C6D5C" wp14:editId="36E2EA46">
            <wp:extent cx="5895975" cy="6610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5975" cy="6610350"/>
                    </a:xfrm>
                    <a:prstGeom prst="rect">
                      <a:avLst/>
                    </a:prstGeom>
                  </pic:spPr>
                </pic:pic>
              </a:graphicData>
            </a:graphic>
          </wp:inline>
        </w:drawing>
      </w:r>
    </w:p>
    <w:p w14:paraId="103D564F" w14:textId="175B7FEA" w:rsidR="009B6BA7" w:rsidRDefault="007A655F">
      <w:pPr>
        <w:rPr>
          <w:rFonts w:ascii="Arial" w:hAnsi="Arial" w:cs="Arial"/>
          <w:b/>
        </w:rPr>
      </w:pPr>
      <w:r>
        <w:rPr>
          <w:rFonts w:ascii="Arial" w:hAnsi="Arial" w:cs="Arial"/>
        </w:rPr>
        <w:br w:type="page"/>
      </w:r>
      <w:r w:rsidRPr="007A655F">
        <w:rPr>
          <w:rFonts w:ascii="Arial" w:hAnsi="Arial" w:cs="Arial"/>
          <w:b/>
        </w:rPr>
        <w:lastRenderedPageBreak/>
        <w:t>4.2 Modificación del Plan Anual de Adquisiciones</w:t>
      </w:r>
    </w:p>
    <w:p w14:paraId="2C4704EF" w14:textId="7F90A1BF" w:rsidR="00D244E8" w:rsidRPr="00117E56" w:rsidRDefault="00B16E52">
      <w:pPr>
        <w:rPr>
          <w:rFonts w:ascii="Arial" w:hAnsi="Arial" w:cs="Arial"/>
          <w:b/>
          <w:lang w:val="es-MX"/>
        </w:rPr>
      </w:pPr>
      <w:r w:rsidRPr="00B16E52">
        <w:rPr>
          <w:noProof/>
        </w:rPr>
        <w:drawing>
          <wp:inline distT="0" distB="0" distL="0" distR="0" wp14:anchorId="6A9A220E" wp14:editId="13E3D0EA">
            <wp:extent cx="5972175" cy="699325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175" cy="6993255"/>
                    </a:xfrm>
                    <a:prstGeom prst="rect">
                      <a:avLst/>
                    </a:prstGeom>
                  </pic:spPr>
                </pic:pic>
              </a:graphicData>
            </a:graphic>
          </wp:inline>
        </w:drawing>
      </w:r>
    </w:p>
    <w:p w14:paraId="1C24C46E" w14:textId="77777777" w:rsidR="004D3725" w:rsidRPr="00DD46E2" w:rsidRDefault="004D3725" w:rsidP="00DD46E2">
      <w:pPr>
        <w:pStyle w:val="Prrafodelista"/>
        <w:numPr>
          <w:ilvl w:val="0"/>
          <w:numId w:val="11"/>
        </w:numPr>
        <w:spacing w:after="0" w:line="240" w:lineRule="auto"/>
        <w:jc w:val="both"/>
        <w:rPr>
          <w:rFonts w:ascii="Arial" w:hAnsi="Arial" w:cs="Arial"/>
          <w:b/>
        </w:rPr>
      </w:pPr>
      <w:r w:rsidRPr="00DD46E2">
        <w:rPr>
          <w:rFonts w:ascii="Arial" w:hAnsi="Arial" w:cs="Arial"/>
          <w:b/>
        </w:rPr>
        <w:lastRenderedPageBreak/>
        <w:t>D</w:t>
      </w:r>
      <w:r w:rsidR="00927EF8" w:rsidRPr="00DD46E2">
        <w:rPr>
          <w:rFonts w:ascii="Arial" w:hAnsi="Arial" w:cs="Arial"/>
          <w:b/>
        </w:rPr>
        <w:t>isposiciones de almacenamiento y archivo</w:t>
      </w:r>
      <w:r w:rsidRPr="00DD46E2">
        <w:rPr>
          <w:rFonts w:ascii="Arial" w:hAnsi="Arial" w:cs="Arial"/>
          <w:b/>
        </w:rPr>
        <w:t xml:space="preserve"> </w:t>
      </w:r>
    </w:p>
    <w:p w14:paraId="49907E7C" w14:textId="77777777" w:rsidR="00927EF8" w:rsidRPr="00DD46E2" w:rsidRDefault="00927EF8" w:rsidP="00DD46E2">
      <w:pPr>
        <w:spacing w:after="0" w:line="240" w:lineRule="auto"/>
        <w:jc w:val="both"/>
        <w:rPr>
          <w:rFonts w:ascii="Arial" w:hAnsi="Arial" w:cs="Arial"/>
          <w:b/>
        </w:rPr>
      </w:pPr>
    </w:p>
    <w:p w14:paraId="475142AC" w14:textId="77777777" w:rsidR="00F94D9A" w:rsidRPr="007D4C55" w:rsidRDefault="00F94D9A" w:rsidP="00DD46E2">
      <w:pPr>
        <w:pStyle w:val="Sangradetextonormal"/>
        <w:ind w:left="0" w:right="-29"/>
        <w:rPr>
          <w:rFonts w:ascii="Arial" w:eastAsiaTheme="minorHAnsi" w:hAnsi="Arial" w:cs="Arial"/>
          <w:color w:val="auto"/>
          <w:szCs w:val="22"/>
          <w:lang w:val="es-CO" w:eastAsia="en-US"/>
        </w:rPr>
      </w:pPr>
      <w:r w:rsidRPr="007D4C55">
        <w:rPr>
          <w:rFonts w:ascii="Arial" w:eastAsiaTheme="minorHAnsi" w:hAnsi="Arial" w:cs="Arial"/>
          <w:color w:val="auto"/>
          <w:szCs w:val="22"/>
          <w:lang w:val="es-CO" w:eastAsia="en-US"/>
        </w:rPr>
        <w:t>Las disposiciones de almacenamiento y archivo de la documentación del Sistema Integrado de Gestión, se realizará de conformidad con lo dispuesto en el S</w:t>
      </w:r>
      <w:r w:rsidR="00E133AD" w:rsidRPr="007D4C55">
        <w:rPr>
          <w:rFonts w:ascii="Arial" w:eastAsiaTheme="minorHAnsi" w:hAnsi="Arial" w:cs="Arial"/>
          <w:color w:val="auto"/>
          <w:szCs w:val="22"/>
          <w:lang w:val="es-CO" w:eastAsia="en-US"/>
        </w:rPr>
        <w:t>ubs</w:t>
      </w:r>
      <w:r w:rsidRPr="007D4C55">
        <w:rPr>
          <w:rFonts w:ascii="Arial" w:eastAsiaTheme="minorHAnsi" w:hAnsi="Arial" w:cs="Arial"/>
          <w:color w:val="auto"/>
          <w:szCs w:val="22"/>
          <w:lang w:val="es-CO" w:eastAsia="en-US"/>
        </w:rPr>
        <w:t>istema de Gestión Documental y Archivo (SIGA).</w:t>
      </w:r>
    </w:p>
    <w:p w14:paraId="1377A258" w14:textId="1856F6B5" w:rsidR="00F94D9A" w:rsidRDefault="00F94D9A" w:rsidP="00DD46E2">
      <w:pPr>
        <w:spacing w:after="0" w:line="240" w:lineRule="auto"/>
        <w:jc w:val="both"/>
        <w:rPr>
          <w:rFonts w:ascii="Arial" w:hAnsi="Arial" w:cs="Arial"/>
          <w:b/>
        </w:rPr>
      </w:pPr>
    </w:p>
    <w:p w14:paraId="5B434070" w14:textId="77777777" w:rsidR="00F24332" w:rsidRDefault="00F24332" w:rsidP="00DD46E2">
      <w:pPr>
        <w:spacing w:after="0" w:line="240" w:lineRule="auto"/>
        <w:jc w:val="both"/>
        <w:rPr>
          <w:rFonts w:ascii="Arial" w:hAnsi="Arial" w:cs="Arial"/>
          <w:b/>
        </w:rPr>
      </w:pPr>
    </w:p>
    <w:p w14:paraId="6F9BC5FC" w14:textId="77777777" w:rsidR="00927EF8" w:rsidRPr="00DD46E2" w:rsidRDefault="00927EF8" w:rsidP="00DD46E2">
      <w:pPr>
        <w:pStyle w:val="Prrafodelista"/>
        <w:numPr>
          <w:ilvl w:val="0"/>
          <w:numId w:val="11"/>
        </w:numPr>
        <w:spacing w:after="0" w:line="240" w:lineRule="auto"/>
        <w:jc w:val="both"/>
        <w:rPr>
          <w:rFonts w:ascii="Arial" w:hAnsi="Arial" w:cs="Arial"/>
          <w:b/>
        </w:rPr>
      </w:pPr>
      <w:r w:rsidRPr="00DD46E2">
        <w:rPr>
          <w:rFonts w:ascii="Arial" w:hAnsi="Arial" w:cs="Arial"/>
          <w:b/>
        </w:rPr>
        <w:t>Dependencia encargada de administrar este procedimient</w:t>
      </w:r>
      <w:r w:rsidR="00CB1310" w:rsidRPr="00DD46E2">
        <w:rPr>
          <w:rFonts w:ascii="Arial" w:hAnsi="Arial" w:cs="Arial"/>
          <w:b/>
        </w:rPr>
        <w:t>o</w:t>
      </w:r>
    </w:p>
    <w:p w14:paraId="46074158" w14:textId="77777777" w:rsidR="001467E0" w:rsidRPr="00DD46E2" w:rsidRDefault="001467E0" w:rsidP="00DD46E2">
      <w:pPr>
        <w:spacing w:after="0" w:line="240" w:lineRule="auto"/>
        <w:jc w:val="both"/>
        <w:rPr>
          <w:rFonts w:ascii="Arial" w:hAnsi="Arial" w:cs="Arial"/>
          <w:b/>
        </w:rPr>
      </w:pPr>
    </w:p>
    <w:p w14:paraId="1F629CEB" w14:textId="77487AB6" w:rsidR="00F94D9A" w:rsidRPr="00DD46E2" w:rsidRDefault="00357A06" w:rsidP="00DD46E2">
      <w:pPr>
        <w:pStyle w:val="Sangradetextonormal"/>
        <w:ind w:left="0" w:right="-29"/>
        <w:rPr>
          <w:rFonts w:ascii="Arial" w:eastAsiaTheme="minorHAnsi" w:hAnsi="Arial" w:cs="Arial"/>
          <w:color w:val="auto"/>
          <w:szCs w:val="22"/>
          <w:lang w:val="es-CO" w:eastAsia="en-US"/>
        </w:rPr>
      </w:pPr>
      <w:r w:rsidRPr="0088547D">
        <w:rPr>
          <w:rFonts w:ascii="Arial" w:eastAsiaTheme="minorHAnsi" w:hAnsi="Arial" w:cs="Arial"/>
          <w:color w:val="auto"/>
          <w:szCs w:val="22"/>
          <w:lang w:val="es-CO" w:eastAsia="en-US"/>
        </w:rPr>
        <w:t>Dirección de Análisis y Diseño Estratégico - Subdirección de Diseño, Evaluación y Sistematización.</w:t>
      </w:r>
    </w:p>
    <w:p w14:paraId="252AB5F2" w14:textId="3E0BFBDA" w:rsidR="00F94D9A" w:rsidRDefault="00F94D9A" w:rsidP="00DD46E2">
      <w:pPr>
        <w:spacing w:after="0" w:line="240" w:lineRule="auto"/>
        <w:jc w:val="both"/>
        <w:rPr>
          <w:rFonts w:ascii="Arial" w:hAnsi="Arial" w:cs="Arial"/>
          <w:b/>
        </w:rPr>
      </w:pPr>
    </w:p>
    <w:p w14:paraId="6CC9BB00" w14:textId="77777777" w:rsidR="00F24332" w:rsidRPr="00DD46E2" w:rsidRDefault="00F24332" w:rsidP="00DD46E2">
      <w:pPr>
        <w:spacing w:after="0" w:line="240" w:lineRule="auto"/>
        <w:jc w:val="both"/>
        <w:rPr>
          <w:rFonts w:ascii="Arial" w:hAnsi="Arial" w:cs="Arial"/>
          <w:b/>
        </w:rPr>
      </w:pPr>
    </w:p>
    <w:p w14:paraId="7292BED5" w14:textId="77777777" w:rsidR="00927EF8" w:rsidRPr="00DD46E2" w:rsidRDefault="00927EF8" w:rsidP="00DD46E2">
      <w:pPr>
        <w:pStyle w:val="Prrafodelista"/>
        <w:numPr>
          <w:ilvl w:val="0"/>
          <w:numId w:val="11"/>
        </w:numPr>
        <w:spacing w:after="0" w:line="240" w:lineRule="auto"/>
        <w:jc w:val="both"/>
        <w:rPr>
          <w:rFonts w:ascii="Arial" w:hAnsi="Arial" w:cs="Arial"/>
          <w:b/>
        </w:rPr>
      </w:pPr>
      <w:r w:rsidRPr="00DD46E2">
        <w:rPr>
          <w:rFonts w:ascii="Arial" w:hAnsi="Arial" w:cs="Arial"/>
          <w:b/>
        </w:rPr>
        <w:t>Documentos asociados</w:t>
      </w:r>
    </w:p>
    <w:p w14:paraId="02AFDAE2" w14:textId="77777777" w:rsidR="001467E0" w:rsidRDefault="001467E0" w:rsidP="00DD46E2">
      <w:pPr>
        <w:spacing w:after="0" w:line="240" w:lineRule="auto"/>
        <w:jc w:val="both"/>
        <w:rPr>
          <w:rFonts w:ascii="Arial" w:hAnsi="Arial" w:cs="Arial"/>
          <w:b/>
          <w:lang w:val="es-MX"/>
        </w:rPr>
      </w:pPr>
    </w:p>
    <w:p w14:paraId="77C5D059" w14:textId="338B288C" w:rsidR="006871EE" w:rsidRDefault="006871EE" w:rsidP="006871EE">
      <w:pPr>
        <w:pStyle w:val="Sangradetextonormal"/>
        <w:numPr>
          <w:ilvl w:val="0"/>
          <w:numId w:val="15"/>
        </w:numPr>
        <w:ind w:right="-29"/>
        <w:rPr>
          <w:rFonts w:ascii="Arial" w:eastAsiaTheme="minorHAnsi" w:hAnsi="Arial" w:cs="Arial"/>
          <w:color w:val="auto"/>
          <w:szCs w:val="22"/>
          <w:lang w:val="es-CO" w:eastAsia="en-US"/>
        </w:rPr>
      </w:pPr>
      <w:r w:rsidRPr="00B1217A">
        <w:rPr>
          <w:rFonts w:ascii="Arial" w:eastAsiaTheme="minorHAnsi" w:hAnsi="Arial" w:cs="Arial"/>
          <w:color w:val="auto"/>
          <w:szCs w:val="22"/>
          <w:lang w:val="es-CO" w:eastAsia="en-US"/>
        </w:rPr>
        <w:t>INS-</w:t>
      </w:r>
      <w:r>
        <w:rPr>
          <w:rFonts w:ascii="Arial" w:eastAsiaTheme="minorHAnsi" w:hAnsi="Arial" w:cs="Arial"/>
          <w:color w:val="auto"/>
          <w:szCs w:val="22"/>
          <w:lang w:val="es-CO" w:eastAsia="en-US"/>
        </w:rPr>
        <w:t>PE</w:t>
      </w:r>
      <w:r w:rsidRPr="00B1217A">
        <w:rPr>
          <w:rFonts w:ascii="Arial" w:eastAsiaTheme="minorHAnsi" w:hAnsi="Arial" w:cs="Arial"/>
          <w:color w:val="auto"/>
          <w:szCs w:val="22"/>
          <w:lang w:val="es-CO" w:eastAsia="en-US"/>
        </w:rPr>
        <w:t>-</w:t>
      </w:r>
      <w:r w:rsidR="00905F7C">
        <w:rPr>
          <w:rFonts w:ascii="Arial" w:eastAsiaTheme="minorHAnsi" w:hAnsi="Arial" w:cs="Arial"/>
          <w:color w:val="auto"/>
          <w:szCs w:val="22"/>
          <w:lang w:val="es-CO" w:eastAsia="en-US"/>
        </w:rPr>
        <w:t>003 I</w:t>
      </w:r>
      <w:r w:rsidRPr="00ED0089">
        <w:rPr>
          <w:rFonts w:ascii="Arial" w:eastAsiaTheme="minorHAnsi" w:hAnsi="Arial" w:cs="Arial"/>
          <w:color w:val="auto"/>
          <w:szCs w:val="22"/>
          <w:lang w:val="es-CO" w:eastAsia="en-US"/>
        </w:rPr>
        <w:t xml:space="preserve">nstructivo </w:t>
      </w:r>
      <w:r>
        <w:rPr>
          <w:rFonts w:ascii="Arial" w:eastAsiaTheme="minorHAnsi" w:hAnsi="Arial" w:cs="Arial"/>
          <w:color w:val="auto"/>
          <w:szCs w:val="22"/>
          <w:lang w:val="es-CO" w:eastAsia="en-US"/>
        </w:rPr>
        <w:t>codificación de</w:t>
      </w:r>
      <w:r w:rsidRPr="00ED0089">
        <w:rPr>
          <w:rFonts w:ascii="Arial" w:eastAsiaTheme="minorHAnsi" w:hAnsi="Arial" w:cs="Arial"/>
          <w:color w:val="auto"/>
          <w:szCs w:val="22"/>
          <w:lang w:val="es-CO" w:eastAsia="en-US"/>
        </w:rPr>
        <w:t xml:space="preserve"> cupos </w:t>
      </w:r>
      <w:r w:rsidR="0082051E">
        <w:rPr>
          <w:rFonts w:ascii="Arial" w:eastAsiaTheme="minorHAnsi" w:hAnsi="Arial" w:cs="Arial"/>
          <w:color w:val="auto"/>
          <w:szCs w:val="22"/>
          <w:lang w:val="es-CO" w:eastAsia="en-US"/>
        </w:rPr>
        <w:t xml:space="preserve">del </w:t>
      </w:r>
      <w:r w:rsidR="00DA393D" w:rsidRPr="00ED0089">
        <w:rPr>
          <w:rFonts w:ascii="Arial" w:eastAsiaTheme="minorHAnsi" w:hAnsi="Arial" w:cs="Arial"/>
          <w:color w:val="auto"/>
          <w:szCs w:val="22"/>
          <w:lang w:val="es-CO" w:eastAsia="en-US"/>
        </w:rPr>
        <w:t>plan anual de adquisiciones</w:t>
      </w:r>
    </w:p>
    <w:p w14:paraId="6E8DB1A8" w14:textId="77777777" w:rsidR="001A58D9" w:rsidRDefault="001A58D9" w:rsidP="001A58D9">
      <w:pPr>
        <w:pStyle w:val="Sangradetextonormal"/>
        <w:numPr>
          <w:ilvl w:val="0"/>
          <w:numId w:val="15"/>
        </w:numPr>
        <w:ind w:right="-29"/>
        <w:rPr>
          <w:rFonts w:ascii="Arial" w:eastAsiaTheme="minorHAnsi" w:hAnsi="Arial" w:cs="Arial"/>
          <w:color w:val="auto"/>
          <w:szCs w:val="22"/>
          <w:lang w:val="es-CO" w:eastAsia="en-US"/>
        </w:rPr>
      </w:pPr>
      <w:r w:rsidRPr="0015733C">
        <w:rPr>
          <w:rFonts w:ascii="Arial" w:eastAsiaTheme="minorHAnsi" w:hAnsi="Arial" w:cs="Arial"/>
          <w:color w:val="auto"/>
          <w:szCs w:val="22"/>
          <w:lang w:val="es-CO" w:eastAsia="en-US"/>
        </w:rPr>
        <w:t>FOR-PE-021</w:t>
      </w:r>
      <w:r>
        <w:rPr>
          <w:rFonts w:ascii="Arial" w:eastAsiaTheme="minorHAnsi" w:hAnsi="Arial" w:cs="Arial"/>
          <w:color w:val="auto"/>
          <w:szCs w:val="22"/>
          <w:lang w:val="es-CO" w:eastAsia="en-US"/>
        </w:rPr>
        <w:t xml:space="preserve"> </w:t>
      </w:r>
      <w:r w:rsidRPr="0015733C">
        <w:rPr>
          <w:rFonts w:ascii="Arial" w:eastAsiaTheme="minorHAnsi" w:hAnsi="Arial" w:cs="Arial"/>
          <w:color w:val="auto"/>
          <w:szCs w:val="22"/>
          <w:lang w:val="es-CO" w:eastAsia="en-US"/>
        </w:rPr>
        <w:t>Modificaciones al plan anual de adquisiciones</w:t>
      </w:r>
      <w:r>
        <w:rPr>
          <w:rFonts w:ascii="Arial" w:eastAsiaTheme="minorHAnsi" w:hAnsi="Arial" w:cs="Arial"/>
          <w:color w:val="auto"/>
          <w:szCs w:val="22"/>
          <w:lang w:val="es-CO" w:eastAsia="en-US"/>
        </w:rPr>
        <w:t xml:space="preserve"> </w:t>
      </w:r>
    </w:p>
    <w:p w14:paraId="2F6CB9FD" w14:textId="13784E45" w:rsidR="006F479F" w:rsidRDefault="00910732" w:rsidP="006F479F">
      <w:pPr>
        <w:pStyle w:val="Sangradetextonormal"/>
        <w:numPr>
          <w:ilvl w:val="0"/>
          <w:numId w:val="15"/>
        </w:numPr>
        <w:ind w:right="-29"/>
        <w:rPr>
          <w:rFonts w:ascii="Arial" w:eastAsiaTheme="minorHAnsi" w:hAnsi="Arial" w:cs="Arial"/>
          <w:color w:val="auto"/>
          <w:szCs w:val="22"/>
          <w:lang w:val="es-CO" w:eastAsia="en-US"/>
        </w:rPr>
      </w:pPr>
      <w:r w:rsidRPr="00910732">
        <w:rPr>
          <w:rFonts w:ascii="Arial" w:eastAsiaTheme="minorHAnsi" w:hAnsi="Arial" w:cs="Arial"/>
          <w:color w:val="auto"/>
          <w:szCs w:val="22"/>
          <w:lang w:val="es-CO" w:eastAsia="en-US"/>
        </w:rPr>
        <w:t>FOR-</w:t>
      </w:r>
      <w:r w:rsidR="00C92F7A">
        <w:rPr>
          <w:rFonts w:ascii="Arial" w:eastAsiaTheme="minorHAnsi" w:hAnsi="Arial" w:cs="Arial"/>
          <w:color w:val="auto"/>
          <w:szCs w:val="22"/>
          <w:lang w:val="es-CO" w:eastAsia="en-US"/>
        </w:rPr>
        <w:t>P</w:t>
      </w:r>
      <w:r w:rsidRPr="00910732">
        <w:rPr>
          <w:rFonts w:ascii="Arial" w:eastAsiaTheme="minorHAnsi" w:hAnsi="Arial" w:cs="Arial"/>
          <w:color w:val="auto"/>
          <w:szCs w:val="22"/>
          <w:lang w:val="es-CO" w:eastAsia="en-US"/>
        </w:rPr>
        <w:t>E-</w:t>
      </w:r>
      <w:r w:rsidR="00905F7C">
        <w:rPr>
          <w:rFonts w:ascii="Arial" w:eastAsiaTheme="minorHAnsi" w:hAnsi="Arial" w:cs="Arial"/>
          <w:color w:val="auto"/>
          <w:szCs w:val="22"/>
          <w:lang w:val="es-CO" w:eastAsia="en-US"/>
        </w:rPr>
        <w:t>02</w:t>
      </w:r>
      <w:r w:rsidR="00B16E52">
        <w:rPr>
          <w:rFonts w:ascii="Arial" w:eastAsiaTheme="minorHAnsi" w:hAnsi="Arial" w:cs="Arial"/>
          <w:color w:val="auto"/>
          <w:szCs w:val="22"/>
          <w:lang w:val="es-CO" w:eastAsia="en-US"/>
        </w:rPr>
        <w:t>4</w:t>
      </w:r>
      <w:r w:rsidR="006F479F" w:rsidRPr="006F479F">
        <w:rPr>
          <w:rFonts w:ascii="Arial" w:eastAsiaTheme="minorHAnsi" w:hAnsi="Arial" w:cs="Arial"/>
          <w:color w:val="auto"/>
          <w:szCs w:val="22"/>
          <w:lang w:val="es-CO" w:eastAsia="en-US"/>
        </w:rPr>
        <w:t xml:space="preserve"> </w:t>
      </w:r>
      <w:r w:rsidRPr="00910732">
        <w:rPr>
          <w:rFonts w:ascii="Arial" w:eastAsiaTheme="minorHAnsi" w:hAnsi="Arial" w:cs="Arial"/>
          <w:color w:val="auto"/>
          <w:szCs w:val="22"/>
          <w:lang w:val="es-CO" w:eastAsia="en-US"/>
        </w:rPr>
        <w:t>Plan anual de adquisiciones</w:t>
      </w:r>
    </w:p>
    <w:p w14:paraId="5004249B" w14:textId="5E25FFC1" w:rsidR="00FF52BD" w:rsidRDefault="006D44A0" w:rsidP="00A7750F">
      <w:pPr>
        <w:pStyle w:val="Sangradetextonormal"/>
        <w:numPr>
          <w:ilvl w:val="0"/>
          <w:numId w:val="15"/>
        </w:numPr>
        <w:ind w:right="-29"/>
        <w:rPr>
          <w:rFonts w:ascii="Arial" w:eastAsiaTheme="minorHAnsi" w:hAnsi="Arial" w:cs="Arial"/>
          <w:color w:val="auto"/>
          <w:szCs w:val="22"/>
          <w:lang w:val="es-CO" w:eastAsia="en-US"/>
        </w:rPr>
      </w:pPr>
      <w:r w:rsidRPr="0015733C">
        <w:rPr>
          <w:rFonts w:ascii="Arial" w:eastAsiaTheme="minorHAnsi" w:hAnsi="Arial" w:cs="Arial"/>
          <w:color w:val="auto"/>
          <w:szCs w:val="22"/>
          <w:lang w:val="es-CO" w:eastAsia="en-US"/>
        </w:rPr>
        <w:t>FOR-BS-048</w:t>
      </w:r>
      <w:r>
        <w:rPr>
          <w:rFonts w:ascii="Arial" w:eastAsiaTheme="minorHAnsi" w:hAnsi="Arial" w:cs="Arial"/>
          <w:color w:val="auto"/>
          <w:szCs w:val="22"/>
          <w:lang w:val="es-CO" w:eastAsia="en-US"/>
        </w:rPr>
        <w:t xml:space="preserve"> </w:t>
      </w:r>
      <w:r w:rsidR="00FF52BD" w:rsidRPr="0015733C">
        <w:rPr>
          <w:rFonts w:ascii="Arial" w:eastAsiaTheme="minorHAnsi" w:hAnsi="Arial" w:cs="Arial"/>
          <w:color w:val="auto"/>
          <w:szCs w:val="22"/>
          <w:lang w:val="es-CO" w:eastAsia="en-US"/>
        </w:rPr>
        <w:t>Acta</w:t>
      </w:r>
    </w:p>
    <w:p w14:paraId="72D1813A" w14:textId="220FF7C2" w:rsidR="00575AEE" w:rsidRPr="008D526D" w:rsidRDefault="00575AEE" w:rsidP="00575AEE">
      <w:pPr>
        <w:pStyle w:val="Sangradetextonormal"/>
        <w:numPr>
          <w:ilvl w:val="0"/>
          <w:numId w:val="15"/>
        </w:numPr>
        <w:ind w:right="-29"/>
        <w:rPr>
          <w:rFonts w:ascii="Arial" w:eastAsiaTheme="minorHAnsi" w:hAnsi="Arial" w:cs="Arial"/>
          <w:color w:val="auto"/>
          <w:szCs w:val="22"/>
          <w:lang w:val="es-CO" w:eastAsia="en-US"/>
        </w:rPr>
      </w:pPr>
      <w:r w:rsidRPr="008D526D">
        <w:rPr>
          <w:rFonts w:ascii="Arial" w:eastAsiaTheme="minorHAnsi" w:hAnsi="Arial" w:cs="Arial"/>
          <w:color w:val="auto"/>
          <w:szCs w:val="22"/>
          <w:lang w:val="es-CO" w:eastAsia="en-US"/>
        </w:rPr>
        <w:t>FOR-BS-047 Planilla de asistencia</w:t>
      </w:r>
    </w:p>
    <w:p w14:paraId="5373D7E5" w14:textId="65374AB9" w:rsidR="00C23C50" w:rsidRDefault="00C23C50" w:rsidP="00C23C50">
      <w:pPr>
        <w:pStyle w:val="Sangradetextonormal"/>
        <w:numPr>
          <w:ilvl w:val="0"/>
          <w:numId w:val="15"/>
        </w:numPr>
        <w:ind w:right="-29"/>
        <w:rPr>
          <w:rFonts w:ascii="Arial" w:eastAsiaTheme="minorHAnsi" w:hAnsi="Arial" w:cs="Arial"/>
          <w:color w:val="auto"/>
          <w:szCs w:val="22"/>
          <w:lang w:val="es-CO" w:eastAsia="en-US"/>
        </w:rPr>
      </w:pPr>
      <w:r>
        <w:rPr>
          <w:rFonts w:ascii="Arial" w:hAnsi="Arial" w:cs="Arial"/>
          <w:szCs w:val="22"/>
        </w:rPr>
        <w:t xml:space="preserve">Documento Externo: </w:t>
      </w:r>
      <w:r w:rsidRPr="00DD46E2">
        <w:rPr>
          <w:rFonts w:ascii="Arial" w:eastAsiaTheme="minorHAnsi" w:hAnsi="Arial" w:cs="Arial"/>
          <w:color w:val="auto"/>
          <w:szCs w:val="22"/>
          <w:lang w:val="es-CO" w:eastAsia="en-US"/>
        </w:rPr>
        <w:t>Guía para elaborar el Plan Anual de Adquisiciones, Colombia Compra Eficiente.</w:t>
      </w:r>
    </w:p>
    <w:p w14:paraId="3C5F0BD6" w14:textId="2CFD2EE4" w:rsidR="001934B3" w:rsidRDefault="001934B3" w:rsidP="00DD46E2">
      <w:pPr>
        <w:spacing w:after="0" w:line="240" w:lineRule="auto"/>
        <w:jc w:val="both"/>
        <w:rPr>
          <w:rFonts w:ascii="Arial" w:hAnsi="Arial" w:cs="Arial"/>
          <w:b/>
        </w:rPr>
      </w:pPr>
    </w:p>
    <w:p w14:paraId="07FCAE62" w14:textId="77777777" w:rsidR="0015733C" w:rsidRPr="00DD46E2" w:rsidRDefault="0015733C" w:rsidP="00DD46E2">
      <w:pPr>
        <w:spacing w:after="0" w:line="240" w:lineRule="auto"/>
        <w:jc w:val="both"/>
        <w:rPr>
          <w:rFonts w:ascii="Arial" w:hAnsi="Arial" w:cs="Arial"/>
          <w:b/>
        </w:rPr>
      </w:pPr>
    </w:p>
    <w:p w14:paraId="2555D3BB" w14:textId="77777777" w:rsidR="00D203E5" w:rsidRPr="00DD46E2" w:rsidRDefault="00D203E5" w:rsidP="00DD46E2">
      <w:pPr>
        <w:pStyle w:val="Prrafodelista"/>
        <w:numPr>
          <w:ilvl w:val="0"/>
          <w:numId w:val="11"/>
        </w:numPr>
        <w:spacing w:after="0" w:line="240" w:lineRule="auto"/>
        <w:jc w:val="both"/>
        <w:rPr>
          <w:rFonts w:ascii="Arial" w:hAnsi="Arial" w:cs="Arial"/>
          <w:b/>
        </w:rPr>
      </w:pPr>
      <w:r w:rsidRPr="00DD46E2">
        <w:rPr>
          <w:rFonts w:ascii="Arial" w:hAnsi="Arial" w:cs="Arial"/>
          <w:b/>
        </w:rPr>
        <w:t>Aprobación del documento</w:t>
      </w:r>
    </w:p>
    <w:p w14:paraId="68A86F3E" w14:textId="77777777" w:rsidR="00F94D9A" w:rsidRDefault="00F94D9A" w:rsidP="00DD46E2">
      <w:pPr>
        <w:spacing w:after="0" w:line="240" w:lineRule="auto"/>
        <w:jc w:val="both"/>
        <w:rPr>
          <w:rFonts w:ascii="Arial" w:hAnsi="Arial" w:cs="Arial"/>
          <w:b/>
          <w:lang w:val="es-MX"/>
        </w:rPr>
      </w:pPr>
    </w:p>
    <w:p w14:paraId="20C09436" w14:textId="77777777" w:rsidR="005525D2" w:rsidRPr="00DD46E2" w:rsidRDefault="005525D2" w:rsidP="00DD46E2">
      <w:pPr>
        <w:spacing w:after="0" w:line="240" w:lineRule="auto"/>
        <w:jc w:val="both"/>
        <w:rPr>
          <w:rFonts w:ascii="Arial" w:hAnsi="Arial" w:cs="Arial"/>
          <w:b/>
          <w:lang w:val="es-MX"/>
        </w:rPr>
      </w:pPr>
    </w:p>
    <w:tbl>
      <w:tblPr>
        <w:tblStyle w:val="Tablaconcuadrcula"/>
        <w:tblW w:w="0" w:type="auto"/>
        <w:jc w:val="center"/>
        <w:tblLook w:val="04A0" w:firstRow="1" w:lastRow="0" w:firstColumn="1" w:lastColumn="0" w:noHBand="0" w:noVBand="1"/>
      </w:tblPr>
      <w:tblGrid>
        <w:gridCol w:w="821"/>
        <w:gridCol w:w="2723"/>
        <w:gridCol w:w="2977"/>
        <w:gridCol w:w="2424"/>
      </w:tblGrid>
      <w:tr w:rsidR="0079125C" w:rsidRPr="009571C4" w14:paraId="27336115" w14:textId="77777777" w:rsidTr="002F7E54">
        <w:trPr>
          <w:trHeight w:val="294"/>
          <w:jc w:val="center"/>
        </w:trPr>
        <w:tc>
          <w:tcPr>
            <w:tcW w:w="821" w:type="dxa"/>
            <w:tcBorders>
              <w:top w:val="nil"/>
              <w:left w:val="nil"/>
              <w:bottom w:val="single" w:sz="4" w:space="0" w:color="auto"/>
              <w:right w:val="single" w:sz="4" w:space="0" w:color="auto"/>
            </w:tcBorders>
            <w:vAlign w:val="center"/>
          </w:tcPr>
          <w:p w14:paraId="1702AAAB" w14:textId="77777777" w:rsidR="0079125C" w:rsidRPr="009571C4" w:rsidRDefault="0079125C" w:rsidP="00DD46E2">
            <w:pPr>
              <w:jc w:val="both"/>
              <w:rPr>
                <w:rFonts w:ascii="Arial" w:hAnsi="Arial" w:cs="Arial"/>
                <w:sz w:val="16"/>
                <w:szCs w:val="16"/>
              </w:rPr>
            </w:pPr>
          </w:p>
        </w:tc>
        <w:tc>
          <w:tcPr>
            <w:tcW w:w="2723" w:type="dxa"/>
            <w:tcBorders>
              <w:left w:val="single" w:sz="4" w:space="0" w:color="auto"/>
            </w:tcBorders>
            <w:vAlign w:val="center"/>
          </w:tcPr>
          <w:p w14:paraId="5C5A2DCC" w14:textId="77777777" w:rsidR="0079125C" w:rsidRPr="009571C4" w:rsidRDefault="0079125C" w:rsidP="00DD46E2">
            <w:pPr>
              <w:jc w:val="center"/>
              <w:rPr>
                <w:rFonts w:ascii="Arial" w:hAnsi="Arial" w:cs="Arial"/>
                <w:b/>
                <w:sz w:val="16"/>
                <w:szCs w:val="16"/>
              </w:rPr>
            </w:pPr>
            <w:r w:rsidRPr="009571C4">
              <w:rPr>
                <w:rFonts w:ascii="Arial" w:hAnsi="Arial" w:cs="Arial"/>
                <w:b/>
                <w:sz w:val="16"/>
                <w:szCs w:val="16"/>
              </w:rPr>
              <w:t>Elaboró</w:t>
            </w:r>
          </w:p>
        </w:tc>
        <w:tc>
          <w:tcPr>
            <w:tcW w:w="2977" w:type="dxa"/>
            <w:vAlign w:val="center"/>
          </w:tcPr>
          <w:p w14:paraId="0A9BD67C" w14:textId="77777777" w:rsidR="0079125C" w:rsidRPr="009571C4" w:rsidRDefault="0079125C" w:rsidP="00DD46E2">
            <w:pPr>
              <w:jc w:val="center"/>
              <w:rPr>
                <w:rFonts w:ascii="Arial" w:hAnsi="Arial" w:cs="Arial"/>
                <w:b/>
                <w:sz w:val="16"/>
                <w:szCs w:val="16"/>
              </w:rPr>
            </w:pPr>
            <w:r w:rsidRPr="009571C4">
              <w:rPr>
                <w:rFonts w:ascii="Arial" w:hAnsi="Arial" w:cs="Arial"/>
                <w:b/>
                <w:sz w:val="16"/>
                <w:szCs w:val="16"/>
              </w:rPr>
              <w:t>Revisó</w:t>
            </w:r>
          </w:p>
        </w:tc>
        <w:tc>
          <w:tcPr>
            <w:tcW w:w="2424" w:type="dxa"/>
            <w:vAlign w:val="center"/>
          </w:tcPr>
          <w:p w14:paraId="178011B1" w14:textId="77777777" w:rsidR="0079125C" w:rsidRPr="009571C4" w:rsidRDefault="0079125C" w:rsidP="00DD46E2">
            <w:pPr>
              <w:jc w:val="center"/>
              <w:rPr>
                <w:rFonts w:ascii="Arial" w:hAnsi="Arial" w:cs="Arial"/>
                <w:b/>
                <w:sz w:val="16"/>
                <w:szCs w:val="16"/>
              </w:rPr>
            </w:pPr>
            <w:r w:rsidRPr="009571C4">
              <w:rPr>
                <w:rFonts w:ascii="Arial" w:hAnsi="Arial" w:cs="Arial"/>
                <w:b/>
                <w:sz w:val="16"/>
                <w:szCs w:val="16"/>
              </w:rPr>
              <w:t>Aprobó</w:t>
            </w:r>
          </w:p>
        </w:tc>
      </w:tr>
      <w:tr w:rsidR="0079125C" w:rsidRPr="009571C4" w14:paraId="7BDEB7DD" w14:textId="77777777" w:rsidTr="00CE085F">
        <w:trPr>
          <w:trHeight w:val="1077"/>
          <w:jc w:val="center"/>
        </w:trPr>
        <w:tc>
          <w:tcPr>
            <w:tcW w:w="821" w:type="dxa"/>
            <w:tcBorders>
              <w:top w:val="single" w:sz="4" w:space="0" w:color="auto"/>
            </w:tcBorders>
            <w:vAlign w:val="center"/>
          </w:tcPr>
          <w:p w14:paraId="79203BCA" w14:textId="77777777" w:rsidR="0079125C" w:rsidRPr="009571C4" w:rsidRDefault="0079125C" w:rsidP="00DD46E2">
            <w:pPr>
              <w:jc w:val="both"/>
              <w:rPr>
                <w:rFonts w:ascii="Arial" w:hAnsi="Arial" w:cs="Arial"/>
                <w:b/>
                <w:sz w:val="16"/>
                <w:szCs w:val="16"/>
              </w:rPr>
            </w:pPr>
            <w:r w:rsidRPr="009571C4">
              <w:rPr>
                <w:rFonts w:ascii="Arial" w:hAnsi="Arial" w:cs="Arial"/>
                <w:b/>
                <w:sz w:val="16"/>
                <w:szCs w:val="16"/>
              </w:rPr>
              <w:t>Nombre</w:t>
            </w:r>
          </w:p>
        </w:tc>
        <w:tc>
          <w:tcPr>
            <w:tcW w:w="2723" w:type="dxa"/>
            <w:vAlign w:val="center"/>
          </w:tcPr>
          <w:p w14:paraId="7BAD5B19" w14:textId="02C3A96F" w:rsidR="00905F7C" w:rsidRDefault="001934B3" w:rsidP="009571C4">
            <w:pPr>
              <w:jc w:val="center"/>
              <w:rPr>
                <w:rFonts w:ascii="Arial" w:hAnsi="Arial" w:cs="Arial"/>
                <w:sz w:val="16"/>
                <w:szCs w:val="16"/>
              </w:rPr>
            </w:pPr>
            <w:r w:rsidRPr="009571C4">
              <w:rPr>
                <w:rFonts w:ascii="Arial" w:hAnsi="Arial" w:cs="Arial"/>
                <w:sz w:val="16"/>
                <w:szCs w:val="16"/>
              </w:rPr>
              <w:t>María Carolina Fuentes Jerez</w:t>
            </w:r>
          </w:p>
          <w:p w14:paraId="2747CB96" w14:textId="77777777" w:rsidR="005B32F4" w:rsidRDefault="005B32F4" w:rsidP="009571C4">
            <w:pPr>
              <w:jc w:val="center"/>
              <w:rPr>
                <w:rFonts w:ascii="Arial" w:hAnsi="Arial" w:cs="Arial"/>
                <w:sz w:val="16"/>
                <w:szCs w:val="16"/>
              </w:rPr>
            </w:pPr>
          </w:p>
          <w:p w14:paraId="51D6E627" w14:textId="4E42AB2F" w:rsidR="00205E72" w:rsidRPr="007245D7" w:rsidRDefault="00205E72" w:rsidP="007245D7">
            <w:pPr>
              <w:jc w:val="center"/>
              <w:rPr>
                <w:rFonts w:ascii="Arial" w:hAnsi="Arial" w:cs="Arial"/>
                <w:sz w:val="16"/>
                <w:szCs w:val="16"/>
              </w:rPr>
            </w:pPr>
            <w:r>
              <w:rPr>
                <w:rFonts w:ascii="Arial" w:hAnsi="Arial" w:cs="Arial"/>
                <w:sz w:val="16"/>
                <w:szCs w:val="16"/>
              </w:rPr>
              <w:t>Giovanni Alberto Rocha Mahecha</w:t>
            </w:r>
          </w:p>
        </w:tc>
        <w:tc>
          <w:tcPr>
            <w:tcW w:w="2977" w:type="dxa"/>
            <w:vAlign w:val="center"/>
          </w:tcPr>
          <w:p w14:paraId="3C4837FD" w14:textId="4307A91A" w:rsidR="00064AF2" w:rsidRDefault="00F35788" w:rsidP="009571C4">
            <w:pPr>
              <w:jc w:val="center"/>
              <w:rPr>
                <w:rFonts w:ascii="Arial" w:hAnsi="Arial" w:cs="Arial"/>
                <w:sz w:val="16"/>
                <w:szCs w:val="16"/>
              </w:rPr>
            </w:pPr>
            <w:r>
              <w:rPr>
                <w:rFonts w:ascii="Arial" w:hAnsi="Arial" w:cs="Arial"/>
                <w:sz w:val="16"/>
                <w:szCs w:val="16"/>
              </w:rPr>
              <w:t xml:space="preserve">Paola </w:t>
            </w:r>
            <w:r w:rsidR="0074724D">
              <w:rPr>
                <w:rFonts w:ascii="Arial" w:hAnsi="Arial" w:cs="Arial"/>
                <w:sz w:val="16"/>
                <w:szCs w:val="16"/>
              </w:rPr>
              <w:t>Rojas Redondo</w:t>
            </w:r>
          </w:p>
          <w:p w14:paraId="17EF2B08" w14:textId="77777777" w:rsidR="00905F7C" w:rsidRDefault="00905F7C" w:rsidP="009571C4">
            <w:pPr>
              <w:jc w:val="center"/>
              <w:rPr>
                <w:rFonts w:ascii="Arial" w:hAnsi="Arial" w:cs="Arial"/>
                <w:sz w:val="16"/>
                <w:szCs w:val="16"/>
              </w:rPr>
            </w:pPr>
          </w:p>
          <w:p w14:paraId="75F41EF0" w14:textId="1AE378A5" w:rsidR="00901936" w:rsidRDefault="00901936" w:rsidP="009571C4">
            <w:pPr>
              <w:jc w:val="center"/>
              <w:rPr>
                <w:rFonts w:ascii="Arial" w:hAnsi="Arial" w:cs="Arial"/>
                <w:sz w:val="16"/>
                <w:szCs w:val="16"/>
              </w:rPr>
            </w:pPr>
            <w:r>
              <w:rPr>
                <w:rFonts w:ascii="Arial" w:hAnsi="Arial" w:cs="Arial"/>
                <w:sz w:val="16"/>
                <w:szCs w:val="16"/>
              </w:rPr>
              <w:t>Andrea Torres Almonacid</w:t>
            </w:r>
          </w:p>
          <w:p w14:paraId="23980472" w14:textId="77777777" w:rsidR="00905F7C" w:rsidRDefault="00905F7C" w:rsidP="009571C4">
            <w:pPr>
              <w:jc w:val="center"/>
              <w:rPr>
                <w:rFonts w:ascii="Arial" w:hAnsi="Arial" w:cs="Arial"/>
                <w:sz w:val="16"/>
                <w:szCs w:val="16"/>
              </w:rPr>
            </w:pPr>
          </w:p>
          <w:p w14:paraId="6E5885F1" w14:textId="01B40F75" w:rsidR="00F5507B" w:rsidRPr="009571C4" w:rsidRDefault="009C64B0" w:rsidP="009C64B0">
            <w:pPr>
              <w:jc w:val="center"/>
              <w:rPr>
                <w:rFonts w:ascii="Arial" w:hAnsi="Arial" w:cs="Arial"/>
                <w:sz w:val="16"/>
                <w:szCs w:val="16"/>
              </w:rPr>
            </w:pPr>
            <w:r>
              <w:rPr>
                <w:rFonts w:ascii="Arial" w:hAnsi="Arial" w:cs="Arial"/>
                <w:sz w:val="16"/>
                <w:szCs w:val="16"/>
              </w:rPr>
              <w:t>Liliana Sofia Navas Pineda</w:t>
            </w:r>
          </w:p>
        </w:tc>
        <w:tc>
          <w:tcPr>
            <w:tcW w:w="2424" w:type="dxa"/>
            <w:vAlign w:val="center"/>
          </w:tcPr>
          <w:p w14:paraId="551759D9" w14:textId="20035EC9" w:rsidR="0079125C" w:rsidRPr="009571C4" w:rsidRDefault="00587154" w:rsidP="009571C4">
            <w:pPr>
              <w:jc w:val="center"/>
              <w:rPr>
                <w:rFonts w:ascii="Arial" w:hAnsi="Arial" w:cs="Arial"/>
                <w:sz w:val="16"/>
                <w:szCs w:val="16"/>
              </w:rPr>
            </w:pPr>
            <w:r>
              <w:rPr>
                <w:rFonts w:ascii="Arial" w:hAnsi="Arial" w:cs="Arial"/>
                <w:sz w:val="16"/>
                <w:szCs w:val="16"/>
              </w:rPr>
              <w:t>Alexandra Rivera Pardo</w:t>
            </w:r>
          </w:p>
        </w:tc>
      </w:tr>
      <w:tr w:rsidR="0079125C" w:rsidRPr="009571C4" w14:paraId="18224422" w14:textId="77777777" w:rsidTr="002F7E54">
        <w:trPr>
          <w:trHeight w:val="1414"/>
          <w:jc w:val="center"/>
        </w:trPr>
        <w:tc>
          <w:tcPr>
            <w:tcW w:w="821" w:type="dxa"/>
            <w:vAlign w:val="center"/>
          </w:tcPr>
          <w:p w14:paraId="3489B1D9" w14:textId="77777777" w:rsidR="0074724D" w:rsidRDefault="0079125C" w:rsidP="00DD46E2">
            <w:pPr>
              <w:jc w:val="both"/>
              <w:rPr>
                <w:rFonts w:ascii="Arial" w:hAnsi="Arial" w:cs="Arial"/>
                <w:b/>
                <w:sz w:val="16"/>
                <w:szCs w:val="16"/>
              </w:rPr>
            </w:pPr>
            <w:r w:rsidRPr="009571C4">
              <w:rPr>
                <w:rFonts w:ascii="Arial" w:hAnsi="Arial" w:cs="Arial"/>
                <w:b/>
                <w:sz w:val="16"/>
                <w:szCs w:val="16"/>
              </w:rPr>
              <w:t>Cargo</w:t>
            </w:r>
            <w:r w:rsidR="007C5DFB" w:rsidRPr="009571C4">
              <w:rPr>
                <w:rFonts w:ascii="Arial" w:hAnsi="Arial" w:cs="Arial"/>
                <w:b/>
                <w:sz w:val="16"/>
                <w:szCs w:val="16"/>
              </w:rPr>
              <w:t>/</w:t>
            </w:r>
          </w:p>
          <w:p w14:paraId="2A4097EA" w14:textId="1E0EB02F" w:rsidR="0079125C" w:rsidRPr="009571C4" w:rsidRDefault="007C5DFB" w:rsidP="00DD46E2">
            <w:pPr>
              <w:jc w:val="both"/>
              <w:rPr>
                <w:rFonts w:ascii="Arial" w:hAnsi="Arial" w:cs="Arial"/>
                <w:b/>
                <w:sz w:val="16"/>
                <w:szCs w:val="16"/>
              </w:rPr>
            </w:pPr>
            <w:r w:rsidRPr="009571C4">
              <w:rPr>
                <w:rFonts w:ascii="Arial" w:hAnsi="Arial" w:cs="Arial"/>
                <w:b/>
                <w:sz w:val="16"/>
                <w:szCs w:val="16"/>
              </w:rPr>
              <w:t>R</w:t>
            </w:r>
            <w:r w:rsidR="006C0390" w:rsidRPr="009571C4">
              <w:rPr>
                <w:rFonts w:ascii="Arial" w:hAnsi="Arial" w:cs="Arial"/>
                <w:b/>
                <w:sz w:val="16"/>
                <w:szCs w:val="16"/>
              </w:rPr>
              <w:t>ol</w:t>
            </w:r>
          </w:p>
        </w:tc>
        <w:tc>
          <w:tcPr>
            <w:tcW w:w="2723" w:type="dxa"/>
            <w:vAlign w:val="center"/>
          </w:tcPr>
          <w:p w14:paraId="0B10C4F4" w14:textId="529A855A" w:rsidR="007245D7" w:rsidRDefault="001934B3" w:rsidP="009571C4">
            <w:pPr>
              <w:jc w:val="center"/>
              <w:rPr>
                <w:rFonts w:ascii="Arial" w:hAnsi="Arial" w:cs="Arial"/>
                <w:sz w:val="16"/>
                <w:szCs w:val="16"/>
              </w:rPr>
            </w:pPr>
            <w:r w:rsidRPr="009571C4">
              <w:rPr>
                <w:rFonts w:ascii="Arial" w:hAnsi="Arial" w:cs="Arial"/>
                <w:sz w:val="16"/>
                <w:szCs w:val="16"/>
              </w:rPr>
              <w:t xml:space="preserve">Gestora </w:t>
            </w:r>
            <w:r w:rsidR="009571C4">
              <w:rPr>
                <w:rFonts w:ascii="Arial" w:hAnsi="Arial" w:cs="Arial"/>
                <w:sz w:val="16"/>
                <w:szCs w:val="16"/>
              </w:rPr>
              <w:t xml:space="preserve">SIG </w:t>
            </w:r>
            <w:r w:rsidR="002F7E54">
              <w:rPr>
                <w:rFonts w:ascii="Arial" w:hAnsi="Arial" w:cs="Arial"/>
                <w:sz w:val="16"/>
                <w:szCs w:val="16"/>
              </w:rPr>
              <w:t xml:space="preserve">- </w:t>
            </w:r>
            <w:r w:rsidR="002F7E54" w:rsidRPr="009571C4">
              <w:rPr>
                <w:rFonts w:ascii="Arial" w:hAnsi="Arial" w:cs="Arial"/>
                <w:sz w:val="16"/>
                <w:szCs w:val="16"/>
              </w:rPr>
              <w:t>Subdirección de Contratación</w:t>
            </w:r>
          </w:p>
          <w:p w14:paraId="0CFAABE2" w14:textId="77777777" w:rsidR="00905F7C" w:rsidRDefault="00905F7C" w:rsidP="009571C4">
            <w:pPr>
              <w:jc w:val="center"/>
              <w:rPr>
                <w:rFonts w:ascii="Arial" w:hAnsi="Arial" w:cs="Arial"/>
                <w:sz w:val="16"/>
                <w:szCs w:val="16"/>
              </w:rPr>
            </w:pPr>
          </w:p>
          <w:p w14:paraId="1D60690F" w14:textId="6AEC3E1E" w:rsidR="007245D7" w:rsidRPr="009571C4" w:rsidRDefault="00587154" w:rsidP="007245D7">
            <w:pPr>
              <w:jc w:val="center"/>
              <w:rPr>
                <w:rFonts w:ascii="Arial" w:hAnsi="Arial" w:cs="Arial"/>
                <w:color w:val="1F4E79" w:themeColor="accent1" w:themeShade="80"/>
                <w:sz w:val="16"/>
                <w:szCs w:val="16"/>
              </w:rPr>
            </w:pPr>
            <w:r w:rsidRPr="009571C4">
              <w:rPr>
                <w:rFonts w:ascii="Arial" w:hAnsi="Arial" w:cs="Arial"/>
                <w:sz w:val="16"/>
                <w:szCs w:val="16"/>
              </w:rPr>
              <w:t>Contratista</w:t>
            </w:r>
            <w:r w:rsidR="007245D7" w:rsidRPr="009571C4">
              <w:rPr>
                <w:rFonts w:ascii="Arial" w:hAnsi="Arial" w:cs="Arial"/>
                <w:sz w:val="16"/>
                <w:szCs w:val="16"/>
              </w:rPr>
              <w:t xml:space="preserve"> Subdirección de Diseño, Evaluación y Sistematización</w:t>
            </w:r>
          </w:p>
        </w:tc>
        <w:tc>
          <w:tcPr>
            <w:tcW w:w="2977" w:type="dxa"/>
            <w:vAlign w:val="center"/>
          </w:tcPr>
          <w:p w14:paraId="5BAA0D87" w14:textId="5712884D" w:rsidR="00F35788" w:rsidRDefault="00F35788" w:rsidP="00F35788">
            <w:pPr>
              <w:jc w:val="center"/>
              <w:rPr>
                <w:rFonts w:ascii="Arial" w:hAnsi="Arial" w:cs="Arial"/>
                <w:sz w:val="16"/>
                <w:szCs w:val="16"/>
              </w:rPr>
            </w:pPr>
            <w:r w:rsidRPr="009571C4">
              <w:rPr>
                <w:rFonts w:ascii="Arial" w:hAnsi="Arial" w:cs="Arial"/>
                <w:sz w:val="16"/>
                <w:szCs w:val="16"/>
              </w:rPr>
              <w:t>Subdirectora de Contratación</w:t>
            </w:r>
          </w:p>
          <w:p w14:paraId="7D03E223" w14:textId="77777777" w:rsidR="00905F7C" w:rsidRDefault="00905F7C" w:rsidP="00F35788">
            <w:pPr>
              <w:jc w:val="center"/>
              <w:rPr>
                <w:rFonts w:ascii="Arial" w:hAnsi="Arial" w:cs="Arial"/>
                <w:sz w:val="16"/>
                <w:szCs w:val="16"/>
              </w:rPr>
            </w:pPr>
          </w:p>
          <w:p w14:paraId="3E59DE68" w14:textId="1C52FE99" w:rsidR="00326C85" w:rsidRDefault="009C64B0" w:rsidP="00326C85">
            <w:pPr>
              <w:jc w:val="center"/>
              <w:rPr>
                <w:rFonts w:ascii="Arial" w:hAnsi="Arial" w:cs="Arial"/>
                <w:sz w:val="16"/>
                <w:szCs w:val="16"/>
              </w:rPr>
            </w:pPr>
            <w:r>
              <w:rPr>
                <w:rFonts w:ascii="Arial" w:hAnsi="Arial" w:cs="Arial"/>
                <w:sz w:val="16"/>
                <w:szCs w:val="16"/>
              </w:rPr>
              <w:t xml:space="preserve">Contratista </w:t>
            </w:r>
            <w:r w:rsidRPr="009571C4">
              <w:rPr>
                <w:rFonts w:ascii="Arial" w:hAnsi="Arial" w:cs="Arial"/>
                <w:sz w:val="16"/>
                <w:szCs w:val="16"/>
              </w:rPr>
              <w:t>Subdirección de Diseño, Evaluación y Sistematización</w:t>
            </w:r>
          </w:p>
          <w:p w14:paraId="36FDFC0A" w14:textId="77777777" w:rsidR="00905F7C" w:rsidRDefault="00905F7C" w:rsidP="00326C85">
            <w:pPr>
              <w:jc w:val="center"/>
              <w:rPr>
                <w:rFonts w:ascii="Arial" w:hAnsi="Arial" w:cs="Arial"/>
                <w:sz w:val="16"/>
                <w:szCs w:val="16"/>
              </w:rPr>
            </w:pPr>
          </w:p>
          <w:p w14:paraId="1AE15806" w14:textId="1028564E" w:rsidR="00F5507B" w:rsidRPr="009571C4" w:rsidRDefault="002F7E54" w:rsidP="00587154">
            <w:pPr>
              <w:jc w:val="center"/>
              <w:rPr>
                <w:rFonts w:ascii="Arial" w:hAnsi="Arial" w:cs="Arial"/>
                <w:sz w:val="16"/>
                <w:szCs w:val="16"/>
              </w:rPr>
            </w:pPr>
            <w:r>
              <w:rPr>
                <w:rFonts w:ascii="Arial" w:hAnsi="Arial" w:cs="Arial"/>
                <w:sz w:val="16"/>
                <w:szCs w:val="16"/>
              </w:rPr>
              <w:t xml:space="preserve">Gestora SIG - </w:t>
            </w:r>
            <w:r w:rsidRPr="00D57EF2">
              <w:rPr>
                <w:rFonts w:ascii="Arial" w:hAnsi="Arial" w:cs="Arial"/>
                <w:sz w:val="16"/>
                <w:szCs w:val="16"/>
                <w:lang w:val="es-ES"/>
              </w:rPr>
              <w:t>Subdirección de Diseño, Evaluación y Sistematización</w:t>
            </w:r>
            <w:r w:rsidRPr="009571C4">
              <w:rPr>
                <w:rFonts w:ascii="Arial" w:hAnsi="Arial" w:cs="Arial"/>
                <w:sz w:val="16"/>
                <w:szCs w:val="16"/>
              </w:rPr>
              <w:t xml:space="preserve"> </w:t>
            </w:r>
          </w:p>
        </w:tc>
        <w:tc>
          <w:tcPr>
            <w:tcW w:w="2424" w:type="dxa"/>
            <w:vAlign w:val="center"/>
          </w:tcPr>
          <w:p w14:paraId="51FAA895" w14:textId="673E81B8" w:rsidR="0079125C" w:rsidRPr="009571C4" w:rsidRDefault="00587154" w:rsidP="002F7E54">
            <w:pPr>
              <w:jc w:val="center"/>
              <w:rPr>
                <w:rFonts w:ascii="Arial" w:hAnsi="Arial" w:cs="Arial"/>
                <w:sz w:val="16"/>
                <w:szCs w:val="16"/>
              </w:rPr>
            </w:pPr>
            <w:r w:rsidRPr="009571C4">
              <w:rPr>
                <w:rFonts w:ascii="Arial" w:hAnsi="Arial" w:cs="Arial"/>
                <w:sz w:val="16"/>
                <w:szCs w:val="16"/>
              </w:rPr>
              <w:t>Subdirec</w:t>
            </w:r>
            <w:r>
              <w:rPr>
                <w:rFonts w:ascii="Arial" w:hAnsi="Arial" w:cs="Arial"/>
                <w:sz w:val="16"/>
                <w:szCs w:val="16"/>
              </w:rPr>
              <w:t xml:space="preserve">tora </w:t>
            </w:r>
            <w:r w:rsidRPr="009571C4">
              <w:rPr>
                <w:rFonts w:ascii="Arial" w:hAnsi="Arial" w:cs="Arial"/>
                <w:sz w:val="16"/>
                <w:szCs w:val="16"/>
              </w:rPr>
              <w:t>de Diseño, Evaluación y Sistematización</w:t>
            </w:r>
          </w:p>
        </w:tc>
      </w:tr>
    </w:tbl>
    <w:p w14:paraId="759C8452" w14:textId="77777777" w:rsidR="007245D7" w:rsidRDefault="007245D7" w:rsidP="009571C4">
      <w:pPr>
        <w:spacing w:after="0" w:line="240" w:lineRule="auto"/>
        <w:jc w:val="both"/>
        <w:rPr>
          <w:rFonts w:ascii="Arial" w:hAnsi="Arial" w:cs="Arial"/>
        </w:rPr>
      </w:pPr>
    </w:p>
    <w:p w14:paraId="108D31EE" w14:textId="77777777" w:rsidR="005A3ABF" w:rsidRPr="007245D7" w:rsidRDefault="005A3ABF" w:rsidP="007245D7">
      <w:pPr>
        <w:jc w:val="center"/>
        <w:rPr>
          <w:rFonts w:ascii="Arial" w:hAnsi="Arial" w:cs="Arial"/>
        </w:rPr>
      </w:pPr>
    </w:p>
    <w:sectPr w:rsidR="005A3ABF" w:rsidRPr="007245D7" w:rsidSect="00F40797">
      <w:headerReference w:type="default" r:id="rId11"/>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9846" w14:textId="77777777" w:rsidR="00AA1D05" w:rsidRDefault="00AA1D05" w:rsidP="00B41D48">
      <w:pPr>
        <w:spacing w:after="0" w:line="240" w:lineRule="auto"/>
      </w:pPr>
      <w:r>
        <w:separator/>
      </w:r>
    </w:p>
  </w:endnote>
  <w:endnote w:type="continuationSeparator" w:id="0">
    <w:p w14:paraId="11AF4D76" w14:textId="77777777" w:rsidR="00AA1D05" w:rsidRDefault="00AA1D05" w:rsidP="00B41D48">
      <w:pPr>
        <w:spacing w:after="0" w:line="240" w:lineRule="auto"/>
      </w:pPr>
      <w:r>
        <w:continuationSeparator/>
      </w:r>
    </w:p>
  </w:endnote>
  <w:endnote w:type="continuationNotice" w:id="1">
    <w:p w14:paraId="377A042B" w14:textId="77777777" w:rsidR="00AA1D05" w:rsidRDefault="00AA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EF0D" w14:textId="77777777" w:rsidR="00AA1D05" w:rsidRDefault="00AA1D05" w:rsidP="00B41D48">
      <w:pPr>
        <w:spacing w:after="0" w:line="240" w:lineRule="auto"/>
      </w:pPr>
      <w:r>
        <w:separator/>
      </w:r>
    </w:p>
  </w:footnote>
  <w:footnote w:type="continuationSeparator" w:id="0">
    <w:p w14:paraId="3E50E7BF" w14:textId="77777777" w:rsidR="00AA1D05" w:rsidRDefault="00AA1D05" w:rsidP="00B41D48">
      <w:pPr>
        <w:spacing w:after="0" w:line="240" w:lineRule="auto"/>
      </w:pPr>
      <w:r>
        <w:continuationSeparator/>
      </w:r>
    </w:p>
  </w:footnote>
  <w:footnote w:type="continuationNotice" w:id="1">
    <w:p w14:paraId="245D5D87" w14:textId="77777777" w:rsidR="00AA1D05" w:rsidRDefault="00AA1D05">
      <w:pPr>
        <w:spacing w:after="0" w:line="240" w:lineRule="auto"/>
      </w:pPr>
    </w:p>
  </w:footnote>
  <w:footnote w:id="2">
    <w:p w14:paraId="6377D561" w14:textId="77777777" w:rsidR="00256F8A" w:rsidRPr="00793AA8" w:rsidRDefault="00256F8A" w:rsidP="00286435">
      <w:pPr>
        <w:pStyle w:val="Textonotapie"/>
        <w:rPr>
          <w:rFonts w:ascii="Arial" w:hAnsi="Arial" w:cs="Arial"/>
          <w:sz w:val="16"/>
          <w:szCs w:val="16"/>
        </w:rPr>
      </w:pPr>
      <w:r w:rsidRPr="00793AA8">
        <w:rPr>
          <w:rStyle w:val="Refdenotaalpie"/>
          <w:rFonts w:ascii="Arial" w:hAnsi="Arial" w:cs="Arial"/>
          <w:sz w:val="16"/>
          <w:szCs w:val="16"/>
        </w:rPr>
        <w:footnoteRef/>
      </w:r>
      <w:r w:rsidRPr="00793AA8">
        <w:rPr>
          <w:rFonts w:ascii="Arial" w:hAnsi="Arial" w:cs="Arial"/>
          <w:sz w:val="16"/>
          <w:szCs w:val="16"/>
        </w:rPr>
        <w:t xml:space="preserve"> Guía para elaborar el Plan Anual de Adquisiciones</w:t>
      </w:r>
      <w:r w:rsidR="00793AA8" w:rsidRPr="00793AA8">
        <w:rPr>
          <w:rFonts w:ascii="Arial" w:hAnsi="Arial" w:cs="Arial"/>
          <w:sz w:val="16"/>
          <w:szCs w:val="16"/>
        </w:rPr>
        <w:t xml:space="preserve"> - G-EPAA-01</w:t>
      </w:r>
      <w:r w:rsidRPr="00793AA8">
        <w:rPr>
          <w:rFonts w:ascii="Arial" w:hAnsi="Arial" w:cs="Arial"/>
          <w:sz w:val="16"/>
          <w:szCs w:val="16"/>
        </w:rPr>
        <w:t>, Colombia Compra Eficiente.</w:t>
      </w:r>
    </w:p>
  </w:footnote>
  <w:footnote w:id="3">
    <w:p w14:paraId="0741D7DD" w14:textId="77777777" w:rsidR="00793AA8" w:rsidRPr="00793AA8" w:rsidRDefault="00793AA8">
      <w:pPr>
        <w:pStyle w:val="Textonotapie"/>
        <w:rPr>
          <w:rFonts w:ascii="Arial" w:hAnsi="Arial" w:cs="Arial"/>
          <w:sz w:val="16"/>
          <w:szCs w:val="16"/>
        </w:rPr>
      </w:pPr>
      <w:r w:rsidRPr="00793AA8">
        <w:rPr>
          <w:rStyle w:val="Refdenotaalpie"/>
          <w:rFonts w:ascii="Arial" w:hAnsi="Arial" w:cs="Arial"/>
          <w:sz w:val="16"/>
          <w:szCs w:val="16"/>
        </w:rPr>
        <w:footnoteRef/>
      </w:r>
      <w:r w:rsidRPr="00793AA8">
        <w:rPr>
          <w:rFonts w:ascii="Arial" w:hAnsi="Arial" w:cs="Arial"/>
          <w:sz w:val="16"/>
          <w:szCs w:val="16"/>
        </w:rPr>
        <w:t xml:space="preserve"> Guía para la codificación de bienes y servicios de acuerdo con el código estándar de productos y servicios de Naciones Unidas - V.14.080, Colombia Compra Eficiente.</w:t>
      </w:r>
    </w:p>
  </w:footnote>
  <w:footnote w:id="4">
    <w:p w14:paraId="0402E2CD" w14:textId="77777777" w:rsidR="0057137F" w:rsidRDefault="0057137F" w:rsidP="00286435">
      <w:pPr>
        <w:pStyle w:val="Textonotapie"/>
      </w:pPr>
      <w:r w:rsidRPr="00793AA8">
        <w:rPr>
          <w:rStyle w:val="Refdenotaalpie"/>
          <w:rFonts w:ascii="Arial" w:hAnsi="Arial" w:cs="Arial"/>
          <w:sz w:val="16"/>
          <w:szCs w:val="16"/>
        </w:rPr>
        <w:footnoteRef/>
      </w:r>
      <w:r w:rsidRPr="00793AA8">
        <w:rPr>
          <w:rFonts w:ascii="Arial" w:hAnsi="Arial" w:cs="Arial"/>
          <w:sz w:val="16"/>
          <w:szCs w:val="16"/>
        </w:rPr>
        <w:t xml:space="preserve"> Decreto 1082 de 2015 “Por medio del cual se expide el Decreto Único Reglamentario Del Sector Administrativo de Planeación Nacional”, Artículo 2.2.1.1.1.3.1. Definiciones.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0979F8" w:rsidRPr="000979F8" w14:paraId="45829B82" w14:textId="77777777" w:rsidTr="00CA1E28">
      <w:trPr>
        <w:cantSplit/>
        <w:trHeight w:val="437"/>
      </w:trPr>
      <w:tc>
        <w:tcPr>
          <w:tcW w:w="2518" w:type="dxa"/>
          <w:vMerge w:val="restart"/>
          <w:tcBorders>
            <w:right w:val="single" w:sz="4" w:space="0" w:color="auto"/>
          </w:tcBorders>
          <w:vAlign w:val="center"/>
        </w:tcPr>
        <w:p w14:paraId="735E28ED" w14:textId="77777777" w:rsidR="00B41D48" w:rsidRPr="000979F8" w:rsidRDefault="00B41D48" w:rsidP="00CA1E28">
          <w:pPr>
            <w:pStyle w:val="Encabezado"/>
            <w:jc w:val="center"/>
            <w:rPr>
              <w:rFonts w:ascii="Arial" w:hAnsi="Arial" w:cs="Arial"/>
            </w:rPr>
          </w:pPr>
          <w:r w:rsidRPr="000979F8">
            <w:rPr>
              <w:rFonts w:ascii="Arial" w:hAnsi="Arial" w:cs="Arial"/>
              <w:noProof/>
              <w:lang w:eastAsia="es-CO"/>
            </w:rPr>
            <w:drawing>
              <wp:inline distT="0" distB="0" distL="0" distR="0" wp14:anchorId="080EB97F" wp14:editId="37EEE945">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7E54F212" w14:textId="1379A887" w:rsidR="00B41D48" w:rsidRPr="005B5692" w:rsidRDefault="004671AC" w:rsidP="00CA1E28">
          <w:pPr>
            <w:pStyle w:val="Encabezado"/>
            <w:jc w:val="center"/>
            <w:rPr>
              <w:rFonts w:ascii="Arial" w:hAnsi="Arial" w:cs="Arial"/>
              <w:b/>
              <w:bCs/>
              <w:sz w:val="20"/>
              <w:szCs w:val="20"/>
              <w:lang w:val="es-ES_tradnl"/>
            </w:rPr>
          </w:pPr>
          <w:r w:rsidRPr="005B5692">
            <w:rPr>
              <w:rFonts w:ascii="Arial" w:hAnsi="Arial" w:cs="Arial"/>
              <w:sz w:val="20"/>
              <w:szCs w:val="20"/>
            </w:rPr>
            <w:fldChar w:fldCharType="begin"/>
          </w:r>
          <w:r w:rsidR="00B41D48"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rPr>
              <w:rFonts w:ascii="Arial" w:hAnsi="Arial" w:cs="Arial"/>
              <w:sz w:val="20"/>
              <w:szCs w:val="20"/>
            </w:rPr>
            <w:fldChar w:fldCharType="begin"/>
          </w:r>
          <w:r w:rsidR="00B41D48"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rsidR="00B41D48" w:rsidRPr="005B5692">
            <w:rPr>
              <w:rFonts w:ascii="Arial" w:hAnsi="Arial" w:cs="Arial"/>
              <w:b/>
              <w:sz w:val="20"/>
              <w:szCs w:val="20"/>
            </w:rPr>
            <w:t xml:space="preserve">PROCESO </w:t>
          </w:r>
          <w:r w:rsidR="007265C5">
            <w:rPr>
              <w:rFonts w:ascii="Arial" w:hAnsi="Arial" w:cs="Arial"/>
              <w:b/>
              <w:sz w:val="20"/>
              <w:szCs w:val="20"/>
            </w:rPr>
            <w:t>PLANEACI</w:t>
          </w:r>
          <w:r w:rsidR="00CA1E28">
            <w:rPr>
              <w:rFonts w:ascii="Arial" w:hAnsi="Arial" w:cs="Arial"/>
              <w:b/>
              <w:sz w:val="20"/>
              <w:szCs w:val="20"/>
            </w:rPr>
            <w:t>Ó</w:t>
          </w:r>
          <w:r w:rsidR="007265C5">
            <w:rPr>
              <w:rFonts w:ascii="Arial" w:hAnsi="Arial" w:cs="Arial"/>
              <w:b/>
              <w:sz w:val="20"/>
              <w:szCs w:val="20"/>
            </w:rPr>
            <w:t>N ESTRATÉGICA</w:t>
          </w:r>
        </w:p>
        <w:p w14:paraId="1BD7A4FC" w14:textId="77777777" w:rsidR="00B41D48" w:rsidRPr="005B5692" w:rsidRDefault="00B41D48" w:rsidP="00CA1E28">
          <w:pPr>
            <w:spacing w:after="0" w:line="240" w:lineRule="auto"/>
            <w:ind w:left="360"/>
            <w:jc w:val="center"/>
            <w:rPr>
              <w:rFonts w:ascii="Arial" w:hAnsi="Arial" w:cs="Arial"/>
              <w:b/>
              <w:bCs/>
              <w:sz w:val="20"/>
              <w:szCs w:val="20"/>
              <w:lang w:val="es-ES_tradnl"/>
            </w:rPr>
          </w:pPr>
        </w:p>
        <w:p w14:paraId="3AE1288C" w14:textId="77777777" w:rsidR="00B41D48" w:rsidRPr="005B5692" w:rsidRDefault="001467E0" w:rsidP="00CA1E28">
          <w:pPr>
            <w:spacing w:after="0" w:line="240" w:lineRule="auto"/>
            <w:jc w:val="center"/>
            <w:rPr>
              <w:rFonts w:ascii="Arial" w:hAnsi="Arial" w:cs="Arial"/>
              <w:b/>
              <w:sz w:val="20"/>
              <w:szCs w:val="20"/>
            </w:rPr>
          </w:pPr>
          <w:r>
            <w:rPr>
              <w:rFonts w:ascii="Arial" w:hAnsi="Arial" w:cs="Arial"/>
              <w:b/>
              <w:sz w:val="20"/>
              <w:szCs w:val="20"/>
            </w:rPr>
            <w:t>PROCEDIMIENTO</w:t>
          </w:r>
          <w:r w:rsidR="00E748E3">
            <w:rPr>
              <w:rFonts w:ascii="Arial" w:hAnsi="Arial" w:cs="Arial"/>
              <w:b/>
              <w:sz w:val="20"/>
              <w:szCs w:val="20"/>
            </w:rPr>
            <w:t xml:space="preserve"> PLAN ANUAL DE ADQUISICIONES</w:t>
          </w:r>
        </w:p>
      </w:tc>
      <w:tc>
        <w:tcPr>
          <w:tcW w:w="2948" w:type="dxa"/>
          <w:tcBorders>
            <w:left w:val="single" w:sz="4" w:space="0" w:color="auto"/>
          </w:tcBorders>
          <w:vAlign w:val="center"/>
        </w:tcPr>
        <w:p w14:paraId="6ADD43E5" w14:textId="1397B400" w:rsidR="00B41D48" w:rsidRPr="00680894" w:rsidRDefault="00B41D48" w:rsidP="00CA1E28">
          <w:pPr>
            <w:spacing w:after="0" w:line="240" w:lineRule="auto"/>
            <w:rPr>
              <w:rFonts w:ascii="Arial" w:hAnsi="Arial" w:cs="Arial"/>
              <w:bCs/>
              <w:sz w:val="20"/>
              <w:szCs w:val="20"/>
              <w:lang w:val="es-ES_tradnl"/>
            </w:rPr>
          </w:pPr>
          <w:r w:rsidRPr="00680894">
            <w:rPr>
              <w:rFonts w:ascii="Arial" w:hAnsi="Arial" w:cs="Arial"/>
              <w:sz w:val="20"/>
              <w:szCs w:val="20"/>
            </w:rPr>
            <w:t>Código:</w:t>
          </w:r>
          <w:r w:rsidRPr="00680894">
            <w:rPr>
              <w:rFonts w:ascii="Arial" w:hAnsi="Arial" w:cs="Arial"/>
              <w:sz w:val="20"/>
              <w:szCs w:val="20"/>
              <w:lang w:val="es-ES" w:eastAsia="es-ES"/>
            </w:rPr>
            <w:t xml:space="preserve"> </w:t>
          </w:r>
          <w:r w:rsidR="00856F8C">
            <w:rPr>
              <w:rFonts w:ascii="Arial" w:hAnsi="Arial" w:cs="Arial"/>
              <w:sz w:val="20"/>
              <w:szCs w:val="20"/>
              <w:lang w:val="es-ES" w:eastAsia="es-ES"/>
            </w:rPr>
            <w:t>P</w:t>
          </w:r>
          <w:r w:rsidR="00D67703">
            <w:rPr>
              <w:rFonts w:ascii="Arial" w:hAnsi="Arial" w:cs="Arial"/>
              <w:sz w:val="20"/>
              <w:szCs w:val="20"/>
              <w:lang w:val="es-ES" w:eastAsia="es-ES"/>
            </w:rPr>
            <w:t>CD-PE-</w:t>
          </w:r>
          <w:r w:rsidR="00F77F92">
            <w:rPr>
              <w:rFonts w:ascii="Arial" w:hAnsi="Arial" w:cs="Arial"/>
              <w:sz w:val="20"/>
              <w:szCs w:val="20"/>
              <w:lang w:val="es-ES" w:eastAsia="es-ES"/>
            </w:rPr>
            <w:t>00</w:t>
          </w:r>
          <w:r w:rsidR="00CE085F">
            <w:rPr>
              <w:rFonts w:ascii="Arial" w:hAnsi="Arial" w:cs="Arial"/>
              <w:sz w:val="20"/>
              <w:szCs w:val="20"/>
              <w:lang w:val="es-ES" w:eastAsia="es-ES"/>
            </w:rPr>
            <w:t>8</w:t>
          </w:r>
        </w:p>
      </w:tc>
    </w:tr>
    <w:tr w:rsidR="000979F8" w:rsidRPr="000979F8" w14:paraId="381C08E4" w14:textId="77777777" w:rsidTr="00CA1E28">
      <w:trPr>
        <w:cantSplit/>
        <w:trHeight w:val="454"/>
      </w:trPr>
      <w:tc>
        <w:tcPr>
          <w:tcW w:w="2518" w:type="dxa"/>
          <w:vMerge/>
          <w:tcBorders>
            <w:right w:val="single" w:sz="4" w:space="0" w:color="auto"/>
          </w:tcBorders>
        </w:tcPr>
        <w:p w14:paraId="3E9492AF" w14:textId="77777777" w:rsidR="00B41D48" w:rsidRPr="000979F8" w:rsidRDefault="00B41D48" w:rsidP="00CA1E28">
          <w:pPr>
            <w:pStyle w:val="Encabezado"/>
            <w:jc w:val="center"/>
            <w:rPr>
              <w:rFonts w:ascii="Arial" w:hAnsi="Arial" w:cs="Arial"/>
            </w:rPr>
          </w:pPr>
        </w:p>
      </w:tc>
      <w:tc>
        <w:tcPr>
          <w:tcW w:w="4140" w:type="dxa"/>
          <w:vMerge/>
          <w:tcBorders>
            <w:left w:val="single" w:sz="4" w:space="0" w:color="auto"/>
          </w:tcBorders>
        </w:tcPr>
        <w:p w14:paraId="64CC0FD9" w14:textId="77777777" w:rsidR="00B41D48" w:rsidRPr="005B5692" w:rsidRDefault="00B41D48" w:rsidP="00CA1E28">
          <w:pPr>
            <w:pStyle w:val="Encabezado"/>
            <w:jc w:val="center"/>
            <w:rPr>
              <w:rFonts w:ascii="Arial" w:hAnsi="Arial" w:cs="Arial"/>
              <w:sz w:val="20"/>
              <w:szCs w:val="20"/>
            </w:rPr>
          </w:pPr>
        </w:p>
      </w:tc>
      <w:tc>
        <w:tcPr>
          <w:tcW w:w="2948" w:type="dxa"/>
          <w:tcBorders>
            <w:left w:val="single" w:sz="4" w:space="0" w:color="auto"/>
          </w:tcBorders>
          <w:vAlign w:val="center"/>
        </w:tcPr>
        <w:p w14:paraId="0388F497" w14:textId="2B35BB8D" w:rsidR="00B41D48" w:rsidRPr="00680894" w:rsidRDefault="00680894" w:rsidP="00CA1E28">
          <w:pPr>
            <w:pStyle w:val="Encabezado"/>
            <w:rPr>
              <w:rFonts w:ascii="Arial" w:hAnsi="Arial" w:cs="Arial"/>
              <w:sz w:val="20"/>
              <w:szCs w:val="20"/>
            </w:rPr>
          </w:pPr>
          <w:r>
            <w:rPr>
              <w:rFonts w:ascii="Arial" w:hAnsi="Arial" w:cs="Arial"/>
              <w:sz w:val="20"/>
              <w:szCs w:val="20"/>
            </w:rPr>
            <w:t>Versión:</w:t>
          </w:r>
          <w:r w:rsidR="00E748E3">
            <w:rPr>
              <w:rFonts w:ascii="Arial" w:hAnsi="Arial" w:cs="Arial"/>
              <w:sz w:val="20"/>
              <w:szCs w:val="20"/>
            </w:rPr>
            <w:t xml:space="preserve"> </w:t>
          </w:r>
          <w:r w:rsidR="00D67703">
            <w:rPr>
              <w:rFonts w:ascii="Arial" w:hAnsi="Arial" w:cs="Arial"/>
              <w:sz w:val="20"/>
              <w:szCs w:val="20"/>
            </w:rPr>
            <w:t>0</w:t>
          </w:r>
        </w:p>
      </w:tc>
    </w:tr>
    <w:tr w:rsidR="000979F8" w:rsidRPr="000979F8" w14:paraId="160E2BA5" w14:textId="77777777" w:rsidTr="00CA1E28">
      <w:trPr>
        <w:cantSplit/>
        <w:trHeight w:val="567"/>
      </w:trPr>
      <w:tc>
        <w:tcPr>
          <w:tcW w:w="2518" w:type="dxa"/>
          <w:vMerge/>
          <w:tcBorders>
            <w:right w:val="single" w:sz="4" w:space="0" w:color="auto"/>
          </w:tcBorders>
        </w:tcPr>
        <w:p w14:paraId="268DE9F9" w14:textId="77777777" w:rsidR="00B41D48" w:rsidRPr="000979F8" w:rsidRDefault="00B41D48" w:rsidP="00CA1E28">
          <w:pPr>
            <w:pStyle w:val="Encabezado"/>
            <w:jc w:val="center"/>
            <w:rPr>
              <w:rFonts w:ascii="Arial" w:hAnsi="Arial" w:cs="Arial"/>
            </w:rPr>
          </w:pPr>
        </w:p>
      </w:tc>
      <w:tc>
        <w:tcPr>
          <w:tcW w:w="4140" w:type="dxa"/>
          <w:vMerge/>
          <w:tcBorders>
            <w:left w:val="single" w:sz="4" w:space="0" w:color="auto"/>
          </w:tcBorders>
        </w:tcPr>
        <w:p w14:paraId="2D55B273" w14:textId="77777777" w:rsidR="00B41D48" w:rsidRPr="005B5692" w:rsidRDefault="00B41D48" w:rsidP="00CA1E28">
          <w:pPr>
            <w:pStyle w:val="Encabezado"/>
            <w:jc w:val="center"/>
            <w:rPr>
              <w:rFonts w:ascii="Arial" w:hAnsi="Arial" w:cs="Arial"/>
              <w:sz w:val="20"/>
              <w:szCs w:val="20"/>
            </w:rPr>
          </w:pPr>
        </w:p>
      </w:tc>
      <w:tc>
        <w:tcPr>
          <w:tcW w:w="2948" w:type="dxa"/>
          <w:tcBorders>
            <w:left w:val="single" w:sz="4" w:space="0" w:color="auto"/>
          </w:tcBorders>
          <w:vAlign w:val="center"/>
        </w:tcPr>
        <w:p w14:paraId="4BABBA12" w14:textId="49A267D3" w:rsidR="00B41D48" w:rsidRPr="00680894" w:rsidRDefault="00B41D48" w:rsidP="00CA1E28">
          <w:pPr>
            <w:pStyle w:val="Encabezado"/>
            <w:rPr>
              <w:rFonts w:ascii="Arial" w:hAnsi="Arial" w:cs="Arial"/>
              <w:sz w:val="20"/>
              <w:szCs w:val="20"/>
            </w:rPr>
          </w:pPr>
          <w:r w:rsidRPr="00680894">
            <w:rPr>
              <w:rFonts w:ascii="Arial" w:hAnsi="Arial" w:cs="Arial"/>
              <w:sz w:val="20"/>
              <w:szCs w:val="20"/>
            </w:rPr>
            <w:t>Fecha</w:t>
          </w:r>
          <w:r w:rsidR="00F44379">
            <w:rPr>
              <w:rFonts w:ascii="Arial" w:hAnsi="Arial" w:cs="Arial"/>
              <w:sz w:val="20"/>
              <w:szCs w:val="20"/>
            </w:rPr>
            <w:t xml:space="preserve">: </w:t>
          </w:r>
          <w:r w:rsidR="00F44379" w:rsidRPr="007A6184">
            <w:rPr>
              <w:rFonts w:ascii="Arial" w:hAnsi="Arial" w:cs="Arial"/>
              <w:sz w:val="18"/>
              <w:szCs w:val="18"/>
            </w:rPr>
            <w:t xml:space="preserve"> </w:t>
          </w:r>
          <w:r w:rsidR="00F44379" w:rsidRPr="007A6184">
            <w:rPr>
              <w:rFonts w:ascii="Arial" w:hAnsi="Arial" w:cs="Arial"/>
              <w:sz w:val="18"/>
              <w:szCs w:val="18"/>
            </w:rPr>
            <w:t>Fecha:</w:t>
          </w:r>
          <w:r w:rsidR="00F44379">
            <w:rPr>
              <w:rFonts w:ascii="Arial" w:hAnsi="Arial" w:cs="Arial"/>
              <w:sz w:val="18"/>
              <w:szCs w:val="18"/>
            </w:rPr>
            <w:t xml:space="preserve"> </w:t>
          </w:r>
          <w:r w:rsidR="00F44379">
            <w:t xml:space="preserve"> </w:t>
          </w:r>
          <w:r w:rsidR="00F44379" w:rsidRPr="00EB5038">
            <w:rPr>
              <w:rFonts w:ascii="Arial" w:hAnsi="Arial" w:cs="Arial"/>
              <w:sz w:val="18"/>
              <w:szCs w:val="18"/>
            </w:rPr>
            <w:t>Circular No. 0</w:t>
          </w:r>
          <w:r w:rsidR="00F44379">
            <w:rPr>
              <w:rFonts w:ascii="Arial" w:hAnsi="Arial" w:cs="Arial"/>
              <w:sz w:val="18"/>
              <w:szCs w:val="18"/>
            </w:rPr>
            <w:t>19</w:t>
          </w:r>
          <w:r w:rsidR="00F44379" w:rsidRPr="00EB5038">
            <w:rPr>
              <w:rFonts w:ascii="Arial" w:hAnsi="Arial" w:cs="Arial"/>
              <w:sz w:val="18"/>
              <w:szCs w:val="18"/>
            </w:rPr>
            <w:t xml:space="preserve"> – </w:t>
          </w:r>
          <w:r w:rsidR="00F44379">
            <w:rPr>
              <w:rFonts w:ascii="Arial" w:hAnsi="Arial" w:cs="Arial"/>
              <w:sz w:val="18"/>
              <w:szCs w:val="18"/>
            </w:rPr>
            <w:t>05</w:t>
          </w:r>
          <w:r w:rsidR="00F44379" w:rsidRPr="00EB5038">
            <w:rPr>
              <w:rFonts w:ascii="Arial" w:hAnsi="Arial" w:cs="Arial"/>
              <w:sz w:val="18"/>
              <w:szCs w:val="18"/>
            </w:rPr>
            <w:t>/0</w:t>
          </w:r>
          <w:r w:rsidR="00F44379">
            <w:rPr>
              <w:rFonts w:ascii="Arial" w:hAnsi="Arial" w:cs="Arial"/>
              <w:sz w:val="18"/>
              <w:szCs w:val="18"/>
            </w:rPr>
            <w:t>6</w:t>
          </w:r>
          <w:r w:rsidR="00F44379" w:rsidRPr="00EB5038">
            <w:rPr>
              <w:rFonts w:ascii="Arial" w:hAnsi="Arial" w:cs="Arial"/>
              <w:sz w:val="18"/>
              <w:szCs w:val="18"/>
            </w:rPr>
            <w:t>/2019</w:t>
          </w:r>
        </w:p>
      </w:tc>
    </w:tr>
    <w:tr w:rsidR="000979F8" w:rsidRPr="000979F8" w14:paraId="79E90B33" w14:textId="77777777" w:rsidTr="00CA1E28">
      <w:trPr>
        <w:cantSplit/>
        <w:trHeight w:val="435"/>
      </w:trPr>
      <w:tc>
        <w:tcPr>
          <w:tcW w:w="2518" w:type="dxa"/>
          <w:vMerge/>
          <w:tcBorders>
            <w:right w:val="single" w:sz="4" w:space="0" w:color="auto"/>
          </w:tcBorders>
        </w:tcPr>
        <w:p w14:paraId="38AD0A05" w14:textId="77777777" w:rsidR="00B41D48" w:rsidRPr="000979F8" w:rsidRDefault="00B41D48" w:rsidP="00CA1E28">
          <w:pPr>
            <w:pStyle w:val="Encabezado"/>
            <w:jc w:val="center"/>
            <w:rPr>
              <w:rFonts w:ascii="Arial" w:hAnsi="Arial" w:cs="Arial"/>
            </w:rPr>
          </w:pPr>
        </w:p>
      </w:tc>
      <w:tc>
        <w:tcPr>
          <w:tcW w:w="4140" w:type="dxa"/>
          <w:vMerge/>
          <w:tcBorders>
            <w:left w:val="single" w:sz="4" w:space="0" w:color="auto"/>
            <w:bottom w:val="single" w:sz="4" w:space="0" w:color="auto"/>
          </w:tcBorders>
        </w:tcPr>
        <w:p w14:paraId="61663AAE" w14:textId="77777777" w:rsidR="00B41D48" w:rsidRPr="005B5692" w:rsidRDefault="00B41D48" w:rsidP="00CA1E28">
          <w:pPr>
            <w:pStyle w:val="Encabezado"/>
            <w:jc w:val="center"/>
            <w:rPr>
              <w:rFonts w:ascii="Arial" w:hAnsi="Arial" w:cs="Arial"/>
              <w:sz w:val="20"/>
              <w:szCs w:val="20"/>
            </w:rPr>
          </w:pPr>
        </w:p>
      </w:tc>
      <w:tc>
        <w:tcPr>
          <w:tcW w:w="2948" w:type="dxa"/>
          <w:tcBorders>
            <w:left w:val="single" w:sz="4" w:space="0" w:color="auto"/>
            <w:bottom w:val="single" w:sz="4" w:space="0" w:color="auto"/>
          </w:tcBorders>
          <w:vAlign w:val="center"/>
        </w:tcPr>
        <w:p w14:paraId="29E60F63" w14:textId="3AB4727A" w:rsidR="00B41D48" w:rsidRPr="00B0293E" w:rsidRDefault="00B41D48" w:rsidP="00CA1E28">
          <w:pPr>
            <w:pStyle w:val="Encabezado"/>
            <w:rPr>
              <w:rFonts w:ascii="Arial" w:hAnsi="Arial" w:cs="Arial"/>
              <w:sz w:val="20"/>
              <w:szCs w:val="20"/>
            </w:rPr>
          </w:pPr>
          <w:r w:rsidRPr="00B0293E">
            <w:rPr>
              <w:rFonts w:ascii="Arial" w:hAnsi="Arial" w:cs="Arial"/>
              <w:sz w:val="20"/>
              <w:szCs w:val="20"/>
            </w:rPr>
            <w:t xml:space="preserve">Página: </w:t>
          </w:r>
          <w:r w:rsidR="004671AC" w:rsidRPr="00B0293E">
            <w:rPr>
              <w:rFonts w:ascii="Arial" w:hAnsi="Arial" w:cs="Arial"/>
              <w:sz w:val="20"/>
              <w:szCs w:val="20"/>
              <w:lang w:val="es-ES"/>
            </w:rPr>
            <w:fldChar w:fldCharType="begin"/>
          </w:r>
          <w:r w:rsidRPr="00B0293E">
            <w:rPr>
              <w:rFonts w:ascii="Arial" w:hAnsi="Arial" w:cs="Arial"/>
              <w:sz w:val="20"/>
              <w:szCs w:val="20"/>
              <w:lang w:val="es-ES"/>
            </w:rPr>
            <w:instrText xml:space="preserve"> PAGE </w:instrText>
          </w:r>
          <w:r w:rsidR="004671AC" w:rsidRPr="00B0293E">
            <w:rPr>
              <w:rFonts w:ascii="Arial" w:hAnsi="Arial" w:cs="Arial"/>
              <w:sz w:val="20"/>
              <w:szCs w:val="20"/>
              <w:lang w:val="es-ES"/>
            </w:rPr>
            <w:fldChar w:fldCharType="separate"/>
          </w:r>
          <w:r w:rsidR="00575AEE">
            <w:rPr>
              <w:rFonts w:ascii="Arial" w:hAnsi="Arial" w:cs="Arial"/>
              <w:noProof/>
              <w:sz w:val="20"/>
              <w:szCs w:val="20"/>
              <w:lang w:val="es-ES"/>
            </w:rPr>
            <w:t>7</w:t>
          </w:r>
          <w:r w:rsidR="004671AC" w:rsidRPr="00B0293E">
            <w:rPr>
              <w:rFonts w:ascii="Arial" w:hAnsi="Arial" w:cs="Arial"/>
              <w:sz w:val="20"/>
              <w:szCs w:val="20"/>
              <w:lang w:val="es-ES"/>
            </w:rPr>
            <w:fldChar w:fldCharType="end"/>
          </w:r>
          <w:r w:rsidRPr="00B0293E">
            <w:rPr>
              <w:rFonts w:ascii="Arial" w:hAnsi="Arial" w:cs="Arial"/>
              <w:sz w:val="20"/>
              <w:szCs w:val="20"/>
              <w:lang w:val="es-ES"/>
            </w:rPr>
            <w:t xml:space="preserve"> de </w:t>
          </w:r>
          <w:r w:rsidR="004671AC" w:rsidRPr="00B0293E">
            <w:rPr>
              <w:rFonts w:ascii="Arial" w:hAnsi="Arial" w:cs="Arial"/>
              <w:sz w:val="20"/>
              <w:szCs w:val="20"/>
              <w:lang w:val="es-ES"/>
            </w:rPr>
            <w:fldChar w:fldCharType="begin"/>
          </w:r>
          <w:r w:rsidRPr="00B0293E">
            <w:rPr>
              <w:rFonts w:ascii="Arial" w:hAnsi="Arial" w:cs="Arial"/>
              <w:sz w:val="20"/>
              <w:szCs w:val="20"/>
              <w:lang w:val="es-ES"/>
            </w:rPr>
            <w:instrText xml:space="preserve"> NUMPAGES  </w:instrText>
          </w:r>
          <w:r w:rsidR="004671AC" w:rsidRPr="00B0293E">
            <w:rPr>
              <w:rFonts w:ascii="Arial" w:hAnsi="Arial" w:cs="Arial"/>
              <w:sz w:val="20"/>
              <w:szCs w:val="20"/>
              <w:lang w:val="es-ES"/>
            </w:rPr>
            <w:fldChar w:fldCharType="separate"/>
          </w:r>
          <w:r w:rsidR="00575AEE">
            <w:rPr>
              <w:rFonts w:ascii="Arial" w:hAnsi="Arial" w:cs="Arial"/>
              <w:noProof/>
              <w:sz w:val="20"/>
              <w:szCs w:val="20"/>
              <w:lang w:val="es-ES"/>
            </w:rPr>
            <w:t>8</w:t>
          </w:r>
          <w:r w:rsidR="004671AC" w:rsidRPr="00B0293E">
            <w:rPr>
              <w:rFonts w:ascii="Arial" w:hAnsi="Arial" w:cs="Arial"/>
              <w:sz w:val="20"/>
              <w:szCs w:val="20"/>
              <w:lang w:val="es-ES"/>
            </w:rPr>
            <w:fldChar w:fldCharType="end"/>
          </w:r>
        </w:p>
      </w:tc>
    </w:tr>
  </w:tbl>
  <w:p w14:paraId="428FEF2C" w14:textId="77777777" w:rsidR="009F080D" w:rsidRDefault="009F080D" w:rsidP="00D556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6EA"/>
    <w:multiLevelType w:val="hybridMultilevel"/>
    <w:tmpl w:val="D02EF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413A53"/>
    <w:multiLevelType w:val="hybridMultilevel"/>
    <w:tmpl w:val="A54601A6"/>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D905F2"/>
    <w:multiLevelType w:val="hybridMultilevel"/>
    <w:tmpl w:val="819EF2CA"/>
    <w:lvl w:ilvl="0" w:tplc="240A0001">
      <w:start w:val="1"/>
      <w:numFmt w:val="bullet"/>
      <w:lvlText w:val=""/>
      <w:lvlJc w:val="left"/>
      <w:pPr>
        <w:ind w:left="360" w:hanging="360"/>
      </w:pPr>
      <w:rPr>
        <w:rFonts w:ascii="Symbol" w:hAnsi="Symbol" w:hint="default"/>
      </w:rPr>
    </w:lvl>
    <w:lvl w:ilvl="1" w:tplc="64B4DBB4">
      <w:start w:val="4"/>
      <w:numFmt w:val="bullet"/>
      <w:lvlText w:val="-"/>
      <w:lvlJc w:val="left"/>
      <w:pPr>
        <w:ind w:left="1080" w:hanging="360"/>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0AE25D6"/>
    <w:multiLevelType w:val="hybridMultilevel"/>
    <w:tmpl w:val="96FEFDC2"/>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7CA18EE"/>
    <w:multiLevelType w:val="hybridMultilevel"/>
    <w:tmpl w:val="33FE054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9E13075"/>
    <w:multiLevelType w:val="hybridMultilevel"/>
    <w:tmpl w:val="67EC50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8C85EF1"/>
    <w:multiLevelType w:val="hybridMultilevel"/>
    <w:tmpl w:val="2902A602"/>
    <w:lvl w:ilvl="0" w:tplc="240A0019">
      <w:start w:val="1"/>
      <w:numFmt w:val="lowerLetter"/>
      <w:lvlText w:val="%1."/>
      <w:lvlJc w:val="left"/>
      <w:pPr>
        <w:ind w:left="717" w:hanging="360"/>
      </w:pPr>
      <w:rPr>
        <w:rFonts w:hint="default"/>
        <w:b/>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14" w15:restartNumberingAfterBreak="0">
    <w:nsid w:val="499A56F1"/>
    <w:multiLevelType w:val="hybridMultilevel"/>
    <w:tmpl w:val="41A263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39351C7"/>
    <w:multiLevelType w:val="hybridMultilevel"/>
    <w:tmpl w:val="592EB2EE"/>
    <w:lvl w:ilvl="0" w:tplc="240A000F">
      <w:start w:val="1"/>
      <w:numFmt w:val="decimal"/>
      <w:lvlText w:val="%1."/>
      <w:lvlJc w:val="left"/>
      <w:pPr>
        <w:ind w:left="1791" w:hanging="360"/>
      </w:pPr>
      <w:rPr>
        <w:rFonts w:hint="default"/>
        <w:b/>
      </w:rPr>
    </w:lvl>
    <w:lvl w:ilvl="1" w:tplc="240A0003" w:tentative="1">
      <w:start w:val="1"/>
      <w:numFmt w:val="bullet"/>
      <w:lvlText w:val="o"/>
      <w:lvlJc w:val="left"/>
      <w:pPr>
        <w:ind w:left="2511" w:hanging="360"/>
      </w:pPr>
      <w:rPr>
        <w:rFonts w:ascii="Courier New" w:hAnsi="Courier New" w:cs="Courier New" w:hint="default"/>
      </w:rPr>
    </w:lvl>
    <w:lvl w:ilvl="2" w:tplc="240A0005" w:tentative="1">
      <w:start w:val="1"/>
      <w:numFmt w:val="bullet"/>
      <w:lvlText w:val=""/>
      <w:lvlJc w:val="left"/>
      <w:pPr>
        <w:ind w:left="3231" w:hanging="360"/>
      </w:pPr>
      <w:rPr>
        <w:rFonts w:ascii="Wingdings" w:hAnsi="Wingdings" w:hint="default"/>
      </w:rPr>
    </w:lvl>
    <w:lvl w:ilvl="3" w:tplc="240A0001" w:tentative="1">
      <w:start w:val="1"/>
      <w:numFmt w:val="bullet"/>
      <w:lvlText w:val=""/>
      <w:lvlJc w:val="left"/>
      <w:pPr>
        <w:ind w:left="3951" w:hanging="360"/>
      </w:pPr>
      <w:rPr>
        <w:rFonts w:ascii="Symbol" w:hAnsi="Symbol" w:hint="default"/>
      </w:rPr>
    </w:lvl>
    <w:lvl w:ilvl="4" w:tplc="240A0003" w:tentative="1">
      <w:start w:val="1"/>
      <w:numFmt w:val="bullet"/>
      <w:lvlText w:val="o"/>
      <w:lvlJc w:val="left"/>
      <w:pPr>
        <w:ind w:left="4671" w:hanging="360"/>
      </w:pPr>
      <w:rPr>
        <w:rFonts w:ascii="Courier New" w:hAnsi="Courier New" w:cs="Courier New" w:hint="default"/>
      </w:rPr>
    </w:lvl>
    <w:lvl w:ilvl="5" w:tplc="240A0005" w:tentative="1">
      <w:start w:val="1"/>
      <w:numFmt w:val="bullet"/>
      <w:lvlText w:val=""/>
      <w:lvlJc w:val="left"/>
      <w:pPr>
        <w:ind w:left="5391" w:hanging="360"/>
      </w:pPr>
      <w:rPr>
        <w:rFonts w:ascii="Wingdings" w:hAnsi="Wingdings" w:hint="default"/>
      </w:rPr>
    </w:lvl>
    <w:lvl w:ilvl="6" w:tplc="240A0001" w:tentative="1">
      <w:start w:val="1"/>
      <w:numFmt w:val="bullet"/>
      <w:lvlText w:val=""/>
      <w:lvlJc w:val="left"/>
      <w:pPr>
        <w:ind w:left="6111" w:hanging="360"/>
      </w:pPr>
      <w:rPr>
        <w:rFonts w:ascii="Symbol" w:hAnsi="Symbol" w:hint="default"/>
      </w:rPr>
    </w:lvl>
    <w:lvl w:ilvl="7" w:tplc="240A0003" w:tentative="1">
      <w:start w:val="1"/>
      <w:numFmt w:val="bullet"/>
      <w:lvlText w:val="o"/>
      <w:lvlJc w:val="left"/>
      <w:pPr>
        <w:ind w:left="6831" w:hanging="360"/>
      </w:pPr>
      <w:rPr>
        <w:rFonts w:ascii="Courier New" w:hAnsi="Courier New" w:cs="Courier New" w:hint="default"/>
      </w:rPr>
    </w:lvl>
    <w:lvl w:ilvl="8" w:tplc="240A0005" w:tentative="1">
      <w:start w:val="1"/>
      <w:numFmt w:val="bullet"/>
      <w:lvlText w:val=""/>
      <w:lvlJc w:val="left"/>
      <w:pPr>
        <w:ind w:left="7551" w:hanging="360"/>
      </w:pPr>
      <w:rPr>
        <w:rFonts w:ascii="Wingdings" w:hAnsi="Wingdings" w:hint="default"/>
      </w:rPr>
    </w:lvl>
  </w:abstractNum>
  <w:abstractNum w:abstractNumId="18"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3B50F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B964EF"/>
    <w:multiLevelType w:val="hybridMultilevel"/>
    <w:tmpl w:val="AD1E07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70FA6765"/>
    <w:multiLevelType w:val="hybridMultilevel"/>
    <w:tmpl w:val="489A9BB0"/>
    <w:lvl w:ilvl="0" w:tplc="64B4DBB4">
      <w:start w:val="4"/>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2322A9D"/>
    <w:multiLevelType w:val="hybridMultilevel"/>
    <w:tmpl w:val="28E68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3512C21"/>
    <w:multiLevelType w:val="hybridMultilevel"/>
    <w:tmpl w:val="2DBE5628"/>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5"/>
  </w:num>
  <w:num w:numId="2">
    <w:abstractNumId w:val="7"/>
  </w:num>
  <w:num w:numId="3">
    <w:abstractNumId w:val="10"/>
  </w:num>
  <w:num w:numId="4">
    <w:abstractNumId w:val="5"/>
  </w:num>
  <w:num w:numId="5">
    <w:abstractNumId w:val="2"/>
  </w:num>
  <w:num w:numId="6">
    <w:abstractNumId w:val="8"/>
  </w:num>
  <w:num w:numId="7">
    <w:abstractNumId w:val="9"/>
  </w:num>
  <w:num w:numId="8">
    <w:abstractNumId w:val="16"/>
  </w:num>
  <w:num w:numId="9">
    <w:abstractNumId w:val="24"/>
  </w:num>
  <w:num w:numId="10">
    <w:abstractNumId w:val="12"/>
  </w:num>
  <w:num w:numId="11">
    <w:abstractNumId w:val="19"/>
  </w:num>
  <w:num w:numId="12">
    <w:abstractNumId w:val="18"/>
  </w:num>
  <w:num w:numId="13">
    <w:abstractNumId w:val="6"/>
  </w:num>
  <w:num w:numId="14">
    <w:abstractNumId w:val="14"/>
  </w:num>
  <w:num w:numId="15">
    <w:abstractNumId w:val="11"/>
  </w:num>
  <w:num w:numId="16">
    <w:abstractNumId w:val="22"/>
  </w:num>
  <w:num w:numId="17">
    <w:abstractNumId w:val="23"/>
  </w:num>
  <w:num w:numId="18">
    <w:abstractNumId w:val="1"/>
  </w:num>
  <w:num w:numId="19">
    <w:abstractNumId w:val="4"/>
  </w:num>
  <w:num w:numId="20">
    <w:abstractNumId w:val="20"/>
  </w:num>
  <w:num w:numId="21">
    <w:abstractNumId w:val="21"/>
  </w:num>
  <w:num w:numId="22">
    <w:abstractNumId w:val="0"/>
  </w:num>
  <w:num w:numId="23">
    <w:abstractNumId w:val="17"/>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06545"/>
    <w:rsid w:val="00013E1B"/>
    <w:rsid w:val="00020B2B"/>
    <w:rsid w:val="000254F6"/>
    <w:rsid w:val="00026FDC"/>
    <w:rsid w:val="00036AF3"/>
    <w:rsid w:val="000462F0"/>
    <w:rsid w:val="00046FC4"/>
    <w:rsid w:val="00064AF2"/>
    <w:rsid w:val="00081223"/>
    <w:rsid w:val="00081BA7"/>
    <w:rsid w:val="00082097"/>
    <w:rsid w:val="00083558"/>
    <w:rsid w:val="00085D3E"/>
    <w:rsid w:val="000867D1"/>
    <w:rsid w:val="00086CA2"/>
    <w:rsid w:val="000979F8"/>
    <w:rsid w:val="000A1385"/>
    <w:rsid w:val="000A1F5C"/>
    <w:rsid w:val="000D0554"/>
    <w:rsid w:val="000D0858"/>
    <w:rsid w:val="000F5DDF"/>
    <w:rsid w:val="00101F75"/>
    <w:rsid w:val="001043AC"/>
    <w:rsid w:val="001045B8"/>
    <w:rsid w:val="00107AD9"/>
    <w:rsid w:val="0011272F"/>
    <w:rsid w:val="00114CDE"/>
    <w:rsid w:val="0011599B"/>
    <w:rsid w:val="00117E56"/>
    <w:rsid w:val="001207C7"/>
    <w:rsid w:val="00127744"/>
    <w:rsid w:val="0013131F"/>
    <w:rsid w:val="0013447C"/>
    <w:rsid w:val="00140685"/>
    <w:rsid w:val="001467E0"/>
    <w:rsid w:val="00146AC1"/>
    <w:rsid w:val="00150BF8"/>
    <w:rsid w:val="001520E7"/>
    <w:rsid w:val="00155764"/>
    <w:rsid w:val="0015733C"/>
    <w:rsid w:val="00167284"/>
    <w:rsid w:val="00170DDE"/>
    <w:rsid w:val="001727EF"/>
    <w:rsid w:val="00176CA0"/>
    <w:rsid w:val="00183C38"/>
    <w:rsid w:val="001927AD"/>
    <w:rsid w:val="001934B3"/>
    <w:rsid w:val="001A3BB4"/>
    <w:rsid w:val="001A58D9"/>
    <w:rsid w:val="001B1048"/>
    <w:rsid w:val="001B1C6D"/>
    <w:rsid w:val="001B6BD1"/>
    <w:rsid w:val="001B767C"/>
    <w:rsid w:val="001C73A0"/>
    <w:rsid w:val="001D12A4"/>
    <w:rsid w:val="001D1BD2"/>
    <w:rsid w:val="001D7E11"/>
    <w:rsid w:val="001E2CD6"/>
    <w:rsid w:val="001E3C2B"/>
    <w:rsid w:val="001E47F0"/>
    <w:rsid w:val="001E78A1"/>
    <w:rsid w:val="00205E72"/>
    <w:rsid w:val="002206B0"/>
    <w:rsid w:val="002216C2"/>
    <w:rsid w:val="002241B9"/>
    <w:rsid w:val="002321E3"/>
    <w:rsid w:val="0023223A"/>
    <w:rsid w:val="00232F06"/>
    <w:rsid w:val="00246017"/>
    <w:rsid w:val="00251E09"/>
    <w:rsid w:val="00251F56"/>
    <w:rsid w:val="00251F6A"/>
    <w:rsid w:val="00254C40"/>
    <w:rsid w:val="0025523D"/>
    <w:rsid w:val="00255ABB"/>
    <w:rsid w:val="00255F7C"/>
    <w:rsid w:val="00256F8A"/>
    <w:rsid w:val="00257BF5"/>
    <w:rsid w:val="00272E74"/>
    <w:rsid w:val="00273C6B"/>
    <w:rsid w:val="00277DC6"/>
    <w:rsid w:val="002827C6"/>
    <w:rsid w:val="00284559"/>
    <w:rsid w:val="00285E9A"/>
    <w:rsid w:val="00286435"/>
    <w:rsid w:val="002A3653"/>
    <w:rsid w:val="002A698C"/>
    <w:rsid w:val="002B1A30"/>
    <w:rsid w:val="002B335B"/>
    <w:rsid w:val="002B42DF"/>
    <w:rsid w:val="002B5FED"/>
    <w:rsid w:val="002C15BC"/>
    <w:rsid w:val="002C2CE2"/>
    <w:rsid w:val="002C2DC5"/>
    <w:rsid w:val="002C4C1E"/>
    <w:rsid w:val="002D37A9"/>
    <w:rsid w:val="002D3DE2"/>
    <w:rsid w:val="002D45E0"/>
    <w:rsid w:val="002E12FA"/>
    <w:rsid w:val="002E2D60"/>
    <w:rsid w:val="002F209A"/>
    <w:rsid w:val="002F57D5"/>
    <w:rsid w:val="002F72D7"/>
    <w:rsid w:val="002F7E54"/>
    <w:rsid w:val="0030344E"/>
    <w:rsid w:val="00303C5E"/>
    <w:rsid w:val="0031137E"/>
    <w:rsid w:val="00313118"/>
    <w:rsid w:val="00313EC9"/>
    <w:rsid w:val="00326C85"/>
    <w:rsid w:val="00335CDF"/>
    <w:rsid w:val="003429A4"/>
    <w:rsid w:val="00347BF8"/>
    <w:rsid w:val="00351099"/>
    <w:rsid w:val="00353E44"/>
    <w:rsid w:val="00357A06"/>
    <w:rsid w:val="00364108"/>
    <w:rsid w:val="00366988"/>
    <w:rsid w:val="00375DD6"/>
    <w:rsid w:val="003812EE"/>
    <w:rsid w:val="0038476B"/>
    <w:rsid w:val="00395E67"/>
    <w:rsid w:val="003A068D"/>
    <w:rsid w:val="003A2A69"/>
    <w:rsid w:val="003A5555"/>
    <w:rsid w:val="003A6335"/>
    <w:rsid w:val="003B571E"/>
    <w:rsid w:val="003B5A74"/>
    <w:rsid w:val="003C04E5"/>
    <w:rsid w:val="003C11EC"/>
    <w:rsid w:val="003C58E7"/>
    <w:rsid w:val="003D1520"/>
    <w:rsid w:val="003D2B3B"/>
    <w:rsid w:val="003D5325"/>
    <w:rsid w:val="003E3660"/>
    <w:rsid w:val="003E633D"/>
    <w:rsid w:val="0040769E"/>
    <w:rsid w:val="00420127"/>
    <w:rsid w:val="0042123B"/>
    <w:rsid w:val="00424EB0"/>
    <w:rsid w:val="00443252"/>
    <w:rsid w:val="00465265"/>
    <w:rsid w:val="004671AC"/>
    <w:rsid w:val="00475981"/>
    <w:rsid w:val="00477AAF"/>
    <w:rsid w:val="004879F9"/>
    <w:rsid w:val="004924EA"/>
    <w:rsid w:val="0049456C"/>
    <w:rsid w:val="004A0BDB"/>
    <w:rsid w:val="004A2D1E"/>
    <w:rsid w:val="004A354C"/>
    <w:rsid w:val="004A630C"/>
    <w:rsid w:val="004C634E"/>
    <w:rsid w:val="004D3725"/>
    <w:rsid w:val="004D75CE"/>
    <w:rsid w:val="004D7781"/>
    <w:rsid w:val="004E320C"/>
    <w:rsid w:val="005136FD"/>
    <w:rsid w:val="00515127"/>
    <w:rsid w:val="005204A2"/>
    <w:rsid w:val="00536C9A"/>
    <w:rsid w:val="00540D8B"/>
    <w:rsid w:val="00542C26"/>
    <w:rsid w:val="0054406B"/>
    <w:rsid w:val="0054557D"/>
    <w:rsid w:val="005463FE"/>
    <w:rsid w:val="005525D2"/>
    <w:rsid w:val="0057137F"/>
    <w:rsid w:val="005734E3"/>
    <w:rsid w:val="00575AEE"/>
    <w:rsid w:val="00587154"/>
    <w:rsid w:val="005926E1"/>
    <w:rsid w:val="005A3ABF"/>
    <w:rsid w:val="005B086A"/>
    <w:rsid w:val="005B087C"/>
    <w:rsid w:val="005B164E"/>
    <w:rsid w:val="005B32F4"/>
    <w:rsid w:val="005B3E00"/>
    <w:rsid w:val="005B4AC3"/>
    <w:rsid w:val="005B5692"/>
    <w:rsid w:val="005E0E6E"/>
    <w:rsid w:val="005E38CA"/>
    <w:rsid w:val="005E7399"/>
    <w:rsid w:val="005F55F5"/>
    <w:rsid w:val="00613583"/>
    <w:rsid w:val="00623D44"/>
    <w:rsid w:val="006335F7"/>
    <w:rsid w:val="00646261"/>
    <w:rsid w:val="00651782"/>
    <w:rsid w:val="006549EA"/>
    <w:rsid w:val="00656762"/>
    <w:rsid w:val="006610B4"/>
    <w:rsid w:val="00664DD7"/>
    <w:rsid w:val="006666F8"/>
    <w:rsid w:val="00680894"/>
    <w:rsid w:val="006871EE"/>
    <w:rsid w:val="0069642E"/>
    <w:rsid w:val="006A68AA"/>
    <w:rsid w:val="006B0E07"/>
    <w:rsid w:val="006B1987"/>
    <w:rsid w:val="006B2F36"/>
    <w:rsid w:val="006B35FA"/>
    <w:rsid w:val="006B46F5"/>
    <w:rsid w:val="006C0390"/>
    <w:rsid w:val="006C5E53"/>
    <w:rsid w:val="006D27A3"/>
    <w:rsid w:val="006D447E"/>
    <w:rsid w:val="006D44A0"/>
    <w:rsid w:val="006D689C"/>
    <w:rsid w:val="006E45B1"/>
    <w:rsid w:val="006E4EC6"/>
    <w:rsid w:val="006E744E"/>
    <w:rsid w:val="006E795F"/>
    <w:rsid w:val="006F479F"/>
    <w:rsid w:val="006F5E07"/>
    <w:rsid w:val="006F7018"/>
    <w:rsid w:val="007005F2"/>
    <w:rsid w:val="0070332A"/>
    <w:rsid w:val="007066AB"/>
    <w:rsid w:val="00713209"/>
    <w:rsid w:val="00714423"/>
    <w:rsid w:val="00723075"/>
    <w:rsid w:val="007245D7"/>
    <w:rsid w:val="007265C5"/>
    <w:rsid w:val="007436B1"/>
    <w:rsid w:val="007451DF"/>
    <w:rsid w:val="00745548"/>
    <w:rsid w:val="0074724D"/>
    <w:rsid w:val="00750876"/>
    <w:rsid w:val="0075206C"/>
    <w:rsid w:val="007526C6"/>
    <w:rsid w:val="00756F89"/>
    <w:rsid w:val="007614B2"/>
    <w:rsid w:val="00763CDF"/>
    <w:rsid w:val="007667A3"/>
    <w:rsid w:val="00772DBB"/>
    <w:rsid w:val="0078064B"/>
    <w:rsid w:val="0079125C"/>
    <w:rsid w:val="00793AA8"/>
    <w:rsid w:val="007A655F"/>
    <w:rsid w:val="007B4BE8"/>
    <w:rsid w:val="007C34FF"/>
    <w:rsid w:val="007C46CA"/>
    <w:rsid w:val="007C5DFB"/>
    <w:rsid w:val="007C7089"/>
    <w:rsid w:val="007D043D"/>
    <w:rsid w:val="007D4C55"/>
    <w:rsid w:val="007D5028"/>
    <w:rsid w:val="007D617E"/>
    <w:rsid w:val="007E5940"/>
    <w:rsid w:val="007E7956"/>
    <w:rsid w:val="007F0FE5"/>
    <w:rsid w:val="007F2E31"/>
    <w:rsid w:val="00813D18"/>
    <w:rsid w:val="008151F2"/>
    <w:rsid w:val="00817A9A"/>
    <w:rsid w:val="0082051E"/>
    <w:rsid w:val="008221CE"/>
    <w:rsid w:val="00822692"/>
    <w:rsid w:val="00833031"/>
    <w:rsid w:val="00833639"/>
    <w:rsid w:val="00841667"/>
    <w:rsid w:val="00850E55"/>
    <w:rsid w:val="00853544"/>
    <w:rsid w:val="00856F8C"/>
    <w:rsid w:val="00862EA9"/>
    <w:rsid w:val="00863E59"/>
    <w:rsid w:val="00864346"/>
    <w:rsid w:val="008740DC"/>
    <w:rsid w:val="00876251"/>
    <w:rsid w:val="00876F56"/>
    <w:rsid w:val="00882A42"/>
    <w:rsid w:val="00884BB1"/>
    <w:rsid w:val="0089052F"/>
    <w:rsid w:val="00891766"/>
    <w:rsid w:val="008928BF"/>
    <w:rsid w:val="00893673"/>
    <w:rsid w:val="00893C89"/>
    <w:rsid w:val="008D526D"/>
    <w:rsid w:val="008E264A"/>
    <w:rsid w:val="008E4354"/>
    <w:rsid w:val="008F2946"/>
    <w:rsid w:val="008F473A"/>
    <w:rsid w:val="008F6501"/>
    <w:rsid w:val="0090102E"/>
    <w:rsid w:val="00901936"/>
    <w:rsid w:val="00905F7C"/>
    <w:rsid w:val="00910732"/>
    <w:rsid w:val="0092068A"/>
    <w:rsid w:val="00926BFF"/>
    <w:rsid w:val="00927EF8"/>
    <w:rsid w:val="009328E6"/>
    <w:rsid w:val="00944D2D"/>
    <w:rsid w:val="00951B3A"/>
    <w:rsid w:val="00951E9E"/>
    <w:rsid w:val="00954A34"/>
    <w:rsid w:val="009571C4"/>
    <w:rsid w:val="0096146B"/>
    <w:rsid w:val="009642A4"/>
    <w:rsid w:val="00964412"/>
    <w:rsid w:val="00967E80"/>
    <w:rsid w:val="009716F3"/>
    <w:rsid w:val="009722AC"/>
    <w:rsid w:val="00976076"/>
    <w:rsid w:val="00977A17"/>
    <w:rsid w:val="00981119"/>
    <w:rsid w:val="009861F6"/>
    <w:rsid w:val="00987041"/>
    <w:rsid w:val="00990257"/>
    <w:rsid w:val="00995494"/>
    <w:rsid w:val="009A38CE"/>
    <w:rsid w:val="009B09A9"/>
    <w:rsid w:val="009B6BA7"/>
    <w:rsid w:val="009C5A4B"/>
    <w:rsid w:val="009C64B0"/>
    <w:rsid w:val="009D529D"/>
    <w:rsid w:val="009E1D6C"/>
    <w:rsid w:val="009E4307"/>
    <w:rsid w:val="009E7A73"/>
    <w:rsid w:val="009F080D"/>
    <w:rsid w:val="009F50DE"/>
    <w:rsid w:val="00A0203F"/>
    <w:rsid w:val="00A1197C"/>
    <w:rsid w:val="00A11FC4"/>
    <w:rsid w:val="00A122CA"/>
    <w:rsid w:val="00A42301"/>
    <w:rsid w:val="00A433DE"/>
    <w:rsid w:val="00A57AE2"/>
    <w:rsid w:val="00A57D55"/>
    <w:rsid w:val="00A6148C"/>
    <w:rsid w:val="00A72B77"/>
    <w:rsid w:val="00A73093"/>
    <w:rsid w:val="00A739F8"/>
    <w:rsid w:val="00A7637B"/>
    <w:rsid w:val="00A941B2"/>
    <w:rsid w:val="00A9601B"/>
    <w:rsid w:val="00AA1CF2"/>
    <w:rsid w:val="00AA1D05"/>
    <w:rsid w:val="00AA2397"/>
    <w:rsid w:val="00AB2CCE"/>
    <w:rsid w:val="00AB7429"/>
    <w:rsid w:val="00AB7666"/>
    <w:rsid w:val="00AC0514"/>
    <w:rsid w:val="00AC0E9B"/>
    <w:rsid w:val="00AC4BF3"/>
    <w:rsid w:val="00AC6E1E"/>
    <w:rsid w:val="00AD0A5F"/>
    <w:rsid w:val="00AD1CB4"/>
    <w:rsid w:val="00AD4C0E"/>
    <w:rsid w:val="00AD6322"/>
    <w:rsid w:val="00AF2564"/>
    <w:rsid w:val="00AF3A54"/>
    <w:rsid w:val="00B015A2"/>
    <w:rsid w:val="00B0293E"/>
    <w:rsid w:val="00B0761A"/>
    <w:rsid w:val="00B10742"/>
    <w:rsid w:val="00B1217A"/>
    <w:rsid w:val="00B121A9"/>
    <w:rsid w:val="00B16E52"/>
    <w:rsid w:val="00B20288"/>
    <w:rsid w:val="00B30E98"/>
    <w:rsid w:val="00B37E6D"/>
    <w:rsid w:val="00B41D48"/>
    <w:rsid w:val="00B466AD"/>
    <w:rsid w:val="00B77A8A"/>
    <w:rsid w:val="00B82274"/>
    <w:rsid w:val="00B8236C"/>
    <w:rsid w:val="00B97E0B"/>
    <w:rsid w:val="00BA0402"/>
    <w:rsid w:val="00BB0C07"/>
    <w:rsid w:val="00BB2C6C"/>
    <w:rsid w:val="00BB7A8A"/>
    <w:rsid w:val="00BC20D8"/>
    <w:rsid w:val="00BC2FF3"/>
    <w:rsid w:val="00BC3587"/>
    <w:rsid w:val="00BC4897"/>
    <w:rsid w:val="00BE4FFD"/>
    <w:rsid w:val="00BF0EA5"/>
    <w:rsid w:val="00BF425B"/>
    <w:rsid w:val="00C020A7"/>
    <w:rsid w:val="00C10CA4"/>
    <w:rsid w:val="00C110B4"/>
    <w:rsid w:val="00C12B73"/>
    <w:rsid w:val="00C133CB"/>
    <w:rsid w:val="00C16085"/>
    <w:rsid w:val="00C23C50"/>
    <w:rsid w:val="00C246C3"/>
    <w:rsid w:val="00C37AE3"/>
    <w:rsid w:val="00C568CC"/>
    <w:rsid w:val="00C604E5"/>
    <w:rsid w:val="00C634B0"/>
    <w:rsid w:val="00C753DE"/>
    <w:rsid w:val="00C7709F"/>
    <w:rsid w:val="00C80784"/>
    <w:rsid w:val="00C92F7A"/>
    <w:rsid w:val="00C939C7"/>
    <w:rsid w:val="00C94468"/>
    <w:rsid w:val="00C96B59"/>
    <w:rsid w:val="00CA1E28"/>
    <w:rsid w:val="00CA258D"/>
    <w:rsid w:val="00CA4C27"/>
    <w:rsid w:val="00CB0ED4"/>
    <w:rsid w:val="00CB1310"/>
    <w:rsid w:val="00CC3EE7"/>
    <w:rsid w:val="00CE085F"/>
    <w:rsid w:val="00CE2FDB"/>
    <w:rsid w:val="00CE32C7"/>
    <w:rsid w:val="00CE413C"/>
    <w:rsid w:val="00CF0515"/>
    <w:rsid w:val="00CF20FA"/>
    <w:rsid w:val="00CF3DBA"/>
    <w:rsid w:val="00D06F96"/>
    <w:rsid w:val="00D14ACE"/>
    <w:rsid w:val="00D203E5"/>
    <w:rsid w:val="00D244E8"/>
    <w:rsid w:val="00D34B60"/>
    <w:rsid w:val="00D40B6C"/>
    <w:rsid w:val="00D43CAE"/>
    <w:rsid w:val="00D5560D"/>
    <w:rsid w:val="00D67703"/>
    <w:rsid w:val="00D74B39"/>
    <w:rsid w:val="00D8264C"/>
    <w:rsid w:val="00D84C41"/>
    <w:rsid w:val="00D9247E"/>
    <w:rsid w:val="00D93BDE"/>
    <w:rsid w:val="00DA393D"/>
    <w:rsid w:val="00DA6C14"/>
    <w:rsid w:val="00DB3A90"/>
    <w:rsid w:val="00DC070B"/>
    <w:rsid w:val="00DC1475"/>
    <w:rsid w:val="00DC217D"/>
    <w:rsid w:val="00DC5102"/>
    <w:rsid w:val="00DC7B96"/>
    <w:rsid w:val="00DD46E2"/>
    <w:rsid w:val="00DE0F14"/>
    <w:rsid w:val="00DE2CE6"/>
    <w:rsid w:val="00DE7D5B"/>
    <w:rsid w:val="00DF441C"/>
    <w:rsid w:val="00E03AD4"/>
    <w:rsid w:val="00E07270"/>
    <w:rsid w:val="00E10E0F"/>
    <w:rsid w:val="00E133AD"/>
    <w:rsid w:val="00E168DE"/>
    <w:rsid w:val="00E24398"/>
    <w:rsid w:val="00E27074"/>
    <w:rsid w:val="00E33176"/>
    <w:rsid w:val="00E52091"/>
    <w:rsid w:val="00E52E3B"/>
    <w:rsid w:val="00E53D7B"/>
    <w:rsid w:val="00E67D8A"/>
    <w:rsid w:val="00E70CD7"/>
    <w:rsid w:val="00E748E3"/>
    <w:rsid w:val="00E76D92"/>
    <w:rsid w:val="00E8224B"/>
    <w:rsid w:val="00E931FB"/>
    <w:rsid w:val="00E9399B"/>
    <w:rsid w:val="00EB7952"/>
    <w:rsid w:val="00EC653B"/>
    <w:rsid w:val="00ED0089"/>
    <w:rsid w:val="00ED145E"/>
    <w:rsid w:val="00ED27A5"/>
    <w:rsid w:val="00ED3D43"/>
    <w:rsid w:val="00EE4C28"/>
    <w:rsid w:val="00EE7DC4"/>
    <w:rsid w:val="00EF0B3D"/>
    <w:rsid w:val="00EF5B6F"/>
    <w:rsid w:val="00EF6BDF"/>
    <w:rsid w:val="00F17E4B"/>
    <w:rsid w:val="00F20AD5"/>
    <w:rsid w:val="00F24332"/>
    <w:rsid w:val="00F2629D"/>
    <w:rsid w:val="00F27D21"/>
    <w:rsid w:val="00F32E17"/>
    <w:rsid w:val="00F32EE5"/>
    <w:rsid w:val="00F34170"/>
    <w:rsid w:val="00F35788"/>
    <w:rsid w:val="00F3646E"/>
    <w:rsid w:val="00F40797"/>
    <w:rsid w:val="00F44379"/>
    <w:rsid w:val="00F5507B"/>
    <w:rsid w:val="00F66506"/>
    <w:rsid w:val="00F72EDC"/>
    <w:rsid w:val="00F77F92"/>
    <w:rsid w:val="00F83BF0"/>
    <w:rsid w:val="00F84904"/>
    <w:rsid w:val="00F86948"/>
    <w:rsid w:val="00F9061B"/>
    <w:rsid w:val="00F932FC"/>
    <w:rsid w:val="00F94D9A"/>
    <w:rsid w:val="00F974FD"/>
    <w:rsid w:val="00FA0C90"/>
    <w:rsid w:val="00FA2E80"/>
    <w:rsid w:val="00FA5C7D"/>
    <w:rsid w:val="00FA7376"/>
    <w:rsid w:val="00FB6FBE"/>
    <w:rsid w:val="00FC2F75"/>
    <w:rsid w:val="00FC4366"/>
    <w:rsid w:val="00FD1919"/>
    <w:rsid w:val="00FD4A77"/>
    <w:rsid w:val="00FD7643"/>
    <w:rsid w:val="00FE3196"/>
    <w:rsid w:val="00FE51FB"/>
    <w:rsid w:val="00FE7524"/>
    <w:rsid w:val="00FF2D15"/>
    <w:rsid w:val="00FF52BD"/>
    <w:rsid w:val="00FF5A33"/>
    <w:rsid w:val="748DA9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DCFF3"/>
  <w15:docId w15:val="{1E6FA503-2853-4FD7-8C2D-E00BF3BD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A8A"/>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Sinespaciado1">
    <w:name w:val="Sin espaciado1"/>
    <w:uiPriority w:val="1"/>
    <w:qFormat/>
    <w:rsid w:val="000D0554"/>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D0554"/>
  </w:style>
  <w:style w:type="paragraph" w:styleId="Revisin">
    <w:name w:val="Revision"/>
    <w:hidden/>
    <w:uiPriority w:val="99"/>
    <w:semiHidden/>
    <w:rsid w:val="00515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05998831">
      <w:bodyDiv w:val="1"/>
      <w:marLeft w:val="0"/>
      <w:marRight w:val="0"/>
      <w:marTop w:val="0"/>
      <w:marBottom w:val="0"/>
      <w:divBdr>
        <w:top w:val="none" w:sz="0" w:space="0" w:color="auto"/>
        <w:left w:val="none" w:sz="0" w:space="0" w:color="auto"/>
        <w:bottom w:val="none" w:sz="0" w:space="0" w:color="auto"/>
        <w:right w:val="none" w:sz="0" w:space="0" w:color="auto"/>
      </w:divBdr>
    </w:div>
    <w:div w:id="411129145">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22844943">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688332844">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848330543">
      <w:bodyDiv w:val="1"/>
      <w:marLeft w:val="0"/>
      <w:marRight w:val="0"/>
      <w:marTop w:val="0"/>
      <w:marBottom w:val="0"/>
      <w:divBdr>
        <w:top w:val="none" w:sz="0" w:space="0" w:color="auto"/>
        <w:left w:val="none" w:sz="0" w:space="0" w:color="auto"/>
        <w:bottom w:val="none" w:sz="0" w:space="0" w:color="auto"/>
        <w:right w:val="none" w:sz="0" w:space="0" w:color="auto"/>
      </w:divBdr>
    </w:div>
    <w:div w:id="852764110">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8867120">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45373797">
      <w:bodyDiv w:val="1"/>
      <w:marLeft w:val="0"/>
      <w:marRight w:val="0"/>
      <w:marTop w:val="0"/>
      <w:marBottom w:val="0"/>
      <w:divBdr>
        <w:top w:val="none" w:sz="0" w:space="0" w:color="auto"/>
        <w:left w:val="none" w:sz="0" w:space="0" w:color="auto"/>
        <w:bottom w:val="none" w:sz="0" w:space="0" w:color="auto"/>
        <w:right w:val="none" w:sz="0" w:space="0" w:color="auto"/>
      </w:divBdr>
      <w:divsChild>
        <w:div w:id="1671329715">
          <w:marLeft w:val="0"/>
          <w:marRight w:val="0"/>
          <w:marTop w:val="15"/>
          <w:marBottom w:val="15"/>
          <w:divBdr>
            <w:top w:val="none" w:sz="0" w:space="0" w:color="auto"/>
            <w:left w:val="none" w:sz="0" w:space="0" w:color="auto"/>
            <w:bottom w:val="none" w:sz="0" w:space="0" w:color="auto"/>
            <w:right w:val="none" w:sz="0" w:space="0" w:color="auto"/>
          </w:divBdr>
        </w:div>
      </w:divsChild>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472556340">
      <w:bodyDiv w:val="1"/>
      <w:marLeft w:val="0"/>
      <w:marRight w:val="0"/>
      <w:marTop w:val="0"/>
      <w:marBottom w:val="0"/>
      <w:divBdr>
        <w:top w:val="none" w:sz="0" w:space="0" w:color="auto"/>
        <w:left w:val="none" w:sz="0" w:space="0" w:color="auto"/>
        <w:bottom w:val="none" w:sz="0" w:space="0" w:color="auto"/>
        <w:right w:val="none" w:sz="0" w:space="0" w:color="auto"/>
      </w:divBdr>
    </w:div>
    <w:div w:id="1472938325">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81486237">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80_199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2782-8C77-47E2-9829-26FB56BE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1732</Words>
  <Characters>9530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Sofy Lorena Arenas Vera</cp:lastModifiedBy>
  <cp:revision>6</cp:revision>
  <cp:lastPrinted>2019-06-18T14:32:00Z</cp:lastPrinted>
  <dcterms:created xsi:type="dcterms:W3CDTF">2019-06-17T18:51:00Z</dcterms:created>
  <dcterms:modified xsi:type="dcterms:W3CDTF">2019-06-18T18:38:00Z</dcterms:modified>
</cp:coreProperties>
</file>