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7E1D3" w14:textId="273F3232" w:rsidR="00CF488C" w:rsidRDefault="00CF488C" w:rsidP="00524D18">
      <w:pPr>
        <w:tabs>
          <w:tab w:val="num" w:pos="720"/>
        </w:tabs>
        <w:spacing w:after="0" w:line="240" w:lineRule="auto"/>
        <w:ind w:left="360" w:hanging="360"/>
        <w:jc w:val="both"/>
      </w:pPr>
    </w:p>
    <w:p w14:paraId="3E757A23" w14:textId="77777777" w:rsidR="00CF488C" w:rsidRDefault="00CF488C" w:rsidP="00524D18">
      <w:pPr>
        <w:tabs>
          <w:tab w:val="num" w:pos="720"/>
        </w:tabs>
        <w:spacing w:after="0" w:line="240" w:lineRule="auto"/>
        <w:ind w:left="360" w:hanging="360"/>
        <w:jc w:val="both"/>
      </w:pPr>
      <w:bookmarkStart w:id="0" w:name="_GoBack"/>
      <w:bookmarkEnd w:id="0"/>
    </w:p>
    <w:p w14:paraId="7E029C98" w14:textId="77777777" w:rsidR="00524D18" w:rsidRPr="00400A23" w:rsidRDefault="00524D18" w:rsidP="00524D18">
      <w:pPr>
        <w:pStyle w:val="Prrafodelista"/>
        <w:numPr>
          <w:ilvl w:val="0"/>
          <w:numId w:val="14"/>
        </w:numPr>
        <w:tabs>
          <w:tab w:val="num" w:pos="720"/>
        </w:tabs>
        <w:spacing w:after="0" w:line="240" w:lineRule="auto"/>
        <w:jc w:val="both"/>
        <w:rPr>
          <w:rFonts w:ascii="Arial" w:hAnsi="Arial" w:cs="Arial"/>
          <w:b/>
          <w:i/>
        </w:rPr>
      </w:pPr>
      <w:r w:rsidRPr="00400A23">
        <w:rPr>
          <w:rFonts w:ascii="Arial" w:hAnsi="Arial" w:cs="Arial"/>
          <w:b/>
        </w:rPr>
        <w:t>Objetivo</w:t>
      </w:r>
    </w:p>
    <w:p w14:paraId="453E700D" w14:textId="77777777" w:rsidR="00FB25AD" w:rsidRPr="00400A23" w:rsidRDefault="00FB25AD" w:rsidP="00FB25AD">
      <w:pPr>
        <w:tabs>
          <w:tab w:val="num" w:pos="720"/>
        </w:tabs>
        <w:spacing w:after="0" w:line="240" w:lineRule="auto"/>
        <w:jc w:val="both"/>
        <w:rPr>
          <w:rFonts w:ascii="Arial" w:hAnsi="Arial" w:cs="Arial"/>
          <w:b/>
          <w:i/>
        </w:rPr>
      </w:pPr>
    </w:p>
    <w:p w14:paraId="5FA27E3D" w14:textId="6358B15D" w:rsidR="00F962AA" w:rsidRPr="00F962AA" w:rsidRDefault="00FB25AD" w:rsidP="00F962AA">
      <w:pPr>
        <w:tabs>
          <w:tab w:val="num" w:pos="720"/>
        </w:tabs>
        <w:spacing w:after="0" w:line="240" w:lineRule="auto"/>
        <w:jc w:val="both"/>
        <w:rPr>
          <w:rFonts w:ascii="Arial" w:hAnsi="Arial" w:cs="Arial"/>
          <w:lang w:val="es-ES"/>
        </w:rPr>
      </w:pPr>
      <w:r w:rsidRPr="00400A23">
        <w:rPr>
          <w:rFonts w:ascii="Arial" w:hAnsi="Arial" w:cs="Arial"/>
        </w:rPr>
        <w:t xml:space="preserve">Generar los pedidos para el suministro de alimentos </w:t>
      </w:r>
      <w:r w:rsidRPr="00400A23">
        <w:rPr>
          <w:rFonts w:ascii="Arial" w:hAnsi="Arial" w:cs="Arial"/>
          <w:lang w:val="es-ES"/>
        </w:rPr>
        <w:t>perecederos y no perecederos</w:t>
      </w:r>
      <w:r w:rsidR="00ED2579" w:rsidRPr="00400A23">
        <w:rPr>
          <w:rFonts w:ascii="Arial" w:hAnsi="Arial" w:cs="Arial"/>
          <w:lang w:val="es-ES"/>
        </w:rPr>
        <w:t xml:space="preserve"> </w:t>
      </w:r>
      <w:r w:rsidR="00ED2579" w:rsidRPr="00F962AA">
        <w:rPr>
          <w:rFonts w:ascii="Arial" w:hAnsi="Arial" w:cs="Arial"/>
          <w:lang w:val="es-ES"/>
        </w:rPr>
        <w:t>a los servicios sociales de la Secretaria Distrital de Integración social</w:t>
      </w:r>
      <w:r w:rsidR="004847A6">
        <w:rPr>
          <w:rFonts w:ascii="Arial" w:hAnsi="Arial" w:cs="Arial"/>
          <w:lang w:val="es-ES"/>
        </w:rPr>
        <w:t xml:space="preserve">, cumpliendo con lo establecido en los lineamientos técnicos </w:t>
      </w:r>
      <w:r w:rsidR="00683EF8">
        <w:rPr>
          <w:rFonts w:ascii="Arial" w:hAnsi="Arial" w:cs="Arial"/>
          <w:lang w:val="es-ES"/>
        </w:rPr>
        <w:t>para garantizar la disponibilidad de apoyo alimentario.</w:t>
      </w:r>
    </w:p>
    <w:p w14:paraId="4544E694" w14:textId="77777777" w:rsidR="00F962AA" w:rsidRDefault="00F962AA" w:rsidP="00F962AA">
      <w:pPr>
        <w:tabs>
          <w:tab w:val="num" w:pos="720"/>
        </w:tabs>
        <w:spacing w:after="0" w:line="240" w:lineRule="auto"/>
        <w:jc w:val="both"/>
        <w:rPr>
          <w:rFonts w:ascii="Arial" w:hAnsi="Arial" w:cs="Arial"/>
          <w:color w:val="00B050"/>
          <w:lang w:val="es-ES"/>
        </w:rPr>
      </w:pPr>
    </w:p>
    <w:p w14:paraId="74B8975D" w14:textId="77D1C379" w:rsidR="00DF5242" w:rsidRPr="00400A23" w:rsidRDefault="00524D18" w:rsidP="00F962AA">
      <w:pPr>
        <w:tabs>
          <w:tab w:val="num" w:pos="720"/>
        </w:tabs>
        <w:spacing w:after="0" w:line="240" w:lineRule="auto"/>
        <w:jc w:val="both"/>
        <w:rPr>
          <w:rFonts w:ascii="Arial" w:hAnsi="Arial" w:cs="Arial"/>
          <w:bCs/>
          <w:lang w:val="es-ES"/>
        </w:rPr>
      </w:pPr>
      <w:r w:rsidRPr="00400A23">
        <w:rPr>
          <w:rFonts w:ascii="Arial" w:hAnsi="Arial" w:cs="Arial"/>
          <w:b/>
        </w:rPr>
        <w:t>Glosari</w:t>
      </w:r>
      <w:r w:rsidR="00671465" w:rsidRPr="00400A23">
        <w:rPr>
          <w:rFonts w:ascii="Arial" w:hAnsi="Arial" w:cs="Arial"/>
          <w:b/>
        </w:rPr>
        <w:t>o</w:t>
      </w:r>
      <w:r w:rsidR="008E1DC5" w:rsidRPr="00400A23">
        <w:rPr>
          <w:rFonts w:ascii="Arial" w:hAnsi="Arial" w:cs="Arial"/>
          <w:b/>
        </w:rPr>
        <w:t xml:space="preserve"> </w:t>
      </w:r>
    </w:p>
    <w:p w14:paraId="6893C2AB" w14:textId="77777777" w:rsidR="00DF5242" w:rsidRPr="00400A23" w:rsidRDefault="00DF5242" w:rsidP="00DF5242">
      <w:pPr>
        <w:pStyle w:val="Prrafodelista"/>
        <w:spacing w:after="0" w:line="240" w:lineRule="auto"/>
        <w:ind w:left="360"/>
        <w:jc w:val="both"/>
        <w:rPr>
          <w:rFonts w:ascii="Arial" w:hAnsi="Arial" w:cs="Arial"/>
          <w:bCs/>
          <w:lang w:val="es-ES"/>
        </w:rPr>
      </w:pPr>
    </w:p>
    <w:p w14:paraId="07A00BF1" w14:textId="2B12E05F" w:rsidR="00EC40E9" w:rsidRPr="0059515A" w:rsidRDefault="00EC40E9" w:rsidP="0059515A">
      <w:pPr>
        <w:pStyle w:val="Sangradetextonormal"/>
        <w:ind w:left="0" w:right="-29"/>
        <w:rPr>
          <w:rFonts w:ascii="Arial" w:hAnsi="Arial" w:cs="Arial"/>
          <w:color w:val="auto"/>
          <w:szCs w:val="22"/>
        </w:rPr>
      </w:pPr>
      <w:r w:rsidRPr="0059515A">
        <w:rPr>
          <w:rFonts w:ascii="Arial" w:hAnsi="Arial" w:cs="Arial"/>
          <w:color w:val="auto"/>
          <w:szCs w:val="22"/>
        </w:rPr>
        <w:t>Alimento: todo producto natural o artificial, elaborado o no, que ingerido aporta al organismo humano los nutrientes y la energía necesaria para el desarrollo de los procesos biológicos. Se entienden incluidas en la presente definición las bebidas no alcohólicas, y aquellas sustancias con que se sazonan algunos comestibles, y que se conocen con el nombre genérico de especias.</w:t>
      </w:r>
      <w:r w:rsidRPr="0059515A">
        <w:rPr>
          <w:rStyle w:val="Refdenotaalpie"/>
          <w:rFonts w:ascii="Arial" w:hAnsi="Arial" w:cs="Arial"/>
          <w:color w:val="auto"/>
          <w:szCs w:val="22"/>
        </w:rPr>
        <w:t xml:space="preserve"> </w:t>
      </w:r>
      <w:r w:rsidRPr="0059515A">
        <w:rPr>
          <w:rStyle w:val="Refdenotaalpie"/>
          <w:rFonts w:ascii="Arial" w:hAnsi="Arial" w:cs="Arial"/>
          <w:color w:val="auto"/>
          <w:szCs w:val="22"/>
        </w:rPr>
        <w:footnoteReference w:id="1"/>
      </w:r>
    </w:p>
    <w:p w14:paraId="0E366EDC" w14:textId="77777777" w:rsidR="00F962AA" w:rsidRPr="0059515A" w:rsidRDefault="00F962AA" w:rsidP="0059515A">
      <w:pPr>
        <w:pStyle w:val="Sangradetextonormal"/>
        <w:ind w:left="360" w:right="-29"/>
        <w:rPr>
          <w:rFonts w:ascii="Arial" w:hAnsi="Arial" w:cs="Arial"/>
          <w:color w:val="auto"/>
          <w:szCs w:val="22"/>
        </w:rPr>
      </w:pPr>
    </w:p>
    <w:p w14:paraId="1416140A" w14:textId="77777777" w:rsidR="000978F8" w:rsidRPr="0059515A" w:rsidRDefault="000978F8" w:rsidP="0059515A">
      <w:pPr>
        <w:shd w:val="clear" w:color="auto" w:fill="FFFFFF"/>
        <w:spacing w:after="0" w:line="240" w:lineRule="auto"/>
        <w:jc w:val="both"/>
        <w:rPr>
          <w:rFonts w:ascii="Arial" w:eastAsia="Times New Roman" w:hAnsi="Arial" w:cs="Arial"/>
          <w:lang w:eastAsia="es-CO"/>
        </w:rPr>
      </w:pPr>
      <w:r w:rsidRPr="0059515A">
        <w:rPr>
          <w:rFonts w:ascii="Arial" w:eastAsia="Times New Roman" w:hAnsi="Arial" w:cs="Arial"/>
          <w:bCs/>
          <w:lang w:eastAsia="es-CO"/>
        </w:rPr>
        <w:t>Alimento alterado: </w:t>
      </w:r>
      <w:r w:rsidRPr="0059515A">
        <w:rPr>
          <w:rFonts w:ascii="Arial" w:eastAsia="Times New Roman" w:hAnsi="Arial" w:cs="Arial"/>
          <w:lang w:eastAsia="es-CO"/>
        </w:rPr>
        <w:t>alimento que sufre modificación o degradación, parcial o total, de los constituyentes que le son propios, por agentes físicos, químicos o biológicos. Se incluye, pero no se limita a:</w:t>
      </w:r>
    </w:p>
    <w:p w14:paraId="2E0B704B" w14:textId="77777777" w:rsidR="000978F8" w:rsidRPr="0059515A" w:rsidRDefault="000978F8" w:rsidP="0059515A">
      <w:pPr>
        <w:shd w:val="clear" w:color="auto" w:fill="FFFFFF"/>
        <w:spacing w:after="0" w:line="240" w:lineRule="auto"/>
        <w:jc w:val="both"/>
        <w:rPr>
          <w:rFonts w:ascii="Arial" w:eastAsia="Times New Roman" w:hAnsi="Arial" w:cs="Arial"/>
          <w:lang w:eastAsia="es-CO"/>
        </w:rPr>
      </w:pPr>
      <w:r w:rsidRPr="0059515A">
        <w:rPr>
          <w:rFonts w:ascii="Arial" w:eastAsia="Times New Roman" w:hAnsi="Arial" w:cs="Arial"/>
          <w:lang w:eastAsia="es-CO"/>
        </w:rPr>
        <w:t>a) El cual se encuentre por fuera de su vida útil;</w:t>
      </w:r>
    </w:p>
    <w:p w14:paraId="07DFAA9E" w14:textId="77777777" w:rsidR="000978F8" w:rsidRPr="0059515A" w:rsidRDefault="000978F8" w:rsidP="0059515A">
      <w:pPr>
        <w:shd w:val="clear" w:color="auto" w:fill="FFFFFF"/>
        <w:spacing w:after="0" w:line="240" w:lineRule="auto"/>
        <w:jc w:val="both"/>
        <w:rPr>
          <w:rFonts w:ascii="Arial" w:eastAsia="Times New Roman" w:hAnsi="Arial" w:cs="Arial"/>
          <w:lang w:eastAsia="es-CO"/>
        </w:rPr>
      </w:pPr>
      <w:r w:rsidRPr="0059515A">
        <w:rPr>
          <w:rFonts w:ascii="Arial" w:eastAsia="Times New Roman" w:hAnsi="Arial" w:cs="Arial"/>
          <w:lang w:eastAsia="es-CO"/>
        </w:rPr>
        <w:t>b) No esté siendo almacenado bajo las condiciones necesarias para evitar su alteración.</w:t>
      </w:r>
      <w:r w:rsidRPr="0059515A">
        <w:rPr>
          <w:rStyle w:val="Refdenotaalpie"/>
          <w:rFonts w:ascii="Arial" w:eastAsia="Times New Roman" w:hAnsi="Arial" w:cs="Arial"/>
          <w:bCs/>
          <w:lang w:eastAsia="es-CO"/>
        </w:rPr>
        <w:t xml:space="preserve"> </w:t>
      </w:r>
      <w:r w:rsidRPr="0059515A">
        <w:rPr>
          <w:rStyle w:val="Refdenotaalpie"/>
          <w:rFonts w:ascii="Arial" w:eastAsia="Times New Roman" w:hAnsi="Arial" w:cs="Arial"/>
          <w:bCs/>
          <w:lang w:eastAsia="es-CO"/>
        </w:rPr>
        <w:footnoteReference w:id="2"/>
      </w:r>
    </w:p>
    <w:p w14:paraId="2AA119CF" w14:textId="77777777" w:rsidR="000978F8" w:rsidRPr="0059515A" w:rsidRDefault="000978F8" w:rsidP="0059515A">
      <w:pPr>
        <w:shd w:val="clear" w:color="auto" w:fill="FFFFFF"/>
        <w:spacing w:after="0" w:line="240" w:lineRule="auto"/>
        <w:jc w:val="both"/>
        <w:rPr>
          <w:rFonts w:ascii="Arial" w:eastAsia="Times New Roman" w:hAnsi="Arial" w:cs="Arial"/>
          <w:lang w:eastAsia="es-CO"/>
        </w:rPr>
      </w:pPr>
    </w:p>
    <w:p w14:paraId="0167ECB3" w14:textId="77777777" w:rsidR="000978F8" w:rsidRPr="0059515A" w:rsidRDefault="000978F8" w:rsidP="0059515A">
      <w:pPr>
        <w:shd w:val="clear" w:color="auto" w:fill="FFFFFF"/>
        <w:spacing w:after="0" w:line="240" w:lineRule="auto"/>
        <w:jc w:val="both"/>
        <w:rPr>
          <w:rFonts w:ascii="Arial" w:hAnsi="Arial" w:cs="Arial"/>
          <w:shd w:val="clear" w:color="auto" w:fill="FFFFFF"/>
        </w:rPr>
      </w:pPr>
      <w:r w:rsidRPr="0059515A">
        <w:rPr>
          <w:rFonts w:ascii="Arial" w:hAnsi="Arial" w:cs="Arial"/>
          <w:bCs/>
          <w:shd w:val="clear" w:color="auto" w:fill="FFFFFF"/>
        </w:rPr>
        <w:t>Alimento contaminado: </w:t>
      </w:r>
      <w:r w:rsidRPr="0059515A">
        <w:rPr>
          <w:rFonts w:ascii="Arial" w:hAnsi="Arial" w:cs="Arial"/>
          <w:shd w:val="clear" w:color="auto" w:fill="FFFFFF"/>
        </w:rPr>
        <w:t>alimento que presenta o contiene agentes y/o sus</w:t>
      </w:r>
      <w:r w:rsidRPr="0059515A">
        <w:rPr>
          <w:rFonts w:ascii="Arial" w:hAnsi="Arial" w:cs="Arial"/>
          <w:shd w:val="clear" w:color="auto" w:fill="FFFFFF"/>
        </w:rPr>
        <w:softHyphen/>
        <w:t>tancias extrañas de cualquier naturaleza en cantidades superiores a las permitidas en las normas nacionales, o en su defecto en normas reconocidas internacionalmente.</w:t>
      </w:r>
      <w:r w:rsidRPr="0059515A">
        <w:rPr>
          <w:rStyle w:val="Refdenotaalpie"/>
          <w:rFonts w:ascii="Arial" w:hAnsi="Arial" w:cs="Arial"/>
          <w:shd w:val="clear" w:color="auto" w:fill="FFFFFF"/>
        </w:rPr>
        <w:footnoteReference w:id="3"/>
      </w:r>
    </w:p>
    <w:p w14:paraId="0AF041FB" w14:textId="77777777" w:rsidR="000978F8" w:rsidRPr="0059515A" w:rsidRDefault="000978F8" w:rsidP="0059515A">
      <w:pPr>
        <w:pStyle w:val="Prrafodelista"/>
        <w:shd w:val="clear" w:color="auto" w:fill="FFFFFF"/>
        <w:spacing w:after="0" w:line="240" w:lineRule="auto"/>
        <w:ind w:left="360"/>
        <w:jc w:val="both"/>
        <w:rPr>
          <w:rFonts w:ascii="Arial" w:hAnsi="Arial" w:cs="Arial"/>
          <w:shd w:val="clear" w:color="auto" w:fill="FFFFFF"/>
        </w:rPr>
      </w:pPr>
    </w:p>
    <w:p w14:paraId="3E200171" w14:textId="77777777" w:rsidR="000978F8" w:rsidRPr="0059515A" w:rsidRDefault="000978F8" w:rsidP="0059515A">
      <w:pPr>
        <w:shd w:val="clear" w:color="auto" w:fill="FFFFFF"/>
        <w:spacing w:after="0" w:line="240" w:lineRule="auto"/>
        <w:jc w:val="both"/>
        <w:rPr>
          <w:rFonts w:ascii="Arial" w:eastAsia="Times New Roman" w:hAnsi="Arial" w:cs="Arial"/>
          <w:lang w:eastAsia="es-CO"/>
        </w:rPr>
      </w:pPr>
      <w:r w:rsidRPr="0059515A">
        <w:rPr>
          <w:rFonts w:ascii="Arial" w:eastAsia="Times New Roman" w:hAnsi="Arial" w:cs="Arial"/>
          <w:bCs/>
          <w:lang w:eastAsia="es-CO"/>
        </w:rPr>
        <w:t xml:space="preserve">Alimento de mayor riesgo en salud pública: </w:t>
      </w:r>
      <w:r w:rsidRPr="0059515A">
        <w:rPr>
          <w:rFonts w:ascii="Arial" w:eastAsia="Times New Roman" w:hAnsi="Arial" w:cs="Arial"/>
          <w:lang w:eastAsia="es-CO"/>
        </w:rPr>
        <w:t>los alimentos que pueden contener microorganismos patógenos y favorecer la formación de toxinas o el crecimiento de microorganismos patógenos y alimentos que pueden contener productos químicos nocivos.</w:t>
      </w:r>
      <w:r w:rsidR="006D084A" w:rsidRPr="0059515A">
        <w:rPr>
          <w:rStyle w:val="Refdenotaalpie"/>
          <w:rFonts w:ascii="Arial" w:eastAsia="Times New Roman" w:hAnsi="Arial" w:cs="Arial"/>
          <w:bCs/>
          <w:lang w:eastAsia="es-CO"/>
        </w:rPr>
        <w:t xml:space="preserve"> </w:t>
      </w:r>
      <w:r w:rsidR="006D084A" w:rsidRPr="0059515A">
        <w:rPr>
          <w:rStyle w:val="Refdenotaalpie"/>
          <w:rFonts w:ascii="Arial" w:eastAsia="Times New Roman" w:hAnsi="Arial" w:cs="Arial"/>
          <w:bCs/>
          <w:lang w:eastAsia="es-CO"/>
        </w:rPr>
        <w:footnoteReference w:id="4"/>
      </w:r>
    </w:p>
    <w:p w14:paraId="6CE4276C" w14:textId="77777777" w:rsidR="000978F8" w:rsidRPr="0059515A" w:rsidRDefault="000978F8" w:rsidP="0059515A">
      <w:pPr>
        <w:shd w:val="clear" w:color="auto" w:fill="FFFFFF"/>
        <w:spacing w:after="0" w:line="240" w:lineRule="auto"/>
        <w:jc w:val="both"/>
        <w:rPr>
          <w:rFonts w:ascii="Arial" w:eastAsia="Times New Roman" w:hAnsi="Arial" w:cs="Arial"/>
          <w:bCs/>
          <w:lang w:eastAsia="es-CO"/>
        </w:rPr>
      </w:pPr>
    </w:p>
    <w:p w14:paraId="07C95AD1" w14:textId="77777777" w:rsidR="000978F8" w:rsidRPr="0059515A" w:rsidRDefault="000978F8" w:rsidP="0059515A">
      <w:pPr>
        <w:shd w:val="clear" w:color="auto" w:fill="FFFFFF"/>
        <w:spacing w:after="0" w:line="240" w:lineRule="auto"/>
        <w:jc w:val="both"/>
        <w:rPr>
          <w:rFonts w:ascii="Arial" w:eastAsia="Times New Roman" w:hAnsi="Arial" w:cs="Arial"/>
          <w:bCs/>
          <w:lang w:eastAsia="es-CO"/>
        </w:rPr>
      </w:pPr>
      <w:r w:rsidRPr="0059515A">
        <w:rPr>
          <w:rFonts w:ascii="Arial" w:eastAsia="Times New Roman" w:hAnsi="Arial" w:cs="Arial"/>
          <w:bCs/>
          <w:lang w:eastAsia="es-CO"/>
        </w:rPr>
        <w:t xml:space="preserve">Alimento de menor riesgo en salud pública: </w:t>
      </w:r>
      <w:r w:rsidRPr="0059515A">
        <w:rPr>
          <w:rFonts w:ascii="Arial" w:eastAsia="Times New Roman" w:hAnsi="Arial" w:cs="Arial"/>
          <w:lang w:eastAsia="es-CO"/>
        </w:rPr>
        <w:t>los alimentos que tienen poca probabilidad de contener microorganismos patógenos y normalmente no favorecen su crecimiento debido a las características de los alimentos y los alimentos que probablemente no contienen productos químicos nocivos.</w:t>
      </w:r>
      <w:r w:rsidR="006D084A" w:rsidRPr="0059515A">
        <w:rPr>
          <w:rStyle w:val="Refdenotaalpie"/>
          <w:rFonts w:ascii="Arial" w:eastAsia="Times New Roman" w:hAnsi="Arial" w:cs="Arial"/>
          <w:bCs/>
          <w:lang w:eastAsia="es-CO"/>
        </w:rPr>
        <w:t xml:space="preserve"> </w:t>
      </w:r>
      <w:r w:rsidR="006D084A" w:rsidRPr="0059515A">
        <w:rPr>
          <w:rStyle w:val="Refdenotaalpie"/>
          <w:rFonts w:ascii="Arial" w:eastAsia="Times New Roman" w:hAnsi="Arial" w:cs="Arial"/>
          <w:bCs/>
          <w:lang w:eastAsia="es-CO"/>
        </w:rPr>
        <w:footnoteReference w:id="5"/>
      </w:r>
    </w:p>
    <w:p w14:paraId="52ADABB6" w14:textId="77777777" w:rsidR="000978F8" w:rsidRPr="0059515A" w:rsidRDefault="000978F8" w:rsidP="0059515A">
      <w:pPr>
        <w:shd w:val="clear" w:color="auto" w:fill="FFFFFF"/>
        <w:spacing w:after="0" w:line="240" w:lineRule="auto"/>
        <w:jc w:val="both"/>
        <w:rPr>
          <w:rFonts w:ascii="Arial" w:eastAsia="Times New Roman" w:hAnsi="Arial" w:cs="Arial"/>
          <w:bCs/>
          <w:lang w:eastAsia="es-CO"/>
        </w:rPr>
      </w:pPr>
    </w:p>
    <w:p w14:paraId="6BA15043" w14:textId="77777777" w:rsidR="000978F8" w:rsidRPr="0059515A" w:rsidRDefault="000978F8" w:rsidP="0059515A">
      <w:pPr>
        <w:shd w:val="clear" w:color="auto" w:fill="FFFFFF"/>
        <w:spacing w:after="0" w:line="240" w:lineRule="auto"/>
        <w:jc w:val="both"/>
        <w:rPr>
          <w:rFonts w:ascii="Arial" w:hAnsi="Arial" w:cs="Arial"/>
        </w:rPr>
      </w:pPr>
      <w:r w:rsidRPr="0059515A">
        <w:rPr>
          <w:rFonts w:ascii="Arial" w:hAnsi="Arial" w:cs="Arial"/>
        </w:rPr>
        <w:t xml:space="preserve">Alimento Perecedero: </w:t>
      </w:r>
      <w:r w:rsidRPr="0059515A">
        <w:rPr>
          <w:rFonts w:ascii="Arial" w:hAnsi="Arial" w:cs="Arial"/>
          <w:shd w:val="clear" w:color="auto" w:fill="FFFFFF"/>
        </w:rPr>
        <w:t>el alimento que, debido a su composición, carac</w:t>
      </w:r>
      <w:r w:rsidRPr="0059515A">
        <w:rPr>
          <w:rFonts w:ascii="Arial" w:hAnsi="Arial" w:cs="Arial"/>
          <w:shd w:val="clear" w:color="auto" w:fill="FFFFFF"/>
        </w:rPr>
        <w:softHyphen/>
        <w:t>terísticas fisicoquímicas y biológicas, pueda experimentar alteración de diversa naturaleza en un tiempo determinado y que, por lo tanto, exige condiciones especiales de proceso, conservación, almacenamiento, transporte y expendio.</w:t>
      </w:r>
      <w:r w:rsidRPr="0059515A">
        <w:rPr>
          <w:rStyle w:val="Refdenotaalpie"/>
          <w:rFonts w:ascii="Arial" w:hAnsi="Arial" w:cs="Arial"/>
          <w:shd w:val="clear" w:color="auto" w:fill="FFFFFF"/>
        </w:rPr>
        <w:footnoteReference w:id="6"/>
      </w:r>
    </w:p>
    <w:p w14:paraId="48AE1FE4" w14:textId="77777777" w:rsidR="0059515A" w:rsidRDefault="0059515A" w:rsidP="0059515A">
      <w:pPr>
        <w:pStyle w:val="Sangradetextonormal"/>
        <w:ind w:left="0" w:right="-29"/>
        <w:rPr>
          <w:rFonts w:ascii="Arial" w:hAnsi="Arial" w:cs="Arial"/>
          <w:color w:val="auto"/>
          <w:szCs w:val="22"/>
          <w:lang w:val="es-MX"/>
        </w:rPr>
      </w:pPr>
    </w:p>
    <w:p w14:paraId="43511D18" w14:textId="52D1CA8B" w:rsidR="000978F8" w:rsidRPr="0059515A" w:rsidRDefault="00F84365" w:rsidP="0059515A">
      <w:pPr>
        <w:pStyle w:val="Sangradetextonormal"/>
        <w:ind w:left="0" w:right="-29"/>
        <w:rPr>
          <w:rFonts w:ascii="Arial" w:hAnsi="Arial" w:cs="Arial"/>
          <w:color w:val="auto"/>
          <w:szCs w:val="22"/>
          <w:lang w:val="es-MX"/>
        </w:rPr>
      </w:pPr>
      <w:r w:rsidRPr="0059515A">
        <w:rPr>
          <w:rFonts w:ascii="Arial" w:hAnsi="Arial" w:cs="Arial"/>
          <w:color w:val="auto"/>
          <w:szCs w:val="22"/>
          <w:lang w:val="es-MX"/>
        </w:rPr>
        <w:lastRenderedPageBreak/>
        <w:t>Alimento crudo: que no ha sido preparado por medio de la acción del fuego, o que no lo está hasta el punto conveniente.</w:t>
      </w:r>
      <w:r w:rsidRPr="0059515A">
        <w:rPr>
          <w:rStyle w:val="Refdenotaalpie"/>
          <w:rFonts w:ascii="Arial" w:hAnsi="Arial" w:cs="Arial"/>
          <w:color w:val="auto"/>
          <w:szCs w:val="22"/>
          <w:lang w:val="es-MX"/>
        </w:rPr>
        <w:footnoteReference w:id="7"/>
      </w:r>
    </w:p>
    <w:p w14:paraId="55541475" w14:textId="77777777" w:rsidR="00C616CA" w:rsidRPr="0059515A" w:rsidRDefault="00C616CA" w:rsidP="0059515A">
      <w:pPr>
        <w:pStyle w:val="Sangradetextonormal"/>
        <w:ind w:left="360" w:right="-29"/>
        <w:rPr>
          <w:rFonts w:ascii="Arial" w:hAnsi="Arial" w:cs="Arial"/>
          <w:color w:val="auto"/>
          <w:szCs w:val="22"/>
          <w:lang w:val="es-MX"/>
        </w:rPr>
      </w:pPr>
    </w:p>
    <w:p w14:paraId="19D607D9" w14:textId="77777777" w:rsidR="006D084A" w:rsidRPr="000C60C8" w:rsidRDefault="000978F8" w:rsidP="000C60C8">
      <w:pPr>
        <w:shd w:val="clear" w:color="auto" w:fill="FFFFFF"/>
        <w:spacing w:after="0" w:line="240" w:lineRule="auto"/>
        <w:jc w:val="both"/>
        <w:rPr>
          <w:rFonts w:ascii="Arial" w:hAnsi="Arial" w:cs="Arial"/>
        </w:rPr>
      </w:pPr>
      <w:r w:rsidRPr="000C60C8">
        <w:rPr>
          <w:rFonts w:ascii="Arial" w:hAnsi="Arial" w:cs="Arial"/>
        </w:rPr>
        <w:t xml:space="preserve">Alimento Perecedero: </w:t>
      </w:r>
      <w:r w:rsidRPr="000C60C8">
        <w:rPr>
          <w:rFonts w:ascii="Arial" w:hAnsi="Arial" w:cs="Arial"/>
          <w:shd w:val="clear" w:color="auto" w:fill="FFFFFF"/>
        </w:rPr>
        <w:t>el alimento que, debido a su composición, carac</w:t>
      </w:r>
      <w:r w:rsidRPr="000C60C8">
        <w:rPr>
          <w:rFonts w:ascii="Arial" w:hAnsi="Arial" w:cs="Arial"/>
          <w:shd w:val="clear" w:color="auto" w:fill="FFFFFF"/>
        </w:rPr>
        <w:softHyphen/>
        <w:t>terísticas fisicoquímicas y biológicas, pueda experimentar alteración de diversa naturaleza en un tiempo determinado y que, por lo tanto, exige condiciones especiales de proceso, conservación, almacenamiento, transporte y expendio.</w:t>
      </w:r>
      <w:r w:rsidRPr="0059515A">
        <w:rPr>
          <w:rStyle w:val="Refdenotaalpie"/>
          <w:rFonts w:ascii="Arial" w:hAnsi="Arial" w:cs="Arial"/>
          <w:shd w:val="clear" w:color="auto" w:fill="FFFFFF"/>
        </w:rPr>
        <w:footnoteReference w:id="8"/>
      </w:r>
    </w:p>
    <w:p w14:paraId="42F7D969" w14:textId="77777777" w:rsidR="006D084A" w:rsidRPr="0059515A" w:rsidRDefault="006D084A" w:rsidP="0059515A">
      <w:pPr>
        <w:shd w:val="clear" w:color="auto" w:fill="FFFFFF"/>
        <w:spacing w:after="0" w:line="240" w:lineRule="auto"/>
        <w:jc w:val="both"/>
        <w:rPr>
          <w:rFonts w:ascii="Arial" w:hAnsi="Arial" w:cs="Arial"/>
        </w:rPr>
      </w:pPr>
    </w:p>
    <w:p w14:paraId="395C7938" w14:textId="299A1C03" w:rsidR="00EC40E9" w:rsidRPr="000C60C8" w:rsidRDefault="00EC40E9" w:rsidP="000C60C8">
      <w:pPr>
        <w:spacing w:after="0" w:line="240" w:lineRule="auto"/>
        <w:jc w:val="both"/>
        <w:rPr>
          <w:rFonts w:ascii="Arial" w:eastAsia="Times New Roman" w:hAnsi="Arial" w:cs="Arial"/>
          <w:lang w:eastAsia="es-ES"/>
        </w:rPr>
      </w:pPr>
      <w:r w:rsidRPr="000C60C8">
        <w:rPr>
          <w:rFonts w:ascii="Arial" w:eastAsia="Times New Roman" w:hAnsi="Arial" w:cs="Arial"/>
          <w:lang w:eastAsia="es-ES"/>
        </w:rPr>
        <w:t>Cantidad:</w:t>
      </w:r>
      <w:r w:rsidR="006D1484" w:rsidRPr="000C60C8">
        <w:rPr>
          <w:rFonts w:ascii="Arial" w:eastAsia="Times New Roman" w:hAnsi="Arial" w:cs="Arial"/>
          <w:lang w:eastAsia="es-ES"/>
        </w:rPr>
        <w:t xml:space="preserve"> v</w:t>
      </w:r>
      <w:r w:rsidRPr="000C60C8">
        <w:rPr>
          <w:rFonts w:ascii="Arial" w:eastAsia="Times New Roman" w:hAnsi="Arial" w:cs="Arial"/>
          <w:lang w:eastAsia="es-ES"/>
        </w:rPr>
        <w:t xml:space="preserve">erificar que las cantidades solicitadas coincidan con las cantidades entregadas por el proveedor, que el número de productos entregados sea el establecido en el anexo técnico. </w:t>
      </w:r>
    </w:p>
    <w:p w14:paraId="2BA33EA6" w14:textId="77777777" w:rsidR="000978F8" w:rsidRPr="0059515A" w:rsidRDefault="000978F8" w:rsidP="0059515A">
      <w:pPr>
        <w:spacing w:after="0" w:line="240" w:lineRule="auto"/>
        <w:jc w:val="both"/>
        <w:rPr>
          <w:rFonts w:ascii="Arial" w:eastAsia="Times New Roman" w:hAnsi="Arial" w:cs="Arial"/>
          <w:lang w:eastAsia="es-ES"/>
        </w:rPr>
      </w:pPr>
    </w:p>
    <w:p w14:paraId="30A72FF6" w14:textId="77777777" w:rsidR="00EC40E9" w:rsidRPr="0059515A" w:rsidRDefault="00EC40E9" w:rsidP="000C60C8">
      <w:pPr>
        <w:pStyle w:val="Textoindependiente"/>
        <w:spacing w:after="0" w:line="240" w:lineRule="auto"/>
        <w:jc w:val="both"/>
        <w:rPr>
          <w:rFonts w:ascii="Arial" w:hAnsi="Arial" w:cs="Arial"/>
          <w:strike/>
          <w:lang w:val="es-ES"/>
        </w:rPr>
      </w:pPr>
      <w:r w:rsidRPr="0059515A">
        <w:rPr>
          <w:rFonts w:ascii="Arial" w:hAnsi="Arial" w:cs="Arial"/>
          <w:lang w:val="es-ES"/>
        </w:rPr>
        <w:t xml:space="preserve">Ciclo de menús: </w:t>
      </w:r>
      <w:r w:rsidRPr="0059515A">
        <w:rPr>
          <w:rFonts w:ascii="Arial" w:hAnsi="Arial" w:cs="Arial"/>
        </w:rPr>
        <w:t>es un conjunto de menús que se planean con anterioridad, teniendo como modelo la minuta patrón, para un periodo determinado de tiempo, el cual se repite de una manera regular. Para participantes que reciben apoyo alimentario durante todo el año, se recomienda que este periodo sea de 4 a 5 semanas, este ciclo debe ser elaborado por el profesional en Nutrición y Dietética con matrícula profesional.</w:t>
      </w:r>
      <w:r w:rsidRPr="0059515A">
        <w:rPr>
          <w:rStyle w:val="Refdenotaalpie"/>
          <w:rFonts w:ascii="Arial" w:hAnsi="Arial" w:cs="Arial"/>
        </w:rPr>
        <w:footnoteReference w:id="9"/>
      </w:r>
      <w:r w:rsidRPr="0059515A">
        <w:rPr>
          <w:rFonts w:ascii="Arial" w:hAnsi="Arial" w:cs="Arial"/>
        </w:rPr>
        <w:t xml:space="preserve"> </w:t>
      </w:r>
    </w:p>
    <w:p w14:paraId="18E7B90D" w14:textId="77777777" w:rsidR="00EC40E9" w:rsidRPr="0059515A" w:rsidRDefault="00EC40E9" w:rsidP="0059515A">
      <w:pPr>
        <w:pStyle w:val="Prrafodelista"/>
        <w:spacing w:after="0" w:line="240" w:lineRule="auto"/>
        <w:ind w:left="360"/>
        <w:rPr>
          <w:rFonts w:ascii="Arial" w:eastAsia="Times New Roman" w:hAnsi="Arial" w:cs="Arial"/>
          <w:lang w:eastAsia="es-ES"/>
        </w:rPr>
      </w:pPr>
    </w:p>
    <w:p w14:paraId="1B18D834" w14:textId="175A43FC" w:rsidR="00EC40E9" w:rsidRPr="0059515A" w:rsidRDefault="00EC40E9" w:rsidP="000C60C8">
      <w:pPr>
        <w:pStyle w:val="Sangradetextonormal"/>
        <w:ind w:left="0"/>
        <w:rPr>
          <w:rFonts w:ascii="Arial" w:hAnsi="Arial" w:cs="Arial"/>
          <w:color w:val="auto"/>
          <w:szCs w:val="22"/>
          <w:lang w:val="es-ES"/>
        </w:rPr>
      </w:pPr>
      <w:r w:rsidRPr="0059515A">
        <w:rPr>
          <w:rFonts w:ascii="Arial" w:hAnsi="Arial" w:cs="Arial"/>
          <w:color w:val="auto"/>
          <w:szCs w:val="22"/>
          <w:lang w:val="es-ES"/>
        </w:rPr>
        <w:t xml:space="preserve">Minuta patrón: </w:t>
      </w:r>
      <w:r w:rsidRPr="0059515A">
        <w:rPr>
          <w:rFonts w:ascii="Arial" w:hAnsi="Arial" w:cs="Arial"/>
          <w:color w:val="auto"/>
          <w:szCs w:val="22"/>
        </w:rPr>
        <w:t xml:space="preserve">la minuta es el eje de todo servicio de alimentación, se define como una guía de los grupos de alimentos y las porciones a ofrecer por cada grupo de alimentos, en la minuta patrón se estima el aporte calórico a ofrecer por tiempo de comida y para un día de acuerdo al grupo poblacional definido, la minuta patrón es la base para diseñar los Ciclos de Menús que contienen las preparaciones a ofrecer; debe diseñarse teniendo en cuenta criterios como presupuesto, recomendaciones de ingesta de energía y nutrientes (RIEN) para la población a quien va dirigida y enfoque diferencial, para ofrecer intercambios de alimentos comunes y tradicionales (nativos o autóctonos), para responder apropiadamente a las tradiciones culturales de los diversos grupos étnicos atendidos en los Servicios Sociales de la SDIS.  La Minuta Patrón debe ser elaborada por el profesional en nutrición y dietética con matrícula profesional. </w:t>
      </w:r>
    </w:p>
    <w:p w14:paraId="7CEEDF67" w14:textId="055FA519" w:rsidR="00EE257C" w:rsidRPr="0059515A" w:rsidRDefault="00EE257C" w:rsidP="0059515A">
      <w:pPr>
        <w:pStyle w:val="Sangradetextonormal"/>
        <w:ind w:left="360"/>
        <w:rPr>
          <w:rFonts w:ascii="Arial" w:hAnsi="Arial" w:cs="Arial"/>
          <w:color w:val="auto"/>
          <w:szCs w:val="22"/>
          <w:lang w:val="es-ES"/>
        </w:rPr>
      </w:pPr>
    </w:p>
    <w:p w14:paraId="45FD3A7F" w14:textId="2E5B3005" w:rsidR="00EC40E9" w:rsidRPr="0059515A" w:rsidRDefault="00EE257C" w:rsidP="000C60C8">
      <w:pPr>
        <w:pStyle w:val="Sangradetextonormal"/>
        <w:ind w:left="0" w:right="-29"/>
        <w:rPr>
          <w:rFonts w:ascii="Arial" w:hAnsi="Arial" w:cs="Arial"/>
          <w:color w:val="auto"/>
          <w:szCs w:val="22"/>
        </w:rPr>
      </w:pPr>
      <w:r w:rsidRPr="0059515A">
        <w:rPr>
          <w:rFonts w:ascii="Arial" w:hAnsi="Arial" w:cs="Arial"/>
          <w:color w:val="auto"/>
          <w:szCs w:val="22"/>
        </w:rPr>
        <w:t xml:space="preserve">Operación directa: servicio social en donde la Secretaría Distrital de Integración Social (SDIS) contrata de forma directa a los profesionales docentes, profesionales de apoyo </w:t>
      </w:r>
      <w:r w:rsidR="008D6BE8" w:rsidRPr="0059515A">
        <w:rPr>
          <w:rFonts w:ascii="Arial" w:hAnsi="Arial" w:cs="Arial"/>
          <w:color w:val="auto"/>
          <w:szCs w:val="22"/>
        </w:rPr>
        <w:t xml:space="preserve">en área de salud y sociales y </w:t>
      </w:r>
      <w:r w:rsidRPr="0059515A">
        <w:rPr>
          <w:rFonts w:ascii="Arial" w:hAnsi="Arial" w:cs="Arial"/>
          <w:color w:val="auto"/>
          <w:szCs w:val="22"/>
        </w:rPr>
        <w:t>a los proveedores de alimentos y subcontrata al personal manipulador que realiza la operación del servicio de alimentación.</w:t>
      </w:r>
    </w:p>
    <w:p w14:paraId="66B0BC67" w14:textId="086C4383" w:rsidR="00EE257C" w:rsidRPr="0059515A" w:rsidRDefault="00EE257C" w:rsidP="0059515A">
      <w:pPr>
        <w:pStyle w:val="Sangradetextonormal"/>
        <w:ind w:left="0" w:right="-29"/>
        <w:rPr>
          <w:rFonts w:ascii="Arial" w:hAnsi="Arial" w:cs="Arial"/>
          <w:color w:val="auto"/>
          <w:szCs w:val="22"/>
        </w:rPr>
      </w:pPr>
    </w:p>
    <w:p w14:paraId="7500AE5A" w14:textId="4123FAB8" w:rsidR="00803A37" w:rsidRPr="000C60C8" w:rsidRDefault="00803A37" w:rsidP="000C60C8">
      <w:pPr>
        <w:spacing w:after="0" w:line="240" w:lineRule="auto"/>
        <w:jc w:val="both"/>
        <w:rPr>
          <w:rFonts w:ascii="Arial" w:eastAsia="Times New Roman" w:hAnsi="Arial" w:cs="Arial"/>
          <w:lang w:eastAsia="es-ES"/>
        </w:rPr>
      </w:pPr>
      <w:r w:rsidRPr="000C60C8">
        <w:rPr>
          <w:rFonts w:ascii="Arial" w:eastAsia="Times New Roman" w:hAnsi="Arial" w:cs="Arial"/>
          <w:lang w:eastAsia="es-ES"/>
        </w:rPr>
        <w:t>Oportunidad:</w:t>
      </w:r>
      <w:r w:rsidR="00EB208B" w:rsidRPr="000C60C8">
        <w:rPr>
          <w:rFonts w:ascii="Arial" w:eastAsia="Times New Roman" w:hAnsi="Arial" w:cs="Arial"/>
          <w:lang w:eastAsia="es-ES"/>
        </w:rPr>
        <w:t xml:space="preserve"> cumplir con el horario y días </w:t>
      </w:r>
      <w:r w:rsidRPr="000C60C8">
        <w:rPr>
          <w:rFonts w:ascii="Arial" w:eastAsia="Times New Roman" w:hAnsi="Arial" w:cs="Arial"/>
          <w:lang w:eastAsia="es-ES"/>
        </w:rPr>
        <w:t xml:space="preserve">establecido para la entrega y </w:t>
      </w:r>
      <w:r w:rsidR="00F962AA" w:rsidRPr="000C60C8">
        <w:rPr>
          <w:rFonts w:ascii="Arial" w:eastAsia="Times New Roman" w:hAnsi="Arial" w:cs="Arial"/>
          <w:lang w:eastAsia="es-ES"/>
        </w:rPr>
        <w:t>recibo de</w:t>
      </w:r>
      <w:r w:rsidRPr="000C60C8">
        <w:rPr>
          <w:rFonts w:ascii="Arial" w:eastAsia="Times New Roman" w:hAnsi="Arial" w:cs="Arial"/>
          <w:lang w:eastAsia="es-ES"/>
        </w:rPr>
        <w:t xml:space="preserve"> productos</w:t>
      </w:r>
    </w:p>
    <w:p w14:paraId="4C619986" w14:textId="77777777" w:rsidR="00C616CA" w:rsidRPr="0059515A" w:rsidRDefault="00C616CA" w:rsidP="0059515A">
      <w:pPr>
        <w:pStyle w:val="Textoindependiente"/>
        <w:spacing w:after="0" w:line="240" w:lineRule="auto"/>
        <w:ind w:right="49"/>
        <w:jc w:val="both"/>
        <w:rPr>
          <w:rFonts w:ascii="Arial" w:hAnsi="Arial" w:cs="Arial"/>
          <w:strike/>
        </w:rPr>
      </w:pPr>
    </w:p>
    <w:p w14:paraId="138DE3C9" w14:textId="77777777" w:rsidR="003F5AF2" w:rsidRPr="0059515A" w:rsidRDefault="003F5AF2" w:rsidP="000C60C8">
      <w:pPr>
        <w:pStyle w:val="Textoindependiente"/>
        <w:spacing w:after="0" w:line="240" w:lineRule="auto"/>
        <w:ind w:right="49"/>
        <w:jc w:val="both"/>
        <w:rPr>
          <w:rFonts w:ascii="Arial" w:hAnsi="Arial" w:cs="Arial"/>
          <w:strike/>
        </w:rPr>
      </w:pPr>
      <w:r w:rsidRPr="0059515A">
        <w:rPr>
          <w:rFonts w:ascii="Arial" w:eastAsia="Arial" w:hAnsi="Arial" w:cs="Arial"/>
        </w:rPr>
        <w:t>Peso bruto: peso del alimento con semillas, cáscaras, hueso, empaque o envoltura. Este peso es el utilizado para calcular los costos y la lista de necesidades de alimentos.</w:t>
      </w:r>
    </w:p>
    <w:p w14:paraId="4BD7C4DE" w14:textId="77777777" w:rsidR="00C91B57" w:rsidRPr="0059515A" w:rsidRDefault="00C91B57" w:rsidP="0059515A">
      <w:pPr>
        <w:pStyle w:val="Prrafodelista"/>
        <w:spacing w:after="0" w:line="240" w:lineRule="auto"/>
        <w:rPr>
          <w:rFonts w:ascii="Arial" w:hAnsi="Arial" w:cs="Arial"/>
          <w:strike/>
        </w:rPr>
      </w:pPr>
    </w:p>
    <w:p w14:paraId="4E736C50" w14:textId="77777777" w:rsidR="00EC40E9" w:rsidRPr="000C60C8" w:rsidRDefault="00EC40E9" w:rsidP="000C60C8">
      <w:pPr>
        <w:spacing w:after="0" w:line="240" w:lineRule="auto"/>
        <w:jc w:val="both"/>
        <w:rPr>
          <w:rFonts w:ascii="Arial" w:hAnsi="Arial" w:cs="Arial"/>
        </w:rPr>
      </w:pPr>
      <w:r w:rsidRPr="000C60C8">
        <w:rPr>
          <w:rFonts w:ascii="Arial" w:hAnsi="Arial" w:cs="Arial"/>
        </w:rPr>
        <w:t>Seguridad alimentaria y nutricional: es la disponibilidad suficiente y estable de alimentos, el acceso y el consumo oportuno y permanente de los mismos en cantidad, calidad e inocuidad por parte de todas las personas, bajo condiciones que permitan su adecuada utilización biológica, para llevar una vida saludable y activa.</w:t>
      </w:r>
      <w:r w:rsidRPr="0059515A">
        <w:rPr>
          <w:rStyle w:val="Refdenotaalpie"/>
          <w:rFonts w:ascii="Arial" w:hAnsi="Arial" w:cs="Arial"/>
        </w:rPr>
        <w:footnoteReference w:id="10"/>
      </w:r>
    </w:p>
    <w:p w14:paraId="06F017C5" w14:textId="77777777" w:rsidR="00C616CA" w:rsidRPr="0059515A" w:rsidRDefault="00C616CA" w:rsidP="0059515A">
      <w:pPr>
        <w:spacing w:after="0" w:line="240" w:lineRule="auto"/>
        <w:jc w:val="both"/>
        <w:rPr>
          <w:rFonts w:ascii="Arial" w:hAnsi="Arial" w:cs="Arial"/>
          <w:bCs/>
          <w:lang w:val="es-ES"/>
        </w:rPr>
      </w:pPr>
    </w:p>
    <w:p w14:paraId="43CC85F5" w14:textId="68574CBC" w:rsidR="00C616CA" w:rsidRPr="000C60C8" w:rsidRDefault="00EC40E9" w:rsidP="000C60C8">
      <w:pPr>
        <w:spacing w:after="0" w:line="240" w:lineRule="auto"/>
        <w:jc w:val="both"/>
        <w:rPr>
          <w:rFonts w:ascii="Arial" w:hAnsi="Arial" w:cs="Arial"/>
        </w:rPr>
      </w:pPr>
      <w:r w:rsidRPr="000C60C8">
        <w:rPr>
          <w:rFonts w:ascii="Arial" w:hAnsi="Arial" w:cs="Arial"/>
        </w:rPr>
        <w:lastRenderedPageBreak/>
        <w:t>Servicios sociales</w:t>
      </w:r>
      <w:r w:rsidR="00C91B57" w:rsidRPr="000C60C8">
        <w:rPr>
          <w:rFonts w:ascii="Arial" w:hAnsi="Arial" w:cs="Arial"/>
        </w:rPr>
        <w:t>: s</w:t>
      </w:r>
      <w:r w:rsidRPr="000C60C8">
        <w:rPr>
          <w:rFonts w:ascii="Arial" w:hAnsi="Arial" w:cs="Arial"/>
        </w:rPr>
        <w:t>on la respuesta institucional y territorializada de la Secretaría Distrital de Integración Social a las necesidades identificadas de las y los ciudadanos que se encuentran en situación de vulnerabilidad. A través de estos se busca la generación de condiciones sociales para el ejercicio de derechos, y su principal objetivo es el desarrollo de capacidades que faciliten la inclusión social, la autonomía de las personas y la mejora en la calidad de vida de la población en mayor condición de vulnerabilidad.</w:t>
      </w:r>
    </w:p>
    <w:p w14:paraId="3840409D" w14:textId="77777777" w:rsidR="00343551" w:rsidRPr="0059515A" w:rsidRDefault="00343551" w:rsidP="0059515A">
      <w:pPr>
        <w:spacing w:after="0" w:line="240" w:lineRule="auto"/>
        <w:jc w:val="both"/>
        <w:rPr>
          <w:rFonts w:ascii="Arial" w:hAnsi="Arial" w:cs="Arial"/>
        </w:rPr>
      </w:pPr>
    </w:p>
    <w:p w14:paraId="3E6DFDD4" w14:textId="77777777" w:rsidR="00EC40E9" w:rsidRPr="000C60C8" w:rsidRDefault="00EC40E9" w:rsidP="000C60C8">
      <w:pPr>
        <w:spacing w:after="0" w:line="240" w:lineRule="auto"/>
        <w:jc w:val="both"/>
        <w:rPr>
          <w:rFonts w:ascii="Arial" w:hAnsi="Arial" w:cs="Arial"/>
          <w:bCs/>
          <w:lang w:val="es-ES"/>
        </w:rPr>
      </w:pPr>
      <w:r w:rsidRPr="000C60C8">
        <w:rPr>
          <w:rFonts w:ascii="Arial" w:hAnsi="Arial" w:cs="Arial"/>
          <w:bCs/>
          <w:lang w:val="es-ES"/>
        </w:rPr>
        <w:t>Subdirección local para la integración social (SLIS): es la instancia de coordinación administrativa y operativa de la Secretaría Distrital de Integración Social, para cubrir las 20 localidades de Bogotá D.C., que organiza, gestiona y supervisa la adecuada y eficaz ejecución de proyectos y prestación de servicios sociales que desarrollan las unidades operativas adscritas y aquellos que se ejecutan en asocio con operadores privados (ver funciones específicas en el decreto distrital 607 de 2007, artículo 20).</w:t>
      </w:r>
    </w:p>
    <w:p w14:paraId="183BD3FC" w14:textId="77777777" w:rsidR="00C616CA" w:rsidRPr="0059515A" w:rsidRDefault="00C616CA" w:rsidP="0059515A">
      <w:pPr>
        <w:spacing w:after="0" w:line="240" w:lineRule="auto"/>
        <w:jc w:val="both"/>
        <w:rPr>
          <w:rFonts w:ascii="Arial" w:hAnsi="Arial" w:cs="Arial"/>
          <w:lang w:val="es-ES"/>
        </w:rPr>
      </w:pPr>
    </w:p>
    <w:p w14:paraId="1429D7AD" w14:textId="77777777" w:rsidR="00652FA1" w:rsidRPr="000C60C8" w:rsidRDefault="00B36435" w:rsidP="000C60C8">
      <w:pPr>
        <w:spacing w:after="0" w:line="240" w:lineRule="auto"/>
        <w:jc w:val="both"/>
        <w:rPr>
          <w:rFonts w:ascii="Arial" w:hAnsi="Arial" w:cs="Arial"/>
          <w:lang w:val="es-ES"/>
        </w:rPr>
      </w:pPr>
      <w:r w:rsidRPr="000C60C8">
        <w:rPr>
          <w:rFonts w:ascii="Arial" w:hAnsi="Arial" w:cs="Arial"/>
          <w:bCs/>
          <w:lang w:val="es-ES"/>
        </w:rPr>
        <w:t>Subdirección técnica</w:t>
      </w:r>
      <w:r w:rsidR="00652FA1" w:rsidRPr="000C60C8">
        <w:rPr>
          <w:rFonts w:ascii="Arial" w:hAnsi="Arial" w:cs="Arial"/>
          <w:bCs/>
          <w:lang w:val="es-ES"/>
        </w:rPr>
        <w:t xml:space="preserve">: </w:t>
      </w:r>
      <w:r w:rsidRPr="000C60C8">
        <w:rPr>
          <w:rFonts w:ascii="Arial" w:hAnsi="Arial" w:cs="Arial"/>
          <w:lang w:val="es-ES"/>
        </w:rPr>
        <w:t>s</w:t>
      </w:r>
      <w:r w:rsidR="00652FA1" w:rsidRPr="000C60C8">
        <w:rPr>
          <w:rFonts w:ascii="Arial" w:hAnsi="Arial" w:cs="Arial"/>
          <w:lang w:val="es-ES"/>
        </w:rPr>
        <w:t>ubdirección para la Infancia, Subdirección para la Juventud, Subdirección para la Adultez, Subdirección para la Vejez, Subdirección para la Familia, Subdirección para la Gestión Integral Local, Subdirección para la Identificación, Caracterización e Integración o Subdirección para Asuntos LGBT, según decretos distritales 607/07 y 149/12.</w:t>
      </w:r>
    </w:p>
    <w:p w14:paraId="3C0AF610" w14:textId="77777777" w:rsidR="00C616CA" w:rsidRDefault="00C616CA" w:rsidP="00524D18">
      <w:pPr>
        <w:spacing w:after="0" w:line="240" w:lineRule="auto"/>
        <w:jc w:val="both"/>
        <w:rPr>
          <w:rFonts w:ascii="Arial" w:hAnsi="Arial" w:cs="Arial"/>
          <w:b/>
        </w:rPr>
      </w:pPr>
    </w:p>
    <w:p w14:paraId="2C79640E" w14:textId="2DC5E642" w:rsidR="00D73936" w:rsidRPr="00606815" w:rsidRDefault="00524D18" w:rsidP="00A62E4A">
      <w:pPr>
        <w:pStyle w:val="Prrafodelista"/>
        <w:numPr>
          <w:ilvl w:val="0"/>
          <w:numId w:val="14"/>
        </w:numPr>
        <w:tabs>
          <w:tab w:val="num" w:pos="720"/>
        </w:tabs>
        <w:spacing w:after="0" w:line="240" w:lineRule="auto"/>
        <w:jc w:val="both"/>
        <w:rPr>
          <w:rFonts w:ascii="Arial" w:hAnsi="Arial" w:cs="Arial"/>
          <w:i/>
        </w:rPr>
      </w:pPr>
      <w:r w:rsidRPr="00606815">
        <w:rPr>
          <w:rFonts w:ascii="Arial" w:hAnsi="Arial" w:cs="Arial"/>
          <w:b/>
        </w:rPr>
        <w:t>Desarrollo</w:t>
      </w:r>
      <w:r w:rsidR="00FB0C5C" w:rsidRPr="00606815">
        <w:rPr>
          <w:rFonts w:ascii="Arial" w:hAnsi="Arial" w:cs="Arial"/>
          <w:b/>
        </w:rPr>
        <w:t xml:space="preserve"> </w:t>
      </w:r>
    </w:p>
    <w:p w14:paraId="7E0E78C0" w14:textId="77777777" w:rsidR="00A450A4" w:rsidRPr="00400A23" w:rsidRDefault="00A450A4" w:rsidP="00524D18">
      <w:pPr>
        <w:spacing w:after="0" w:line="240" w:lineRule="auto"/>
        <w:jc w:val="both"/>
        <w:rPr>
          <w:rFonts w:ascii="Arial" w:hAnsi="Arial" w:cs="Arial"/>
          <w:i/>
        </w:rPr>
      </w:pPr>
    </w:p>
    <w:p w14:paraId="487A0B85" w14:textId="040C71E5" w:rsidR="00363739" w:rsidRPr="00606815" w:rsidRDefault="00FF0E47" w:rsidP="00363739">
      <w:pPr>
        <w:spacing w:after="0" w:line="240" w:lineRule="auto"/>
        <w:rPr>
          <w:rFonts w:ascii="Arial" w:eastAsia="Times New Roman" w:hAnsi="Arial" w:cs="Arial"/>
          <w:color w:val="00B050"/>
          <w:sz w:val="18"/>
          <w:szCs w:val="18"/>
          <w:lang w:val="es-MX" w:eastAsia="es-MX"/>
        </w:rPr>
      </w:pPr>
      <w:r w:rsidRPr="00400A23">
        <w:rPr>
          <w:rFonts w:ascii="Arial" w:hAnsi="Arial" w:cs="Arial"/>
          <w:b/>
        </w:rPr>
        <w:t xml:space="preserve">Actividad </w:t>
      </w:r>
      <w:r w:rsidR="00796E55" w:rsidRPr="00400A23">
        <w:rPr>
          <w:rFonts w:ascii="Arial" w:hAnsi="Arial" w:cs="Arial"/>
          <w:b/>
        </w:rPr>
        <w:t>1</w:t>
      </w:r>
      <w:r w:rsidR="00052DA5">
        <w:rPr>
          <w:rFonts w:ascii="Arial" w:hAnsi="Arial" w:cs="Arial"/>
          <w:b/>
        </w:rPr>
        <w:t>.</w:t>
      </w:r>
      <w:r w:rsidR="00A73383">
        <w:rPr>
          <w:rFonts w:ascii="Arial" w:hAnsi="Arial" w:cs="Arial"/>
          <w:b/>
        </w:rPr>
        <w:t xml:space="preserve"> </w:t>
      </w:r>
      <w:r w:rsidR="000D68AB">
        <w:rPr>
          <w:rFonts w:ascii="Arial" w:hAnsi="Arial" w:cs="Arial"/>
          <w:b/>
        </w:rPr>
        <w:t>Ca</w:t>
      </w:r>
      <w:r w:rsidR="00363739" w:rsidRPr="00363739">
        <w:rPr>
          <w:rFonts w:ascii="Arial" w:hAnsi="Arial" w:cs="Arial"/>
          <w:b/>
        </w:rPr>
        <w:t>rgar la informació</w:t>
      </w:r>
      <w:r w:rsidR="00C91B57">
        <w:rPr>
          <w:rFonts w:ascii="Arial" w:hAnsi="Arial" w:cs="Arial"/>
          <w:b/>
        </w:rPr>
        <w:t>n reportada por las diferentes Subdirecciones T</w:t>
      </w:r>
      <w:r w:rsidR="00363739" w:rsidRPr="00363739">
        <w:rPr>
          <w:rFonts w:ascii="Arial" w:hAnsi="Arial" w:cs="Arial"/>
          <w:b/>
        </w:rPr>
        <w:t>écnicas de la población</w:t>
      </w:r>
      <w:r w:rsidR="009D54F1">
        <w:rPr>
          <w:rFonts w:ascii="Arial" w:hAnsi="Arial" w:cs="Arial"/>
          <w:b/>
        </w:rPr>
        <w:t xml:space="preserve"> beneficiaria</w:t>
      </w:r>
      <w:r w:rsidR="00363739" w:rsidRPr="00363739">
        <w:rPr>
          <w:rFonts w:ascii="Arial" w:hAnsi="Arial" w:cs="Arial"/>
          <w:b/>
        </w:rPr>
        <w:t xml:space="preserve"> por grupo </w:t>
      </w:r>
      <w:r w:rsidR="00C91B57">
        <w:rPr>
          <w:rFonts w:ascii="Arial" w:hAnsi="Arial" w:cs="Arial"/>
          <w:b/>
        </w:rPr>
        <w:t xml:space="preserve">de edad </w:t>
      </w:r>
      <w:r w:rsidR="00363739" w:rsidRPr="00363739">
        <w:rPr>
          <w:rFonts w:ascii="Arial" w:hAnsi="Arial" w:cs="Arial"/>
          <w:b/>
        </w:rPr>
        <w:t>para la elaboración de los pedidos</w:t>
      </w:r>
    </w:p>
    <w:p w14:paraId="5E08BA85" w14:textId="3238CF6B" w:rsidR="0052237B" w:rsidRPr="00400A23" w:rsidRDefault="0052237B" w:rsidP="00363739">
      <w:pPr>
        <w:spacing w:after="0" w:line="240" w:lineRule="auto"/>
        <w:rPr>
          <w:rFonts w:ascii="Arial" w:hAnsi="Arial" w:cs="Arial"/>
          <w:b/>
        </w:rPr>
      </w:pPr>
    </w:p>
    <w:p w14:paraId="0FE864E0" w14:textId="4A401678" w:rsidR="00A53FCB" w:rsidRPr="00C91B57" w:rsidRDefault="00DF36F1" w:rsidP="00D9343D">
      <w:pPr>
        <w:spacing w:after="0" w:line="240" w:lineRule="auto"/>
        <w:jc w:val="both"/>
        <w:rPr>
          <w:rFonts w:ascii="Arial" w:hAnsi="Arial" w:cs="Arial"/>
          <w:lang w:val="es-ES"/>
        </w:rPr>
      </w:pPr>
      <w:r w:rsidRPr="00C91B57">
        <w:rPr>
          <w:rFonts w:ascii="Arial" w:hAnsi="Arial" w:cs="Arial"/>
          <w:lang w:val="es-ES"/>
        </w:rPr>
        <w:t>El equipo de</w:t>
      </w:r>
      <w:r w:rsidR="00363739" w:rsidRPr="00C91B57">
        <w:rPr>
          <w:rFonts w:ascii="Arial" w:hAnsi="Arial" w:cs="Arial"/>
          <w:lang w:val="es-ES"/>
        </w:rPr>
        <w:t xml:space="preserve"> </w:t>
      </w:r>
      <w:r w:rsidRPr="00C91B57">
        <w:rPr>
          <w:rFonts w:ascii="Arial" w:hAnsi="Arial" w:cs="Arial"/>
          <w:lang w:val="es-ES"/>
        </w:rPr>
        <w:t xml:space="preserve">logística de la Subdirección de Abastecimiento recibe el reporte </w:t>
      </w:r>
      <w:r w:rsidR="00363739" w:rsidRPr="00C91B57">
        <w:rPr>
          <w:rFonts w:ascii="Arial" w:hAnsi="Arial" w:cs="Arial"/>
          <w:lang w:val="es-ES"/>
        </w:rPr>
        <w:t>de cada una de las subdirecciones técnicas</w:t>
      </w:r>
      <w:r w:rsidRPr="00C91B57">
        <w:rPr>
          <w:rFonts w:ascii="Arial" w:hAnsi="Arial" w:cs="Arial"/>
          <w:lang w:val="es-ES"/>
        </w:rPr>
        <w:t xml:space="preserve"> de la población beneficiaria que va atender a través de sus servicios sociales, esta información se carga en</w:t>
      </w:r>
      <w:r w:rsidR="00363739" w:rsidRPr="00C91B57">
        <w:rPr>
          <w:rFonts w:ascii="Arial" w:hAnsi="Arial" w:cs="Arial"/>
          <w:lang w:val="es-ES"/>
        </w:rPr>
        <w:t xml:space="preserve"> macros</w:t>
      </w:r>
      <w:r w:rsidRPr="00C91B57">
        <w:rPr>
          <w:rFonts w:ascii="Arial" w:hAnsi="Arial" w:cs="Arial"/>
          <w:lang w:val="es-ES"/>
        </w:rPr>
        <w:t xml:space="preserve"> de Excel determinad</w:t>
      </w:r>
      <w:r w:rsidR="00C91B57" w:rsidRPr="00C91B57">
        <w:rPr>
          <w:rFonts w:ascii="Arial" w:hAnsi="Arial" w:cs="Arial"/>
          <w:lang w:val="es-ES"/>
        </w:rPr>
        <w:t>a</w:t>
      </w:r>
      <w:r w:rsidRPr="00C91B57">
        <w:rPr>
          <w:rFonts w:ascii="Arial" w:hAnsi="Arial" w:cs="Arial"/>
          <w:lang w:val="es-ES"/>
        </w:rPr>
        <w:t>s</w:t>
      </w:r>
      <w:r w:rsidR="00363739" w:rsidRPr="00C91B57">
        <w:rPr>
          <w:rFonts w:ascii="Arial" w:hAnsi="Arial" w:cs="Arial"/>
          <w:lang w:val="es-ES"/>
        </w:rPr>
        <w:t xml:space="preserve"> por servicio social, y se elaboran los pedidos preliminares de manera semanal para perecederos y mensual para no perecederos.</w:t>
      </w:r>
    </w:p>
    <w:p w14:paraId="1FF59FFB" w14:textId="77777777" w:rsidR="00400F67" w:rsidRDefault="00400F67" w:rsidP="007A5903">
      <w:pPr>
        <w:spacing w:after="0" w:line="240" w:lineRule="auto"/>
        <w:jc w:val="both"/>
        <w:rPr>
          <w:rFonts w:ascii="Arial" w:hAnsi="Arial" w:cs="Arial"/>
          <w:b/>
        </w:rPr>
      </w:pPr>
    </w:p>
    <w:p w14:paraId="48815837" w14:textId="3B4FEB8E" w:rsidR="00545A57" w:rsidRDefault="00FF0E47" w:rsidP="007A5903">
      <w:pPr>
        <w:spacing w:after="0" w:line="240" w:lineRule="auto"/>
        <w:jc w:val="both"/>
        <w:rPr>
          <w:rFonts w:ascii="Arial" w:hAnsi="Arial" w:cs="Arial"/>
          <w:b/>
        </w:rPr>
      </w:pPr>
      <w:r w:rsidRPr="00400A23">
        <w:rPr>
          <w:rFonts w:ascii="Arial" w:hAnsi="Arial" w:cs="Arial"/>
          <w:b/>
        </w:rPr>
        <w:t xml:space="preserve">Actividad </w:t>
      </w:r>
      <w:r w:rsidR="007D723D" w:rsidRPr="00400A23">
        <w:rPr>
          <w:rFonts w:ascii="Arial" w:hAnsi="Arial" w:cs="Arial"/>
          <w:b/>
        </w:rPr>
        <w:t>2</w:t>
      </w:r>
      <w:r w:rsidR="00052DA5">
        <w:rPr>
          <w:rFonts w:ascii="Arial" w:hAnsi="Arial" w:cs="Arial"/>
          <w:b/>
        </w:rPr>
        <w:t>.</w:t>
      </w:r>
      <w:r w:rsidR="007D723D" w:rsidRPr="00400A23">
        <w:rPr>
          <w:rFonts w:ascii="Arial" w:hAnsi="Arial" w:cs="Arial"/>
          <w:b/>
        </w:rPr>
        <w:t xml:space="preserve"> </w:t>
      </w:r>
      <w:r w:rsidR="00E02EA9">
        <w:rPr>
          <w:rFonts w:ascii="Arial" w:hAnsi="Arial" w:cs="Arial"/>
          <w:b/>
        </w:rPr>
        <w:t xml:space="preserve"> Consolidación y e</w:t>
      </w:r>
      <w:r w:rsidR="007D723D" w:rsidRPr="00400A23">
        <w:rPr>
          <w:rFonts w:ascii="Arial" w:hAnsi="Arial" w:cs="Arial"/>
          <w:b/>
        </w:rPr>
        <w:t>nvío</w:t>
      </w:r>
      <w:r w:rsidR="006277AA" w:rsidRPr="006277AA">
        <w:rPr>
          <w:rFonts w:ascii="Arial" w:hAnsi="Arial" w:cs="Arial"/>
          <w:b/>
        </w:rPr>
        <w:t xml:space="preserve"> de pedidos preliminares</w:t>
      </w:r>
    </w:p>
    <w:p w14:paraId="5D1CAF88" w14:textId="77777777" w:rsidR="006277AA" w:rsidRPr="00400A23" w:rsidRDefault="006277AA" w:rsidP="007A5903">
      <w:pPr>
        <w:spacing w:after="0" w:line="240" w:lineRule="auto"/>
        <w:jc w:val="both"/>
        <w:rPr>
          <w:rFonts w:ascii="Arial" w:hAnsi="Arial" w:cs="Arial"/>
          <w:b/>
        </w:rPr>
      </w:pPr>
    </w:p>
    <w:p w14:paraId="2522052E" w14:textId="727C4E4F" w:rsidR="007A5903" w:rsidRPr="00400A23" w:rsidRDefault="00B91C58" w:rsidP="007A5903">
      <w:pPr>
        <w:spacing w:after="0" w:line="240" w:lineRule="auto"/>
        <w:jc w:val="both"/>
        <w:rPr>
          <w:rFonts w:ascii="Arial" w:hAnsi="Arial" w:cs="Arial"/>
          <w:strike/>
        </w:rPr>
      </w:pPr>
      <w:r>
        <w:rPr>
          <w:rFonts w:ascii="Arial" w:hAnsi="Arial" w:cs="Arial"/>
        </w:rPr>
        <w:t xml:space="preserve">Los pedidos preliminares se </w:t>
      </w:r>
      <w:r w:rsidR="007D723D">
        <w:rPr>
          <w:rFonts w:ascii="Arial" w:hAnsi="Arial" w:cs="Arial"/>
        </w:rPr>
        <w:t>socializan a las un</w:t>
      </w:r>
      <w:r w:rsidR="003C1EE6">
        <w:rPr>
          <w:rFonts w:ascii="Arial" w:hAnsi="Arial" w:cs="Arial"/>
        </w:rPr>
        <w:t xml:space="preserve">idades operativas a través del profesional </w:t>
      </w:r>
      <w:r w:rsidR="00C92243">
        <w:rPr>
          <w:rFonts w:ascii="Arial" w:hAnsi="Arial" w:cs="Arial"/>
        </w:rPr>
        <w:t>en nutrición</w:t>
      </w:r>
      <w:r w:rsidR="003C1EE6">
        <w:rPr>
          <w:rFonts w:ascii="Arial" w:hAnsi="Arial" w:cs="Arial"/>
        </w:rPr>
        <w:t xml:space="preserve"> de la Dirección de Nutrición y Abastecimiento a nivel local</w:t>
      </w:r>
      <w:r w:rsidR="007D723D">
        <w:rPr>
          <w:rFonts w:ascii="Arial" w:hAnsi="Arial" w:cs="Arial"/>
        </w:rPr>
        <w:t xml:space="preserve">, para </w:t>
      </w:r>
      <w:r w:rsidR="00C91B57">
        <w:rPr>
          <w:rFonts w:ascii="Arial" w:hAnsi="Arial" w:cs="Arial"/>
        </w:rPr>
        <w:t>ser revisado por lo</w:t>
      </w:r>
      <w:r w:rsidR="007D723D">
        <w:rPr>
          <w:rFonts w:ascii="Arial" w:hAnsi="Arial" w:cs="Arial"/>
        </w:rPr>
        <w:t>s</w:t>
      </w:r>
      <w:r w:rsidR="00C91B57">
        <w:rPr>
          <w:rFonts w:ascii="Arial" w:hAnsi="Arial" w:cs="Arial"/>
        </w:rPr>
        <w:t xml:space="preserve"> responsables o  coordinadores</w:t>
      </w:r>
      <w:r w:rsidR="007D723D">
        <w:rPr>
          <w:rFonts w:ascii="Arial" w:hAnsi="Arial" w:cs="Arial"/>
        </w:rPr>
        <w:t xml:space="preserve"> en conjunto con </w:t>
      </w:r>
      <w:r w:rsidR="00C91B57">
        <w:rPr>
          <w:rFonts w:ascii="Arial" w:hAnsi="Arial" w:cs="Arial"/>
        </w:rPr>
        <w:t xml:space="preserve">el personal manipulador de alimentos </w:t>
      </w:r>
      <w:r w:rsidR="007D723D">
        <w:rPr>
          <w:rFonts w:ascii="Arial" w:hAnsi="Arial" w:cs="Arial"/>
        </w:rPr>
        <w:t>y las existencias de alimentos en</w:t>
      </w:r>
      <w:r w:rsidR="00C91B57">
        <w:rPr>
          <w:rFonts w:ascii="Arial" w:hAnsi="Arial" w:cs="Arial"/>
        </w:rPr>
        <w:t xml:space="preserve"> el área de almacenamiento</w:t>
      </w:r>
      <w:r w:rsidR="007D723D">
        <w:rPr>
          <w:rFonts w:ascii="Arial" w:hAnsi="Arial" w:cs="Arial"/>
        </w:rPr>
        <w:t>, a fin de proyectar las</w:t>
      </w:r>
      <w:r w:rsidR="00B568A3">
        <w:rPr>
          <w:rFonts w:ascii="Arial" w:hAnsi="Arial" w:cs="Arial"/>
        </w:rPr>
        <w:t xml:space="preserve"> modificaciones (cancelaciones y/o </w:t>
      </w:r>
      <w:r w:rsidR="007D723D">
        <w:rPr>
          <w:rFonts w:ascii="Arial" w:hAnsi="Arial" w:cs="Arial"/>
        </w:rPr>
        <w:t>adiciones) que sean necesarias para garantizar el manejo adecuado de alimentos y el cumplimiento de las minutas</w:t>
      </w:r>
      <w:r w:rsidR="00C91B57">
        <w:rPr>
          <w:rFonts w:ascii="Arial" w:hAnsi="Arial" w:cs="Arial"/>
        </w:rPr>
        <w:t xml:space="preserve"> de alimentos</w:t>
      </w:r>
      <w:r w:rsidR="007D723D">
        <w:rPr>
          <w:rFonts w:ascii="Arial" w:hAnsi="Arial" w:cs="Arial"/>
        </w:rPr>
        <w:t>.</w:t>
      </w:r>
    </w:p>
    <w:p w14:paraId="7E460DCC" w14:textId="77777777" w:rsidR="00052DA5" w:rsidRDefault="00052DA5" w:rsidP="003604A1">
      <w:pPr>
        <w:spacing w:after="0" w:line="240" w:lineRule="auto"/>
        <w:rPr>
          <w:rFonts w:ascii="Arial" w:eastAsia="Times New Roman" w:hAnsi="Arial" w:cs="Arial"/>
          <w:b/>
          <w:lang w:eastAsia="es-CO"/>
        </w:rPr>
      </w:pPr>
    </w:p>
    <w:p w14:paraId="70F2F72D" w14:textId="0064EFCB" w:rsidR="003604A1" w:rsidRDefault="00FF0E47" w:rsidP="003604A1">
      <w:pPr>
        <w:spacing w:after="0" w:line="240" w:lineRule="auto"/>
        <w:rPr>
          <w:rFonts w:ascii="Arial" w:eastAsia="Times New Roman" w:hAnsi="Arial" w:cs="Arial"/>
          <w:b/>
          <w:lang w:eastAsia="es-CO"/>
        </w:rPr>
      </w:pPr>
      <w:r w:rsidRPr="00400A23">
        <w:rPr>
          <w:rFonts w:ascii="Arial" w:eastAsia="Times New Roman" w:hAnsi="Arial" w:cs="Arial"/>
          <w:b/>
          <w:lang w:eastAsia="es-CO"/>
        </w:rPr>
        <w:t xml:space="preserve">Actividad </w:t>
      </w:r>
      <w:r w:rsidR="007D723D" w:rsidRPr="00400A23">
        <w:rPr>
          <w:rFonts w:ascii="Arial" w:eastAsia="Times New Roman" w:hAnsi="Arial" w:cs="Arial"/>
          <w:b/>
          <w:lang w:eastAsia="es-CO"/>
        </w:rPr>
        <w:t>3</w:t>
      </w:r>
      <w:r w:rsidR="00052DA5">
        <w:rPr>
          <w:rFonts w:ascii="Arial" w:eastAsia="Times New Roman" w:hAnsi="Arial" w:cs="Arial"/>
          <w:b/>
          <w:lang w:eastAsia="es-CO"/>
        </w:rPr>
        <w:t>.</w:t>
      </w:r>
      <w:r w:rsidR="007D723D" w:rsidRPr="00400A23">
        <w:rPr>
          <w:rFonts w:ascii="Arial" w:eastAsia="Times New Roman" w:hAnsi="Arial" w:cs="Arial"/>
          <w:b/>
          <w:lang w:eastAsia="es-CO"/>
        </w:rPr>
        <w:t xml:space="preserve"> </w:t>
      </w:r>
      <w:r w:rsidR="003604A1" w:rsidRPr="003604A1">
        <w:rPr>
          <w:rFonts w:ascii="Arial" w:eastAsia="Times New Roman" w:hAnsi="Arial" w:cs="Arial"/>
          <w:b/>
          <w:lang w:eastAsia="es-CO"/>
        </w:rPr>
        <w:t xml:space="preserve">Consolidación de las modificaciones (cancelaciones -adiciones) </w:t>
      </w:r>
    </w:p>
    <w:p w14:paraId="127FED44" w14:textId="77777777" w:rsidR="00343551" w:rsidRPr="00400A23" w:rsidRDefault="00343551" w:rsidP="003604A1">
      <w:pPr>
        <w:spacing w:after="0" w:line="240" w:lineRule="auto"/>
        <w:rPr>
          <w:rFonts w:ascii="Arial" w:eastAsia="Times New Roman" w:hAnsi="Arial" w:cs="Arial"/>
          <w:b/>
          <w:lang w:eastAsia="es-CO"/>
        </w:rPr>
      </w:pPr>
    </w:p>
    <w:p w14:paraId="0B8940C0" w14:textId="044E7083" w:rsidR="00545A57" w:rsidRPr="00400A23" w:rsidRDefault="003C1EE6" w:rsidP="007A5903">
      <w:pPr>
        <w:spacing w:after="0" w:line="240" w:lineRule="auto"/>
        <w:jc w:val="both"/>
        <w:rPr>
          <w:rFonts w:ascii="Arial" w:eastAsia="Times New Roman" w:hAnsi="Arial" w:cs="Arial"/>
          <w:lang w:eastAsia="es-CO"/>
        </w:rPr>
      </w:pPr>
      <w:r w:rsidRPr="003C1EE6">
        <w:rPr>
          <w:rFonts w:ascii="Arial" w:eastAsia="Times New Roman" w:hAnsi="Arial" w:cs="Arial"/>
          <w:lang w:eastAsia="es-CO"/>
        </w:rPr>
        <w:t>El</w:t>
      </w:r>
      <w:r>
        <w:rPr>
          <w:rFonts w:ascii="Arial" w:eastAsia="Times New Roman" w:hAnsi="Arial" w:cs="Arial"/>
          <w:lang w:eastAsia="es-CO"/>
        </w:rPr>
        <w:t xml:space="preserve"> </w:t>
      </w:r>
      <w:r w:rsidRPr="003C1EE6">
        <w:rPr>
          <w:rFonts w:ascii="Arial" w:eastAsia="Times New Roman" w:hAnsi="Arial" w:cs="Arial"/>
          <w:lang w:eastAsia="es-CO"/>
        </w:rPr>
        <w:t xml:space="preserve">profesional en nutrición de la Dirección de Nutrición y Abastecimiento a nivel local, </w:t>
      </w:r>
      <w:r w:rsidR="00400F67">
        <w:rPr>
          <w:rFonts w:ascii="Arial" w:eastAsia="Times New Roman" w:hAnsi="Arial" w:cs="Arial"/>
          <w:lang w:eastAsia="es-CO"/>
        </w:rPr>
        <w:t>remite la información concerniente a</w:t>
      </w:r>
      <w:r w:rsidR="007D723D">
        <w:rPr>
          <w:rFonts w:ascii="Arial" w:eastAsia="Times New Roman" w:hAnsi="Arial" w:cs="Arial"/>
          <w:lang w:eastAsia="es-CO"/>
        </w:rPr>
        <w:t xml:space="preserve"> las </w:t>
      </w:r>
      <w:r w:rsidR="007D723D">
        <w:rPr>
          <w:rFonts w:ascii="Arial" w:hAnsi="Arial" w:cs="Arial"/>
        </w:rPr>
        <w:t>modificaciones (canc</w:t>
      </w:r>
      <w:r w:rsidR="00B568A3">
        <w:rPr>
          <w:rFonts w:ascii="Arial" w:hAnsi="Arial" w:cs="Arial"/>
        </w:rPr>
        <w:t xml:space="preserve">elaciones y/o </w:t>
      </w:r>
      <w:r w:rsidR="007D723D">
        <w:rPr>
          <w:rFonts w:ascii="Arial" w:hAnsi="Arial" w:cs="Arial"/>
        </w:rPr>
        <w:t>adiciones) de las unidades</w:t>
      </w:r>
      <w:r w:rsidR="00400F67">
        <w:rPr>
          <w:rFonts w:ascii="Arial" w:hAnsi="Arial" w:cs="Arial"/>
        </w:rPr>
        <w:t xml:space="preserve"> operativas a su cargo</w:t>
      </w:r>
      <w:r w:rsidR="007D723D">
        <w:rPr>
          <w:rFonts w:ascii="Arial" w:hAnsi="Arial" w:cs="Arial"/>
        </w:rPr>
        <w:t xml:space="preserve"> al equipo de logística </w:t>
      </w:r>
      <w:r w:rsidR="00B568A3">
        <w:rPr>
          <w:rFonts w:ascii="Arial" w:hAnsi="Arial" w:cs="Arial"/>
        </w:rPr>
        <w:t xml:space="preserve">de la Subdirección de Abastecimiento, mediante correo electrónico </w:t>
      </w:r>
      <w:r w:rsidR="007D723D">
        <w:rPr>
          <w:rFonts w:ascii="Arial" w:hAnsi="Arial" w:cs="Arial"/>
        </w:rPr>
        <w:t>los martes de cada semana para perecederos y p</w:t>
      </w:r>
      <w:r w:rsidR="004E0FD7">
        <w:rPr>
          <w:rFonts w:ascii="Arial" w:hAnsi="Arial" w:cs="Arial"/>
        </w:rPr>
        <w:t xml:space="preserve">ara no perecederos alrededor </w:t>
      </w:r>
      <w:r w:rsidR="00C21890">
        <w:rPr>
          <w:rFonts w:ascii="Arial" w:hAnsi="Arial" w:cs="Arial"/>
        </w:rPr>
        <w:t>del día 12 calendario</w:t>
      </w:r>
      <w:r w:rsidR="004E0FD7">
        <w:rPr>
          <w:rFonts w:ascii="Arial" w:hAnsi="Arial" w:cs="Arial"/>
        </w:rPr>
        <w:t xml:space="preserve"> de cada mes</w:t>
      </w:r>
      <w:r w:rsidR="00CF697F">
        <w:rPr>
          <w:rFonts w:ascii="Arial" w:hAnsi="Arial" w:cs="Arial"/>
        </w:rPr>
        <w:t>.</w:t>
      </w:r>
      <w:r w:rsidR="004E0FD7">
        <w:rPr>
          <w:rFonts w:ascii="Arial" w:hAnsi="Arial" w:cs="Arial"/>
        </w:rPr>
        <w:t xml:space="preserve"> </w:t>
      </w:r>
    </w:p>
    <w:p w14:paraId="2B85B5B5" w14:textId="77777777" w:rsidR="007639C6" w:rsidRPr="00400A23" w:rsidRDefault="007639C6" w:rsidP="007A5903">
      <w:pPr>
        <w:spacing w:after="0" w:line="240" w:lineRule="auto"/>
        <w:jc w:val="both"/>
        <w:rPr>
          <w:rFonts w:ascii="Arial" w:eastAsia="Times New Roman" w:hAnsi="Arial" w:cs="Arial"/>
          <w:b/>
          <w:lang w:eastAsia="es-CO"/>
        </w:rPr>
      </w:pPr>
    </w:p>
    <w:p w14:paraId="4A5BA8EA" w14:textId="4162A51C" w:rsidR="00965255" w:rsidRDefault="00FF0E47" w:rsidP="0057699A">
      <w:pPr>
        <w:spacing w:after="0" w:line="240" w:lineRule="auto"/>
        <w:jc w:val="both"/>
        <w:rPr>
          <w:rFonts w:ascii="Arial" w:eastAsia="Times New Roman" w:hAnsi="Arial" w:cs="Arial"/>
          <w:b/>
          <w:lang w:eastAsia="es-CO"/>
        </w:rPr>
      </w:pPr>
      <w:r w:rsidRPr="00400A23">
        <w:rPr>
          <w:rFonts w:ascii="Arial" w:eastAsia="Times New Roman" w:hAnsi="Arial" w:cs="Arial"/>
          <w:b/>
          <w:lang w:eastAsia="es-CO"/>
        </w:rPr>
        <w:lastRenderedPageBreak/>
        <w:t xml:space="preserve">Actividad </w:t>
      </w:r>
      <w:r w:rsidR="00C21890" w:rsidRPr="00400A23">
        <w:rPr>
          <w:rFonts w:ascii="Arial" w:eastAsia="Times New Roman" w:hAnsi="Arial" w:cs="Arial"/>
          <w:b/>
          <w:lang w:eastAsia="es-CO"/>
        </w:rPr>
        <w:t>4</w:t>
      </w:r>
      <w:r w:rsidR="00052DA5">
        <w:rPr>
          <w:rFonts w:ascii="Arial" w:eastAsia="Times New Roman" w:hAnsi="Arial" w:cs="Arial"/>
          <w:b/>
          <w:lang w:eastAsia="es-CO"/>
        </w:rPr>
        <w:t>.</w:t>
      </w:r>
      <w:r w:rsidR="00C21890" w:rsidRPr="00400A23">
        <w:rPr>
          <w:rFonts w:ascii="Arial" w:eastAsia="Times New Roman" w:hAnsi="Arial" w:cs="Arial"/>
          <w:b/>
          <w:lang w:eastAsia="es-CO"/>
        </w:rPr>
        <w:t xml:space="preserve"> </w:t>
      </w:r>
      <w:r w:rsidR="003604A1" w:rsidRPr="003604A1">
        <w:rPr>
          <w:rFonts w:ascii="Arial" w:eastAsia="Times New Roman" w:hAnsi="Arial" w:cs="Arial"/>
          <w:b/>
          <w:lang w:eastAsia="es-CO"/>
        </w:rPr>
        <w:t>Aplicar las modificaciones de pedidos (cancelaciones y/o adiciones) y consolidar los pedidos finales</w:t>
      </w:r>
    </w:p>
    <w:p w14:paraId="5BF64107" w14:textId="77777777" w:rsidR="00400F67" w:rsidRDefault="00400F67" w:rsidP="0057699A">
      <w:pPr>
        <w:spacing w:after="0" w:line="240" w:lineRule="auto"/>
        <w:jc w:val="both"/>
        <w:rPr>
          <w:rFonts w:ascii="Arial" w:eastAsia="Times New Roman" w:hAnsi="Arial" w:cs="Arial"/>
          <w:lang w:eastAsia="es-CO"/>
        </w:rPr>
      </w:pPr>
    </w:p>
    <w:p w14:paraId="4E9391B3" w14:textId="0B21D9E2" w:rsidR="00C21890" w:rsidRDefault="00400F67" w:rsidP="0057699A">
      <w:pPr>
        <w:spacing w:after="0" w:line="240" w:lineRule="auto"/>
        <w:jc w:val="both"/>
        <w:rPr>
          <w:rFonts w:ascii="Arial" w:eastAsia="Times New Roman" w:hAnsi="Arial" w:cs="Arial"/>
          <w:color w:val="00B050"/>
          <w:sz w:val="18"/>
          <w:szCs w:val="18"/>
          <w:lang w:eastAsia="es-MX"/>
        </w:rPr>
      </w:pPr>
      <w:r w:rsidRPr="00400F67">
        <w:rPr>
          <w:rFonts w:ascii="Arial" w:eastAsia="Times New Roman" w:hAnsi="Arial" w:cs="Arial"/>
          <w:lang w:eastAsia="es-CO"/>
        </w:rPr>
        <w:t>El equipo de l</w:t>
      </w:r>
      <w:r w:rsidR="001D7847">
        <w:rPr>
          <w:rFonts w:ascii="Arial" w:eastAsia="Times New Roman" w:hAnsi="Arial" w:cs="Arial"/>
          <w:lang w:eastAsia="es-CO"/>
        </w:rPr>
        <w:t>ogística de la Subdirección de A</w:t>
      </w:r>
      <w:r w:rsidRPr="00400F67">
        <w:rPr>
          <w:rFonts w:ascii="Arial" w:eastAsia="Times New Roman" w:hAnsi="Arial" w:cs="Arial"/>
          <w:lang w:eastAsia="es-CO"/>
        </w:rPr>
        <w:t>bastecimiento</w:t>
      </w:r>
      <w:r w:rsidR="00B568A3">
        <w:rPr>
          <w:rFonts w:ascii="Arial" w:eastAsia="Times New Roman" w:hAnsi="Arial" w:cs="Arial"/>
          <w:lang w:eastAsia="es-CO"/>
        </w:rPr>
        <w:t>,</w:t>
      </w:r>
      <w:r>
        <w:rPr>
          <w:rFonts w:ascii="Arial" w:eastAsia="Times New Roman" w:hAnsi="Arial" w:cs="Arial"/>
          <w:b/>
          <w:lang w:eastAsia="es-CO"/>
        </w:rPr>
        <w:t xml:space="preserve"> </w:t>
      </w:r>
      <w:r w:rsidR="00965255" w:rsidRPr="00965255">
        <w:rPr>
          <w:rFonts w:ascii="Arial" w:eastAsia="Times New Roman" w:hAnsi="Arial" w:cs="Arial"/>
          <w:lang w:eastAsia="es-CO"/>
        </w:rPr>
        <w:t>consolida la información de</w:t>
      </w:r>
      <w:r w:rsidR="00965255">
        <w:rPr>
          <w:rFonts w:ascii="Arial" w:eastAsia="Times New Roman" w:hAnsi="Arial" w:cs="Arial"/>
          <w:b/>
          <w:lang w:eastAsia="es-CO"/>
        </w:rPr>
        <w:t xml:space="preserve"> </w:t>
      </w:r>
      <w:r w:rsidR="00965255">
        <w:rPr>
          <w:rFonts w:ascii="Arial" w:eastAsia="Times New Roman" w:hAnsi="Arial" w:cs="Arial"/>
          <w:lang w:eastAsia="es-CO"/>
        </w:rPr>
        <w:t xml:space="preserve">las </w:t>
      </w:r>
      <w:r w:rsidR="00B568A3">
        <w:rPr>
          <w:rFonts w:ascii="Arial" w:hAnsi="Arial" w:cs="Arial"/>
        </w:rPr>
        <w:t>modificaciones (cancelaciones y/o adiciones) de las S</w:t>
      </w:r>
      <w:r w:rsidR="00965255">
        <w:rPr>
          <w:rFonts w:ascii="Arial" w:hAnsi="Arial" w:cs="Arial"/>
        </w:rPr>
        <w:t>ubdirecciones locales enviadas por</w:t>
      </w:r>
      <w:r w:rsidR="003C1EE6">
        <w:rPr>
          <w:rFonts w:ascii="Arial" w:hAnsi="Arial" w:cs="Arial"/>
        </w:rPr>
        <w:t xml:space="preserve"> </w:t>
      </w:r>
      <w:r w:rsidR="003C1EE6" w:rsidRPr="003C1EE6">
        <w:rPr>
          <w:rFonts w:ascii="Arial" w:hAnsi="Arial" w:cs="Arial"/>
        </w:rPr>
        <w:t xml:space="preserve">el profesional </w:t>
      </w:r>
      <w:r w:rsidR="00C92243" w:rsidRPr="003C1EE6">
        <w:rPr>
          <w:rFonts w:ascii="Arial" w:hAnsi="Arial" w:cs="Arial"/>
        </w:rPr>
        <w:t>en nutrición</w:t>
      </w:r>
      <w:r w:rsidR="003C1EE6" w:rsidRPr="003C1EE6">
        <w:rPr>
          <w:rFonts w:ascii="Arial" w:hAnsi="Arial" w:cs="Arial"/>
        </w:rPr>
        <w:t xml:space="preserve"> de la Dirección de Nutrición </w:t>
      </w:r>
      <w:r w:rsidR="003C1EE6">
        <w:rPr>
          <w:rFonts w:ascii="Arial" w:hAnsi="Arial" w:cs="Arial"/>
        </w:rPr>
        <w:t xml:space="preserve">y Abastecimiento a nivel local </w:t>
      </w:r>
      <w:r>
        <w:rPr>
          <w:rFonts w:ascii="Arial" w:hAnsi="Arial" w:cs="Arial"/>
        </w:rPr>
        <w:t>y se ajusta</w:t>
      </w:r>
      <w:r w:rsidR="00CF697F">
        <w:rPr>
          <w:rFonts w:ascii="Arial" w:hAnsi="Arial" w:cs="Arial"/>
        </w:rPr>
        <w:t xml:space="preserve"> sobre los pedidos preliminares.</w:t>
      </w:r>
    </w:p>
    <w:p w14:paraId="30D4BF19" w14:textId="77777777" w:rsidR="00DF5242" w:rsidRPr="00400A23" w:rsidRDefault="00DF5242" w:rsidP="007A5903">
      <w:pPr>
        <w:spacing w:after="0" w:line="240" w:lineRule="auto"/>
        <w:jc w:val="both"/>
        <w:rPr>
          <w:rFonts w:ascii="Arial" w:eastAsia="Times New Roman" w:hAnsi="Arial" w:cs="Arial"/>
          <w:lang w:eastAsia="es-CO"/>
        </w:rPr>
      </w:pPr>
    </w:p>
    <w:p w14:paraId="5DF50B09" w14:textId="01AC1307" w:rsidR="000353B5" w:rsidRPr="00B568A3" w:rsidRDefault="00231CAE" w:rsidP="00965255">
      <w:pPr>
        <w:spacing w:after="0" w:line="240" w:lineRule="auto"/>
        <w:jc w:val="both"/>
        <w:rPr>
          <w:rFonts w:ascii="Arial" w:eastAsia="Times New Roman" w:hAnsi="Arial" w:cs="Arial"/>
          <w:b/>
          <w:lang w:eastAsia="es-CO"/>
        </w:rPr>
      </w:pPr>
      <w:r w:rsidRPr="00400A23">
        <w:rPr>
          <w:rFonts w:ascii="Arial" w:eastAsia="Times New Roman" w:hAnsi="Arial" w:cs="Arial"/>
          <w:b/>
          <w:lang w:eastAsia="es-CO"/>
        </w:rPr>
        <w:t xml:space="preserve">Actividad </w:t>
      </w:r>
      <w:r w:rsidR="00545A57" w:rsidRPr="00400A23">
        <w:rPr>
          <w:rFonts w:ascii="Arial" w:eastAsia="Times New Roman" w:hAnsi="Arial" w:cs="Arial"/>
          <w:b/>
          <w:lang w:eastAsia="es-CO"/>
        </w:rPr>
        <w:t>5</w:t>
      </w:r>
      <w:r w:rsidR="00052DA5">
        <w:rPr>
          <w:rFonts w:ascii="Arial" w:eastAsia="Times New Roman" w:hAnsi="Arial" w:cs="Arial"/>
          <w:b/>
          <w:lang w:eastAsia="es-CO"/>
        </w:rPr>
        <w:t>.</w:t>
      </w:r>
      <w:r w:rsidRPr="00400A23">
        <w:rPr>
          <w:rFonts w:ascii="Arial" w:eastAsia="Times New Roman" w:hAnsi="Arial" w:cs="Arial"/>
          <w:b/>
          <w:lang w:eastAsia="es-CO"/>
        </w:rPr>
        <w:t xml:space="preserve"> </w:t>
      </w:r>
      <w:r w:rsidR="003604A1" w:rsidRPr="003604A1">
        <w:rPr>
          <w:rFonts w:ascii="Arial" w:eastAsia="Times New Roman" w:hAnsi="Arial" w:cs="Arial"/>
          <w:b/>
          <w:lang w:eastAsia="es-CO"/>
        </w:rPr>
        <w:t xml:space="preserve">Oficialización de pedidos definitivos a los operadores </w:t>
      </w:r>
      <w:r w:rsidR="003604A1" w:rsidRPr="00B568A3">
        <w:rPr>
          <w:rFonts w:ascii="Arial" w:eastAsia="Times New Roman" w:hAnsi="Arial" w:cs="Arial"/>
          <w:b/>
          <w:lang w:eastAsia="es-CO"/>
        </w:rPr>
        <w:t xml:space="preserve">de alimentos y </w:t>
      </w:r>
      <w:r w:rsidR="00B568A3" w:rsidRPr="00B568A3">
        <w:rPr>
          <w:rFonts w:ascii="Arial" w:eastAsia="Times New Roman" w:hAnsi="Arial" w:cs="Arial"/>
          <w:b/>
          <w:lang w:eastAsia="es-CO"/>
        </w:rPr>
        <w:t xml:space="preserve">a los </w:t>
      </w:r>
      <w:r w:rsidR="00B568A3" w:rsidRPr="00B568A3">
        <w:rPr>
          <w:rFonts w:ascii="Arial" w:hAnsi="Arial" w:cs="Arial"/>
          <w:b/>
        </w:rPr>
        <w:t>profesionales en nutrición de la Dirección de Nutrición y Abastecimiento a nivel local</w:t>
      </w:r>
    </w:p>
    <w:p w14:paraId="01D6A409" w14:textId="24568C5B" w:rsidR="00965255" w:rsidRPr="003604A1" w:rsidRDefault="00965255" w:rsidP="00965255">
      <w:pPr>
        <w:spacing w:after="0" w:line="240" w:lineRule="auto"/>
        <w:jc w:val="both"/>
        <w:rPr>
          <w:rFonts w:ascii="Arial" w:eastAsia="Times New Roman" w:hAnsi="Arial" w:cs="Arial"/>
          <w:b/>
          <w:lang w:eastAsia="es-CO"/>
        </w:rPr>
      </w:pPr>
    </w:p>
    <w:p w14:paraId="0DB400BF" w14:textId="65E3E4F6" w:rsidR="00043754" w:rsidRPr="00CF697F" w:rsidRDefault="00F2697A" w:rsidP="00043754">
      <w:pPr>
        <w:spacing w:after="0" w:line="240" w:lineRule="auto"/>
        <w:jc w:val="both"/>
        <w:rPr>
          <w:rFonts w:ascii="Arial" w:eastAsia="Times New Roman" w:hAnsi="Arial" w:cs="Arial"/>
          <w:lang w:eastAsia="es-CO"/>
        </w:rPr>
      </w:pPr>
      <w:r>
        <w:rPr>
          <w:rFonts w:ascii="Arial" w:eastAsia="Times New Roman" w:hAnsi="Arial" w:cs="Arial"/>
          <w:lang w:eastAsia="es-CO"/>
        </w:rPr>
        <w:t>El equipo de logística realiza</w:t>
      </w:r>
      <w:r w:rsidR="000353B5" w:rsidRPr="00CF697F">
        <w:rPr>
          <w:rFonts w:ascii="Arial" w:eastAsia="Times New Roman" w:hAnsi="Arial" w:cs="Arial"/>
          <w:lang w:eastAsia="es-CO"/>
        </w:rPr>
        <w:t xml:space="preserve"> la consolidación de los pedidos </w:t>
      </w:r>
      <w:r w:rsidR="00C92243">
        <w:rPr>
          <w:rFonts w:ascii="Arial" w:eastAsia="Times New Roman" w:hAnsi="Arial" w:cs="Arial"/>
          <w:lang w:eastAsia="es-CO"/>
        </w:rPr>
        <w:t xml:space="preserve">definitivos </w:t>
      </w:r>
      <w:r w:rsidR="00C92243" w:rsidRPr="00CF697F">
        <w:rPr>
          <w:rFonts w:ascii="Arial" w:eastAsia="Times New Roman" w:hAnsi="Arial" w:cs="Arial"/>
          <w:lang w:eastAsia="es-CO"/>
        </w:rPr>
        <w:t>por</w:t>
      </w:r>
      <w:r w:rsidR="00CF697F" w:rsidRPr="00CF697F">
        <w:rPr>
          <w:rFonts w:ascii="Arial" w:eastAsia="Times New Roman" w:hAnsi="Arial" w:cs="Arial"/>
          <w:lang w:eastAsia="es-CO"/>
        </w:rPr>
        <w:t xml:space="preserve"> operación</w:t>
      </w:r>
      <w:r w:rsidR="00043754">
        <w:rPr>
          <w:rFonts w:ascii="Arial" w:eastAsia="Times New Roman" w:hAnsi="Arial" w:cs="Arial"/>
          <w:lang w:eastAsia="es-CO"/>
        </w:rPr>
        <w:t xml:space="preserve"> </w:t>
      </w:r>
      <w:r>
        <w:rPr>
          <w:rFonts w:ascii="Arial" w:eastAsia="Times New Roman" w:hAnsi="Arial" w:cs="Arial"/>
          <w:lang w:eastAsia="es-CO"/>
        </w:rPr>
        <w:t>y envía</w:t>
      </w:r>
      <w:r w:rsidR="00043754">
        <w:rPr>
          <w:rFonts w:ascii="Arial" w:eastAsia="Times New Roman" w:hAnsi="Arial" w:cs="Arial"/>
          <w:lang w:eastAsia="es-CO"/>
        </w:rPr>
        <w:t xml:space="preserve"> por correo electrónico</w:t>
      </w:r>
      <w:r>
        <w:rPr>
          <w:rFonts w:ascii="Arial" w:eastAsia="Times New Roman" w:hAnsi="Arial" w:cs="Arial"/>
          <w:lang w:eastAsia="es-CO"/>
        </w:rPr>
        <w:t xml:space="preserve"> el pedido </w:t>
      </w:r>
      <w:r w:rsidR="00C92243">
        <w:rPr>
          <w:rFonts w:ascii="Arial" w:eastAsia="Times New Roman" w:hAnsi="Arial" w:cs="Arial"/>
          <w:lang w:eastAsia="es-CO"/>
        </w:rPr>
        <w:t>final los</w:t>
      </w:r>
      <w:r w:rsidR="00043754" w:rsidRPr="00CF697F">
        <w:rPr>
          <w:rFonts w:ascii="Arial" w:eastAsia="Times New Roman" w:hAnsi="Arial" w:cs="Arial"/>
          <w:lang w:eastAsia="es-CO"/>
        </w:rPr>
        <w:t xml:space="preserve"> jueves de cada semana a los operadores de los diferentes grupos de alimentos </w:t>
      </w:r>
      <w:r w:rsidR="00043754">
        <w:rPr>
          <w:rFonts w:ascii="Arial" w:eastAsia="Times New Roman" w:hAnsi="Arial" w:cs="Arial"/>
          <w:lang w:eastAsia="es-CO"/>
        </w:rPr>
        <w:t>perecederos y el día 20 calendario para no perecederos.</w:t>
      </w:r>
    </w:p>
    <w:p w14:paraId="4D8D67C4" w14:textId="77777777" w:rsidR="00043754" w:rsidRPr="00400A23" w:rsidRDefault="00043754" w:rsidP="00043754">
      <w:pPr>
        <w:spacing w:after="0" w:line="240" w:lineRule="auto"/>
        <w:jc w:val="both"/>
        <w:rPr>
          <w:rFonts w:ascii="Arial" w:eastAsia="Times New Roman" w:hAnsi="Arial" w:cs="Arial"/>
          <w:b/>
          <w:lang w:eastAsia="es-CO"/>
        </w:rPr>
      </w:pPr>
    </w:p>
    <w:p w14:paraId="6732BDB9" w14:textId="223C62EE" w:rsidR="001A13C6" w:rsidRDefault="002925DA" w:rsidP="001A13C6">
      <w:pPr>
        <w:spacing w:after="0" w:line="240" w:lineRule="auto"/>
        <w:jc w:val="both"/>
        <w:rPr>
          <w:rFonts w:ascii="Arial" w:eastAsia="Times New Roman" w:hAnsi="Arial" w:cs="Arial"/>
          <w:b/>
          <w:lang w:eastAsia="es-CO"/>
        </w:rPr>
      </w:pPr>
      <w:r w:rsidRPr="00400A23">
        <w:rPr>
          <w:rFonts w:ascii="Arial" w:eastAsia="Times New Roman" w:hAnsi="Arial" w:cs="Arial"/>
          <w:b/>
          <w:lang w:eastAsia="es-CO"/>
        </w:rPr>
        <w:t xml:space="preserve">Actividad </w:t>
      </w:r>
      <w:r w:rsidR="00043754">
        <w:rPr>
          <w:rFonts w:ascii="Arial" w:eastAsia="Times New Roman" w:hAnsi="Arial" w:cs="Arial"/>
          <w:b/>
          <w:lang w:eastAsia="es-CO"/>
        </w:rPr>
        <w:t>6</w:t>
      </w:r>
      <w:r w:rsidR="00052DA5">
        <w:rPr>
          <w:rFonts w:ascii="Arial" w:eastAsia="Times New Roman" w:hAnsi="Arial" w:cs="Arial"/>
          <w:b/>
          <w:lang w:eastAsia="es-CO"/>
        </w:rPr>
        <w:t>.</w:t>
      </w:r>
      <w:r w:rsidR="001A13C6" w:rsidRPr="00400A23">
        <w:rPr>
          <w:rFonts w:ascii="Arial" w:eastAsia="Times New Roman" w:hAnsi="Arial" w:cs="Arial"/>
          <w:b/>
          <w:lang w:eastAsia="es-CO"/>
        </w:rPr>
        <w:t xml:space="preserve"> </w:t>
      </w:r>
      <w:r w:rsidR="00CF697F" w:rsidRPr="00CF697F">
        <w:rPr>
          <w:rFonts w:ascii="Arial" w:eastAsia="Times New Roman" w:hAnsi="Arial" w:cs="Arial"/>
          <w:b/>
          <w:lang w:eastAsia="es-CO"/>
        </w:rPr>
        <w:t>Seguimiento a la entrega de pedidos de alimentos</w:t>
      </w:r>
    </w:p>
    <w:p w14:paraId="107617BC" w14:textId="77777777" w:rsidR="00F2697A" w:rsidRDefault="00F2697A" w:rsidP="001A13C6">
      <w:pPr>
        <w:spacing w:after="0" w:line="240" w:lineRule="auto"/>
        <w:jc w:val="both"/>
        <w:rPr>
          <w:rFonts w:ascii="Arial" w:eastAsia="Times New Roman" w:hAnsi="Arial" w:cs="Arial"/>
          <w:lang w:eastAsia="es-CO"/>
        </w:rPr>
      </w:pPr>
    </w:p>
    <w:p w14:paraId="6B16C9B0" w14:textId="5FC3CAE6" w:rsidR="00CF697F" w:rsidRDefault="007C4F81" w:rsidP="001A13C6">
      <w:pPr>
        <w:spacing w:after="0" w:line="240" w:lineRule="auto"/>
        <w:jc w:val="both"/>
        <w:rPr>
          <w:rFonts w:ascii="Arial" w:eastAsia="Times New Roman" w:hAnsi="Arial" w:cs="Arial"/>
          <w:b/>
          <w:lang w:eastAsia="es-CO"/>
        </w:rPr>
      </w:pPr>
      <w:r>
        <w:rPr>
          <w:rFonts w:ascii="Arial" w:eastAsia="Times New Roman" w:hAnsi="Arial" w:cs="Arial"/>
          <w:lang w:eastAsia="es-CO"/>
        </w:rPr>
        <w:t xml:space="preserve">Desde el equipo de logística, </w:t>
      </w:r>
      <w:r w:rsidR="00CF697F" w:rsidRPr="00CF697F">
        <w:rPr>
          <w:rFonts w:ascii="Arial" w:eastAsia="Times New Roman" w:hAnsi="Arial" w:cs="Arial"/>
          <w:lang w:eastAsia="es-CO"/>
        </w:rPr>
        <w:t>se atienden las novedades presentadas en las entregas de alimentos</w:t>
      </w:r>
      <w:r>
        <w:rPr>
          <w:rFonts w:ascii="Arial" w:eastAsia="Times New Roman" w:hAnsi="Arial" w:cs="Arial"/>
          <w:lang w:eastAsia="es-CO"/>
        </w:rPr>
        <w:t xml:space="preserve"> a las unidades operativas de operación directa </w:t>
      </w:r>
      <w:r w:rsidR="00CF697F">
        <w:rPr>
          <w:rFonts w:ascii="Arial" w:eastAsia="Times New Roman" w:hAnsi="Arial" w:cs="Arial"/>
          <w:lang w:eastAsia="es-CO"/>
        </w:rPr>
        <w:t xml:space="preserve">y </w:t>
      </w:r>
      <w:r>
        <w:rPr>
          <w:rFonts w:ascii="Arial" w:eastAsia="Times New Roman" w:hAnsi="Arial" w:cs="Arial"/>
          <w:lang w:eastAsia="es-CO"/>
        </w:rPr>
        <w:t xml:space="preserve">se generan las respuestas a las solicitudes hechas por los </w:t>
      </w:r>
      <w:r w:rsidR="00CF697F">
        <w:rPr>
          <w:rFonts w:ascii="Arial" w:eastAsia="Times New Roman" w:hAnsi="Arial" w:cs="Arial"/>
          <w:lang w:eastAsia="es-CO"/>
        </w:rPr>
        <w:t>operadores</w:t>
      </w:r>
      <w:r>
        <w:rPr>
          <w:rFonts w:ascii="Arial" w:eastAsia="Times New Roman" w:hAnsi="Arial" w:cs="Arial"/>
          <w:lang w:eastAsia="es-CO"/>
        </w:rPr>
        <w:t>.</w:t>
      </w:r>
    </w:p>
    <w:p w14:paraId="2ADB3697" w14:textId="77777777" w:rsidR="00CF697F" w:rsidRPr="00400A23" w:rsidRDefault="00CF697F" w:rsidP="001A13C6">
      <w:pPr>
        <w:spacing w:after="0" w:line="240" w:lineRule="auto"/>
        <w:jc w:val="both"/>
        <w:rPr>
          <w:rFonts w:ascii="Arial" w:eastAsia="Times New Roman" w:hAnsi="Arial" w:cs="Arial"/>
          <w:b/>
          <w:lang w:eastAsia="es-CO"/>
        </w:rPr>
      </w:pPr>
    </w:p>
    <w:p w14:paraId="15FDCB6C" w14:textId="77777777" w:rsidR="00524D18" w:rsidRPr="00400A23" w:rsidRDefault="00524D18" w:rsidP="007A5903">
      <w:pPr>
        <w:pStyle w:val="Prrafodelista"/>
        <w:numPr>
          <w:ilvl w:val="0"/>
          <w:numId w:val="14"/>
        </w:numPr>
        <w:tabs>
          <w:tab w:val="num" w:pos="720"/>
        </w:tabs>
        <w:spacing w:after="0" w:line="240" w:lineRule="auto"/>
        <w:jc w:val="both"/>
        <w:rPr>
          <w:rFonts w:ascii="Arial" w:hAnsi="Arial" w:cs="Arial"/>
          <w:b/>
        </w:rPr>
      </w:pPr>
      <w:r w:rsidRPr="00400A23">
        <w:rPr>
          <w:rFonts w:ascii="Arial" w:hAnsi="Arial" w:cs="Arial"/>
          <w:b/>
        </w:rPr>
        <w:t>Observaciones</w:t>
      </w:r>
    </w:p>
    <w:p w14:paraId="4471B6EA" w14:textId="77777777" w:rsidR="00FB25AD" w:rsidRPr="00400A23" w:rsidRDefault="00FB25AD" w:rsidP="007A5903">
      <w:pPr>
        <w:tabs>
          <w:tab w:val="num" w:pos="720"/>
        </w:tabs>
        <w:spacing w:after="0" w:line="240" w:lineRule="auto"/>
        <w:jc w:val="both"/>
        <w:rPr>
          <w:rFonts w:ascii="Arial" w:hAnsi="Arial" w:cs="Arial"/>
          <w:b/>
        </w:rPr>
      </w:pPr>
    </w:p>
    <w:p w14:paraId="59831030" w14:textId="5576A6B8" w:rsidR="003D5116" w:rsidRPr="00A24136" w:rsidRDefault="00520C56" w:rsidP="003B41BC">
      <w:pPr>
        <w:tabs>
          <w:tab w:val="left" w:pos="3105"/>
        </w:tabs>
        <w:spacing w:after="0" w:line="240" w:lineRule="auto"/>
        <w:jc w:val="both"/>
        <w:rPr>
          <w:rFonts w:ascii="Arial" w:hAnsi="Arial" w:cs="Arial"/>
        </w:rPr>
      </w:pPr>
      <w:r w:rsidRPr="00A24136">
        <w:rPr>
          <w:rFonts w:ascii="Arial" w:hAnsi="Arial" w:cs="Arial"/>
        </w:rPr>
        <w:t>Los pedidos</w:t>
      </w:r>
      <w:r w:rsidR="003F4476" w:rsidRPr="00A24136">
        <w:rPr>
          <w:rFonts w:ascii="Arial" w:hAnsi="Arial" w:cs="Arial"/>
        </w:rPr>
        <w:t xml:space="preserve"> de alimentos</w:t>
      </w:r>
      <w:r w:rsidRPr="00A24136">
        <w:rPr>
          <w:rFonts w:ascii="Arial" w:hAnsi="Arial" w:cs="Arial"/>
        </w:rPr>
        <w:t xml:space="preserve"> realizados </w:t>
      </w:r>
      <w:r w:rsidR="003D5116" w:rsidRPr="00A24136">
        <w:rPr>
          <w:rFonts w:ascii="Arial" w:hAnsi="Arial" w:cs="Arial"/>
        </w:rPr>
        <w:t>debe</w:t>
      </w:r>
      <w:r w:rsidRPr="00A24136">
        <w:rPr>
          <w:rFonts w:ascii="Arial" w:hAnsi="Arial" w:cs="Arial"/>
        </w:rPr>
        <w:t>n</w:t>
      </w:r>
      <w:r w:rsidR="003D5116" w:rsidRPr="00A24136">
        <w:rPr>
          <w:rFonts w:ascii="Arial" w:hAnsi="Arial" w:cs="Arial"/>
        </w:rPr>
        <w:t xml:space="preserve"> cumplir con las cantidades requeridas por las unidades operativas, con base en las porciones de alimentos </w:t>
      </w:r>
      <w:r w:rsidR="00AB7E30">
        <w:rPr>
          <w:rFonts w:ascii="Arial" w:hAnsi="Arial" w:cs="Arial"/>
        </w:rPr>
        <w:t xml:space="preserve">en peso bruto </w:t>
      </w:r>
      <w:r w:rsidR="003D5116" w:rsidRPr="00A24136">
        <w:rPr>
          <w:rFonts w:ascii="Arial" w:hAnsi="Arial" w:cs="Arial"/>
        </w:rPr>
        <w:t>e</w:t>
      </w:r>
      <w:r w:rsidR="00653CDD" w:rsidRPr="00A24136">
        <w:rPr>
          <w:rFonts w:ascii="Arial" w:hAnsi="Arial" w:cs="Arial"/>
        </w:rPr>
        <w:t>stablecidas</w:t>
      </w:r>
      <w:r w:rsidR="00AB7E30">
        <w:rPr>
          <w:rFonts w:ascii="Arial" w:hAnsi="Arial" w:cs="Arial"/>
        </w:rPr>
        <w:t xml:space="preserve"> en </w:t>
      </w:r>
      <w:r w:rsidR="00021A8C">
        <w:rPr>
          <w:rFonts w:ascii="Arial" w:hAnsi="Arial" w:cs="Arial"/>
        </w:rPr>
        <w:t xml:space="preserve">el </w:t>
      </w:r>
      <w:r w:rsidR="00021A8C" w:rsidRPr="00A24136">
        <w:rPr>
          <w:rFonts w:ascii="Arial" w:hAnsi="Arial" w:cs="Arial"/>
        </w:rPr>
        <w:t>análisis</w:t>
      </w:r>
      <w:r w:rsidR="00653CDD" w:rsidRPr="00A24136">
        <w:rPr>
          <w:rFonts w:ascii="Arial" w:hAnsi="Arial" w:cs="Arial"/>
        </w:rPr>
        <w:t xml:space="preserve"> del aporte nutricional, </w:t>
      </w:r>
      <w:r w:rsidR="00AB7E30">
        <w:rPr>
          <w:rFonts w:ascii="Arial" w:hAnsi="Arial" w:cs="Arial"/>
        </w:rPr>
        <w:t xml:space="preserve">coberturas y días de atención </w:t>
      </w:r>
      <w:r w:rsidR="00653CDD" w:rsidRPr="00A24136">
        <w:rPr>
          <w:rFonts w:ascii="Arial" w:hAnsi="Arial" w:cs="Arial"/>
        </w:rPr>
        <w:t>en cada una de las unidades operativas</w:t>
      </w:r>
      <w:r w:rsidR="00AB7E30">
        <w:rPr>
          <w:rFonts w:ascii="Arial" w:hAnsi="Arial" w:cs="Arial"/>
        </w:rPr>
        <w:t>.</w:t>
      </w:r>
      <w:r w:rsidR="00653CDD" w:rsidRPr="00A24136">
        <w:rPr>
          <w:rFonts w:ascii="Arial" w:hAnsi="Arial" w:cs="Arial"/>
        </w:rPr>
        <w:t xml:space="preserve"> </w:t>
      </w:r>
    </w:p>
    <w:p w14:paraId="1410F1D5" w14:textId="77777777" w:rsidR="00954DED" w:rsidRPr="00400A23" w:rsidRDefault="00954DED" w:rsidP="003B41BC">
      <w:pPr>
        <w:tabs>
          <w:tab w:val="left" w:pos="3105"/>
        </w:tabs>
        <w:spacing w:after="0" w:line="240" w:lineRule="auto"/>
        <w:jc w:val="both"/>
        <w:rPr>
          <w:rFonts w:ascii="Arial" w:hAnsi="Arial" w:cs="Arial"/>
        </w:rPr>
      </w:pPr>
    </w:p>
    <w:p w14:paraId="691A3D89" w14:textId="645DD9EE" w:rsidR="00B5224E" w:rsidRPr="00A24136" w:rsidRDefault="00B5224E" w:rsidP="00A24136">
      <w:pPr>
        <w:tabs>
          <w:tab w:val="left" w:pos="3105"/>
        </w:tabs>
        <w:spacing w:after="0" w:line="240" w:lineRule="auto"/>
        <w:jc w:val="both"/>
        <w:rPr>
          <w:rFonts w:ascii="Arial" w:hAnsi="Arial" w:cs="Arial"/>
          <w:strike/>
        </w:rPr>
      </w:pPr>
      <w:r w:rsidRPr="00A24136">
        <w:rPr>
          <w:rFonts w:ascii="Arial" w:hAnsi="Arial" w:cs="Arial"/>
        </w:rPr>
        <w:t xml:space="preserve">Cualquier modificación de aumento o disminución en los datos por grupo </w:t>
      </w:r>
      <w:r w:rsidR="003471D4" w:rsidRPr="00A24136">
        <w:rPr>
          <w:rFonts w:ascii="Arial" w:hAnsi="Arial" w:cs="Arial"/>
        </w:rPr>
        <w:t>de edad</w:t>
      </w:r>
      <w:r w:rsidR="003E53E5">
        <w:rPr>
          <w:rFonts w:ascii="Arial" w:hAnsi="Arial" w:cs="Arial"/>
        </w:rPr>
        <w:t xml:space="preserve"> deberá ser enviada</w:t>
      </w:r>
      <w:r w:rsidR="0027147A" w:rsidRPr="00A24136">
        <w:rPr>
          <w:rFonts w:ascii="Arial" w:hAnsi="Arial" w:cs="Arial"/>
        </w:rPr>
        <w:t xml:space="preserve"> </w:t>
      </w:r>
      <w:r w:rsidR="00431605" w:rsidRPr="00A24136">
        <w:rPr>
          <w:rFonts w:ascii="Arial" w:hAnsi="Arial" w:cs="Arial"/>
        </w:rPr>
        <w:t xml:space="preserve">al </w:t>
      </w:r>
      <w:r w:rsidR="00F77402">
        <w:rPr>
          <w:rFonts w:ascii="Arial" w:hAnsi="Arial" w:cs="Arial"/>
        </w:rPr>
        <w:t>equipo de</w:t>
      </w:r>
      <w:r w:rsidR="00431605" w:rsidRPr="00A24136">
        <w:rPr>
          <w:rFonts w:ascii="Arial" w:hAnsi="Arial" w:cs="Arial"/>
        </w:rPr>
        <w:t xml:space="preserve"> logística de</w:t>
      </w:r>
      <w:r w:rsidR="0027147A" w:rsidRPr="00A24136">
        <w:rPr>
          <w:rFonts w:ascii="Arial" w:hAnsi="Arial" w:cs="Arial"/>
        </w:rPr>
        <w:t xml:space="preserve"> la Subdirección de Abastecimiento por el profesional autorizado</w:t>
      </w:r>
      <w:r w:rsidR="00431605" w:rsidRPr="00A24136">
        <w:rPr>
          <w:rFonts w:ascii="Arial" w:hAnsi="Arial" w:cs="Arial"/>
        </w:rPr>
        <w:t xml:space="preserve"> de </w:t>
      </w:r>
      <w:r w:rsidR="003E53E5">
        <w:rPr>
          <w:rFonts w:ascii="Arial" w:hAnsi="Arial" w:cs="Arial"/>
        </w:rPr>
        <w:t>cada S</w:t>
      </w:r>
      <w:r w:rsidR="0027147A" w:rsidRPr="00A24136">
        <w:rPr>
          <w:rFonts w:ascii="Arial" w:hAnsi="Arial" w:cs="Arial"/>
        </w:rPr>
        <w:t>ubdirección</w:t>
      </w:r>
      <w:r w:rsidR="003E53E5">
        <w:rPr>
          <w:rFonts w:ascii="Arial" w:hAnsi="Arial" w:cs="Arial"/>
        </w:rPr>
        <w:t xml:space="preserve"> T</w:t>
      </w:r>
      <w:r w:rsidR="00431605" w:rsidRPr="00A24136">
        <w:rPr>
          <w:rFonts w:ascii="Arial" w:hAnsi="Arial" w:cs="Arial"/>
        </w:rPr>
        <w:t xml:space="preserve">écnica. </w:t>
      </w:r>
    </w:p>
    <w:p w14:paraId="2EB7A3B6" w14:textId="77777777" w:rsidR="00520C56" w:rsidRPr="00400A23" w:rsidRDefault="00520C56" w:rsidP="00B5224E">
      <w:pPr>
        <w:tabs>
          <w:tab w:val="left" w:pos="3105"/>
        </w:tabs>
        <w:spacing w:after="0" w:line="240" w:lineRule="auto"/>
        <w:jc w:val="both"/>
        <w:rPr>
          <w:rFonts w:ascii="Arial" w:hAnsi="Arial" w:cs="Arial"/>
        </w:rPr>
      </w:pPr>
    </w:p>
    <w:p w14:paraId="56104905" w14:textId="21108969" w:rsidR="00715807" w:rsidRPr="00216AE4" w:rsidRDefault="00520C56" w:rsidP="00B63394">
      <w:pPr>
        <w:pStyle w:val="NormalWeb"/>
        <w:shd w:val="clear" w:color="auto" w:fill="FFFFFF"/>
        <w:spacing w:before="0" w:beforeAutospacing="0" w:after="0" w:afterAutospacing="0"/>
        <w:jc w:val="both"/>
        <w:rPr>
          <w:rFonts w:ascii="Arial" w:eastAsiaTheme="minorHAnsi" w:hAnsi="Arial" w:cs="Arial"/>
          <w:strike/>
          <w:sz w:val="22"/>
          <w:szCs w:val="22"/>
          <w:lang w:val="es-CO" w:eastAsia="en-US"/>
        </w:rPr>
      </w:pPr>
      <w:r w:rsidRPr="00216AE4">
        <w:rPr>
          <w:rFonts w:ascii="Arial" w:hAnsi="Arial" w:cs="Arial"/>
          <w:sz w:val="22"/>
          <w:szCs w:val="22"/>
          <w:lang w:val="es-CO"/>
        </w:rPr>
        <w:t xml:space="preserve">Las </w:t>
      </w:r>
      <w:r w:rsidR="00B63394" w:rsidRPr="00216AE4">
        <w:rPr>
          <w:rFonts w:ascii="Arial" w:eastAsiaTheme="minorHAnsi" w:hAnsi="Arial" w:cs="Arial"/>
          <w:sz w:val="22"/>
          <w:szCs w:val="22"/>
          <w:lang w:val="es-CO" w:eastAsia="en-US"/>
        </w:rPr>
        <w:t xml:space="preserve">novedades que </w:t>
      </w:r>
      <w:r w:rsidR="00683EF8" w:rsidRPr="00216AE4">
        <w:rPr>
          <w:rFonts w:ascii="Arial" w:eastAsiaTheme="minorHAnsi" w:hAnsi="Arial" w:cs="Arial"/>
          <w:sz w:val="22"/>
          <w:szCs w:val="22"/>
          <w:lang w:val="es-CO" w:eastAsia="en-US"/>
        </w:rPr>
        <w:t>afecten</w:t>
      </w:r>
      <w:r w:rsidR="00B63394" w:rsidRPr="00216AE4">
        <w:rPr>
          <w:rFonts w:ascii="Arial" w:eastAsiaTheme="minorHAnsi" w:hAnsi="Arial" w:cs="Arial"/>
          <w:sz w:val="22"/>
          <w:szCs w:val="22"/>
          <w:lang w:val="es-CO" w:eastAsia="en-US"/>
        </w:rPr>
        <w:t xml:space="preserve"> la distribución y entrega </w:t>
      </w:r>
      <w:r w:rsidRPr="00216AE4">
        <w:rPr>
          <w:rFonts w:ascii="Arial" w:eastAsiaTheme="minorHAnsi" w:hAnsi="Arial" w:cs="Arial"/>
          <w:sz w:val="22"/>
          <w:szCs w:val="22"/>
          <w:lang w:val="es-CO" w:eastAsia="en-US"/>
        </w:rPr>
        <w:t xml:space="preserve">de los </w:t>
      </w:r>
      <w:r w:rsidR="00CF6BD9" w:rsidRPr="00216AE4">
        <w:rPr>
          <w:rFonts w:ascii="Arial" w:eastAsiaTheme="minorHAnsi" w:hAnsi="Arial" w:cs="Arial"/>
          <w:sz w:val="22"/>
          <w:szCs w:val="22"/>
          <w:lang w:val="es-CO" w:eastAsia="en-US"/>
        </w:rPr>
        <w:t xml:space="preserve">alimentos a las unidades operativas </w:t>
      </w:r>
      <w:r w:rsidRPr="00216AE4">
        <w:rPr>
          <w:rFonts w:ascii="Arial" w:eastAsiaTheme="minorHAnsi" w:hAnsi="Arial" w:cs="Arial"/>
          <w:sz w:val="22"/>
          <w:szCs w:val="22"/>
          <w:lang w:val="es-CO" w:eastAsia="en-US"/>
        </w:rPr>
        <w:t>deben ser informada</w:t>
      </w:r>
      <w:r w:rsidR="00B63394" w:rsidRPr="00216AE4">
        <w:rPr>
          <w:rFonts w:ascii="Arial" w:eastAsiaTheme="minorHAnsi" w:hAnsi="Arial" w:cs="Arial"/>
          <w:sz w:val="22"/>
          <w:szCs w:val="22"/>
          <w:lang w:val="es-CO" w:eastAsia="en-US"/>
        </w:rPr>
        <w:t xml:space="preserve">s </w:t>
      </w:r>
      <w:r w:rsidR="00020D04">
        <w:rPr>
          <w:rFonts w:ascii="Arial" w:eastAsiaTheme="minorHAnsi" w:hAnsi="Arial" w:cs="Arial"/>
          <w:sz w:val="22"/>
          <w:szCs w:val="22"/>
          <w:lang w:val="es-CO" w:eastAsia="en-US"/>
        </w:rPr>
        <w:t xml:space="preserve">mediante correo electrónico </w:t>
      </w:r>
      <w:r w:rsidR="00B63394" w:rsidRPr="00216AE4">
        <w:rPr>
          <w:rFonts w:ascii="Arial" w:eastAsiaTheme="minorHAnsi" w:hAnsi="Arial" w:cs="Arial"/>
          <w:sz w:val="22"/>
          <w:szCs w:val="22"/>
          <w:lang w:val="es-CO" w:eastAsia="en-US"/>
        </w:rPr>
        <w:t>a</w:t>
      </w:r>
      <w:r w:rsidR="00CF6BD9" w:rsidRPr="00216AE4">
        <w:rPr>
          <w:rFonts w:ascii="Arial" w:eastAsiaTheme="minorHAnsi" w:hAnsi="Arial" w:cs="Arial"/>
          <w:sz w:val="22"/>
          <w:szCs w:val="22"/>
          <w:lang w:val="es-CO" w:eastAsia="en-US"/>
        </w:rPr>
        <w:t xml:space="preserve">l </w:t>
      </w:r>
      <w:r w:rsidR="00216AE4" w:rsidRPr="00216AE4">
        <w:rPr>
          <w:rFonts w:ascii="Arial" w:eastAsiaTheme="minorHAnsi" w:hAnsi="Arial" w:cs="Arial"/>
          <w:sz w:val="22"/>
          <w:szCs w:val="22"/>
          <w:lang w:val="es-CO" w:eastAsia="en-US"/>
        </w:rPr>
        <w:t>equipo de l</w:t>
      </w:r>
      <w:r w:rsidR="00CF6BD9" w:rsidRPr="00216AE4">
        <w:rPr>
          <w:rFonts w:ascii="Arial" w:eastAsiaTheme="minorHAnsi" w:hAnsi="Arial" w:cs="Arial"/>
          <w:sz w:val="22"/>
          <w:szCs w:val="22"/>
          <w:lang w:val="es-CO" w:eastAsia="en-US"/>
        </w:rPr>
        <w:t>ogístic</w:t>
      </w:r>
      <w:r w:rsidR="00216AE4" w:rsidRPr="00216AE4">
        <w:rPr>
          <w:rFonts w:ascii="Arial" w:eastAsiaTheme="minorHAnsi" w:hAnsi="Arial" w:cs="Arial"/>
          <w:sz w:val="22"/>
          <w:szCs w:val="22"/>
          <w:lang w:val="es-CO" w:eastAsia="en-US"/>
        </w:rPr>
        <w:t>a</w:t>
      </w:r>
      <w:r w:rsidR="00CF6BD9" w:rsidRPr="00216AE4">
        <w:rPr>
          <w:rFonts w:ascii="Arial" w:eastAsiaTheme="minorHAnsi" w:hAnsi="Arial" w:cs="Arial"/>
          <w:sz w:val="22"/>
          <w:szCs w:val="22"/>
          <w:lang w:val="es-CO" w:eastAsia="en-US"/>
        </w:rPr>
        <w:t xml:space="preserve"> de</w:t>
      </w:r>
      <w:r w:rsidR="00B63394" w:rsidRPr="00216AE4">
        <w:rPr>
          <w:rFonts w:ascii="Arial" w:eastAsiaTheme="minorHAnsi" w:hAnsi="Arial" w:cs="Arial"/>
          <w:sz w:val="22"/>
          <w:szCs w:val="22"/>
          <w:lang w:val="es-CO" w:eastAsia="en-US"/>
        </w:rPr>
        <w:t xml:space="preserve"> la </w:t>
      </w:r>
      <w:r w:rsidR="00CF6BD9" w:rsidRPr="00216AE4">
        <w:rPr>
          <w:rFonts w:ascii="Arial" w:eastAsiaTheme="minorHAnsi" w:hAnsi="Arial" w:cs="Arial"/>
          <w:sz w:val="22"/>
          <w:szCs w:val="22"/>
          <w:lang w:val="es-CO" w:eastAsia="en-US"/>
        </w:rPr>
        <w:t>Subdirección</w:t>
      </w:r>
      <w:r w:rsidR="00B63394" w:rsidRPr="00216AE4">
        <w:rPr>
          <w:rFonts w:ascii="Arial" w:eastAsiaTheme="minorHAnsi" w:hAnsi="Arial" w:cs="Arial"/>
          <w:sz w:val="22"/>
          <w:szCs w:val="22"/>
          <w:lang w:val="es-CO" w:eastAsia="en-US"/>
        </w:rPr>
        <w:t xml:space="preserve"> de Abastecimiento</w:t>
      </w:r>
      <w:r w:rsidR="00255C3D">
        <w:rPr>
          <w:rFonts w:ascii="Arial" w:eastAsiaTheme="minorHAnsi" w:hAnsi="Arial" w:cs="Arial"/>
          <w:sz w:val="22"/>
          <w:szCs w:val="22"/>
          <w:lang w:val="es-CO" w:eastAsia="en-US"/>
        </w:rPr>
        <w:t>.</w:t>
      </w:r>
    </w:p>
    <w:p w14:paraId="3F91C539" w14:textId="36134A81" w:rsidR="00520C56" w:rsidRDefault="00520C56" w:rsidP="00B5224E">
      <w:pPr>
        <w:tabs>
          <w:tab w:val="left" w:pos="3105"/>
        </w:tabs>
        <w:spacing w:after="0" w:line="240" w:lineRule="auto"/>
        <w:jc w:val="both"/>
        <w:rPr>
          <w:rFonts w:ascii="Arial" w:hAnsi="Arial" w:cs="Arial"/>
        </w:rPr>
      </w:pPr>
    </w:p>
    <w:p w14:paraId="5647F971" w14:textId="09149186" w:rsidR="00170EA8" w:rsidRPr="00043754" w:rsidRDefault="00170EA8" w:rsidP="00170EA8">
      <w:pPr>
        <w:tabs>
          <w:tab w:val="left" w:pos="3105"/>
        </w:tabs>
        <w:spacing w:after="0" w:line="240" w:lineRule="auto"/>
        <w:jc w:val="both"/>
        <w:rPr>
          <w:rFonts w:ascii="Arial" w:hAnsi="Arial" w:cs="Arial"/>
          <w:color w:val="FF0000"/>
        </w:rPr>
      </w:pPr>
      <w:r w:rsidRPr="00400A23">
        <w:rPr>
          <w:rFonts w:ascii="Arial" w:hAnsi="Arial" w:cs="Arial"/>
        </w:rPr>
        <w:t>En caso de devoluciones por calidad al momento de la entrega e</w:t>
      </w:r>
      <w:r w:rsidR="0053070A">
        <w:rPr>
          <w:rFonts w:ascii="Arial" w:hAnsi="Arial" w:cs="Arial"/>
        </w:rPr>
        <w:t>n las unidades operativas, los O</w:t>
      </w:r>
      <w:r w:rsidRPr="00400A23">
        <w:rPr>
          <w:rFonts w:ascii="Arial" w:hAnsi="Arial" w:cs="Arial"/>
        </w:rPr>
        <w:t>peradores tienen hasta las 4:00 pm del día hábil siguiente a la devolución</w:t>
      </w:r>
      <w:r w:rsidR="00D45537" w:rsidRPr="00400A23">
        <w:rPr>
          <w:rFonts w:ascii="Arial" w:hAnsi="Arial" w:cs="Arial"/>
        </w:rPr>
        <w:t xml:space="preserve"> para hacer efectiva la </w:t>
      </w:r>
      <w:r w:rsidR="00316668" w:rsidRPr="00400A23">
        <w:rPr>
          <w:rFonts w:ascii="Arial" w:hAnsi="Arial" w:cs="Arial"/>
        </w:rPr>
        <w:t>reposición, en caso de no efectuarse dicha reposición</w:t>
      </w:r>
      <w:r w:rsidR="0053070A">
        <w:rPr>
          <w:rFonts w:ascii="Arial" w:hAnsi="Arial" w:cs="Arial"/>
        </w:rPr>
        <w:t>,</w:t>
      </w:r>
      <w:r w:rsidR="00316668" w:rsidRPr="00400A23">
        <w:rPr>
          <w:rFonts w:ascii="Arial" w:hAnsi="Arial" w:cs="Arial"/>
        </w:rPr>
        <w:t xml:space="preserve"> </w:t>
      </w:r>
      <w:r w:rsidRPr="00400A23">
        <w:rPr>
          <w:rFonts w:ascii="Arial" w:hAnsi="Arial" w:cs="Arial"/>
        </w:rPr>
        <w:t xml:space="preserve">la </w:t>
      </w:r>
      <w:r w:rsidR="00D45537" w:rsidRPr="00400A23">
        <w:rPr>
          <w:rFonts w:ascii="Arial" w:hAnsi="Arial" w:cs="Arial"/>
        </w:rPr>
        <w:t>unidad operativa procede a enviar el reclamo al correo</w:t>
      </w:r>
      <w:r w:rsidR="00343551">
        <w:rPr>
          <w:rFonts w:ascii="Arial" w:hAnsi="Arial" w:cs="Arial"/>
        </w:rPr>
        <w:t xml:space="preserve"> de la Subdirección de Abastecimiento</w:t>
      </w:r>
      <w:r w:rsidR="00D73E87" w:rsidRPr="00043754">
        <w:rPr>
          <w:rFonts w:ascii="Arial" w:hAnsi="Arial" w:cs="Arial"/>
          <w:i/>
        </w:rPr>
        <w:t>;</w:t>
      </w:r>
      <w:r w:rsidR="000B0FA9" w:rsidRPr="00043754">
        <w:rPr>
          <w:rFonts w:ascii="Arial" w:hAnsi="Arial" w:cs="Arial"/>
        </w:rPr>
        <w:t xml:space="preserve"> </w:t>
      </w:r>
      <w:r w:rsidR="009109CB" w:rsidRPr="00043754">
        <w:rPr>
          <w:rFonts w:ascii="Arial" w:hAnsi="Arial" w:cs="Arial"/>
        </w:rPr>
        <w:t xml:space="preserve">adjuntando </w:t>
      </w:r>
      <w:r w:rsidR="000B0FA9" w:rsidRPr="00043754">
        <w:rPr>
          <w:rFonts w:ascii="Arial" w:hAnsi="Arial" w:cs="Arial"/>
        </w:rPr>
        <w:t>el formato</w:t>
      </w:r>
      <w:r w:rsidR="0037796E" w:rsidRPr="0037796E">
        <w:rPr>
          <w:rFonts w:ascii="Arial" w:hAnsi="Arial" w:cs="Arial"/>
        </w:rPr>
        <w:t xml:space="preserve"> reclamo y seguimiento a proveedores</w:t>
      </w:r>
      <w:r w:rsidR="000B0FA9" w:rsidRPr="0037796E">
        <w:rPr>
          <w:rFonts w:ascii="Arial" w:hAnsi="Arial" w:cs="Arial"/>
        </w:rPr>
        <w:t xml:space="preserve"> dilige</w:t>
      </w:r>
      <w:r w:rsidR="00DF5242" w:rsidRPr="0037796E">
        <w:rPr>
          <w:rFonts w:ascii="Arial" w:hAnsi="Arial" w:cs="Arial"/>
        </w:rPr>
        <w:t xml:space="preserve">nciado para que </w:t>
      </w:r>
      <w:r w:rsidR="000B0FA9" w:rsidRPr="0037796E">
        <w:rPr>
          <w:rFonts w:ascii="Arial" w:hAnsi="Arial" w:cs="Arial"/>
        </w:rPr>
        <w:t>el equipo de seguimiento revise la pertinencia</w:t>
      </w:r>
      <w:r w:rsidR="000B0FA9" w:rsidRPr="00043754">
        <w:rPr>
          <w:rFonts w:ascii="Arial" w:hAnsi="Arial" w:cs="Arial"/>
        </w:rPr>
        <w:t xml:space="preserve"> del mismo y de ser necesario lo remita a la</w:t>
      </w:r>
      <w:r w:rsidR="0037796E">
        <w:rPr>
          <w:rFonts w:ascii="Arial" w:hAnsi="Arial" w:cs="Arial"/>
        </w:rPr>
        <w:t xml:space="preserve"> </w:t>
      </w:r>
      <w:r w:rsidRPr="00043754">
        <w:rPr>
          <w:rFonts w:ascii="Arial" w:hAnsi="Arial" w:cs="Arial"/>
        </w:rPr>
        <w:t>interventoría</w:t>
      </w:r>
      <w:r w:rsidR="00343551">
        <w:rPr>
          <w:rFonts w:ascii="Arial" w:hAnsi="Arial" w:cs="Arial"/>
        </w:rPr>
        <w:t xml:space="preserve"> y/o supervisión </w:t>
      </w:r>
      <w:r w:rsidRPr="00043754">
        <w:rPr>
          <w:rFonts w:ascii="Arial" w:hAnsi="Arial" w:cs="Arial"/>
        </w:rPr>
        <w:t xml:space="preserve">de acuerdo a lo </w:t>
      </w:r>
      <w:r w:rsidR="00343551">
        <w:rPr>
          <w:rFonts w:ascii="Arial" w:hAnsi="Arial" w:cs="Arial"/>
        </w:rPr>
        <w:t>establecido en los lineamientos técnicos.</w:t>
      </w:r>
    </w:p>
    <w:p w14:paraId="324ECB1A" w14:textId="02FB8543" w:rsidR="00520C56" w:rsidRPr="007A164A" w:rsidRDefault="00520C56" w:rsidP="007A164A">
      <w:pPr>
        <w:spacing w:after="0" w:line="240" w:lineRule="auto"/>
        <w:jc w:val="both"/>
        <w:rPr>
          <w:rFonts w:ascii="Arial" w:hAnsi="Arial" w:cs="Arial"/>
        </w:rPr>
      </w:pPr>
    </w:p>
    <w:p w14:paraId="0991D2BE" w14:textId="77777777" w:rsidR="00CE5C7B" w:rsidRPr="00400A23" w:rsidRDefault="00524D18" w:rsidP="00524D18">
      <w:pPr>
        <w:pStyle w:val="Prrafodelista"/>
        <w:numPr>
          <w:ilvl w:val="0"/>
          <w:numId w:val="14"/>
        </w:numPr>
        <w:tabs>
          <w:tab w:val="num" w:pos="720"/>
        </w:tabs>
        <w:spacing w:after="0" w:line="240" w:lineRule="auto"/>
        <w:jc w:val="both"/>
        <w:rPr>
          <w:rFonts w:ascii="Arial" w:hAnsi="Arial" w:cs="Arial"/>
          <w:b/>
        </w:rPr>
      </w:pPr>
      <w:r w:rsidRPr="00400A23">
        <w:rPr>
          <w:rFonts w:ascii="Arial" w:hAnsi="Arial" w:cs="Arial"/>
          <w:b/>
        </w:rPr>
        <w:t>Administración del instructivo</w:t>
      </w:r>
    </w:p>
    <w:p w14:paraId="3A4E832A" w14:textId="77777777" w:rsidR="00524D18" w:rsidRPr="00400A23" w:rsidRDefault="00524D18" w:rsidP="00524D18">
      <w:pPr>
        <w:spacing w:after="0" w:line="240" w:lineRule="auto"/>
        <w:jc w:val="both"/>
        <w:rPr>
          <w:rFonts w:ascii="Arial" w:hAnsi="Arial" w:cs="Arial"/>
          <w:i/>
        </w:rPr>
      </w:pPr>
    </w:p>
    <w:p w14:paraId="710AA850" w14:textId="6C4AA005" w:rsidR="00C36216" w:rsidRPr="00400A23" w:rsidRDefault="00C36216" w:rsidP="00C36216">
      <w:pPr>
        <w:spacing w:after="0" w:line="240" w:lineRule="auto"/>
        <w:jc w:val="both"/>
        <w:rPr>
          <w:rFonts w:ascii="Arial" w:hAnsi="Arial" w:cs="Arial"/>
        </w:rPr>
      </w:pPr>
      <w:r w:rsidRPr="00400A23">
        <w:rPr>
          <w:rFonts w:ascii="Arial" w:hAnsi="Arial" w:cs="Arial"/>
        </w:rPr>
        <w:t xml:space="preserve">Subdirección </w:t>
      </w:r>
      <w:r w:rsidR="00112665">
        <w:rPr>
          <w:rFonts w:ascii="Arial" w:hAnsi="Arial" w:cs="Arial"/>
        </w:rPr>
        <w:t xml:space="preserve">de </w:t>
      </w:r>
      <w:r w:rsidRPr="00400A23">
        <w:rPr>
          <w:rFonts w:ascii="Arial" w:hAnsi="Arial" w:cs="Arial"/>
        </w:rPr>
        <w:t>Abastecimiento</w:t>
      </w:r>
    </w:p>
    <w:p w14:paraId="40E7FEE5" w14:textId="77777777" w:rsidR="00C36216" w:rsidRPr="00400A23" w:rsidRDefault="00C36216" w:rsidP="00C36216">
      <w:pPr>
        <w:spacing w:after="0" w:line="240" w:lineRule="auto"/>
        <w:jc w:val="both"/>
        <w:rPr>
          <w:rFonts w:ascii="Arial" w:hAnsi="Arial" w:cs="Arial"/>
          <w:i/>
        </w:rPr>
      </w:pPr>
    </w:p>
    <w:p w14:paraId="1F2A7E85" w14:textId="77777777" w:rsidR="007A1775" w:rsidRPr="00400A23" w:rsidRDefault="007A1775" w:rsidP="007A1775">
      <w:pPr>
        <w:pStyle w:val="Prrafodelista"/>
        <w:numPr>
          <w:ilvl w:val="0"/>
          <w:numId w:val="14"/>
        </w:numPr>
        <w:tabs>
          <w:tab w:val="num" w:pos="720"/>
        </w:tabs>
        <w:spacing w:after="0" w:line="240" w:lineRule="auto"/>
        <w:jc w:val="both"/>
        <w:rPr>
          <w:rFonts w:ascii="Arial" w:hAnsi="Arial" w:cs="Arial"/>
          <w:b/>
        </w:rPr>
      </w:pPr>
      <w:r w:rsidRPr="00400A23">
        <w:rPr>
          <w:rFonts w:ascii="Arial" w:hAnsi="Arial" w:cs="Arial"/>
          <w:b/>
        </w:rPr>
        <w:lastRenderedPageBreak/>
        <w:t>Aprobación del documento</w:t>
      </w:r>
    </w:p>
    <w:p w14:paraId="3C447A4D" w14:textId="77777777" w:rsidR="007A1775" w:rsidRPr="00BF2689" w:rsidRDefault="007A1775" w:rsidP="007A1775">
      <w:pPr>
        <w:spacing w:after="0" w:line="240" w:lineRule="auto"/>
        <w:jc w:val="both"/>
        <w:rPr>
          <w:rFonts w:ascii="Arial" w:hAnsi="Arial" w:cs="Arial"/>
          <w:i/>
          <w:color w:val="4472C4" w:themeColor="accent5"/>
          <w:sz w:val="16"/>
          <w:szCs w:val="16"/>
          <w:lang w:val="es-MX"/>
        </w:rPr>
      </w:pPr>
    </w:p>
    <w:p w14:paraId="2A14A87A" w14:textId="77777777" w:rsidR="007A1775" w:rsidRPr="00BF2689" w:rsidRDefault="007A1775" w:rsidP="007A1775">
      <w:pPr>
        <w:spacing w:after="0" w:line="240" w:lineRule="auto"/>
        <w:jc w:val="both"/>
        <w:rPr>
          <w:rFonts w:ascii="Arial" w:hAnsi="Arial" w:cs="Arial"/>
          <w:i/>
          <w:color w:val="4472C4" w:themeColor="accent5"/>
          <w:sz w:val="16"/>
          <w:szCs w:val="16"/>
          <w:lang w:val="es-MX"/>
        </w:rPr>
      </w:pPr>
    </w:p>
    <w:tbl>
      <w:tblPr>
        <w:tblStyle w:val="Tablaconcuadrcula"/>
        <w:tblW w:w="9414" w:type="dxa"/>
        <w:jc w:val="center"/>
        <w:tblLook w:val="04A0" w:firstRow="1" w:lastRow="0" w:firstColumn="1" w:lastColumn="0" w:noHBand="0" w:noVBand="1"/>
      </w:tblPr>
      <w:tblGrid>
        <w:gridCol w:w="1694"/>
        <w:gridCol w:w="2738"/>
        <w:gridCol w:w="2767"/>
        <w:gridCol w:w="2215"/>
      </w:tblGrid>
      <w:tr w:rsidR="007A1775" w:rsidRPr="00BF2689" w14:paraId="0298EB1E" w14:textId="77777777" w:rsidTr="00BB1C60">
        <w:trPr>
          <w:trHeight w:val="244"/>
          <w:tblHeader/>
          <w:jc w:val="center"/>
        </w:trPr>
        <w:tc>
          <w:tcPr>
            <w:tcW w:w="1694" w:type="dxa"/>
            <w:tcBorders>
              <w:top w:val="nil"/>
              <w:left w:val="nil"/>
              <w:bottom w:val="single" w:sz="4" w:space="0" w:color="auto"/>
              <w:right w:val="single" w:sz="4" w:space="0" w:color="auto"/>
            </w:tcBorders>
            <w:vAlign w:val="center"/>
          </w:tcPr>
          <w:p w14:paraId="75901540" w14:textId="77777777" w:rsidR="007A1775" w:rsidRPr="00BF2689" w:rsidRDefault="007A1775" w:rsidP="00C131E0">
            <w:pPr>
              <w:jc w:val="both"/>
              <w:rPr>
                <w:rFonts w:ascii="Arial" w:hAnsi="Arial" w:cs="Arial"/>
                <w:sz w:val="16"/>
                <w:szCs w:val="16"/>
              </w:rPr>
            </w:pPr>
          </w:p>
        </w:tc>
        <w:tc>
          <w:tcPr>
            <w:tcW w:w="2738" w:type="dxa"/>
            <w:tcBorders>
              <w:left w:val="single" w:sz="4" w:space="0" w:color="auto"/>
            </w:tcBorders>
            <w:vAlign w:val="center"/>
          </w:tcPr>
          <w:p w14:paraId="338C3CA6" w14:textId="77777777" w:rsidR="007A1775" w:rsidRPr="00BF2689" w:rsidRDefault="007A1775" w:rsidP="00C131E0">
            <w:pPr>
              <w:jc w:val="center"/>
              <w:rPr>
                <w:rFonts w:ascii="Arial" w:hAnsi="Arial" w:cs="Arial"/>
                <w:b/>
                <w:sz w:val="16"/>
                <w:szCs w:val="16"/>
              </w:rPr>
            </w:pPr>
            <w:r w:rsidRPr="00BF2689">
              <w:rPr>
                <w:rFonts w:ascii="Arial" w:hAnsi="Arial" w:cs="Arial"/>
                <w:b/>
                <w:sz w:val="16"/>
                <w:szCs w:val="16"/>
              </w:rPr>
              <w:t>Elaboró</w:t>
            </w:r>
          </w:p>
        </w:tc>
        <w:tc>
          <w:tcPr>
            <w:tcW w:w="2767" w:type="dxa"/>
            <w:vAlign w:val="center"/>
          </w:tcPr>
          <w:p w14:paraId="25FF84A6" w14:textId="77777777" w:rsidR="007A1775" w:rsidRPr="00BF2689" w:rsidRDefault="007A1775" w:rsidP="00C131E0">
            <w:pPr>
              <w:jc w:val="center"/>
              <w:rPr>
                <w:rFonts w:ascii="Arial" w:hAnsi="Arial" w:cs="Arial"/>
                <w:b/>
                <w:sz w:val="16"/>
                <w:szCs w:val="16"/>
              </w:rPr>
            </w:pPr>
            <w:r w:rsidRPr="00BF2689">
              <w:rPr>
                <w:rFonts w:ascii="Arial" w:hAnsi="Arial" w:cs="Arial"/>
                <w:b/>
                <w:sz w:val="16"/>
                <w:szCs w:val="16"/>
              </w:rPr>
              <w:t>Revisó</w:t>
            </w:r>
          </w:p>
        </w:tc>
        <w:tc>
          <w:tcPr>
            <w:tcW w:w="2215" w:type="dxa"/>
            <w:vAlign w:val="center"/>
          </w:tcPr>
          <w:p w14:paraId="56908DB3" w14:textId="77777777" w:rsidR="007A1775" w:rsidRPr="00BF2689" w:rsidRDefault="007A1775" w:rsidP="00C131E0">
            <w:pPr>
              <w:jc w:val="center"/>
              <w:rPr>
                <w:rFonts w:ascii="Arial" w:hAnsi="Arial" w:cs="Arial"/>
                <w:b/>
                <w:sz w:val="16"/>
                <w:szCs w:val="16"/>
              </w:rPr>
            </w:pPr>
            <w:r w:rsidRPr="00BF2689">
              <w:rPr>
                <w:rFonts w:ascii="Arial" w:hAnsi="Arial" w:cs="Arial"/>
                <w:b/>
                <w:sz w:val="16"/>
                <w:szCs w:val="16"/>
              </w:rPr>
              <w:t>Aprobó</w:t>
            </w:r>
          </w:p>
        </w:tc>
      </w:tr>
      <w:tr w:rsidR="00F1466B" w:rsidRPr="00BF2689" w14:paraId="180C93FD" w14:textId="77777777" w:rsidTr="00343551">
        <w:trPr>
          <w:trHeight w:val="425"/>
          <w:jc w:val="center"/>
        </w:trPr>
        <w:tc>
          <w:tcPr>
            <w:tcW w:w="1694" w:type="dxa"/>
            <w:tcBorders>
              <w:top w:val="single" w:sz="4" w:space="0" w:color="auto"/>
            </w:tcBorders>
            <w:vAlign w:val="center"/>
          </w:tcPr>
          <w:p w14:paraId="3F807E45" w14:textId="77777777" w:rsidR="00F1466B" w:rsidRPr="00BF2689" w:rsidRDefault="00F1466B" w:rsidP="00C131E0">
            <w:pPr>
              <w:jc w:val="both"/>
              <w:rPr>
                <w:rFonts w:ascii="Arial" w:hAnsi="Arial" w:cs="Arial"/>
                <w:b/>
                <w:sz w:val="16"/>
                <w:szCs w:val="16"/>
              </w:rPr>
            </w:pPr>
            <w:r w:rsidRPr="00BF2689">
              <w:rPr>
                <w:rFonts w:ascii="Arial" w:hAnsi="Arial" w:cs="Arial"/>
                <w:b/>
                <w:sz w:val="16"/>
                <w:szCs w:val="16"/>
              </w:rPr>
              <w:t>Nombre</w:t>
            </w:r>
          </w:p>
        </w:tc>
        <w:tc>
          <w:tcPr>
            <w:tcW w:w="2738" w:type="dxa"/>
            <w:vAlign w:val="center"/>
          </w:tcPr>
          <w:p w14:paraId="3F78E287" w14:textId="71EA7627" w:rsidR="00F1466B" w:rsidRPr="00BF2689" w:rsidRDefault="00902353" w:rsidP="00902353">
            <w:pPr>
              <w:jc w:val="center"/>
              <w:rPr>
                <w:rFonts w:ascii="Arial" w:hAnsi="Arial" w:cs="Arial"/>
                <w:sz w:val="16"/>
                <w:szCs w:val="16"/>
              </w:rPr>
            </w:pPr>
            <w:r w:rsidRPr="00BF2689">
              <w:rPr>
                <w:rFonts w:ascii="Arial" w:hAnsi="Arial" w:cs="Arial"/>
                <w:sz w:val="16"/>
                <w:szCs w:val="16"/>
              </w:rPr>
              <w:t>María</w:t>
            </w:r>
            <w:r w:rsidR="00582015" w:rsidRPr="00BF2689">
              <w:rPr>
                <w:rFonts w:ascii="Arial" w:hAnsi="Arial" w:cs="Arial"/>
                <w:sz w:val="16"/>
                <w:szCs w:val="16"/>
              </w:rPr>
              <w:t xml:space="preserve"> Esther Cortes </w:t>
            </w:r>
            <w:r w:rsidR="00DD77BC" w:rsidRPr="00BF2689">
              <w:rPr>
                <w:rFonts w:ascii="Arial" w:hAnsi="Arial" w:cs="Arial"/>
                <w:sz w:val="16"/>
                <w:szCs w:val="16"/>
              </w:rPr>
              <w:t>Gómez</w:t>
            </w:r>
          </w:p>
          <w:p w14:paraId="4AC3B638" w14:textId="1BEF0038" w:rsidR="001A693E" w:rsidRPr="00BF2689" w:rsidRDefault="001A693E" w:rsidP="00902353">
            <w:pPr>
              <w:jc w:val="center"/>
              <w:rPr>
                <w:rFonts w:ascii="Arial" w:hAnsi="Arial" w:cs="Arial"/>
                <w:sz w:val="16"/>
                <w:szCs w:val="16"/>
              </w:rPr>
            </w:pPr>
            <w:r w:rsidRPr="00BF2689">
              <w:rPr>
                <w:rFonts w:ascii="Arial" w:hAnsi="Arial" w:cs="Arial"/>
                <w:sz w:val="16"/>
                <w:szCs w:val="16"/>
              </w:rPr>
              <w:t>Martha Lucia Abaunza Cristancho</w:t>
            </w:r>
          </w:p>
          <w:p w14:paraId="1B972E23" w14:textId="3974EEB0" w:rsidR="00A73383" w:rsidRPr="00BF2689" w:rsidRDefault="00393D4D" w:rsidP="00930FB1">
            <w:pPr>
              <w:jc w:val="center"/>
              <w:rPr>
                <w:rFonts w:ascii="Arial" w:hAnsi="Arial" w:cs="Arial"/>
                <w:sz w:val="16"/>
                <w:szCs w:val="16"/>
              </w:rPr>
            </w:pPr>
            <w:r w:rsidRPr="00BF2689">
              <w:rPr>
                <w:rFonts w:ascii="Arial" w:hAnsi="Arial" w:cs="Arial"/>
                <w:sz w:val="16"/>
                <w:szCs w:val="16"/>
              </w:rPr>
              <w:t>Nancy Yaneth Garavito Hortua</w:t>
            </w:r>
            <w:r w:rsidR="00930FB1" w:rsidRPr="00BF2689">
              <w:rPr>
                <w:rFonts w:ascii="Arial" w:hAnsi="Arial" w:cs="Arial"/>
                <w:sz w:val="16"/>
                <w:szCs w:val="16"/>
              </w:rPr>
              <w:t xml:space="preserve"> Omaida Ayala Cavanzo</w:t>
            </w:r>
          </w:p>
        </w:tc>
        <w:tc>
          <w:tcPr>
            <w:tcW w:w="2767" w:type="dxa"/>
            <w:vAlign w:val="center"/>
          </w:tcPr>
          <w:p w14:paraId="17AADC94" w14:textId="1EF524D2" w:rsidR="00BF2689" w:rsidRDefault="00BF2689" w:rsidP="005C4482">
            <w:pPr>
              <w:jc w:val="center"/>
              <w:rPr>
                <w:rFonts w:ascii="Arial" w:hAnsi="Arial" w:cs="Arial"/>
                <w:sz w:val="16"/>
                <w:szCs w:val="16"/>
              </w:rPr>
            </w:pPr>
            <w:r w:rsidRPr="00BF2689">
              <w:rPr>
                <w:rFonts w:ascii="Arial" w:hAnsi="Arial" w:cs="Arial"/>
                <w:sz w:val="16"/>
                <w:szCs w:val="16"/>
              </w:rPr>
              <w:t>Carmen Elizabeth Rozo Uzeta</w:t>
            </w:r>
          </w:p>
          <w:p w14:paraId="591DFCDF" w14:textId="3F72FEB2" w:rsidR="00D56A04" w:rsidRPr="00BF2689" w:rsidRDefault="00D56A04" w:rsidP="00D56A04">
            <w:pPr>
              <w:jc w:val="center"/>
              <w:rPr>
                <w:rFonts w:ascii="Arial" w:hAnsi="Arial" w:cs="Arial"/>
                <w:sz w:val="16"/>
                <w:szCs w:val="16"/>
              </w:rPr>
            </w:pPr>
            <w:r w:rsidRPr="004B25DF">
              <w:rPr>
                <w:rFonts w:ascii="Arial" w:hAnsi="Arial" w:cs="Arial"/>
                <w:sz w:val="16"/>
                <w:szCs w:val="16"/>
              </w:rPr>
              <w:t>Sandra Esperanza Ávila Pérez</w:t>
            </w:r>
          </w:p>
          <w:p w14:paraId="46F1B612" w14:textId="77777777" w:rsidR="00393D4D" w:rsidRPr="00BF2689" w:rsidRDefault="001A693E" w:rsidP="005C4482">
            <w:pPr>
              <w:jc w:val="center"/>
              <w:rPr>
                <w:rFonts w:ascii="Arial" w:hAnsi="Arial" w:cs="Arial"/>
                <w:sz w:val="16"/>
                <w:szCs w:val="16"/>
              </w:rPr>
            </w:pPr>
            <w:r w:rsidRPr="00BF2689">
              <w:rPr>
                <w:rFonts w:ascii="Arial" w:hAnsi="Arial" w:cs="Arial"/>
                <w:sz w:val="16"/>
                <w:szCs w:val="16"/>
              </w:rPr>
              <w:t>Jaime Alberto Velásquez Posada</w:t>
            </w:r>
          </w:p>
          <w:p w14:paraId="11D1A712" w14:textId="05E9E0EC" w:rsidR="00F1466B" w:rsidRPr="00BF2689" w:rsidRDefault="00F1466B" w:rsidP="00393D4D">
            <w:pPr>
              <w:jc w:val="center"/>
              <w:rPr>
                <w:rFonts w:ascii="Arial" w:hAnsi="Arial" w:cs="Arial"/>
                <w:sz w:val="16"/>
                <w:szCs w:val="16"/>
              </w:rPr>
            </w:pPr>
          </w:p>
        </w:tc>
        <w:tc>
          <w:tcPr>
            <w:tcW w:w="2215" w:type="dxa"/>
            <w:vAlign w:val="center"/>
          </w:tcPr>
          <w:p w14:paraId="3303136A" w14:textId="0EC49075" w:rsidR="00F1466B" w:rsidRPr="00BF2689" w:rsidRDefault="0007738E" w:rsidP="005C4482">
            <w:pPr>
              <w:jc w:val="center"/>
              <w:rPr>
                <w:rFonts w:ascii="Arial" w:hAnsi="Arial" w:cs="Arial"/>
                <w:sz w:val="16"/>
                <w:szCs w:val="16"/>
              </w:rPr>
            </w:pPr>
            <w:r w:rsidRPr="00BF2689">
              <w:rPr>
                <w:rFonts w:ascii="Arial" w:hAnsi="Arial" w:cs="Arial"/>
                <w:sz w:val="16"/>
                <w:szCs w:val="16"/>
              </w:rPr>
              <w:t>Maritza del Carmen Mosquera</w:t>
            </w:r>
            <w:r w:rsidR="00BF2689" w:rsidRPr="00BF2689">
              <w:rPr>
                <w:rFonts w:ascii="Arial" w:hAnsi="Arial" w:cs="Arial"/>
                <w:sz w:val="16"/>
                <w:szCs w:val="16"/>
              </w:rPr>
              <w:t xml:space="preserve"> Palacios</w:t>
            </w:r>
          </w:p>
        </w:tc>
      </w:tr>
      <w:tr w:rsidR="00F1466B" w:rsidRPr="00BF2689" w14:paraId="0B577158" w14:textId="77777777" w:rsidTr="00343551">
        <w:trPr>
          <w:trHeight w:val="420"/>
          <w:jc w:val="center"/>
        </w:trPr>
        <w:tc>
          <w:tcPr>
            <w:tcW w:w="1694" w:type="dxa"/>
            <w:vAlign w:val="center"/>
          </w:tcPr>
          <w:p w14:paraId="35961984" w14:textId="77777777" w:rsidR="00F1466B" w:rsidRPr="00BF2689" w:rsidRDefault="00F1466B" w:rsidP="00C131E0">
            <w:pPr>
              <w:jc w:val="both"/>
              <w:rPr>
                <w:rFonts w:ascii="Arial" w:hAnsi="Arial" w:cs="Arial"/>
                <w:b/>
                <w:sz w:val="16"/>
                <w:szCs w:val="16"/>
              </w:rPr>
            </w:pPr>
            <w:r w:rsidRPr="00BF2689">
              <w:rPr>
                <w:rFonts w:ascii="Arial" w:hAnsi="Arial" w:cs="Arial"/>
                <w:b/>
                <w:sz w:val="16"/>
                <w:szCs w:val="16"/>
              </w:rPr>
              <w:t>Cargo/Rol</w:t>
            </w:r>
          </w:p>
        </w:tc>
        <w:tc>
          <w:tcPr>
            <w:tcW w:w="2738" w:type="dxa"/>
            <w:vAlign w:val="center"/>
          </w:tcPr>
          <w:p w14:paraId="5A5DB72A" w14:textId="60D305B1" w:rsidR="00F1466B" w:rsidRPr="00BF2689" w:rsidRDefault="00D9343D" w:rsidP="00902353">
            <w:pPr>
              <w:jc w:val="center"/>
              <w:rPr>
                <w:rFonts w:ascii="Arial" w:hAnsi="Arial" w:cs="Arial"/>
                <w:sz w:val="16"/>
                <w:szCs w:val="16"/>
              </w:rPr>
            </w:pPr>
            <w:r w:rsidRPr="00BF2689">
              <w:rPr>
                <w:rFonts w:ascii="Arial" w:hAnsi="Arial" w:cs="Arial"/>
                <w:sz w:val="16"/>
                <w:szCs w:val="16"/>
              </w:rPr>
              <w:t xml:space="preserve">Profesional </w:t>
            </w:r>
            <w:r w:rsidR="001A693E" w:rsidRPr="00BF2689">
              <w:rPr>
                <w:rFonts w:ascii="Arial" w:hAnsi="Arial" w:cs="Arial"/>
                <w:sz w:val="16"/>
                <w:szCs w:val="16"/>
              </w:rPr>
              <w:t>Subdirección</w:t>
            </w:r>
            <w:r w:rsidRPr="00BF2689">
              <w:rPr>
                <w:rFonts w:ascii="Arial" w:hAnsi="Arial" w:cs="Arial"/>
                <w:sz w:val="16"/>
                <w:szCs w:val="16"/>
              </w:rPr>
              <w:t xml:space="preserve"> de Abastecimiento</w:t>
            </w:r>
          </w:p>
          <w:p w14:paraId="430AF153" w14:textId="77777777" w:rsidR="00930FB1" w:rsidRPr="00BF2689" w:rsidRDefault="001A693E" w:rsidP="00902353">
            <w:pPr>
              <w:jc w:val="center"/>
              <w:rPr>
                <w:rFonts w:ascii="Arial" w:hAnsi="Arial" w:cs="Arial"/>
                <w:sz w:val="16"/>
                <w:szCs w:val="16"/>
              </w:rPr>
            </w:pPr>
            <w:r w:rsidRPr="00BF2689">
              <w:rPr>
                <w:rFonts w:ascii="Arial" w:hAnsi="Arial" w:cs="Arial"/>
                <w:sz w:val="16"/>
                <w:szCs w:val="16"/>
              </w:rPr>
              <w:t>Técnico Subdirección de Abastecimiento</w:t>
            </w:r>
          </w:p>
          <w:p w14:paraId="79B20DBC" w14:textId="15D8CE74" w:rsidR="001A693E" w:rsidRPr="00BF2689" w:rsidRDefault="00930FB1" w:rsidP="00902353">
            <w:pPr>
              <w:jc w:val="center"/>
              <w:rPr>
                <w:rFonts w:ascii="Arial" w:hAnsi="Arial" w:cs="Arial"/>
                <w:sz w:val="16"/>
                <w:szCs w:val="16"/>
              </w:rPr>
            </w:pPr>
            <w:r w:rsidRPr="00BF2689">
              <w:rPr>
                <w:rFonts w:ascii="Arial" w:hAnsi="Arial" w:cs="Arial"/>
                <w:sz w:val="16"/>
                <w:szCs w:val="16"/>
              </w:rPr>
              <w:t xml:space="preserve"> Líder Área de Logística</w:t>
            </w:r>
          </w:p>
          <w:p w14:paraId="5848BAC5" w14:textId="77777777" w:rsidR="00E932D3" w:rsidRPr="00BF2689" w:rsidRDefault="00E932D3" w:rsidP="00902353">
            <w:pPr>
              <w:jc w:val="center"/>
              <w:rPr>
                <w:rFonts w:ascii="Arial" w:hAnsi="Arial" w:cs="Arial"/>
                <w:sz w:val="16"/>
                <w:szCs w:val="16"/>
              </w:rPr>
            </w:pPr>
            <w:r w:rsidRPr="00BF2689">
              <w:rPr>
                <w:rFonts w:ascii="Arial" w:hAnsi="Arial" w:cs="Arial"/>
                <w:sz w:val="16"/>
                <w:szCs w:val="16"/>
              </w:rPr>
              <w:t>Nutricionista Dietista</w:t>
            </w:r>
          </w:p>
          <w:p w14:paraId="793202B6" w14:textId="31C9CF9A" w:rsidR="00A73383" w:rsidRPr="00BF2689" w:rsidRDefault="00E932D3" w:rsidP="00021A8C">
            <w:pPr>
              <w:jc w:val="center"/>
              <w:rPr>
                <w:rFonts w:ascii="Arial" w:hAnsi="Arial" w:cs="Arial"/>
                <w:sz w:val="16"/>
                <w:szCs w:val="16"/>
              </w:rPr>
            </w:pPr>
            <w:r w:rsidRPr="00BF2689">
              <w:rPr>
                <w:rFonts w:ascii="Arial" w:hAnsi="Arial" w:cs="Arial"/>
                <w:sz w:val="16"/>
                <w:szCs w:val="16"/>
              </w:rPr>
              <w:t>Subdirección de Nutrición</w:t>
            </w:r>
          </w:p>
        </w:tc>
        <w:tc>
          <w:tcPr>
            <w:tcW w:w="2767" w:type="dxa"/>
            <w:vAlign w:val="center"/>
          </w:tcPr>
          <w:p w14:paraId="212E11B9" w14:textId="63B2D66E" w:rsidR="00D56A04" w:rsidRDefault="00BF2689" w:rsidP="005C533C">
            <w:pPr>
              <w:jc w:val="center"/>
              <w:rPr>
                <w:rFonts w:ascii="Arial" w:hAnsi="Arial" w:cs="Arial"/>
                <w:sz w:val="16"/>
                <w:szCs w:val="16"/>
              </w:rPr>
            </w:pPr>
            <w:r w:rsidRPr="00BF2689">
              <w:rPr>
                <w:rFonts w:ascii="Arial" w:hAnsi="Arial" w:cs="Arial"/>
                <w:sz w:val="16"/>
                <w:szCs w:val="16"/>
              </w:rPr>
              <w:t xml:space="preserve">Gestora SIG </w:t>
            </w:r>
            <w:r w:rsidR="00021A8C">
              <w:rPr>
                <w:rFonts w:ascii="Arial" w:hAnsi="Arial" w:cs="Arial"/>
                <w:sz w:val="16"/>
                <w:szCs w:val="16"/>
              </w:rPr>
              <w:t>Subdirección de Abastecimiento</w:t>
            </w:r>
          </w:p>
          <w:p w14:paraId="0BCC5959" w14:textId="77777777" w:rsidR="00D56A04" w:rsidRDefault="00D56A04" w:rsidP="00D56A04">
            <w:pPr>
              <w:jc w:val="center"/>
              <w:rPr>
                <w:rFonts w:ascii="Arial" w:hAnsi="Arial" w:cs="Arial"/>
                <w:sz w:val="16"/>
                <w:szCs w:val="16"/>
              </w:rPr>
            </w:pPr>
            <w:r w:rsidRPr="004B25DF">
              <w:rPr>
                <w:rFonts w:ascii="Arial" w:hAnsi="Arial" w:cs="Arial"/>
                <w:sz w:val="16"/>
                <w:szCs w:val="16"/>
              </w:rPr>
              <w:t>Gestora SIG Proceso Prestación de Servicios Sociales para la Inclusión Social</w:t>
            </w:r>
          </w:p>
          <w:p w14:paraId="0E9EF695" w14:textId="398C5ECF" w:rsidR="00F1466B" w:rsidRPr="00BF2689" w:rsidRDefault="00DD77BC" w:rsidP="00D56A04">
            <w:pPr>
              <w:jc w:val="center"/>
              <w:rPr>
                <w:rFonts w:ascii="Arial" w:hAnsi="Arial" w:cs="Arial"/>
                <w:sz w:val="16"/>
                <w:szCs w:val="16"/>
              </w:rPr>
            </w:pPr>
            <w:r w:rsidRPr="00BF2689">
              <w:rPr>
                <w:rFonts w:ascii="Arial" w:hAnsi="Arial" w:cs="Arial"/>
                <w:sz w:val="16"/>
                <w:szCs w:val="16"/>
              </w:rPr>
              <w:t>Subdirector</w:t>
            </w:r>
            <w:r w:rsidR="00582015" w:rsidRPr="00BF2689">
              <w:rPr>
                <w:rFonts w:ascii="Arial" w:hAnsi="Arial" w:cs="Arial"/>
                <w:sz w:val="16"/>
                <w:szCs w:val="16"/>
              </w:rPr>
              <w:t xml:space="preserve"> de Abastecimiento   </w:t>
            </w:r>
          </w:p>
        </w:tc>
        <w:tc>
          <w:tcPr>
            <w:tcW w:w="2215" w:type="dxa"/>
            <w:vAlign w:val="center"/>
          </w:tcPr>
          <w:p w14:paraId="03666C5A" w14:textId="6E2EA6DE" w:rsidR="00F1466B" w:rsidRPr="00BF2689" w:rsidRDefault="00FE7FAF" w:rsidP="00BF2689">
            <w:pPr>
              <w:jc w:val="center"/>
              <w:rPr>
                <w:rFonts w:ascii="Arial" w:hAnsi="Arial" w:cs="Arial"/>
                <w:sz w:val="16"/>
                <w:szCs w:val="16"/>
              </w:rPr>
            </w:pPr>
            <w:r w:rsidRPr="00BF2689">
              <w:rPr>
                <w:rFonts w:ascii="Arial" w:hAnsi="Arial" w:cs="Arial"/>
                <w:sz w:val="16"/>
                <w:szCs w:val="16"/>
              </w:rPr>
              <w:t>Directora Territorial</w:t>
            </w:r>
            <w:r w:rsidR="000F5B2E" w:rsidRPr="00BF2689">
              <w:rPr>
                <w:rFonts w:ascii="Arial" w:hAnsi="Arial" w:cs="Arial"/>
                <w:sz w:val="16"/>
                <w:szCs w:val="16"/>
              </w:rPr>
              <w:t xml:space="preserve"> </w:t>
            </w:r>
          </w:p>
        </w:tc>
      </w:tr>
    </w:tbl>
    <w:p w14:paraId="34A3FCBC" w14:textId="77777777" w:rsidR="007A1775" w:rsidRPr="00BF2689" w:rsidRDefault="007A1775" w:rsidP="007A1775">
      <w:pPr>
        <w:spacing w:after="0" w:line="240" w:lineRule="auto"/>
        <w:jc w:val="both"/>
        <w:rPr>
          <w:rFonts w:ascii="Arial" w:hAnsi="Arial" w:cs="Arial"/>
          <w:sz w:val="16"/>
          <w:szCs w:val="16"/>
        </w:rPr>
      </w:pPr>
    </w:p>
    <w:p w14:paraId="122381E1" w14:textId="77777777" w:rsidR="007A1775" w:rsidRPr="00BF2689" w:rsidRDefault="007A1775" w:rsidP="007A1775">
      <w:pPr>
        <w:spacing w:after="0" w:line="240" w:lineRule="auto"/>
        <w:jc w:val="both"/>
        <w:rPr>
          <w:rFonts w:ascii="Arial" w:hAnsi="Arial" w:cs="Arial"/>
          <w:sz w:val="16"/>
          <w:szCs w:val="16"/>
        </w:rPr>
      </w:pPr>
    </w:p>
    <w:p w14:paraId="4C7F3900" w14:textId="77777777" w:rsidR="007A1775" w:rsidRPr="00400A23" w:rsidRDefault="007A1775" w:rsidP="00524D18">
      <w:pPr>
        <w:spacing w:after="0" w:line="240" w:lineRule="auto"/>
        <w:jc w:val="both"/>
        <w:rPr>
          <w:rFonts w:ascii="Arial" w:hAnsi="Arial" w:cs="Arial"/>
        </w:rPr>
      </w:pPr>
    </w:p>
    <w:p w14:paraId="47BA9B34" w14:textId="77777777" w:rsidR="007A1775" w:rsidRPr="00400A23" w:rsidRDefault="007A1775" w:rsidP="00524D18">
      <w:pPr>
        <w:spacing w:after="0" w:line="240" w:lineRule="auto"/>
        <w:jc w:val="both"/>
        <w:rPr>
          <w:rFonts w:ascii="Arial" w:hAnsi="Arial" w:cs="Arial"/>
        </w:rPr>
      </w:pPr>
    </w:p>
    <w:p w14:paraId="5CE0EA70" w14:textId="77777777" w:rsidR="007A1775" w:rsidRPr="00400A23" w:rsidRDefault="007A1775" w:rsidP="00524D18">
      <w:pPr>
        <w:spacing w:after="0" w:line="240" w:lineRule="auto"/>
        <w:jc w:val="both"/>
        <w:rPr>
          <w:rFonts w:ascii="Arial" w:hAnsi="Arial" w:cs="Arial"/>
        </w:rPr>
      </w:pPr>
    </w:p>
    <w:p w14:paraId="3B8EAEA4" w14:textId="77777777" w:rsidR="007A1775" w:rsidRPr="00400A23" w:rsidRDefault="007A1775" w:rsidP="00524D18">
      <w:pPr>
        <w:spacing w:after="0" w:line="240" w:lineRule="auto"/>
        <w:jc w:val="both"/>
        <w:rPr>
          <w:rFonts w:ascii="Arial" w:hAnsi="Arial" w:cs="Arial"/>
        </w:rPr>
      </w:pPr>
    </w:p>
    <w:p w14:paraId="6BCEAF41" w14:textId="77777777" w:rsidR="007A1775" w:rsidRPr="00400A23" w:rsidRDefault="007A1775" w:rsidP="00524D18">
      <w:pPr>
        <w:spacing w:after="0" w:line="240" w:lineRule="auto"/>
        <w:jc w:val="both"/>
        <w:rPr>
          <w:rFonts w:ascii="Arial" w:hAnsi="Arial" w:cs="Arial"/>
        </w:rPr>
      </w:pPr>
    </w:p>
    <w:p w14:paraId="73263D1B" w14:textId="77777777" w:rsidR="007A1775" w:rsidRPr="00400A23" w:rsidRDefault="007A1775" w:rsidP="00524D18">
      <w:pPr>
        <w:spacing w:after="0" w:line="240" w:lineRule="auto"/>
        <w:jc w:val="both"/>
        <w:rPr>
          <w:rFonts w:ascii="Arial" w:hAnsi="Arial" w:cs="Arial"/>
        </w:rPr>
      </w:pPr>
    </w:p>
    <w:p w14:paraId="1D03359D" w14:textId="77777777" w:rsidR="00604B2E" w:rsidRPr="00400A23" w:rsidRDefault="00604B2E" w:rsidP="00524D18">
      <w:pPr>
        <w:spacing w:after="0" w:line="240" w:lineRule="auto"/>
        <w:jc w:val="both"/>
        <w:rPr>
          <w:rFonts w:ascii="Arial" w:hAnsi="Arial" w:cs="Arial"/>
        </w:rPr>
      </w:pPr>
    </w:p>
    <w:p w14:paraId="1F2C84CE" w14:textId="77777777" w:rsidR="005A3ABF" w:rsidRPr="00400A23" w:rsidRDefault="005A3ABF" w:rsidP="00702EF1">
      <w:pPr>
        <w:spacing w:after="0" w:line="240" w:lineRule="auto"/>
        <w:jc w:val="both"/>
        <w:rPr>
          <w:rFonts w:ascii="Arial" w:hAnsi="Arial" w:cs="Arial"/>
        </w:rPr>
      </w:pPr>
    </w:p>
    <w:sectPr w:rsidR="005A3ABF" w:rsidRPr="00400A23" w:rsidSect="00905AAD">
      <w:headerReference w:type="default" r:id="rId8"/>
      <w:pgSz w:w="12240" w:h="15840"/>
      <w:pgMar w:top="1701" w:right="1134" w:bottom="1134" w:left="1701"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166CE" w14:textId="77777777" w:rsidR="005C4534" w:rsidRDefault="005C4534" w:rsidP="00B41D48">
      <w:pPr>
        <w:spacing w:after="0" w:line="240" w:lineRule="auto"/>
      </w:pPr>
      <w:r>
        <w:separator/>
      </w:r>
    </w:p>
  </w:endnote>
  <w:endnote w:type="continuationSeparator" w:id="0">
    <w:p w14:paraId="7392AD7F" w14:textId="77777777" w:rsidR="005C4534" w:rsidRDefault="005C4534" w:rsidP="00B41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E05B9" w14:textId="77777777" w:rsidR="005C4534" w:rsidRDefault="005C4534" w:rsidP="00B41D48">
      <w:pPr>
        <w:spacing w:after="0" w:line="240" w:lineRule="auto"/>
      </w:pPr>
      <w:r>
        <w:separator/>
      </w:r>
    </w:p>
  </w:footnote>
  <w:footnote w:type="continuationSeparator" w:id="0">
    <w:p w14:paraId="7EE9365E" w14:textId="77777777" w:rsidR="005C4534" w:rsidRDefault="005C4534" w:rsidP="00B41D48">
      <w:pPr>
        <w:spacing w:after="0" w:line="240" w:lineRule="auto"/>
      </w:pPr>
      <w:r>
        <w:continuationSeparator/>
      </w:r>
    </w:p>
  </w:footnote>
  <w:footnote w:id="1">
    <w:p w14:paraId="46382BFB" w14:textId="77777777" w:rsidR="00EC40E9" w:rsidRPr="000978F8" w:rsidRDefault="00EC40E9" w:rsidP="00EC40E9">
      <w:pPr>
        <w:pStyle w:val="Textonotapie"/>
        <w:jc w:val="both"/>
        <w:rPr>
          <w:sz w:val="16"/>
          <w:szCs w:val="16"/>
          <w:lang w:val="es-MX"/>
        </w:rPr>
      </w:pPr>
      <w:r w:rsidRPr="00DA64CF">
        <w:rPr>
          <w:rStyle w:val="Refdenotaalpie"/>
          <w:sz w:val="16"/>
          <w:szCs w:val="16"/>
        </w:rPr>
        <w:footnoteRef/>
      </w:r>
      <w:r w:rsidRPr="00DA64CF">
        <w:rPr>
          <w:sz w:val="16"/>
          <w:szCs w:val="16"/>
          <w:lang w:val="es-ES"/>
        </w:rPr>
        <w:t xml:space="preserve"> </w:t>
      </w:r>
      <w:r w:rsidRPr="000978F8">
        <w:rPr>
          <w:rFonts w:ascii="Arial" w:hAnsi="Arial" w:cs="Arial"/>
          <w:sz w:val="16"/>
          <w:szCs w:val="16"/>
          <w:lang w:val="es-MX"/>
        </w:rPr>
        <w:t xml:space="preserve">Resolución 2674/2013, de 22 de julio, Por la cual se reglamenta el artículo 126 del Decreto Ley 019 de 2012 y se dictan otras disposiciones. Ministerio de Salud y Protección Social.  </w:t>
      </w:r>
    </w:p>
  </w:footnote>
  <w:footnote w:id="2">
    <w:p w14:paraId="73FC180B" w14:textId="77777777" w:rsidR="000978F8" w:rsidRPr="000978F8" w:rsidRDefault="000978F8" w:rsidP="000978F8">
      <w:pPr>
        <w:pStyle w:val="Textonotapie"/>
        <w:rPr>
          <w:sz w:val="16"/>
          <w:szCs w:val="16"/>
        </w:rPr>
      </w:pPr>
      <w:r w:rsidRPr="000978F8">
        <w:rPr>
          <w:rStyle w:val="Refdenotaalpie"/>
          <w:sz w:val="16"/>
          <w:szCs w:val="16"/>
        </w:rPr>
        <w:footnoteRef/>
      </w:r>
      <w:r w:rsidRPr="000978F8">
        <w:rPr>
          <w:sz w:val="16"/>
          <w:szCs w:val="16"/>
        </w:rPr>
        <w:t xml:space="preserve"> Ibid.</w:t>
      </w:r>
    </w:p>
  </w:footnote>
  <w:footnote w:id="3">
    <w:p w14:paraId="2933525D" w14:textId="77777777" w:rsidR="000978F8" w:rsidRPr="000978F8" w:rsidRDefault="000978F8" w:rsidP="000978F8">
      <w:pPr>
        <w:pStyle w:val="Textonotapie"/>
        <w:rPr>
          <w:sz w:val="16"/>
          <w:szCs w:val="16"/>
        </w:rPr>
      </w:pPr>
      <w:r w:rsidRPr="000978F8">
        <w:rPr>
          <w:rStyle w:val="Refdenotaalpie"/>
          <w:sz w:val="16"/>
          <w:szCs w:val="16"/>
        </w:rPr>
        <w:footnoteRef/>
      </w:r>
      <w:r w:rsidRPr="000978F8">
        <w:rPr>
          <w:sz w:val="16"/>
          <w:szCs w:val="16"/>
        </w:rPr>
        <w:t xml:space="preserve"> Ibid.</w:t>
      </w:r>
    </w:p>
  </w:footnote>
  <w:footnote w:id="4">
    <w:p w14:paraId="30EB70B5" w14:textId="77777777" w:rsidR="006D084A" w:rsidRPr="000978F8" w:rsidRDefault="006D084A" w:rsidP="006D084A">
      <w:pPr>
        <w:pStyle w:val="Textonotapie"/>
        <w:rPr>
          <w:rFonts w:ascii="Arial" w:hAnsi="Arial" w:cs="Arial"/>
          <w:sz w:val="16"/>
          <w:szCs w:val="16"/>
        </w:rPr>
      </w:pPr>
      <w:r w:rsidRPr="000978F8">
        <w:rPr>
          <w:rStyle w:val="Refdenotaalpie"/>
          <w:sz w:val="16"/>
          <w:szCs w:val="16"/>
        </w:rPr>
        <w:footnoteRef/>
      </w:r>
      <w:r w:rsidRPr="000978F8">
        <w:rPr>
          <w:sz w:val="16"/>
          <w:szCs w:val="16"/>
        </w:rPr>
        <w:t xml:space="preserve"> </w:t>
      </w:r>
      <w:r w:rsidRPr="000978F8">
        <w:rPr>
          <w:rFonts w:ascii="Arial" w:hAnsi="Arial" w:cs="Arial"/>
          <w:sz w:val="16"/>
          <w:szCs w:val="16"/>
          <w:lang w:val="es-MX"/>
        </w:rPr>
        <w:t>Ibid.</w:t>
      </w:r>
    </w:p>
  </w:footnote>
  <w:footnote w:id="5">
    <w:p w14:paraId="534FAF10" w14:textId="77777777" w:rsidR="006D084A" w:rsidRPr="000978F8" w:rsidRDefault="006D084A" w:rsidP="006D084A">
      <w:pPr>
        <w:pStyle w:val="Textonotapie"/>
        <w:rPr>
          <w:rFonts w:ascii="Arial" w:hAnsi="Arial" w:cs="Arial"/>
          <w:sz w:val="16"/>
          <w:szCs w:val="16"/>
        </w:rPr>
      </w:pPr>
      <w:r w:rsidRPr="000978F8">
        <w:rPr>
          <w:rStyle w:val="Refdenotaalpie"/>
          <w:rFonts w:ascii="Arial" w:hAnsi="Arial" w:cs="Arial"/>
          <w:sz w:val="16"/>
          <w:szCs w:val="16"/>
        </w:rPr>
        <w:footnoteRef/>
      </w:r>
      <w:r w:rsidRPr="000978F8">
        <w:rPr>
          <w:rFonts w:ascii="Arial" w:hAnsi="Arial" w:cs="Arial"/>
          <w:sz w:val="16"/>
          <w:szCs w:val="16"/>
        </w:rPr>
        <w:t xml:space="preserve"> Ibid.</w:t>
      </w:r>
    </w:p>
  </w:footnote>
  <w:footnote w:id="6">
    <w:p w14:paraId="32FBD473" w14:textId="25F7C76E" w:rsidR="000978F8" w:rsidRPr="00FE2132" w:rsidRDefault="000978F8" w:rsidP="000978F8">
      <w:pPr>
        <w:pStyle w:val="Textonotapie"/>
        <w:rPr>
          <w:rFonts w:ascii="Arial" w:hAnsi="Arial" w:cs="Arial"/>
          <w:sz w:val="16"/>
          <w:szCs w:val="16"/>
        </w:rPr>
      </w:pPr>
      <w:r w:rsidRPr="00FE2132">
        <w:rPr>
          <w:rStyle w:val="Refdenotaalpie"/>
          <w:rFonts w:ascii="Arial" w:hAnsi="Arial" w:cs="Arial"/>
          <w:sz w:val="16"/>
          <w:szCs w:val="16"/>
        </w:rPr>
        <w:footnoteRef/>
      </w:r>
      <w:r w:rsidRPr="00FE2132">
        <w:rPr>
          <w:rFonts w:ascii="Arial" w:hAnsi="Arial" w:cs="Arial"/>
          <w:sz w:val="16"/>
          <w:szCs w:val="16"/>
        </w:rPr>
        <w:t xml:space="preserve"> </w:t>
      </w:r>
      <w:proofErr w:type="spellStart"/>
      <w:r w:rsidR="0059515A" w:rsidRPr="000978F8">
        <w:rPr>
          <w:rFonts w:ascii="Arial" w:hAnsi="Arial" w:cs="Arial"/>
          <w:sz w:val="16"/>
          <w:szCs w:val="16"/>
        </w:rPr>
        <w:t>Ibid</w:t>
      </w:r>
      <w:proofErr w:type="spellEnd"/>
      <w:r w:rsidR="00520043" w:rsidRPr="00FE2132">
        <w:rPr>
          <w:rFonts w:ascii="Arial" w:hAnsi="Arial" w:cs="Arial"/>
          <w:sz w:val="16"/>
          <w:szCs w:val="16"/>
          <w:lang w:val="es-MX"/>
        </w:rPr>
        <w:t>.</w:t>
      </w:r>
    </w:p>
  </w:footnote>
  <w:footnote w:id="7">
    <w:p w14:paraId="35971687" w14:textId="287A38E6" w:rsidR="00F84365" w:rsidRPr="00FE2132" w:rsidRDefault="00F84365">
      <w:pPr>
        <w:pStyle w:val="Textonotapie"/>
        <w:rPr>
          <w:rFonts w:ascii="Arial" w:hAnsi="Arial" w:cs="Arial"/>
          <w:sz w:val="16"/>
          <w:szCs w:val="16"/>
        </w:rPr>
      </w:pPr>
      <w:r w:rsidRPr="00FE2132">
        <w:rPr>
          <w:rStyle w:val="Refdenotaalpie"/>
          <w:rFonts w:ascii="Arial" w:hAnsi="Arial" w:cs="Arial"/>
          <w:sz w:val="16"/>
          <w:szCs w:val="16"/>
        </w:rPr>
        <w:footnoteRef/>
      </w:r>
      <w:r w:rsidRPr="00FE2132">
        <w:rPr>
          <w:rFonts w:ascii="Arial" w:hAnsi="Arial" w:cs="Arial"/>
          <w:sz w:val="16"/>
          <w:szCs w:val="16"/>
        </w:rPr>
        <w:t xml:space="preserve"> </w:t>
      </w:r>
      <w:r w:rsidR="00FE2132" w:rsidRPr="00FE2132">
        <w:rPr>
          <w:rFonts w:ascii="Arial" w:hAnsi="Arial" w:cs="Arial"/>
          <w:sz w:val="16"/>
          <w:szCs w:val="16"/>
        </w:rPr>
        <w:t>Tomado de: http://dle.rae.es/srv/fetch?id=BNYN33A</w:t>
      </w:r>
    </w:p>
  </w:footnote>
  <w:footnote w:id="8">
    <w:p w14:paraId="02121F3D" w14:textId="4765837E" w:rsidR="000978F8" w:rsidRPr="00FE2132" w:rsidRDefault="000978F8" w:rsidP="000978F8">
      <w:pPr>
        <w:pStyle w:val="Textonotapie"/>
        <w:rPr>
          <w:rFonts w:ascii="Arial" w:hAnsi="Arial" w:cs="Arial"/>
          <w:sz w:val="16"/>
          <w:szCs w:val="16"/>
        </w:rPr>
      </w:pPr>
      <w:r w:rsidRPr="00FE2132">
        <w:rPr>
          <w:rStyle w:val="Refdenotaalpie"/>
          <w:rFonts w:ascii="Arial" w:hAnsi="Arial" w:cs="Arial"/>
          <w:sz w:val="16"/>
          <w:szCs w:val="16"/>
        </w:rPr>
        <w:footnoteRef/>
      </w:r>
      <w:r w:rsidR="00FE2132">
        <w:rPr>
          <w:rFonts w:ascii="Arial" w:hAnsi="Arial" w:cs="Arial"/>
          <w:sz w:val="16"/>
          <w:szCs w:val="16"/>
        </w:rPr>
        <w:t xml:space="preserve"> </w:t>
      </w:r>
      <w:r w:rsidR="00FE2132" w:rsidRPr="00FE2132">
        <w:rPr>
          <w:rFonts w:ascii="Arial" w:hAnsi="Arial" w:cs="Arial"/>
          <w:sz w:val="16"/>
          <w:szCs w:val="16"/>
          <w:lang w:val="es-MX"/>
        </w:rPr>
        <w:t xml:space="preserve">Resolución 2674/2013. </w:t>
      </w:r>
      <w:proofErr w:type="spellStart"/>
      <w:r w:rsidR="00FE2132" w:rsidRPr="00FE2132">
        <w:rPr>
          <w:rFonts w:ascii="Arial" w:hAnsi="Arial" w:cs="Arial"/>
          <w:sz w:val="16"/>
          <w:szCs w:val="16"/>
          <w:lang w:val="es-MX"/>
        </w:rPr>
        <w:t>Op</w:t>
      </w:r>
      <w:proofErr w:type="spellEnd"/>
      <w:r w:rsidR="00FE2132" w:rsidRPr="00FE2132">
        <w:rPr>
          <w:rFonts w:ascii="Arial" w:hAnsi="Arial" w:cs="Arial"/>
          <w:sz w:val="16"/>
          <w:szCs w:val="16"/>
          <w:lang w:val="es-MX"/>
        </w:rPr>
        <w:t>. Cit., 2018</w:t>
      </w:r>
      <w:r w:rsidRPr="00FE2132">
        <w:rPr>
          <w:rFonts w:ascii="Arial" w:hAnsi="Arial" w:cs="Arial"/>
          <w:sz w:val="16"/>
          <w:szCs w:val="16"/>
        </w:rPr>
        <w:t>.</w:t>
      </w:r>
    </w:p>
  </w:footnote>
  <w:footnote w:id="9">
    <w:p w14:paraId="0C452A60" w14:textId="77777777" w:rsidR="00EC40E9" w:rsidRPr="00FE2132" w:rsidRDefault="00EC40E9" w:rsidP="00EC40E9">
      <w:pPr>
        <w:pStyle w:val="Textonotapie"/>
        <w:jc w:val="both"/>
        <w:rPr>
          <w:rFonts w:ascii="Arial" w:hAnsi="Arial" w:cs="Arial"/>
          <w:sz w:val="16"/>
          <w:szCs w:val="16"/>
          <w:lang w:val="es-MX"/>
        </w:rPr>
      </w:pPr>
      <w:r w:rsidRPr="00FE2132">
        <w:rPr>
          <w:rStyle w:val="Refdenotaalpie"/>
          <w:rFonts w:ascii="Arial" w:hAnsi="Arial" w:cs="Arial"/>
          <w:sz w:val="16"/>
          <w:szCs w:val="16"/>
        </w:rPr>
        <w:footnoteRef/>
      </w:r>
      <w:r w:rsidRPr="00FE2132">
        <w:rPr>
          <w:rFonts w:ascii="Arial" w:hAnsi="Arial" w:cs="Arial"/>
          <w:sz w:val="16"/>
          <w:szCs w:val="16"/>
          <w:lang w:val="es-ES"/>
        </w:rPr>
        <w:t xml:space="preserve"> Estándares Técnicos para la Calidad de la Educación Inicial, Alcaldía Mayor de Bogotá, Secretaria Distrital de Integración Social, Subdirección para la Infancia, septiembre de 2017.  </w:t>
      </w:r>
    </w:p>
  </w:footnote>
  <w:footnote w:id="10">
    <w:p w14:paraId="547755BB" w14:textId="77777777" w:rsidR="00EC40E9" w:rsidRPr="005D1A6C" w:rsidRDefault="00EC40E9" w:rsidP="00EC40E9">
      <w:pPr>
        <w:pStyle w:val="Textonotapie"/>
        <w:rPr>
          <w:rFonts w:ascii="Arial" w:hAnsi="Arial" w:cs="Arial"/>
          <w:sz w:val="16"/>
          <w:szCs w:val="16"/>
          <w:lang w:val="es-MX"/>
        </w:rPr>
      </w:pPr>
      <w:r w:rsidRPr="005D1A6C">
        <w:rPr>
          <w:rStyle w:val="Refdenotaalpie"/>
          <w:rFonts w:ascii="Arial" w:hAnsi="Arial" w:cs="Arial"/>
          <w:sz w:val="16"/>
          <w:szCs w:val="16"/>
        </w:rPr>
        <w:footnoteRef/>
      </w:r>
      <w:r w:rsidRPr="005D1A6C">
        <w:rPr>
          <w:rFonts w:ascii="Arial" w:hAnsi="Arial" w:cs="Arial"/>
          <w:sz w:val="16"/>
          <w:szCs w:val="16"/>
        </w:rPr>
        <w:t xml:space="preserve"> </w:t>
      </w:r>
      <w:r w:rsidRPr="005D1A6C">
        <w:rPr>
          <w:rFonts w:ascii="Arial" w:hAnsi="Arial" w:cs="Arial"/>
          <w:sz w:val="16"/>
          <w:szCs w:val="16"/>
          <w:lang w:val="es-MX"/>
        </w:rPr>
        <w:t xml:space="preserve">Consejo nacional de política económica y social. CONPES 113. República de Colombia, Departamento Nacional de Planeación.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1" w:rightFromText="141" w:vertAnchor="text" w:horzAnchor="margin" w:tblpY="-51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4140"/>
      <w:gridCol w:w="2948"/>
    </w:tblGrid>
    <w:tr w:rsidR="000979F8" w:rsidRPr="000979F8" w14:paraId="03B05FEC" w14:textId="77777777" w:rsidTr="00905AAD">
      <w:trPr>
        <w:cantSplit/>
        <w:trHeight w:val="437"/>
      </w:trPr>
      <w:tc>
        <w:tcPr>
          <w:tcW w:w="2518" w:type="dxa"/>
          <w:vMerge w:val="restart"/>
          <w:tcBorders>
            <w:right w:val="single" w:sz="4" w:space="0" w:color="auto"/>
          </w:tcBorders>
          <w:vAlign w:val="center"/>
        </w:tcPr>
        <w:p w14:paraId="24AD19F0" w14:textId="77777777" w:rsidR="00B41D48" w:rsidRPr="000979F8" w:rsidRDefault="00B41D48" w:rsidP="00B41D48">
          <w:pPr>
            <w:pStyle w:val="Encabezado"/>
            <w:jc w:val="center"/>
            <w:rPr>
              <w:rFonts w:ascii="Arial" w:hAnsi="Arial" w:cs="Arial"/>
            </w:rPr>
          </w:pPr>
          <w:r w:rsidRPr="000979F8">
            <w:rPr>
              <w:rFonts w:ascii="Arial" w:hAnsi="Arial" w:cs="Arial"/>
              <w:noProof/>
              <w:lang w:val="es-MX" w:eastAsia="es-MX"/>
            </w:rPr>
            <w:drawing>
              <wp:inline distT="0" distB="0" distL="0" distR="0" wp14:anchorId="7247A9D1" wp14:editId="424AAF69">
                <wp:extent cx="1419225" cy="809625"/>
                <wp:effectExtent l="0" t="0" r="9525" b="9525"/>
                <wp:docPr id="9" name="Imagen 9" descr="escudo-a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al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809625"/>
                        </a:xfrm>
                        <a:prstGeom prst="rect">
                          <a:avLst/>
                        </a:prstGeom>
                        <a:noFill/>
                        <a:ln>
                          <a:noFill/>
                        </a:ln>
                      </pic:spPr>
                    </pic:pic>
                  </a:graphicData>
                </a:graphic>
              </wp:inline>
            </w:drawing>
          </w:r>
        </w:p>
      </w:tc>
      <w:tc>
        <w:tcPr>
          <w:tcW w:w="4140" w:type="dxa"/>
          <w:vMerge w:val="restart"/>
          <w:tcBorders>
            <w:left w:val="single" w:sz="4" w:space="0" w:color="auto"/>
          </w:tcBorders>
          <w:vAlign w:val="center"/>
        </w:tcPr>
        <w:p w14:paraId="1FC8CF07" w14:textId="1954F948" w:rsidR="00982D85" w:rsidRPr="00C91B57" w:rsidRDefault="00641111" w:rsidP="00982D85">
          <w:pPr>
            <w:pStyle w:val="Encabezado"/>
            <w:jc w:val="center"/>
            <w:rPr>
              <w:rFonts w:ascii="Arial" w:hAnsi="Arial" w:cs="Arial"/>
              <w:b/>
              <w:sz w:val="18"/>
              <w:szCs w:val="18"/>
            </w:rPr>
          </w:pPr>
          <w:r w:rsidRPr="00C91B57">
            <w:rPr>
              <w:rFonts w:ascii="Arial" w:hAnsi="Arial" w:cs="Arial"/>
              <w:sz w:val="18"/>
              <w:szCs w:val="18"/>
            </w:rPr>
            <w:fldChar w:fldCharType="begin"/>
          </w:r>
          <w:r w:rsidR="00B41D48" w:rsidRPr="00C91B57">
            <w:rPr>
              <w:rFonts w:ascii="Arial" w:hAnsi="Arial" w:cs="Arial"/>
              <w:sz w:val="18"/>
              <w:szCs w:val="18"/>
            </w:rPr>
            <w:instrText xml:space="preserve"> MACROBUTTON  ActDesactEscrituraManual </w:instrText>
          </w:r>
          <w:r w:rsidRPr="00C91B57">
            <w:rPr>
              <w:rFonts w:ascii="Arial" w:hAnsi="Arial" w:cs="Arial"/>
              <w:sz w:val="18"/>
              <w:szCs w:val="18"/>
            </w:rPr>
            <w:fldChar w:fldCharType="end"/>
          </w:r>
          <w:r w:rsidRPr="00C91B57">
            <w:rPr>
              <w:rFonts w:ascii="Arial" w:hAnsi="Arial" w:cs="Arial"/>
              <w:sz w:val="18"/>
              <w:szCs w:val="18"/>
            </w:rPr>
            <w:fldChar w:fldCharType="begin"/>
          </w:r>
          <w:r w:rsidR="00B41D48" w:rsidRPr="00C91B57">
            <w:rPr>
              <w:rFonts w:ascii="Arial" w:hAnsi="Arial" w:cs="Arial"/>
              <w:sz w:val="18"/>
              <w:szCs w:val="18"/>
            </w:rPr>
            <w:instrText xml:space="preserve"> MACROBUTTON  InsertarCampo </w:instrText>
          </w:r>
          <w:r w:rsidRPr="00C91B57">
            <w:rPr>
              <w:rFonts w:ascii="Arial" w:hAnsi="Arial" w:cs="Arial"/>
              <w:sz w:val="18"/>
              <w:szCs w:val="18"/>
            </w:rPr>
            <w:fldChar w:fldCharType="end"/>
          </w:r>
          <w:r w:rsidR="00982D85" w:rsidRPr="00C91B57">
            <w:rPr>
              <w:rFonts w:ascii="Arial" w:hAnsi="Arial" w:cs="Arial"/>
              <w:b/>
              <w:sz w:val="18"/>
              <w:szCs w:val="18"/>
            </w:rPr>
            <w:t xml:space="preserve"> PROCESO PRESTACIÓN DE SERVICIOS SOCIALES</w:t>
          </w:r>
          <w:r w:rsidR="00173F5B">
            <w:rPr>
              <w:rFonts w:ascii="Arial" w:hAnsi="Arial" w:cs="Arial"/>
              <w:b/>
              <w:sz w:val="18"/>
              <w:szCs w:val="18"/>
            </w:rPr>
            <w:t xml:space="preserve"> PARA LA INCLUSIÓN SOCIAL</w:t>
          </w:r>
        </w:p>
        <w:p w14:paraId="75BAF3EA" w14:textId="77777777" w:rsidR="00982D85" w:rsidRPr="00C91B57" w:rsidRDefault="00982D85" w:rsidP="00982D85">
          <w:pPr>
            <w:spacing w:after="0" w:line="240" w:lineRule="auto"/>
            <w:ind w:left="360"/>
            <w:jc w:val="center"/>
            <w:rPr>
              <w:rFonts w:ascii="Arial" w:hAnsi="Arial" w:cs="Arial"/>
              <w:b/>
              <w:sz w:val="18"/>
              <w:szCs w:val="18"/>
            </w:rPr>
          </w:pPr>
        </w:p>
        <w:p w14:paraId="202C56F0" w14:textId="27295F34" w:rsidR="00982D85" w:rsidRPr="00C91B57" w:rsidRDefault="00982D85" w:rsidP="00982D85">
          <w:pPr>
            <w:spacing w:after="0" w:line="240" w:lineRule="auto"/>
            <w:ind w:left="360"/>
            <w:jc w:val="center"/>
            <w:rPr>
              <w:rFonts w:ascii="Arial" w:hAnsi="Arial" w:cs="Arial"/>
              <w:b/>
              <w:sz w:val="18"/>
              <w:szCs w:val="18"/>
            </w:rPr>
          </w:pPr>
          <w:r w:rsidRPr="00C91B57">
            <w:rPr>
              <w:rFonts w:ascii="Arial" w:hAnsi="Arial" w:cs="Arial"/>
              <w:b/>
              <w:sz w:val="18"/>
              <w:szCs w:val="18"/>
            </w:rPr>
            <w:t>PROCEDIMIENTO OPERACIÓN ENTREGA DE APOYOS ALIMENTARIOS EN LOS SERVICIOS SOCIALES</w:t>
          </w:r>
        </w:p>
        <w:p w14:paraId="601003A3" w14:textId="77777777" w:rsidR="00982D85" w:rsidRPr="00C91B57" w:rsidRDefault="00982D85" w:rsidP="007A1775">
          <w:pPr>
            <w:spacing w:after="0" w:line="240" w:lineRule="auto"/>
            <w:jc w:val="center"/>
            <w:rPr>
              <w:rFonts w:ascii="Arial" w:hAnsi="Arial" w:cs="Arial"/>
              <w:b/>
              <w:sz w:val="18"/>
              <w:szCs w:val="18"/>
            </w:rPr>
          </w:pPr>
        </w:p>
        <w:p w14:paraId="616864DF" w14:textId="77777777" w:rsidR="00B41D48" w:rsidRPr="00C91B57" w:rsidRDefault="00CC206A" w:rsidP="007A1775">
          <w:pPr>
            <w:spacing w:after="0" w:line="240" w:lineRule="auto"/>
            <w:jc w:val="center"/>
            <w:rPr>
              <w:rFonts w:ascii="Arial" w:hAnsi="Arial" w:cs="Arial"/>
              <w:b/>
              <w:sz w:val="18"/>
              <w:szCs w:val="18"/>
            </w:rPr>
          </w:pPr>
          <w:r w:rsidRPr="00C91B57">
            <w:rPr>
              <w:rFonts w:ascii="Arial" w:hAnsi="Arial" w:cs="Arial"/>
              <w:b/>
              <w:sz w:val="18"/>
              <w:szCs w:val="18"/>
            </w:rPr>
            <w:t>INSTRUCTIVO</w:t>
          </w:r>
          <w:r w:rsidR="00982D85" w:rsidRPr="00C91B57">
            <w:rPr>
              <w:rFonts w:ascii="Arial" w:hAnsi="Arial" w:cs="Arial"/>
              <w:b/>
              <w:sz w:val="18"/>
              <w:szCs w:val="18"/>
            </w:rPr>
            <w:t xml:space="preserve"> GENERACI</w:t>
          </w:r>
          <w:r w:rsidR="00270D8B" w:rsidRPr="00C91B57">
            <w:rPr>
              <w:rFonts w:ascii="Arial" w:hAnsi="Arial" w:cs="Arial"/>
              <w:b/>
              <w:sz w:val="18"/>
              <w:szCs w:val="18"/>
            </w:rPr>
            <w:t>ÓN</w:t>
          </w:r>
          <w:r w:rsidR="00982D85" w:rsidRPr="00C91B57">
            <w:rPr>
              <w:rFonts w:ascii="Arial" w:hAnsi="Arial" w:cs="Arial"/>
              <w:b/>
              <w:sz w:val="18"/>
              <w:szCs w:val="18"/>
            </w:rPr>
            <w:t xml:space="preserve"> PEDIDOS DE ALIMENTOS</w:t>
          </w:r>
        </w:p>
      </w:tc>
      <w:tc>
        <w:tcPr>
          <w:tcW w:w="2948" w:type="dxa"/>
          <w:tcBorders>
            <w:left w:val="single" w:sz="4" w:space="0" w:color="auto"/>
          </w:tcBorders>
          <w:vAlign w:val="center"/>
        </w:tcPr>
        <w:p w14:paraId="7CF2A4FC" w14:textId="17955CDA" w:rsidR="00B41D48" w:rsidRPr="00C91B57" w:rsidRDefault="00B41D48" w:rsidP="00982D85">
          <w:pPr>
            <w:spacing w:after="0" w:line="240" w:lineRule="auto"/>
            <w:rPr>
              <w:rFonts w:ascii="Arial" w:hAnsi="Arial" w:cs="Arial"/>
              <w:bCs/>
              <w:sz w:val="18"/>
              <w:szCs w:val="18"/>
              <w:lang w:val="es-ES_tradnl"/>
            </w:rPr>
          </w:pPr>
          <w:r w:rsidRPr="00C91B57">
            <w:rPr>
              <w:rFonts w:ascii="Arial" w:hAnsi="Arial" w:cs="Arial"/>
              <w:sz w:val="18"/>
              <w:szCs w:val="18"/>
            </w:rPr>
            <w:t>Código:</w:t>
          </w:r>
          <w:r w:rsidR="00CF488C">
            <w:rPr>
              <w:rFonts w:ascii="Arial" w:hAnsi="Arial" w:cs="Arial"/>
              <w:sz w:val="18"/>
              <w:szCs w:val="18"/>
            </w:rPr>
            <w:t xml:space="preserve"> </w:t>
          </w:r>
          <w:r w:rsidR="00CF488C" w:rsidRPr="00CF488C">
            <w:rPr>
              <w:rFonts w:ascii="Arial" w:hAnsi="Arial" w:cs="Arial"/>
              <w:sz w:val="18"/>
              <w:szCs w:val="18"/>
            </w:rPr>
            <w:t>INS-PSS-047</w:t>
          </w:r>
        </w:p>
      </w:tc>
    </w:tr>
    <w:tr w:rsidR="000979F8" w:rsidRPr="000979F8" w14:paraId="4115E5AB" w14:textId="77777777" w:rsidTr="00905AAD">
      <w:trPr>
        <w:cantSplit/>
        <w:trHeight w:val="454"/>
      </w:trPr>
      <w:tc>
        <w:tcPr>
          <w:tcW w:w="2518" w:type="dxa"/>
          <w:vMerge/>
          <w:tcBorders>
            <w:right w:val="single" w:sz="4" w:space="0" w:color="auto"/>
          </w:tcBorders>
        </w:tcPr>
        <w:p w14:paraId="205C8454" w14:textId="77777777" w:rsidR="00B41D48" w:rsidRPr="000979F8" w:rsidRDefault="00B41D48" w:rsidP="00B41D48">
          <w:pPr>
            <w:pStyle w:val="Encabezado"/>
            <w:jc w:val="center"/>
            <w:rPr>
              <w:rFonts w:ascii="Arial" w:hAnsi="Arial" w:cs="Arial"/>
            </w:rPr>
          </w:pPr>
        </w:p>
      </w:tc>
      <w:tc>
        <w:tcPr>
          <w:tcW w:w="4140" w:type="dxa"/>
          <w:vMerge/>
          <w:tcBorders>
            <w:left w:val="single" w:sz="4" w:space="0" w:color="auto"/>
          </w:tcBorders>
        </w:tcPr>
        <w:p w14:paraId="184D48B5" w14:textId="77777777" w:rsidR="00B41D48" w:rsidRPr="00C91B57" w:rsidRDefault="00B41D48" w:rsidP="00B41D48">
          <w:pPr>
            <w:pStyle w:val="Encabezado"/>
            <w:jc w:val="center"/>
            <w:rPr>
              <w:rFonts w:ascii="Arial" w:hAnsi="Arial" w:cs="Arial"/>
              <w:sz w:val="18"/>
              <w:szCs w:val="18"/>
            </w:rPr>
          </w:pPr>
        </w:p>
      </w:tc>
      <w:tc>
        <w:tcPr>
          <w:tcW w:w="2948" w:type="dxa"/>
          <w:tcBorders>
            <w:left w:val="single" w:sz="4" w:space="0" w:color="auto"/>
          </w:tcBorders>
          <w:vAlign w:val="center"/>
        </w:tcPr>
        <w:p w14:paraId="67EB1873" w14:textId="2A23B2FC" w:rsidR="00B41D48" w:rsidRPr="00C91B57" w:rsidRDefault="00680894" w:rsidP="000979F8">
          <w:pPr>
            <w:pStyle w:val="Encabezado"/>
            <w:rPr>
              <w:rFonts w:ascii="Arial" w:hAnsi="Arial" w:cs="Arial"/>
              <w:sz w:val="18"/>
              <w:szCs w:val="18"/>
            </w:rPr>
          </w:pPr>
          <w:r w:rsidRPr="00C91B57">
            <w:rPr>
              <w:rFonts w:ascii="Arial" w:hAnsi="Arial" w:cs="Arial"/>
              <w:sz w:val="18"/>
              <w:szCs w:val="18"/>
            </w:rPr>
            <w:t>Versión:</w:t>
          </w:r>
          <w:r w:rsidR="00982D85" w:rsidRPr="00C91B57">
            <w:rPr>
              <w:rFonts w:ascii="Arial" w:hAnsi="Arial" w:cs="Arial"/>
              <w:sz w:val="18"/>
              <w:szCs w:val="18"/>
            </w:rPr>
            <w:t xml:space="preserve"> </w:t>
          </w:r>
          <w:r w:rsidR="00CF488C">
            <w:rPr>
              <w:rFonts w:ascii="Arial" w:hAnsi="Arial" w:cs="Arial"/>
              <w:sz w:val="18"/>
              <w:szCs w:val="18"/>
            </w:rPr>
            <w:t>0</w:t>
          </w:r>
        </w:p>
      </w:tc>
    </w:tr>
    <w:tr w:rsidR="000979F8" w:rsidRPr="000979F8" w14:paraId="2B49D9C7" w14:textId="77777777" w:rsidTr="00905AAD">
      <w:trPr>
        <w:cantSplit/>
        <w:trHeight w:val="454"/>
      </w:trPr>
      <w:tc>
        <w:tcPr>
          <w:tcW w:w="2518" w:type="dxa"/>
          <w:vMerge/>
          <w:tcBorders>
            <w:right w:val="single" w:sz="4" w:space="0" w:color="auto"/>
          </w:tcBorders>
        </w:tcPr>
        <w:p w14:paraId="0018AE90" w14:textId="77777777" w:rsidR="00B41D48" w:rsidRPr="000979F8" w:rsidRDefault="00B41D48" w:rsidP="00B41D48">
          <w:pPr>
            <w:pStyle w:val="Encabezado"/>
            <w:jc w:val="center"/>
            <w:rPr>
              <w:rFonts w:ascii="Arial" w:hAnsi="Arial" w:cs="Arial"/>
            </w:rPr>
          </w:pPr>
        </w:p>
      </w:tc>
      <w:tc>
        <w:tcPr>
          <w:tcW w:w="4140" w:type="dxa"/>
          <w:vMerge/>
          <w:tcBorders>
            <w:left w:val="single" w:sz="4" w:space="0" w:color="auto"/>
          </w:tcBorders>
        </w:tcPr>
        <w:p w14:paraId="4DED6AD5" w14:textId="77777777" w:rsidR="00B41D48" w:rsidRPr="00C91B57" w:rsidRDefault="00B41D48" w:rsidP="00B41D48">
          <w:pPr>
            <w:pStyle w:val="Encabezado"/>
            <w:jc w:val="center"/>
            <w:rPr>
              <w:rFonts w:ascii="Arial" w:hAnsi="Arial" w:cs="Arial"/>
              <w:sz w:val="18"/>
              <w:szCs w:val="18"/>
            </w:rPr>
          </w:pPr>
        </w:p>
      </w:tc>
      <w:tc>
        <w:tcPr>
          <w:tcW w:w="2948" w:type="dxa"/>
          <w:tcBorders>
            <w:left w:val="single" w:sz="4" w:space="0" w:color="auto"/>
          </w:tcBorders>
          <w:vAlign w:val="center"/>
        </w:tcPr>
        <w:p w14:paraId="282840C7" w14:textId="1959EE9D" w:rsidR="00B41D48" w:rsidRPr="00C91B57" w:rsidRDefault="00B41D48" w:rsidP="00982D85">
          <w:pPr>
            <w:pStyle w:val="Encabezado"/>
            <w:rPr>
              <w:rFonts w:ascii="Arial" w:hAnsi="Arial" w:cs="Arial"/>
              <w:sz w:val="18"/>
              <w:szCs w:val="18"/>
            </w:rPr>
          </w:pPr>
          <w:r w:rsidRPr="00C91B57">
            <w:rPr>
              <w:rFonts w:ascii="Arial" w:hAnsi="Arial" w:cs="Arial"/>
              <w:sz w:val="18"/>
              <w:szCs w:val="18"/>
            </w:rPr>
            <w:t>Fecha:</w:t>
          </w:r>
          <w:r w:rsidR="00CF488C">
            <w:rPr>
              <w:rFonts w:ascii="Arial" w:hAnsi="Arial" w:cs="Arial"/>
              <w:sz w:val="18"/>
              <w:szCs w:val="18"/>
            </w:rPr>
            <w:t xml:space="preserve"> </w:t>
          </w:r>
          <w:r w:rsidR="00CF488C" w:rsidRPr="00CF488C">
            <w:rPr>
              <w:rFonts w:ascii="Arial" w:hAnsi="Arial" w:cs="Arial"/>
              <w:sz w:val="18"/>
              <w:szCs w:val="18"/>
            </w:rPr>
            <w:t>Memo INT 2019026406 - 31/05/2019</w:t>
          </w:r>
        </w:p>
      </w:tc>
    </w:tr>
    <w:tr w:rsidR="000979F8" w:rsidRPr="000979F8" w14:paraId="2301A70E" w14:textId="77777777" w:rsidTr="00905AAD">
      <w:trPr>
        <w:cantSplit/>
        <w:trHeight w:val="435"/>
      </w:trPr>
      <w:tc>
        <w:tcPr>
          <w:tcW w:w="2518" w:type="dxa"/>
          <w:vMerge/>
          <w:tcBorders>
            <w:right w:val="single" w:sz="4" w:space="0" w:color="auto"/>
          </w:tcBorders>
        </w:tcPr>
        <w:p w14:paraId="4B3465B5" w14:textId="77777777" w:rsidR="00B41D48" w:rsidRPr="000979F8" w:rsidRDefault="00B41D48" w:rsidP="00B41D48">
          <w:pPr>
            <w:pStyle w:val="Encabezado"/>
            <w:jc w:val="center"/>
            <w:rPr>
              <w:rFonts w:ascii="Arial" w:hAnsi="Arial" w:cs="Arial"/>
            </w:rPr>
          </w:pPr>
        </w:p>
      </w:tc>
      <w:tc>
        <w:tcPr>
          <w:tcW w:w="4140" w:type="dxa"/>
          <w:vMerge/>
          <w:tcBorders>
            <w:left w:val="single" w:sz="4" w:space="0" w:color="auto"/>
            <w:bottom w:val="single" w:sz="4" w:space="0" w:color="auto"/>
          </w:tcBorders>
        </w:tcPr>
        <w:p w14:paraId="342EB65C" w14:textId="77777777" w:rsidR="00B41D48" w:rsidRPr="00C91B57" w:rsidRDefault="00B41D48" w:rsidP="00B41D48">
          <w:pPr>
            <w:pStyle w:val="Encabezado"/>
            <w:jc w:val="center"/>
            <w:rPr>
              <w:rFonts w:ascii="Arial" w:hAnsi="Arial" w:cs="Arial"/>
              <w:sz w:val="18"/>
              <w:szCs w:val="18"/>
            </w:rPr>
          </w:pPr>
        </w:p>
      </w:tc>
      <w:tc>
        <w:tcPr>
          <w:tcW w:w="2948" w:type="dxa"/>
          <w:tcBorders>
            <w:left w:val="single" w:sz="4" w:space="0" w:color="auto"/>
            <w:bottom w:val="single" w:sz="4" w:space="0" w:color="auto"/>
          </w:tcBorders>
          <w:vAlign w:val="center"/>
        </w:tcPr>
        <w:p w14:paraId="7F16A695" w14:textId="644638ED" w:rsidR="00B41D48" w:rsidRPr="00C91B57" w:rsidRDefault="00B41D48" w:rsidP="00B41D48">
          <w:pPr>
            <w:pStyle w:val="Encabezado"/>
            <w:rPr>
              <w:rFonts w:ascii="Arial" w:hAnsi="Arial" w:cs="Arial"/>
              <w:sz w:val="18"/>
              <w:szCs w:val="18"/>
            </w:rPr>
          </w:pPr>
          <w:r w:rsidRPr="00C91B57">
            <w:rPr>
              <w:rFonts w:ascii="Arial" w:hAnsi="Arial" w:cs="Arial"/>
              <w:sz w:val="18"/>
              <w:szCs w:val="18"/>
            </w:rPr>
            <w:t xml:space="preserve">Página: </w:t>
          </w:r>
          <w:r w:rsidR="00641111" w:rsidRPr="00C91B57">
            <w:rPr>
              <w:rFonts w:ascii="Arial" w:hAnsi="Arial" w:cs="Arial"/>
              <w:sz w:val="18"/>
              <w:szCs w:val="18"/>
              <w:lang w:val="es-ES"/>
            </w:rPr>
            <w:fldChar w:fldCharType="begin"/>
          </w:r>
          <w:r w:rsidRPr="00C91B57">
            <w:rPr>
              <w:rFonts w:ascii="Arial" w:hAnsi="Arial" w:cs="Arial"/>
              <w:sz w:val="18"/>
              <w:szCs w:val="18"/>
              <w:lang w:val="es-ES"/>
            </w:rPr>
            <w:instrText xml:space="preserve"> PAGE </w:instrText>
          </w:r>
          <w:r w:rsidR="00641111" w:rsidRPr="00C91B57">
            <w:rPr>
              <w:rFonts w:ascii="Arial" w:hAnsi="Arial" w:cs="Arial"/>
              <w:sz w:val="18"/>
              <w:szCs w:val="18"/>
              <w:lang w:val="es-ES"/>
            </w:rPr>
            <w:fldChar w:fldCharType="separate"/>
          </w:r>
          <w:r w:rsidR="00AE60D7">
            <w:rPr>
              <w:rFonts w:ascii="Arial" w:hAnsi="Arial" w:cs="Arial"/>
              <w:noProof/>
              <w:sz w:val="18"/>
              <w:szCs w:val="18"/>
              <w:lang w:val="es-ES"/>
            </w:rPr>
            <w:t>4</w:t>
          </w:r>
          <w:r w:rsidR="00641111" w:rsidRPr="00C91B57">
            <w:rPr>
              <w:rFonts w:ascii="Arial" w:hAnsi="Arial" w:cs="Arial"/>
              <w:sz w:val="18"/>
              <w:szCs w:val="18"/>
              <w:lang w:val="es-ES"/>
            </w:rPr>
            <w:fldChar w:fldCharType="end"/>
          </w:r>
          <w:r w:rsidRPr="00C91B57">
            <w:rPr>
              <w:rFonts w:ascii="Arial" w:hAnsi="Arial" w:cs="Arial"/>
              <w:sz w:val="18"/>
              <w:szCs w:val="18"/>
              <w:lang w:val="es-ES"/>
            </w:rPr>
            <w:t xml:space="preserve"> de </w:t>
          </w:r>
          <w:r w:rsidR="00641111" w:rsidRPr="00C91B57">
            <w:rPr>
              <w:rFonts w:ascii="Arial" w:hAnsi="Arial" w:cs="Arial"/>
              <w:sz w:val="18"/>
              <w:szCs w:val="18"/>
              <w:lang w:val="es-ES"/>
            </w:rPr>
            <w:fldChar w:fldCharType="begin"/>
          </w:r>
          <w:r w:rsidRPr="00C91B57">
            <w:rPr>
              <w:rFonts w:ascii="Arial" w:hAnsi="Arial" w:cs="Arial"/>
              <w:sz w:val="18"/>
              <w:szCs w:val="18"/>
              <w:lang w:val="es-ES"/>
            </w:rPr>
            <w:instrText xml:space="preserve"> NUMPAGES  </w:instrText>
          </w:r>
          <w:r w:rsidR="00641111" w:rsidRPr="00C91B57">
            <w:rPr>
              <w:rFonts w:ascii="Arial" w:hAnsi="Arial" w:cs="Arial"/>
              <w:sz w:val="18"/>
              <w:szCs w:val="18"/>
              <w:lang w:val="es-ES"/>
            </w:rPr>
            <w:fldChar w:fldCharType="separate"/>
          </w:r>
          <w:r w:rsidR="00AE60D7">
            <w:rPr>
              <w:rFonts w:ascii="Arial" w:hAnsi="Arial" w:cs="Arial"/>
              <w:noProof/>
              <w:sz w:val="18"/>
              <w:szCs w:val="18"/>
              <w:lang w:val="es-ES"/>
            </w:rPr>
            <w:t>5</w:t>
          </w:r>
          <w:r w:rsidR="00641111" w:rsidRPr="00C91B57">
            <w:rPr>
              <w:rFonts w:ascii="Arial" w:hAnsi="Arial" w:cs="Arial"/>
              <w:sz w:val="18"/>
              <w:szCs w:val="18"/>
              <w:lang w:val="es-ES"/>
            </w:rPr>
            <w:fldChar w:fldCharType="end"/>
          </w:r>
        </w:p>
      </w:tc>
    </w:tr>
  </w:tbl>
  <w:p w14:paraId="1172808E" w14:textId="77777777" w:rsidR="00B41D48" w:rsidRDefault="00B41D4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F684C"/>
    <w:multiLevelType w:val="hybridMultilevel"/>
    <w:tmpl w:val="53F2EA20"/>
    <w:lvl w:ilvl="0" w:tplc="5DA63D72">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F45693"/>
    <w:multiLevelType w:val="hybridMultilevel"/>
    <w:tmpl w:val="9E1287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4723109"/>
    <w:multiLevelType w:val="hybridMultilevel"/>
    <w:tmpl w:val="0C8E1F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7F16A4C"/>
    <w:multiLevelType w:val="hybridMultilevel"/>
    <w:tmpl w:val="E9D8BA6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9C56DEB"/>
    <w:multiLevelType w:val="hybridMultilevel"/>
    <w:tmpl w:val="01D0F714"/>
    <w:lvl w:ilvl="0" w:tplc="4B1CCFC2">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2D05EAE"/>
    <w:multiLevelType w:val="hybridMultilevel"/>
    <w:tmpl w:val="C4E412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5A5A6B"/>
    <w:multiLevelType w:val="hybridMultilevel"/>
    <w:tmpl w:val="F1D65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89F4B09"/>
    <w:multiLevelType w:val="hybridMultilevel"/>
    <w:tmpl w:val="9774EB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E7753B"/>
    <w:multiLevelType w:val="hybridMultilevel"/>
    <w:tmpl w:val="41DC01D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29C476D6"/>
    <w:multiLevelType w:val="hybridMultilevel"/>
    <w:tmpl w:val="9E5CB2C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0" w15:restartNumberingAfterBreak="0">
    <w:nsid w:val="2A884F64"/>
    <w:multiLevelType w:val="multilevel"/>
    <w:tmpl w:val="F9307140"/>
    <w:lvl w:ilvl="0">
      <w:start w:val="1"/>
      <w:numFmt w:val="decimal"/>
      <w:lvlText w:val="%1."/>
      <w:lvlJc w:val="left"/>
      <w:pPr>
        <w:tabs>
          <w:tab w:val="num" w:pos="0"/>
        </w:tabs>
        <w:ind w:left="0" w:hanging="360"/>
      </w:pPr>
      <w:rPr>
        <w:rFonts w:hint="default"/>
        <w:b/>
        <w:color w:val="auto"/>
      </w:rPr>
    </w:lvl>
    <w:lvl w:ilvl="1">
      <w:start w:val="1"/>
      <w:numFmt w:val="decimal"/>
      <w:isLgl/>
      <w:lvlText w:val="%1.%2"/>
      <w:lvlJc w:val="left"/>
      <w:pPr>
        <w:ind w:left="0" w:hanging="360"/>
      </w:pPr>
      <w:rPr>
        <w:rFonts w:hint="default"/>
      </w:rPr>
    </w:lvl>
    <w:lvl w:ilvl="2">
      <w:start w:val="1"/>
      <w:numFmt w:val="decimal"/>
      <w:isLgl/>
      <w:lvlText w:val="%1.%2.%3"/>
      <w:lvlJc w:val="left"/>
      <w:pPr>
        <w:ind w:left="360" w:hanging="720"/>
      </w:pPr>
      <w:rPr>
        <w:rFonts w:hint="default"/>
      </w:rPr>
    </w:lvl>
    <w:lvl w:ilvl="3">
      <w:start w:val="1"/>
      <w:numFmt w:val="decimal"/>
      <w:isLgl/>
      <w:lvlText w:val="%1.%2.%3.%4"/>
      <w:lvlJc w:val="left"/>
      <w:pPr>
        <w:ind w:left="360" w:hanging="720"/>
      </w:pPr>
      <w:rPr>
        <w:rFonts w:hint="default"/>
      </w:rPr>
    </w:lvl>
    <w:lvl w:ilvl="4">
      <w:start w:val="1"/>
      <w:numFmt w:val="decimal"/>
      <w:isLgl/>
      <w:lvlText w:val="%1.%2.%3.%4.%5"/>
      <w:lvlJc w:val="left"/>
      <w:pPr>
        <w:ind w:left="720" w:hanging="1080"/>
      </w:pPr>
      <w:rPr>
        <w:rFonts w:hint="default"/>
      </w:rPr>
    </w:lvl>
    <w:lvl w:ilvl="5">
      <w:start w:val="1"/>
      <w:numFmt w:val="decimal"/>
      <w:isLgl/>
      <w:lvlText w:val="%1.%2.%3.%4.%5.%6"/>
      <w:lvlJc w:val="left"/>
      <w:pPr>
        <w:ind w:left="720" w:hanging="1080"/>
      </w:pPr>
      <w:rPr>
        <w:rFonts w:hint="default"/>
      </w:rPr>
    </w:lvl>
    <w:lvl w:ilvl="6">
      <w:start w:val="1"/>
      <w:numFmt w:val="decimal"/>
      <w:isLgl/>
      <w:lvlText w:val="%1.%2.%3.%4.%5.%6.%7"/>
      <w:lvlJc w:val="left"/>
      <w:pPr>
        <w:ind w:left="1080" w:hanging="1440"/>
      </w:pPr>
      <w:rPr>
        <w:rFonts w:hint="default"/>
      </w:rPr>
    </w:lvl>
    <w:lvl w:ilvl="7">
      <w:start w:val="1"/>
      <w:numFmt w:val="decimal"/>
      <w:isLgl/>
      <w:lvlText w:val="%1.%2.%3.%4.%5.%6.%7.%8"/>
      <w:lvlJc w:val="left"/>
      <w:pPr>
        <w:ind w:left="1080" w:hanging="1440"/>
      </w:pPr>
      <w:rPr>
        <w:rFonts w:hint="default"/>
      </w:rPr>
    </w:lvl>
    <w:lvl w:ilvl="8">
      <w:start w:val="1"/>
      <w:numFmt w:val="decimal"/>
      <w:isLgl/>
      <w:lvlText w:val="%1.%2.%3.%4.%5.%6.%7.%8.%9"/>
      <w:lvlJc w:val="left"/>
      <w:pPr>
        <w:ind w:left="1440" w:hanging="1800"/>
      </w:pPr>
      <w:rPr>
        <w:rFonts w:hint="default"/>
      </w:rPr>
    </w:lvl>
  </w:abstractNum>
  <w:abstractNum w:abstractNumId="11" w15:restartNumberingAfterBreak="0">
    <w:nsid w:val="2CC53ED6"/>
    <w:multiLevelType w:val="hybridMultilevel"/>
    <w:tmpl w:val="66DC6744"/>
    <w:lvl w:ilvl="0" w:tplc="240A0017">
      <w:start w:val="1"/>
      <w:numFmt w:val="low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17D45DA"/>
    <w:multiLevelType w:val="hybridMultilevel"/>
    <w:tmpl w:val="02363CCA"/>
    <w:lvl w:ilvl="0" w:tplc="0C0A0011">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3" w15:restartNumberingAfterBreak="0">
    <w:nsid w:val="33CC484B"/>
    <w:multiLevelType w:val="hybridMultilevel"/>
    <w:tmpl w:val="419E9474"/>
    <w:lvl w:ilvl="0" w:tplc="FA68222C">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45B4D00"/>
    <w:multiLevelType w:val="hybridMultilevel"/>
    <w:tmpl w:val="59B87978"/>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5" w15:restartNumberingAfterBreak="0">
    <w:nsid w:val="36CE2BD9"/>
    <w:multiLevelType w:val="hybridMultilevel"/>
    <w:tmpl w:val="D108AB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F9D3082"/>
    <w:multiLevelType w:val="hybridMultilevel"/>
    <w:tmpl w:val="ADE48BE6"/>
    <w:lvl w:ilvl="0" w:tplc="7A220B9C">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0AA0582"/>
    <w:multiLevelType w:val="hybridMultilevel"/>
    <w:tmpl w:val="6824B3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4DC6428"/>
    <w:multiLevelType w:val="hybridMultilevel"/>
    <w:tmpl w:val="61B0FD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6770294"/>
    <w:multiLevelType w:val="hybridMultilevel"/>
    <w:tmpl w:val="4DA08C8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4E252E4C"/>
    <w:multiLevelType w:val="hybridMultilevel"/>
    <w:tmpl w:val="745A328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518F2F84"/>
    <w:multiLevelType w:val="hybridMultilevel"/>
    <w:tmpl w:val="DA6E61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2BC32C6"/>
    <w:multiLevelType w:val="hybridMultilevel"/>
    <w:tmpl w:val="DF3467A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15:restartNumberingAfterBreak="0">
    <w:nsid w:val="62DC53C6"/>
    <w:multiLevelType w:val="hybridMultilevel"/>
    <w:tmpl w:val="04B878B2"/>
    <w:lvl w:ilvl="0" w:tplc="240A0001">
      <w:start w:val="1"/>
      <w:numFmt w:val="bullet"/>
      <w:lvlText w:val=""/>
      <w:lvlJc w:val="left"/>
      <w:pPr>
        <w:ind w:left="2912" w:hanging="360"/>
      </w:pPr>
      <w:rPr>
        <w:rFonts w:ascii="Symbol" w:hAnsi="Symbol" w:hint="default"/>
      </w:rPr>
    </w:lvl>
    <w:lvl w:ilvl="1" w:tplc="240A0003" w:tentative="1">
      <w:start w:val="1"/>
      <w:numFmt w:val="bullet"/>
      <w:lvlText w:val="o"/>
      <w:lvlJc w:val="left"/>
      <w:pPr>
        <w:ind w:left="3632" w:hanging="360"/>
      </w:pPr>
      <w:rPr>
        <w:rFonts w:ascii="Courier New" w:hAnsi="Courier New" w:cs="Courier New" w:hint="default"/>
      </w:rPr>
    </w:lvl>
    <w:lvl w:ilvl="2" w:tplc="240A0005" w:tentative="1">
      <w:start w:val="1"/>
      <w:numFmt w:val="bullet"/>
      <w:lvlText w:val=""/>
      <w:lvlJc w:val="left"/>
      <w:pPr>
        <w:ind w:left="4352" w:hanging="360"/>
      </w:pPr>
      <w:rPr>
        <w:rFonts w:ascii="Wingdings" w:hAnsi="Wingdings" w:hint="default"/>
      </w:rPr>
    </w:lvl>
    <w:lvl w:ilvl="3" w:tplc="240A0001" w:tentative="1">
      <w:start w:val="1"/>
      <w:numFmt w:val="bullet"/>
      <w:lvlText w:val=""/>
      <w:lvlJc w:val="left"/>
      <w:pPr>
        <w:ind w:left="5072" w:hanging="360"/>
      </w:pPr>
      <w:rPr>
        <w:rFonts w:ascii="Symbol" w:hAnsi="Symbol" w:hint="default"/>
      </w:rPr>
    </w:lvl>
    <w:lvl w:ilvl="4" w:tplc="240A0003" w:tentative="1">
      <w:start w:val="1"/>
      <w:numFmt w:val="bullet"/>
      <w:lvlText w:val="o"/>
      <w:lvlJc w:val="left"/>
      <w:pPr>
        <w:ind w:left="5792" w:hanging="360"/>
      </w:pPr>
      <w:rPr>
        <w:rFonts w:ascii="Courier New" w:hAnsi="Courier New" w:cs="Courier New" w:hint="default"/>
      </w:rPr>
    </w:lvl>
    <w:lvl w:ilvl="5" w:tplc="240A0005" w:tentative="1">
      <w:start w:val="1"/>
      <w:numFmt w:val="bullet"/>
      <w:lvlText w:val=""/>
      <w:lvlJc w:val="left"/>
      <w:pPr>
        <w:ind w:left="6512" w:hanging="360"/>
      </w:pPr>
      <w:rPr>
        <w:rFonts w:ascii="Wingdings" w:hAnsi="Wingdings" w:hint="default"/>
      </w:rPr>
    </w:lvl>
    <w:lvl w:ilvl="6" w:tplc="240A0001" w:tentative="1">
      <w:start w:val="1"/>
      <w:numFmt w:val="bullet"/>
      <w:lvlText w:val=""/>
      <w:lvlJc w:val="left"/>
      <w:pPr>
        <w:ind w:left="7232" w:hanging="360"/>
      </w:pPr>
      <w:rPr>
        <w:rFonts w:ascii="Symbol" w:hAnsi="Symbol" w:hint="default"/>
      </w:rPr>
    </w:lvl>
    <w:lvl w:ilvl="7" w:tplc="240A0003" w:tentative="1">
      <w:start w:val="1"/>
      <w:numFmt w:val="bullet"/>
      <w:lvlText w:val="o"/>
      <w:lvlJc w:val="left"/>
      <w:pPr>
        <w:ind w:left="7952" w:hanging="360"/>
      </w:pPr>
      <w:rPr>
        <w:rFonts w:ascii="Courier New" w:hAnsi="Courier New" w:cs="Courier New" w:hint="default"/>
      </w:rPr>
    </w:lvl>
    <w:lvl w:ilvl="8" w:tplc="240A0005" w:tentative="1">
      <w:start w:val="1"/>
      <w:numFmt w:val="bullet"/>
      <w:lvlText w:val=""/>
      <w:lvlJc w:val="left"/>
      <w:pPr>
        <w:ind w:left="8672" w:hanging="360"/>
      </w:pPr>
      <w:rPr>
        <w:rFonts w:ascii="Wingdings" w:hAnsi="Wingdings" w:hint="default"/>
      </w:rPr>
    </w:lvl>
  </w:abstractNum>
  <w:abstractNum w:abstractNumId="24" w15:restartNumberingAfterBreak="0">
    <w:nsid w:val="672423DA"/>
    <w:multiLevelType w:val="hybridMultilevel"/>
    <w:tmpl w:val="2D045C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C3B50F1"/>
    <w:multiLevelType w:val="hybridMultilevel"/>
    <w:tmpl w:val="A6CA1C1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6" w15:restartNumberingAfterBreak="0">
    <w:nsid w:val="74830EC5"/>
    <w:multiLevelType w:val="hybridMultilevel"/>
    <w:tmpl w:val="1210631C"/>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20"/>
  </w:num>
  <w:num w:numId="2">
    <w:abstractNumId w:val="10"/>
  </w:num>
  <w:num w:numId="3">
    <w:abstractNumId w:val="14"/>
  </w:num>
  <w:num w:numId="4">
    <w:abstractNumId w:val="8"/>
  </w:num>
  <w:num w:numId="5">
    <w:abstractNumId w:val="3"/>
  </w:num>
  <w:num w:numId="6">
    <w:abstractNumId w:val="11"/>
  </w:num>
  <w:num w:numId="7">
    <w:abstractNumId w:val="12"/>
  </w:num>
  <w:num w:numId="8">
    <w:abstractNumId w:val="22"/>
  </w:num>
  <w:num w:numId="9">
    <w:abstractNumId w:val="26"/>
  </w:num>
  <w:num w:numId="10">
    <w:abstractNumId w:val="19"/>
  </w:num>
  <w:num w:numId="11">
    <w:abstractNumId w:val="25"/>
  </w:num>
  <w:num w:numId="12">
    <w:abstractNumId w:val="24"/>
  </w:num>
  <w:num w:numId="13">
    <w:abstractNumId w:val="17"/>
  </w:num>
  <w:num w:numId="14">
    <w:abstractNumId w:val="0"/>
  </w:num>
  <w:num w:numId="15">
    <w:abstractNumId w:val="6"/>
  </w:num>
  <w:num w:numId="16">
    <w:abstractNumId w:val="16"/>
  </w:num>
  <w:num w:numId="17">
    <w:abstractNumId w:val="7"/>
  </w:num>
  <w:num w:numId="18">
    <w:abstractNumId w:val="2"/>
  </w:num>
  <w:num w:numId="19">
    <w:abstractNumId w:val="23"/>
  </w:num>
  <w:num w:numId="20">
    <w:abstractNumId w:val="21"/>
  </w:num>
  <w:num w:numId="21">
    <w:abstractNumId w:val="1"/>
  </w:num>
  <w:num w:numId="22">
    <w:abstractNumId w:val="18"/>
  </w:num>
  <w:num w:numId="23">
    <w:abstractNumId w:val="15"/>
  </w:num>
  <w:num w:numId="24">
    <w:abstractNumId w:val="9"/>
  </w:num>
  <w:num w:numId="25">
    <w:abstractNumId w:val="5"/>
  </w:num>
  <w:num w:numId="26">
    <w:abstractNumId w:val="4"/>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1D48"/>
    <w:rsid w:val="00003988"/>
    <w:rsid w:val="000041D4"/>
    <w:rsid w:val="00012BCD"/>
    <w:rsid w:val="00013E1B"/>
    <w:rsid w:val="00020B2B"/>
    <w:rsid w:val="00020D04"/>
    <w:rsid w:val="000211C5"/>
    <w:rsid w:val="00021A8C"/>
    <w:rsid w:val="000248B2"/>
    <w:rsid w:val="000254F6"/>
    <w:rsid w:val="000321E1"/>
    <w:rsid w:val="000353B5"/>
    <w:rsid w:val="000415BC"/>
    <w:rsid w:val="00043754"/>
    <w:rsid w:val="000462F0"/>
    <w:rsid w:val="00051E60"/>
    <w:rsid w:val="00052DA5"/>
    <w:rsid w:val="00054A8F"/>
    <w:rsid w:val="00055557"/>
    <w:rsid w:val="00071C3F"/>
    <w:rsid w:val="00075C99"/>
    <w:rsid w:val="0007738E"/>
    <w:rsid w:val="00080778"/>
    <w:rsid w:val="00081223"/>
    <w:rsid w:val="000867D1"/>
    <w:rsid w:val="00086CA2"/>
    <w:rsid w:val="00094814"/>
    <w:rsid w:val="000978F8"/>
    <w:rsid w:val="000979F8"/>
    <w:rsid w:val="000A1385"/>
    <w:rsid w:val="000A193B"/>
    <w:rsid w:val="000A440B"/>
    <w:rsid w:val="000A74A8"/>
    <w:rsid w:val="000B0FA9"/>
    <w:rsid w:val="000B689F"/>
    <w:rsid w:val="000C60C8"/>
    <w:rsid w:val="000D68AB"/>
    <w:rsid w:val="000D7390"/>
    <w:rsid w:val="000F5B2E"/>
    <w:rsid w:val="000F5DDF"/>
    <w:rsid w:val="00101F75"/>
    <w:rsid w:val="00107AD9"/>
    <w:rsid w:val="00112665"/>
    <w:rsid w:val="00114EA9"/>
    <w:rsid w:val="0011599B"/>
    <w:rsid w:val="001207C7"/>
    <w:rsid w:val="00127744"/>
    <w:rsid w:val="001366B7"/>
    <w:rsid w:val="00145C92"/>
    <w:rsid w:val="001467E0"/>
    <w:rsid w:val="001520E7"/>
    <w:rsid w:val="00153F72"/>
    <w:rsid w:val="00155764"/>
    <w:rsid w:val="001672B0"/>
    <w:rsid w:val="00170DDE"/>
    <w:rsid w:val="00170EA8"/>
    <w:rsid w:val="0017194A"/>
    <w:rsid w:val="001727EF"/>
    <w:rsid w:val="00173F5B"/>
    <w:rsid w:val="00174BD5"/>
    <w:rsid w:val="001877B3"/>
    <w:rsid w:val="00195A69"/>
    <w:rsid w:val="001A05B2"/>
    <w:rsid w:val="001A13C6"/>
    <w:rsid w:val="001A3BB4"/>
    <w:rsid w:val="001A4F11"/>
    <w:rsid w:val="001A693E"/>
    <w:rsid w:val="001B1C9F"/>
    <w:rsid w:val="001C4FE0"/>
    <w:rsid w:val="001C73A0"/>
    <w:rsid w:val="001D1BD2"/>
    <w:rsid w:val="001D7847"/>
    <w:rsid w:val="001D7E93"/>
    <w:rsid w:val="001E2CD6"/>
    <w:rsid w:val="001E446B"/>
    <w:rsid w:val="001E47F0"/>
    <w:rsid w:val="001E78A1"/>
    <w:rsid w:val="001F0B08"/>
    <w:rsid w:val="001F3EE7"/>
    <w:rsid w:val="001F70E8"/>
    <w:rsid w:val="00216AE4"/>
    <w:rsid w:val="002216C2"/>
    <w:rsid w:val="002241B9"/>
    <w:rsid w:val="00226192"/>
    <w:rsid w:val="00231CAE"/>
    <w:rsid w:val="00232F06"/>
    <w:rsid w:val="0024083D"/>
    <w:rsid w:val="0024635F"/>
    <w:rsid w:val="00250E9E"/>
    <w:rsid w:val="00251F56"/>
    <w:rsid w:val="00254AF4"/>
    <w:rsid w:val="00254C40"/>
    <w:rsid w:val="00255ABB"/>
    <w:rsid w:val="00255C3D"/>
    <w:rsid w:val="00255F7C"/>
    <w:rsid w:val="00257BF5"/>
    <w:rsid w:val="0026032E"/>
    <w:rsid w:val="00270D8B"/>
    <w:rsid w:val="0027147A"/>
    <w:rsid w:val="00272E74"/>
    <w:rsid w:val="002738ED"/>
    <w:rsid w:val="00280D86"/>
    <w:rsid w:val="00291B6F"/>
    <w:rsid w:val="002925DA"/>
    <w:rsid w:val="002A203B"/>
    <w:rsid w:val="002A3653"/>
    <w:rsid w:val="002A6069"/>
    <w:rsid w:val="002A698C"/>
    <w:rsid w:val="002A6E30"/>
    <w:rsid w:val="002B083F"/>
    <w:rsid w:val="002B19E0"/>
    <w:rsid w:val="002B335B"/>
    <w:rsid w:val="002B42DF"/>
    <w:rsid w:val="002B5FED"/>
    <w:rsid w:val="002C2CE2"/>
    <w:rsid w:val="002C4C1E"/>
    <w:rsid w:val="002D0DA9"/>
    <w:rsid w:val="002D3DE2"/>
    <w:rsid w:val="002D45E0"/>
    <w:rsid w:val="002D5C88"/>
    <w:rsid w:val="002E12FA"/>
    <w:rsid w:val="002F209A"/>
    <w:rsid w:val="002F48C2"/>
    <w:rsid w:val="002F72D7"/>
    <w:rsid w:val="003014FB"/>
    <w:rsid w:val="0030344E"/>
    <w:rsid w:val="00313118"/>
    <w:rsid w:val="00313EC9"/>
    <w:rsid w:val="00316668"/>
    <w:rsid w:val="0032305D"/>
    <w:rsid w:val="003303E2"/>
    <w:rsid w:val="00335CDF"/>
    <w:rsid w:val="003429A4"/>
    <w:rsid w:val="00343508"/>
    <w:rsid w:val="00343551"/>
    <w:rsid w:val="003471D4"/>
    <w:rsid w:val="00354532"/>
    <w:rsid w:val="003604A1"/>
    <w:rsid w:val="00360DB9"/>
    <w:rsid w:val="00363739"/>
    <w:rsid w:val="00366988"/>
    <w:rsid w:val="00366CEA"/>
    <w:rsid w:val="003675EA"/>
    <w:rsid w:val="00375DD6"/>
    <w:rsid w:val="0037796E"/>
    <w:rsid w:val="00393D4D"/>
    <w:rsid w:val="003A15A5"/>
    <w:rsid w:val="003A2420"/>
    <w:rsid w:val="003A3257"/>
    <w:rsid w:val="003A6335"/>
    <w:rsid w:val="003A67A8"/>
    <w:rsid w:val="003A733A"/>
    <w:rsid w:val="003B41BC"/>
    <w:rsid w:val="003B571E"/>
    <w:rsid w:val="003C11EC"/>
    <w:rsid w:val="003C1EE6"/>
    <w:rsid w:val="003D2B3B"/>
    <w:rsid w:val="003D2B84"/>
    <w:rsid w:val="003D5116"/>
    <w:rsid w:val="003E3660"/>
    <w:rsid w:val="003E4508"/>
    <w:rsid w:val="003E53E5"/>
    <w:rsid w:val="003E5ED2"/>
    <w:rsid w:val="003E633D"/>
    <w:rsid w:val="003F0E40"/>
    <w:rsid w:val="003F11D8"/>
    <w:rsid w:val="003F4476"/>
    <w:rsid w:val="003F471A"/>
    <w:rsid w:val="003F5AF2"/>
    <w:rsid w:val="003F6D91"/>
    <w:rsid w:val="00400A23"/>
    <w:rsid w:val="00400F67"/>
    <w:rsid w:val="004057FD"/>
    <w:rsid w:val="0041151E"/>
    <w:rsid w:val="00411B8F"/>
    <w:rsid w:val="0042123B"/>
    <w:rsid w:val="00424EB0"/>
    <w:rsid w:val="00426453"/>
    <w:rsid w:val="00431605"/>
    <w:rsid w:val="004413A5"/>
    <w:rsid w:val="00443252"/>
    <w:rsid w:val="00444997"/>
    <w:rsid w:val="004466BF"/>
    <w:rsid w:val="004524F1"/>
    <w:rsid w:val="00452DF4"/>
    <w:rsid w:val="00471E61"/>
    <w:rsid w:val="00477815"/>
    <w:rsid w:val="004847A6"/>
    <w:rsid w:val="004908EA"/>
    <w:rsid w:val="004A12E7"/>
    <w:rsid w:val="004A2D1E"/>
    <w:rsid w:val="004A630C"/>
    <w:rsid w:val="004B4063"/>
    <w:rsid w:val="004B5028"/>
    <w:rsid w:val="004C4ADC"/>
    <w:rsid w:val="004D3725"/>
    <w:rsid w:val="004D65F2"/>
    <w:rsid w:val="004E0FD7"/>
    <w:rsid w:val="004E320C"/>
    <w:rsid w:val="004E751B"/>
    <w:rsid w:val="004F16AA"/>
    <w:rsid w:val="004F5D85"/>
    <w:rsid w:val="005036C2"/>
    <w:rsid w:val="005058A9"/>
    <w:rsid w:val="00511315"/>
    <w:rsid w:val="005136FD"/>
    <w:rsid w:val="00516F75"/>
    <w:rsid w:val="00520043"/>
    <w:rsid w:val="00520C56"/>
    <w:rsid w:val="00521E7B"/>
    <w:rsid w:val="0052237B"/>
    <w:rsid w:val="00524D18"/>
    <w:rsid w:val="0053070A"/>
    <w:rsid w:val="005347A4"/>
    <w:rsid w:val="00536C9A"/>
    <w:rsid w:val="0054406B"/>
    <w:rsid w:val="00545A57"/>
    <w:rsid w:val="005463FE"/>
    <w:rsid w:val="00553BB2"/>
    <w:rsid w:val="0057699A"/>
    <w:rsid w:val="00577729"/>
    <w:rsid w:val="0058066F"/>
    <w:rsid w:val="00582015"/>
    <w:rsid w:val="00594FE4"/>
    <w:rsid w:val="0059515A"/>
    <w:rsid w:val="005967E0"/>
    <w:rsid w:val="005A2673"/>
    <w:rsid w:val="005A3ABF"/>
    <w:rsid w:val="005B086A"/>
    <w:rsid w:val="005B3D31"/>
    <w:rsid w:val="005B5692"/>
    <w:rsid w:val="005B5DE6"/>
    <w:rsid w:val="005C4482"/>
    <w:rsid w:val="005C4534"/>
    <w:rsid w:val="005C533C"/>
    <w:rsid w:val="005D1A6C"/>
    <w:rsid w:val="005D24C4"/>
    <w:rsid w:val="005D3591"/>
    <w:rsid w:val="005E38CA"/>
    <w:rsid w:val="005F362F"/>
    <w:rsid w:val="00601F1F"/>
    <w:rsid w:val="006035EA"/>
    <w:rsid w:val="00604B2E"/>
    <w:rsid w:val="00606815"/>
    <w:rsid w:val="00613B3D"/>
    <w:rsid w:val="006221E9"/>
    <w:rsid w:val="0062325F"/>
    <w:rsid w:val="00623810"/>
    <w:rsid w:val="00626666"/>
    <w:rsid w:val="006277AA"/>
    <w:rsid w:val="006315DE"/>
    <w:rsid w:val="00641111"/>
    <w:rsid w:val="00651782"/>
    <w:rsid w:val="00652FA1"/>
    <w:rsid w:val="00653CDD"/>
    <w:rsid w:val="006549EA"/>
    <w:rsid w:val="006610B4"/>
    <w:rsid w:val="00664F16"/>
    <w:rsid w:val="006666F8"/>
    <w:rsid w:val="00667026"/>
    <w:rsid w:val="0067064F"/>
    <w:rsid w:val="00671465"/>
    <w:rsid w:val="00676F52"/>
    <w:rsid w:val="00680894"/>
    <w:rsid w:val="00683EF8"/>
    <w:rsid w:val="006B35FA"/>
    <w:rsid w:val="006B46F5"/>
    <w:rsid w:val="006C0390"/>
    <w:rsid w:val="006D084A"/>
    <w:rsid w:val="006D1484"/>
    <w:rsid w:val="006D447E"/>
    <w:rsid w:val="006E2613"/>
    <w:rsid w:val="006E45B1"/>
    <w:rsid w:val="006E4EC6"/>
    <w:rsid w:val="006E744E"/>
    <w:rsid w:val="006F5E07"/>
    <w:rsid w:val="00702EF1"/>
    <w:rsid w:val="0070332A"/>
    <w:rsid w:val="00705620"/>
    <w:rsid w:val="00705BC2"/>
    <w:rsid w:val="007066AB"/>
    <w:rsid w:val="00715807"/>
    <w:rsid w:val="00716D71"/>
    <w:rsid w:val="00720F6C"/>
    <w:rsid w:val="007436B1"/>
    <w:rsid w:val="00745548"/>
    <w:rsid w:val="00750247"/>
    <w:rsid w:val="0075206C"/>
    <w:rsid w:val="00754CBA"/>
    <w:rsid w:val="00756F89"/>
    <w:rsid w:val="007639C6"/>
    <w:rsid w:val="00763CDF"/>
    <w:rsid w:val="007667A3"/>
    <w:rsid w:val="0078064B"/>
    <w:rsid w:val="0079125C"/>
    <w:rsid w:val="00794BDE"/>
    <w:rsid w:val="00796E55"/>
    <w:rsid w:val="007A164A"/>
    <w:rsid w:val="007A1775"/>
    <w:rsid w:val="007A5903"/>
    <w:rsid w:val="007B152B"/>
    <w:rsid w:val="007B4BE8"/>
    <w:rsid w:val="007C4F81"/>
    <w:rsid w:val="007C5DFB"/>
    <w:rsid w:val="007C7089"/>
    <w:rsid w:val="007D5028"/>
    <w:rsid w:val="007D723D"/>
    <w:rsid w:val="007E0BEA"/>
    <w:rsid w:val="007E1D3E"/>
    <w:rsid w:val="007E7956"/>
    <w:rsid w:val="007F14F3"/>
    <w:rsid w:val="007F2E31"/>
    <w:rsid w:val="007F72A6"/>
    <w:rsid w:val="00803A37"/>
    <w:rsid w:val="00813D18"/>
    <w:rsid w:val="008151F2"/>
    <w:rsid w:val="00817A9A"/>
    <w:rsid w:val="008221CE"/>
    <w:rsid w:val="00822692"/>
    <w:rsid w:val="00830E4C"/>
    <w:rsid w:val="00833031"/>
    <w:rsid w:val="00841667"/>
    <w:rsid w:val="008421D1"/>
    <w:rsid w:val="00842F67"/>
    <w:rsid w:val="00846B0A"/>
    <w:rsid w:val="00846CEF"/>
    <w:rsid w:val="00853544"/>
    <w:rsid w:val="008560CB"/>
    <w:rsid w:val="00862EA9"/>
    <w:rsid w:val="00863E59"/>
    <w:rsid w:val="00864346"/>
    <w:rsid w:val="00866167"/>
    <w:rsid w:val="008740DC"/>
    <w:rsid w:val="00876251"/>
    <w:rsid w:val="00876FDF"/>
    <w:rsid w:val="00882A42"/>
    <w:rsid w:val="00884BB1"/>
    <w:rsid w:val="0088786C"/>
    <w:rsid w:val="0089182A"/>
    <w:rsid w:val="008B35BA"/>
    <w:rsid w:val="008B6467"/>
    <w:rsid w:val="008C6CFF"/>
    <w:rsid w:val="008D6BE8"/>
    <w:rsid w:val="008E1DC5"/>
    <w:rsid w:val="008E4354"/>
    <w:rsid w:val="008F64FE"/>
    <w:rsid w:val="00902353"/>
    <w:rsid w:val="00905AAD"/>
    <w:rsid w:val="009078C7"/>
    <w:rsid w:val="009109CB"/>
    <w:rsid w:val="009150FA"/>
    <w:rsid w:val="0092068A"/>
    <w:rsid w:val="00927EF8"/>
    <w:rsid w:val="00930FB1"/>
    <w:rsid w:val="009328E6"/>
    <w:rsid w:val="00944D2D"/>
    <w:rsid w:val="00951B3A"/>
    <w:rsid w:val="00951E9E"/>
    <w:rsid w:val="00954A34"/>
    <w:rsid w:val="00954DED"/>
    <w:rsid w:val="009642A4"/>
    <w:rsid w:val="00964412"/>
    <w:rsid w:val="00965255"/>
    <w:rsid w:val="00967E80"/>
    <w:rsid w:val="00971A37"/>
    <w:rsid w:val="009722AC"/>
    <w:rsid w:val="00976076"/>
    <w:rsid w:val="00982D85"/>
    <w:rsid w:val="009861F6"/>
    <w:rsid w:val="009868F1"/>
    <w:rsid w:val="00991DEF"/>
    <w:rsid w:val="00995494"/>
    <w:rsid w:val="00997E28"/>
    <w:rsid w:val="009A38CE"/>
    <w:rsid w:val="009B4A33"/>
    <w:rsid w:val="009C5A4B"/>
    <w:rsid w:val="009D54F1"/>
    <w:rsid w:val="009E40F6"/>
    <w:rsid w:val="009E6AAF"/>
    <w:rsid w:val="009E7A73"/>
    <w:rsid w:val="009E7D82"/>
    <w:rsid w:val="009F50DE"/>
    <w:rsid w:val="009F755D"/>
    <w:rsid w:val="00A0203F"/>
    <w:rsid w:val="00A1197C"/>
    <w:rsid w:val="00A24136"/>
    <w:rsid w:val="00A42B9C"/>
    <w:rsid w:val="00A433DE"/>
    <w:rsid w:val="00A450A4"/>
    <w:rsid w:val="00A53FCB"/>
    <w:rsid w:val="00A57AE2"/>
    <w:rsid w:val="00A613D2"/>
    <w:rsid w:val="00A73383"/>
    <w:rsid w:val="00A739F8"/>
    <w:rsid w:val="00A7637B"/>
    <w:rsid w:val="00A938F4"/>
    <w:rsid w:val="00A941B2"/>
    <w:rsid w:val="00AA0F41"/>
    <w:rsid w:val="00AB4F5C"/>
    <w:rsid w:val="00AB7429"/>
    <w:rsid w:val="00AB7666"/>
    <w:rsid w:val="00AB7E30"/>
    <w:rsid w:val="00AD1CB4"/>
    <w:rsid w:val="00AD4053"/>
    <w:rsid w:val="00AE1D5B"/>
    <w:rsid w:val="00AE60D7"/>
    <w:rsid w:val="00AF00B8"/>
    <w:rsid w:val="00AF4854"/>
    <w:rsid w:val="00B015A2"/>
    <w:rsid w:val="00B0293E"/>
    <w:rsid w:val="00B07CB3"/>
    <w:rsid w:val="00B10ED7"/>
    <w:rsid w:val="00B22B7C"/>
    <w:rsid w:val="00B36435"/>
    <w:rsid w:val="00B37E6D"/>
    <w:rsid w:val="00B41D48"/>
    <w:rsid w:val="00B5224E"/>
    <w:rsid w:val="00B568A3"/>
    <w:rsid w:val="00B6205C"/>
    <w:rsid w:val="00B63280"/>
    <w:rsid w:val="00B63394"/>
    <w:rsid w:val="00B91C58"/>
    <w:rsid w:val="00B95054"/>
    <w:rsid w:val="00B97E0B"/>
    <w:rsid w:val="00BA0402"/>
    <w:rsid w:val="00BA3B1B"/>
    <w:rsid w:val="00BA638E"/>
    <w:rsid w:val="00BA7A85"/>
    <w:rsid w:val="00BB1C60"/>
    <w:rsid w:val="00BB2C6C"/>
    <w:rsid w:val="00BC0486"/>
    <w:rsid w:val="00BC20D8"/>
    <w:rsid w:val="00BC2FF3"/>
    <w:rsid w:val="00BC7117"/>
    <w:rsid w:val="00BD22D0"/>
    <w:rsid w:val="00BD5849"/>
    <w:rsid w:val="00BD67B7"/>
    <w:rsid w:val="00BF0EA5"/>
    <w:rsid w:val="00BF2689"/>
    <w:rsid w:val="00BF425B"/>
    <w:rsid w:val="00C020A7"/>
    <w:rsid w:val="00C022A9"/>
    <w:rsid w:val="00C10CA4"/>
    <w:rsid w:val="00C110B4"/>
    <w:rsid w:val="00C133CB"/>
    <w:rsid w:val="00C16085"/>
    <w:rsid w:val="00C164B6"/>
    <w:rsid w:val="00C21890"/>
    <w:rsid w:val="00C246C3"/>
    <w:rsid w:val="00C36216"/>
    <w:rsid w:val="00C37AE3"/>
    <w:rsid w:val="00C43EDB"/>
    <w:rsid w:val="00C5100A"/>
    <w:rsid w:val="00C519AD"/>
    <w:rsid w:val="00C616CA"/>
    <w:rsid w:val="00C634B0"/>
    <w:rsid w:val="00C67A95"/>
    <w:rsid w:val="00C744FD"/>
    <w:rsid w:val="00C76297"/>
    <w:rsid w:val="00C8200D"/>
    <w:rsid w:val="00C91B57"/>
    <w:rsid w:val="00C92243"/>
    <w:rsid w:val="00C939C7"/>
    <w:rsid w:val="00C94468"/>
    <w:rsid w:val="00C96B59"/>
    <w:rsid w:val="00CA1B19"/>
    <w:rsid w:val="00CB1310"/>
    <w:rsid w:val="00CC080C"/>
    <w:rsid w:val="00CC206A"/>
    <w:rsid w:val="00CC3EE7"/>
    <w:rsid w:val="00CC47DC"/>
    <w:rsid w:val="00CC6051"/>
    <w:rsid w:val="00CE2FDB"/>
    <w:rsid w:val="00CE5C7B"/>
    <w:rsid w:val="00CF03FC"/>
    <w:rsid w:val="00CF3034"/>
    <w:rsid w:val="00CF3DBA"/>
    <w:rsid w:val="00CF488C"/>
    <w:rsid w:val="00CF697F"/>
    <w:rsid w:val="00CF6BD9"/>
    <w:rsid w:val="00D203E5"/>
    <w:rsid w:val="00D27825"/>
    <w:rsid w:val="00D345C9"/>
    <w:rsid w:val="00D34B60"/>
    <w:rsid w:val="00D40B6C"/>
    <w:rsid w:val="00D43CAE"/>
    <w:rsid w:val="00D45537"/>
    <w:rsid w:val="00D56A04"/>
    <w:rsid w:val="00D57712"/>
    <w:rsid w:val="00D642BB"/>
    <w:rsid w:val="00D64898"/>
    <w:rsid w:val="00D73936"/>
    <w:rsid w:val="00D73D5F"/>
    <w:rsid w:val="00D73E87"/>
    <w:rsid w:val="00D74B39"/>
    <w:rsid w:val="00D8264C"/>
    <w:rsid w:val="00D9247E"/>
    <w:rsid w:val="00D9343D"/>
    <w:rsid w:val="00DA263A"/>
    <w:rsid w:val="00DA64CF"/>
    <w:rsid w:val="00DA6C14"/>
    <w:rsid w:val="00DB73FC"/>
    <w:rsid w:val="00DC217D"/>
    <w:rsid w:val="00DC26E0"/>
    <w:rsid w:val="00DC5102"/>
    <w:rsid w:val="00DD77BC"/>
    <w:rsid w:val="00DE0F14"/>
    <w:rsid w:val="00DE2223"/>
    <w:rsid w:val="00DE2CE6"/>
    <w:rsid w:val="00DE7989"/>
    <w:rsid w:val="00DE7D5B"/>
    <w:rsid w:val="00DF2A65"/>
    <w:rsid w:val="00DF36F1"/>
    <w:rsid w:val="00DF5242"/>
    <w:rsid w:val="00E02EA9"/>
    <w:rsid w:val="00E055A7"/>
    <w:rsid w:val="00E100B0"/>
    <w:rsid w:val="00E10E0F"/>
    <w:rsid w:val="00E12D80"/>
    <w:rsid w:val="00E17C43"/>
    <w:rsid w:val="00E3092D"/>
    <w:rsid w:val="00E30F78"/>
    <w:rsid w:val="00E33176"/>
    <w:rsid w:val="00E37EFD"/>
    <w:rsid w:val="00E505F6"/>
    <w:rsid w:val="00E52091"/>
    <w:rsid w:val="00E53D7B"/>
    <w:rsid w:val="00E55909"/>
    <w:rsid w:val="00E8224B"/>
    <w:rsid w:val="00E853C1"/>
    <w:rsid w:val="00E931FB"/>
    <w:rsid w:val="00E932D3"/>
    <w:rsid w:val="00EB1EDF"/>
    <w:rsid w:val="00EB208B"/>
    <w:rsid w:val="00EC40E9"/>
    <w:rsid w:val="00ED145E"/>
    <w:rsid w:val="00ED2579"/>
    <w:rsid w:val="00ED3234"/>
    <w:rsid w:val="00ED68F4"/>
    <w:rsid w:val="00EE199A"/>
    <w:rsid w:val="00EE257C"/>
    <w:rsid w:val="00EE3B77"/>
    <w:rsid w:val="00EE4C28"/>
    <w:rsid w:val="00EE6765"/>
    <w:rsid w:val="00EF0226"/>
    <w:rsid w:val="00EF0B3D"/>
    <w:rsid w:val="00EF2B32"/>
    <w:rsid w:val="00EF5B72"/>
    <w:rsid w:val="00EF6BDF"/>
    <w:rsid w:val="00F1466B"/>
    <w:rsid w:val="00F20AD5"/>
    <w:rsid w:val="00F25149"/>
    <w:rsid w:val="00F2629D"/>
    <w:rsid w:val="00F2697A"/>
    <w:rsid w:val="00F27D21"/>
    <w:rsid w:val="00F32EE5"/>
    <w:rsid w:val="00F45DE1"/>
    <w:rsid w:val="00F546AF"/>
    <w:rsid w:val="00F54C7F"/>
    <w:rsid w:val="00F61FAA"/>
    <w:rsid w:val="00F63E0F"/>
    <w:rsid w:val="00F66506"/>
    <w:rsid w:val="00F72EDC"/>
    <w:rsid w:val="00F73278"/>
    <w:rsid w:val="00F744E7"/>
    <w:rsid w:val="00F77402"/>
    <w:rsid w:val="00F83BF0"/>
    <w:rsid w:val="00F84365"/>
    <w:rsid w:val="00F86948"/>
    <w:rsid w:val="00F9061B"/>
    <w:rsid w:val="00F932FC"/>
    <w:rsid w:val="00F94D9A"/>
    <w:rsid w:val="00F962AA"/>
    <w:rsid w:val="00F971F0"/>
    <w:rsid w:val="00F974FD"/>
    <w:rsid w:val="00FA0C90"/>
    <w:rsid w:val="00FB0C5C"/>
    <w:rsid w:val="00FB25AD"/>
    <w:rsid w:val="00FB7CBB"/>
    <w:rsid w:val="00FC0F62"/>
    <w:rsid w:val="00FC23D4"/>
    <w:rsid w:val="00FD1919"/>
    <w:rsid w:val="00FD4A77"/>
    <w:rsid w:val="00FE2132"/>
    <w:rsid w:val="00FE3196"/>
    <w:rsid w:val="00FE51FB"/>
    <w:rsid w:val="00FE7524"/>
    <w:rsid w:val="00FE7FAF"/>
    <w:rsid w:val="00FF0C66"/>
    <w:rsid w:val="00FF0E47"/>
    <w:rsid w:val="00FF1CD6"/>
    <w:rsid w:val="00FF2D15"/>
    <w:rsid w:val="00FF5A33"/>
    <w:rsid w:val="00FF5D7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0EE6983"/>
  <w15:docId w15:val="{A51F9739-01FE-4723-B153-2CF64087E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75EA"/>
  </w:style>
  <w:style w:type="paragraph" w:styleId="Ttulo1">
    <w:name w:val="heading 1"/>
    <w:basedOn w:val="Normal"/>
    <w:next w:val="Normal"/>
    <w:link w:val="Ttulo1Car"/>
    <w:uiPriority w:val="9"/>
    <w:qFormat/>
    <w:rsid w:val="009F50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w:basedOn w:val="Normal"/>
    <w:link w:val="EncabezadoCar"/>
    <w:uiPriority w:val="99"/>
    <w:unhideWhenUsed/>
    <w:rsid w:val="00B41D48"/>
    <w:pPr>
      <w:tabs>
        <w:tab w:val="center" w:pos="4419"/>
        <w:tab w:val="right" w:pos="8838"/>
      </w:tabs>
      <w:spacing w:after="0" w:line="240" w:lineRule="auto"/>
    </w:pPr>
  </w:style>
  <w:style w:type="character" w:customStyle="1" w:styleId="EncabezadoCar">
    <w:name w:val="Encabezado Car"/>
    <w:aliases w:val="encabezado Car"/>
    <w:basedOn w:val="Fuentedeprrafopredeter"/>
    <w:link w:val="Encabezado"/>
    <w:uiPriority w:val="99"/>
    <w:rsid w:val="00B41D48"/>
  </w:style>
  <w:style w:type="paragraph" w:styleId="Piedepgina">
    <w:name w:val="footer"/>
    <w:basedOn w:val="Normal"/>
    <w:link w:val="PiedepginaCar"/>
    <w:uiPriority w:val="99"/>
    <w:unhideWhenUsed/>
    <w:rsid w:val="00B41D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1D48"/>
  </w:style>
  <w:style w:type="table" w:styleId="Tablaconcuadrcula">
    <w:name w:val="Table Grid"/>
    <w:basedOn w:val="Tablanormal"/>
    <w:uiPriority w:val="39"/>
    <w:rsid w:val="009F50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9F50DE"/>
    <w:rPr>
      <w:rFonts w:asciiTheme="majorHAnsi" w:eastAsiaTheme="majorEastAsia" w:hAnsiTheme="majorHAnsi" w:cstheme="majorBidi"/>
      <w:color w:val="2E74B5" w:themeColor="accent1" w:themeShade="BF"/>
      <w:sz w:val="32"/>
      <w:szCs w:val="32"/>
    </w:rPr>
  </w:style>
  <w:style w:type="paragraph" w:customStyle="1" w:styleId="Car2">
    <w:name w:val="Car2"/>
    <w:basedOn w:val="Normal"/>
    <w:rsid w:val="00995494"/>
    <w:pPr>
      <w:spacing w:line="240" w:lineRule="exact"/>
    </w:pPr>
    <w:rPr>
      <w:rFonts w:ascii="Verdana" w:eastAsia="Times New Roman" w:hAnsi="Verdana" w:cs="Verdana"/>
      <w:sz w:val="20"/>
      <w:szCs w:val="20"/>
      <w:lang w:val="es-ES"/>
    </w:rPr>
  </w:style>
  <w:style w:type="paragraph" w:styleId="Prrafodelista">
    <w:name w:val="List Paragraph"/>
    <w:basedOn w:val="Normal"/>
    <w:uiPriority w:val="1"/>
    <w:qFormat/>
    <w:rsid w:val="007C7089"/>
    <w:pPr>
      <w:ind w:left="720"/>
      <w:contextualSpacing/>
    </w:pPr>
  </w:style>
  <w:style w:type="paragraph" w:styleId="Sangradetextonormal">
    <w:name w:val="Body Text Indent"/>
    <w:basedOn w:val="Normal"/>
    <w:link w:val="SangradetextonormalCar"/>
    <w:rsid w:val="009861F6"/>
    <w:pPr>
      <w:spacing w:after="0" w:line="240" w:lineRule="auto"/>
      <w:ind w:left="708"/>
      <w:jc w:val="both"/>
    </w:pPr>
    <w:rPr>
      <w:rFonts w:ascii="Tahoma" w:eastAsia="Times New Roman" w:hAnsi="Tahoma" w:cs="Tahoma"/>
      <w:color w:val="000000"/>
      <w:szCs w:val="20"/>
      <w:lang w:val="es-ES_tradnl" w:eastAsia="es-ES"/>
    </w:rPr>
  </w:style>
  <w:style w:type="character" w:customStyle="1" w:styleId="SangradetextonormalCar">
    <w:name w:val="Sangría de texto normal Car"/>
    <w:basedOn w:val="Fuentedeprrafopredeter"/>
    <w:link w:val="Sangradetextonormal"/>
    <w:rsid w:val="009861F6"/>
    <w:rPr>
      <w:rFonts w:ascii="Tahoma" w:eastAsia="Times New Roman" w:hAnsi="Tahoma" w:cs="Tahoma"/>
      <w:color w:val="000000"/>
      <w:szCs w:val="20"/>
      <w:lang w:val="es-ES_tradnl" w:eastAsia="es-ES"/>
    </w:rPr>
  </w:style>
  <w:style w:type="paragraph" w:styleId="Sangra2detindependiente">
    <w:name w:val="Body Text Indent 2"/>
    <w:basedOn w:val="Normal"/>
    <w:link w:val="Sangra2detindependienteCar"/>
    <w:uiPriority w:val="99"/>
    <w:semiHidden/>
    <w:unhideWhenUsed/>
    <w:rsid w:val="00013E1B"/>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13E1B"/>
  </w:style>
  <w:style w:type="paragraph" w:styleId="NormalWeb">
    <w:name w:val="Normal (Web)"/>
    <w:basedOn w:val="Normal"/>
    <w:uiPriority w:val="99"/>
    <w:rsid w:val="00013E1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Default">
    <w:name w:val="Default"/>
    <w:rsid w:val="007F2E31"/>
    <w:pPr>
      <w:autoSpaceDE w:val="0"/>
      <w:autoSpaceDN w:val="0"/>
      <w:adjustRightInd w:val="0"/>
      <w:spacing w:after="0" w:line="240" w:lineRule="auto"/>
    </w:pPr>
    <w:rPr>
      <w:rFonts w:ascii="Arial" w:eastAsia="Calibri" w:hAnsi="Arial" w:cs="Arial"/>
      <w:color w:val="000000"/>
      <w:sz w:val="24"/>
      <w:szCs w:val="24"/>
      <w:lang w:eastAsia="es-CO"/>
    </w:rPr>
  </w:style>
  <w:style w:type="paragraph" w:styleId="Textonotapie">
    <w:name w:val="footnote text"/>
    <w:basedOn w:val="Normal"/>
    <w:link w:val="TextonotapieCar"/>
    <w:uiPriority w:val="99"/>
    <w:semiHidden/>
    <w:unhideWhenUsed/>
    <w:rsid w:val="005B086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B086A"/>
    <w:rPr>
      <w:sz w:val="20"/>
      <w:szCs w:val="20"/>
    </w:rPr>
  </w:style>
  <w:style w:type="character" w:styleId="Refdenotaalpie">
    <w:name w:val="footnote reference"/>
    <w:basedOn w:val="Fuentedeprrafopredeter"/>
    <w:uiPriority w:val="99"/>
    <w:semiHidden/>
    <w:unhideWhenUsed/>
    <w:rsid w:val="005B086A"/>
    <w:rPr>
      <w:vertAlign w:val="superscript"/>
    </w:rPr>
  </w:style>
  <w:style w:type="paragraph" w:styleId="Textodeglobo">
    <w:name w:val="Balloon Text"/>
    <w:basedOn w:val="Normal"/>
    <w:link w:val="TextodegloboCar"/>
    <w:uiPriority w:val="99"/>
    <w:semiHidden/>
    <w:unhideWhenUsed/>
    <w:rsid w:val="00D43CA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43CAE"/>
    <w:rPr>
      <w:rFonts w:ascii="Segoe UI" w:hAnsi="Segoe UI" w:cs="Segoe UI"/>
      <w:sz w:val="18"/>
      <w:szCs w:val="18"/>
    </w:rPr>
  </w:style>
  <w:style w:type="character" w:styleId="Refdecomentario">
    <w:name w:val="annotation reference"/>
    <w:basedOn w:val="Fuentedeprrafopredeter"/>
    <w:uiPriority w:val="99"/>
    <w:semiHidden/>
    <w:unhideWhenUsed/>
    <w:rsid w:val="00E52091"/>
    <w:rPr>
      <w:sz w:val="16"/>
      <w:szCs w:val="16"/>
    </w:rPr>
  </w:style>
  <w:style w:type="paragraph" w:styleId="Textocomentario">
    <w:name w:val="annotation text"/>
    <w:basedOn w:val="Normal"/>
    <w:link w:val="TextocomentarioCar"/>
    <w:uiPriority w:val="99"/>
    <w:semiHidden/>
    <w:unhideWhenUsed/>
    <w:rsid w:val="00E5209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52091"/>
    <w:rPr>
      <w:sz w:val="20"/>
      <w:szCs w:val="20"/>
    </w:rPr>
  </w:style>
  <w:style w:type="paragraph" w:styleId="Asuntodelcomentario">
    <w:name w:val="annotation subject"/>
    <w:basedOn w:val="Textocomentario"/>
    <w:next w:val="Textocomentario"/>
    <w:link w:val="AsuntodelcomentarioCar"/>
    <w:uiPriority w:val="99"/>
    <w:semiHidden/>
    <w:unhideWhenUsed/>
    <w:rsid w:val="00E52091"/>
    <w:rPr>
      <w:b/>
      <w:bCs/>
    </w:rPr>
  </w:style>
  <w:style w:type="character" w:customStyle="1" w:styleId="AsuntodelcomentarioCar">
    <w:name w:val="Asunto del comentario Car"/>
    <w:basedOn w:val="TextocomentarioCar"/>
    <w:link w:val="Asuntodelcomentario"/>
    <w:uiPriority w:val="99"/>
    <w:semiHidden/>
    <w:rsid w:val="00E52091"/>
    <w:rPr>
      <w:b/>
      <w:bCs/>
      <w:sz w:val="20"/>
      <w:szCs w:val="20"/>
    </w:rPr>
  </w:style>
  <w:style w:type="paragraph" w:customStyle="1" w:styleId="Car20">
    <w:name w:val="Car2"/>
    <w:basedOn w:val="Normal"/>
    <w:rsid w:val="00524D18"/>
    <w:pPr>
      <w:spacing w:line="240" w:lineRule="exact"/>
    </w:pPr>
    <w:rPr>
      <w:rFonts w:ascii="Verdana" w:eastAsia="Times New Roman" w:hAnsi="Verdana" w:cs="Verdana"/>
      <w:sz w:val="20"/>
      <w:szCs w:val="20"/>
      <w:lang w:val="es-ES"/>
    </w:rPr>
  </w:style>
  <w:style w:type="character" w:styleId="Hipervnculo">
    <w:name w:val="Hyperlink"/>
    <w:basedOn w:val="Fuentedeprrafopredeter"/>
    <w:uiPriority w:val="99"/>
    <w:unhideWhenUsed/>
    <w:rsid w:val="000B0FA9"/>
    <w:rPr>
      <w:color w:val="0563C1" w:themeColor="hyperlink"/>
      <w:u w:val="single"/>
    </w:rPr>
  </w:style>
  <w:style w:type="paragraph" w:styleId="Textoindependiente">
    <w:name w:val="Body Text"/>
    <w:basedOn w:val="Normal"/>
    <w:link w:val="TextoindependienteCar"/>
    <w:uiPriority w:val="99"/>
    <w:unhideWhenUsed/>
    <w:rsid w:val="00EC40E9"/>
    <w:pPr>
      <w:spacing w:after="120"/>
    </w:pPr>
  </w:style>
  <w:style w:type="character" w:customStyle="1" w:styleId="TextoindependienteCar">
    <w:name w:val="Texto independiente Car"/>
    <w:basedOn w:val="Fuentedeprrafopredeter"/>
    <w:link w:val="Textoindependiente"/>
    <w:uiPriority w:val="99"/>
    <w:rsid w:val="00EC40E9"/>
  </w:style>
  <w:style w:type="character" w:customStyle="1" w:styleId="Mencinsinresolver1">
    <w:name w:val="Mención sin resolver1"/>
    <w:basedOn w:val="Fuentedeprrafopredeter"/>
    <w:uiPriority w:val="99"/>
    <w:semiHidden/>
    <w:unhideWhenUsed/>
    <w:rsid w:val="00216AE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86831">
      <w:bodyDiv w:val="1"/>
      <w:marLeft w:val="0"/>
      <w:marRight w:val="0"/>
      <w:marTop w:val="0"/>
      <w:marBottom w:val="0"/>
      <w:divBdr>
        <w:top w:val="none" w:sz="0" w:space="0" w:color="auto"/>
        <w:left w:val="none" w:sz="0" w:space="0" w:color="auto"/>
        <w:bottom w:val="none" w:sz="0" w:space="0" w:color="auto"/>
        <w:right w:val="none" w:sz="0" w:space="0" w:color="auto"/>
      </w:divBdr>
    </w:div>
    <w:div w:id="261114860">
      <w:bodyDiv w:val="1"/>
      <w:marLeft w:val="0"/>
      <w:marRight w:val="0"/>
      <w:marTop w:val="0"/>
      <w:marBottom w:val="0"/>
      <w:divBdr>
        <w:top w:val="none" w:sz="0" w:space="0" w:color="auto"/>
        <w:left w:val="none" w:sz="0" w:space="0" w:color="auto"/>
        <w:bottom w:val="none" w:sz="0" w:space="0" w:color="auto"/>
        <w:right w:val="none" w:sz="0" w:space="0" w:color="auto"/>
      </w:divBdr>
    </w:div>
    <w:div w:id="419956268">
      <w:bodyDiv w:val="1"/>
      <w:marLeft w:val="0"/>
      <w:marRight w:val="0"/>
      <w:marTop w:val="0"/>
      <w:marBottom w:val="0"/>
      <w:divBdr>
        <w:top w:val="none" w:sz="0" w:space="0" w:color="auto"/>
        <w:left w:val="none" w:sz="0" w:space="0" w:color="auto"/>
        <w:bottom w:val="none" w:sz="0" w:space="0" w:color="auto"/>
        <w:right w:val="none" w:sz="0" w:space="0" w:color="auto"/>
      </w:divBdr>
    </w:div>
    <w:div w:id="553392947">
      <w:bodyDiv w:val="1"/>
      <w:marLeft w:val="0"/>
      <w:marRight w:val="0"/>
      <w:marTop w:val="0"/>
      <w:marBottom w:val="0"/>
      <w:divBdr>
        <w:top w:val="none" w:sz="0" w:space="0" w:color="auto"/>
        <w:left w:val="none" w:sz="0" w:space="0" w:color="auto"/>
        <w:bottom w:val="none" w:sz="0" w:space="0" w:color="auto"/>
        <w:right w:val="none" w:sz="0" w:space="0" w:color="auto"/>
      </w:divBdr>
    </w:div>
    <w:div w:id="658310703">
      <w:bodyDiv w:val="1"/>
      <w:marLeft w:val="0"/>
      <w:marRight w:val="0"/>
      <w:marTop w:val="0"/>
      <w:marBottom w:val="0"/>
      <w:divBdr>
        <w:top w:val="none" w:sz="0" w:space="0" w:color="auto"/>
        <w:left w:val="none" w:sz="0" w:space="0" w:color="auto"/>
        <w:bottom w:val="none" w:sz="0" w:space="0" w:color="auto"/>
        <w:right w:val="none" w:sz="0" w:space="0" w:color="auto"/>
      </w:divBdr>
    </w:div>
    <w:div w:id="748887834">
      <w:bodyDiv w:val="1"/>
      <w:marLeft w:val="0"/>
      <w:marRight w:val="0"/>
      <w:marTop w:val="0"/>
      <w:marBottom w:val="0"/>
      <w:divBdr>
        <w:top w:val="none" w:sz="0" w:space="0" w:color="auto"/>
        <w:left w:val="none" w:sz="0" w:space="0" w:color="auto"/>
        <w:bottom w:val="none" w:sz="0" w:space="0" w:color="auto"/>
        <w:right w:val="none" w:sz="0" w:space="0" w:color="auto"/>
      </w:divBdr>
    </w:div>
    <w:div w:id="900752241">
      <w:bodyDiv w:val="1"/>
      <w:marLeft w:val="0"/>
      <w:marRight w:val="0"/>
      <w:marTop w:val="0"/>
      <w:marBottom w:val="0"/>
      <w:divBdr>
        <w:top w:val="none" w:sz="0" w:space="0" w:color="auto"/>
        <w:left w:val="none" w:sz="0" w:space="0" w:color="auto"/>
        <w:bottom w:val="none" w:sz="0" w:space="0" w:color="auto"/>
        <w:right w:val="none" w:sz="0" w:space="0" w:color="auto"/>
      </w:divBdr>
    </w:div>
    <w:div w:id="943996368">
      <w:bodyDiv w:val="1"/>
      <w:marLeft w:val="0"/>
      <w:marRight w:val="0"/>
      <w:marTop w:val="0"/>
      <w:marBottom w:val="0"/>
      <w:divBdr>
        <w:top w:val="none" w:sz="0" w:space="0" w:color="auto"/>
        <w:left w:val="none" w:sz="0" w:space="0" w:color="auto"/>
        <w:bottom w:val="none" w:sz="0" w:space="0" w:color="auto"/>
        <w:right w:val="none" w:sz="0" w:space="0" w:color="auto"/>
      </w:divBdr>
    </w:div>
    <w:div w:id="1009333460">
      <w:bodyDiv w:val="1"/>
      <w:marLeft w:val="0"/>
      <w:marRight w:val="0"/>
      <w:marTop w:val="0"/>
      <w:marBottom w:val="0"/>
      <w:divBdr>
        <w:top w:val="none" w:sz="0" w:space="0" w:color="auto"/>
        <w:left w:val="none" w:sz="0" w:space="0" w:color="auto"/>
        <w:bottom w:val="none" w:sz="0" w:space="0" w:color="auto"/>
        <w:right w:val="none" w:sz="0" w:space="0" w:color="auto"/>
      </w:divBdr>
    </w:div>
    <w:div w:id="1119300622">
      <w:bodyDiv w:val="1"/>
      <w:marLeft w:val="0"/>
      <w:marRight w:val="0"/>
      <w:marTop w:val="0"/>
      <w:marBottom w:val="0"/>
      <w:divBdr>
        <w:top w:val="none" w:sz="0" w:space="0" w:color="auto"/>
        <w:left w:val="none" w:sz="0" w:space="0" w:color="auto"/>
        <w:bottom w:val="none" w:sz="0" w:space="0" w:color="auto"/>
        <w:right w:val="none" w:sz="0" w:space="0" w:color="auto"/>
      </w:divBdr>
    </w:div>
    <w:div w:id="1207181911">
      <w:bodyDiv w:val="1"/>
      <w:marLeft w:val="0"/>
      <w:marRight w:val="0"/>
      <w:marTop w:val="0"/>
      <w:marBottom w:val="0"/>
      <w:divBdr>
        <w:top w:val="none" w:sz="0" w:space="0" w:color="auto"/>
        <w:left w:val="none" w:sz="0" w:space="0" w:color="auto"/>
        <w:bottom w:val="none" w:sz="0" w:space="0" w:color="auto"/>
        <w:right w:val="none" w:sz="0" w:space="0" w:color="auto"/>
      </w:divBdr>
    </w:div>
    <w:div w:id="1664813611">
      <w:bodyDiv w:val="1"/>
      <w:marLeft w:val="0"/>
      <w:marRight w:val="0"/>
      <w:marTop w:val="0"/>
      <w:marBottom w:val="0"/>
      <w:divBdr>
        <w:top w:val="none" w:sz="0" w:space="0" w:color="auto"/>
        <w:left w:val="none" w:sz="0" w:space="0" w:color="auto"/>
        <w:bottom w:val="none" w:sz="0" w:space="0" w:color="auto"/>
        <w:right w:val="none" w:sz="0" w:space="0" w:color="auto"/>
      </w:divBdr>
    </w:div>
    <w:div w:id="1800806634">
      <w:bodyDiv w:val="1"/>
      <w:marLeft w:val="0"/>
      <w:marRight w:val="0"/>
      <w:marTop w:val="0"/>
      <w:marBottom w:val="0"/>
      <w:divBdr>
        <w:top w:val="none" w:sz="0" w:space="0" w:color="auto"/>
        <w:left w:val="none" w:sz="0" w:space="0" w:color="auto"/>
        <w:bottom w:val="none" w:sz="0" w:space="0" w:color="auto"/>
        <w:right w:val="none" w:sz="0" w:space="0" w:color="auto"/>
      </w:divBdr>
    </w:div>
    <w:div w:id="207692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42403-E195-4D85-9D5B-F1507B137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1729</Words>
  <Characters>9512</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Marcela Andrea Garcia Guerrero</dc:creator>
  <cp:lastModifiedBy>Jairo Arnoy Rojas Morales</cp:lastModifiedBy>
  <cp:revision>18</cp:revision>
  <dcterms:created xsi:type="dcterms:W3CDTF">2018-12-20T20:23:00Z</dcterms:created>
  <dcterms:modified xsi:type="dcterms:W3CDTF">2019-06-14T13:06:00Z</dcterms:modified>
</cp:coreProperties>
</file>