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F7739" w14:textId="77777777" w:rsidR="00C155A9" w:rsidRPr="00B84C9C" w:rsidRDefault="00445BA9" w:rsidP="00C155A9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84C9C">
        <w:rPr>
          <w:rFonts w:ascii="Arial" w:hAnsi="Arial" w:cs="Arial"/>
        </w:rPr>
        <w:t>Objetivo del protocolo</w:t>
      </w:r>
    </w:p>
    <w:p w14:paraId="67BF773A" w14:textId="77777777" w:rsidR="00C155A9" w:rsidRPr="00B84C9C" w:rsidRDefault="00C155A9" w:rsidP="00C155A9">
      <w:pPr>
        <w:spacing w:after="0" w:line="240" w:lineRule="auto"/>
        <w:jc w:val="both"/>
      </w:pPr>
    </w:p>
    <w:p w14:paraId="67BF773B" w14:textId="4281C251" w:rsidR="000607AD" w:rsidRPr="00B84C9C" w:rsidRDefault="000607AD" w:rsidP="000607AD">
      <w:pPr>
        <w:spacing w:after="5" w:line="249" w:lineRule="auto"/>
        <w:ind w:right="192"/>
        <w:jc w:val="both"/>
      </w:pPr>
      <w:r w:rsidRPr="00B84C9C">
        <w:rPr>
          <w:rFonts w:ascii="Arial" w:hAnsi="Arial" w:cs="Arial"/>
        </w:rPr>
        <w:t xml:space="preserve">Describir el proceso para generar las bases de datos </w:t>
      </w:r>
      <w:r w:rsidR="00423392" w:rsidRPr="00B84C9C">
        <w:rPr>
          <w:rFonts w:ascii="Arial" w:hAnsi="Arial" w:cs="Arial"/>
        </w:rPr>
        <w:t>desde el sistema misional de la entidad</w:t>
      </w:r>
      <w:r w:rsidR="005200C0" w:rsidRPr="00B84C9C">
        <w:rPr>
          <w:rFonts w:ascii="Arial" w:hAnsi="Arial" w:cs="Arial"/>
        </w:rPr>
        <w:t>,</w:t>
      </w:r>
      <w:r w:rsidR="005C7316" w:rsidRPr="00B84C9C">
        <w:rPr>
          <w:rFonts w:ascii="Arial" w:hAnsi="Arial" w:cs="Arial"/>
        </w:rPr>
        <w:t xml:space="preserve"> </w:t>
      </w:r>
      <w:r w:rsidR="007D472D" w:rsidRPr="00B84C9C">
        <w:rPr>
          <w:rFonts w:ascii="Arial" w:hAnsi="Arial" w:cs="Arial"/>
        </w:rPr>
        <w:t>con el fin de</w:t>
      </w:r>
      <w:r w:rsidR="00423392" w:rsidRPr="00B84C9C">
        <w:rPr>
          <w:rFonts w:ascii="Arial" w:hAnsi="Arial" w:cs="Arial"/>
        </w:rPr>
        <w:t xml:space="preserve"> verificar </w:t>
      </w:r>
      <w:r w:rsidR="004F10A1" w:rsidRPr="00B84C9C">
        <w:rPr>
          <w:rFonts w:ascii="Arial" w:hAnsi="Arial" w:cs="Arial"/>
        </w:rPr>
        <w:t xml:space="preserve">la </w:t>
      </w:r>
      <w:r w:rsidR="00423392" w:rsidRPr="00B84C9C">
        <w:rPr>
          <w:rFonts w:ascii="Arial" w:hAnsi="Arial" w:cs="Arial"/>
        </w:rPr>
        <w:t>calidad de la información y</w:t>
      </w:r>
      <w:r w:rsidR="005C7316" w:rsidRPr="00B84C9C">
        <w:rPr>
          <w:rFonts w:ascii="Arial" w:hAnsi="Arial" w:cs="Arial"/>
        </w:rPr>
        <w:t xml:space="preserve"> </w:t>
      </w:r>
      <w:r w:rsidR="005350DD" w:rsidRPr="00B84C9C">
        <w:rPr>
          <w:rFonts w:ascii="Arial" w:hAnsi="Arial" w:cs="Arial"/>
        </w:rPr>
        <w:t>realiza</w:t>
      </w:r>
      <w:r w:rsidRPr="00B84C9C">
        <w:rPr>
          <w:rFonts w:ascii="Arial" w:hAnsi="Arial" w:cs="Arial"/>
        </w:rPr>
        <w:t xml:space="preserve">r la clasificación </w:t>
      </w:r>
      <w:r w:rsidR="00451727" w:rsidRPr="00B84C9C">
        <w:rPr>
          <w:rFonts w:ascii="Arial" w:hAnsi="Arial" w:cs="Arial"/>
        </w:rPr>
        <w:t xml:space="preserve">antropométrica del estado </w:t>
      </w:r>
      <w:r w:rsidRPr="00B84C9C">
        <w:rPr>
          <w:rFonts w:ascii="Arial" w:hAnsi="Arial" w:cs="Arial"/>
        </w:rPr>
        <w:t xml:space="preserve">nutricional de los participantes que reciben apoyo alimentario en los servicios sociales de la </w:t>
      </w:r>
      <w:r w:rsidR="004F10A1" w:rsidRPr="00B84C9C">
        <w:rPr>
          <w:rFonts w:ascii="Arial" w:hAnsi="Arial" w:cs="Arial"/>
        </w:rPr>
        <w:t>Secretaría D</w:t>
      </w:r>
      <w:r w:rsidR="007D472D" w:rsidRPr="00B84C9C">
        <w:rPr>
          <w:rFonts w:ascii="Arial" w:hAnsi="Arial" w:cs="Arial"/>
        </w:rPr>
        <w:t xml:space="preserve">istrital de Integración Social - </w:t>
      </w:r>
      <w:r w:rsidRPr="00B84C9C">
        <w:rPr>
          <w:rFonts w:ascii="Arial" w:hAnsi="Arial" w:cs="Arial"/>
        </w:rPr>
        <w:t>SDIS.</w:t>
      </w:r>
    </w:p>
    <w:p w14:paraId="67BF773C" w14:textId="77777777" w:rsidR="000607AD" w:rsidRPr="00B84C9C" w:rsidRDefault="000607AD" w:rsidP="00C155A9">
      <w:pPr>
        <w:spacing w:after="0" w:line="240" w:lineRule="auto"/>
        <w:jc w:val="both"/>
        <w:rPr>
          <w:rFonts w:ascii="Arial" w:hAnsi="Arial" w:cs="Arial"/>
        </w:rPr>
      </w:pPr>
    </w:p>
    <w:p w14:paraId="67BF773D" w14:textId="77777777" w:rsidR="00C155A9" w:rsidRPr="00B84C9C" w:rsidRDefault="00445BA9" w:rsidP="00C155A9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84C9C">
        <w:rPr>
          <w:rFonts w:ascii="Arial" w:hAnsi="Arial" w:cs="Arial"/>
        </w:rPr>
        <w:t>Marco conceptual</w:t>
      </w:r>
    </w:p>
    <w:p w14:paraId="67BF773E" w14:textId="77777777" w:rsidR="00C155A9" w:rsidRPr="00B84C9C" w:rsidRDefault="00C155A9" w:rsidP="00C155A9">
      <w:pPr>
        <w:spacing w:after="0" w:line="240" w:lineRule="auto"/>
        <w:jc w:val="both"/>
        <w:rPr>
          <w:rFonts w:ascii="Arial" w:hAnsi="Arial" w:cs="Arial"/>
        </w:rPr>
      </w:pPr>
    </w:p>
    <w:p w14:paraId="67BF773F" w14:textId="77777777" w:rsidR="007D472D" w:rsidRPr="00B84C9C" w:rsidRDefault="001F2C2E" w:rsidP="000E5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4C9C">
        <w:rPr>
          <w:rFonts w:ascii="Arial" w:hAnsi="Arial" w:cs="Arial"/>
        </w:rPr>
        <w:t>La Resolución 2465 del 14 de junio de 2016 adopta para Colombia</w:t>
      </w:r>
      <w:r w:rsidR="000E5D03" w:rsidRPr="00B84C9C">
        <w:rPr>
          <w:rFonts w:ascii="Arial" w:hAnsi="Arial" w:cs="Arial"/>
        </w:rPr>
        <w:t xml:space="preserve"> los indicadores antropométricos, patrones de referencia y puntos de corte para realizar la clasificación antropométrica del estado nutricional de niñas, niños y adolescentes menores de 18 años, así como los indicadores antropométricos, patrones de referencia y puntos de corte para efectuar la clasificación antropométrica del estado nutricional de adultos de 18 a 64 años y gestantes adultas</w:t>
      </w:r>
      <w:r w:rsidR="007D472D" w:rsidRPr="00B84C9C">
        <w:rPr>
          <w:rFonts w:ascii="Arial" w:hAnsi="Arial" w:cs="Arial"/>
        </w:rPr>
        <w:t>.</w:t>
      </w:r>
    </w:p>
    <w:p w14:paraId="67BF7740" w14:textId="77777777" w:rsidR="007D472D" w:rsidRPr="00B84C9C" w:rsidRDefault="007D472D" w:rsidP="000E5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BF7741" w14:textId="77777777" w:rsidR="000E5D03" w:rsidRPr="00B84C9C" w:rsidRDefault="002F0833" w:rsidP="000E5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4C9C">
        <w:rPr>
          <w:rFonts w:ascii="Arial" w:hAnsi="Arial" w:cs="Arial"/>
        </w:rPr>
        <w:t>Esta,</w:t>
      </w:r>
      <w:r w:rsidR="000E5D03" w:rsidRPr="00B84C9C">
        <w:rPr>
          <w:rFonts w:ascii="Arial" w:hAnsi="Arial" w:cs="Arial"/>
        </w:rPr>
        <w:t xml:space="preserve"> deroga la Resolución 2121 de 2010</w:t>
      </w:r>
      <w:r w:rsidR="007D472D" w:rsidRPr="00B84C9C">
        <w:rPr>
          <w:rFonts w:ascii="Arial" w:hAnsi="Arial" w:cs="Arial"/>
        </w:rPr>
        <w:t xml:space="preserve"> y </w:t>
      </w:r>
      <w:r w:rsidR="000E5D03" w:rsidRPr="00B84C9C">
        <w:rPr>
          <w:rFonts w:ascii="Arial" w:hAnsi="Arial" w:cs="Arial"/>
        </w:rPr>
        <w:t>aplica a los prestadores de servicios de salud, a las entidades administradoras de planes de beneficios, a las secretarias de salud del orden departamental, distrital y municipal, o quien haga sus veces, a los profesionales en salud de los sectores académico y científico, a las instituciones de educación superior encargadas de la formación de profesionales de la salud y demás entidades que requieran la utilización de los indicadores antropométricos, patrones de referencia y puntos de corte para realizar la clasificación antropométrica del estado nutricional de niñas, niños y adolescentes menores de 18 años, adultos de 18 a 64 años y gestantes adultas.</w:t>
      </w:r>
    </w:p>
    <w:p w14:paraId="67BF7742" w14:textId="77777777" w:rsidR="000E5D03" w:rsidRPr="00B84C9C" w:rsidRDefault="000E5D03" w:rsidP="00C155A9">
      <w:pPr>
        <w:spacing w:after="0" w:line="240" w:lineRule="auto"/>
        <w:jc w:val="both"/>
        <w:rPr>
          <w:rFonts w:ascii="Arial" w:eastAsia="Times New Roman" w:hAnsi="Arial" w:cs="Arial"/>
          <w:i/>
          <w:lang w:eastAsia="es-CO"/>
        </w:rPr>
      </w:pPr>
    </w:p>
    <w:p w14:paraId="67BF7743" w14:textId="77777777" w:rsidR="000E5D03" w:rsidRPr="00B84C9C" w:rsidRDefault="001F2C2E" w:rsidP="00A27B50">
      <w:pPr>
        <w:pStyle w:val="Prrafodelist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84C9C">
        <w:rPr>
          <w:rFonts w:ascii="Arial" w:hAnsi="Arial" w:cs="Arial"/>
        </w:rPr>
        <w:t>Definiciones</w:t>
      </w:r>
      <w:r w:rsidR="000E5D03" w:rsidRPr="00B84C9C">
        <w:rPr>
          <w:rStyle w:val="Refdenotaalpie"/>
          <w:rFonts w:ascii="Arial" w:hAnsi="Arial" w:cs="Arial"/>
        </w:rPr>
        <w:footnoteReference w:id="1"/>
      </w:r>
    </w:p>
    <w:p w14:paraId="67BF7744" w14:textId="77777777" w:rsidR="000E5D03" w:rsidRPr="00B84C9C" w:rsidRDefault="000E5D03" w:rsidP="000E5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BF7745" w14:textId="77777777" w:rsidR="00A9680F" w:rsidRPr="00B84C9C" w:rsidRDefault="00A9680F" w:rsidP="00FE211A">
      <w:pPr>
        <w:jc w:val="both"/>
        <w:rPr>
          <w:rFonts w:ascii="Arial" w:hAnsi="Arial" w:cs="Arial"/>
          <w:i/>
        </w:rPr>
      </w:pPr>
      <w:r w:rsidRPr="00B84C9C">
        <w:rPr>
          <w:rFonts w:ascii="Arial" w:hAnsi="Arial" w:cs="Arial"/>
        </w:rPr>
        <w:t>ANTHRO</w:t>
      </w:r>
      <w:r w:rsidRPr="00B84C9C">
        <w:rPr>
          <w:rStyle w:val="Refdenotaalpie"/>
          <w:rFonts w:ascii="Arial" w:hAnsi="Arial" w:cs="Arial"/>
          <w:i/>
        </w:rPr>
        <w:footnoteReference w:id="2"/>
      </w:r>
      <w:r w:rsidRPr="00B84C9C">
        <w:rPr>
          <w:rFonts w:ascii="Arial" w:hAnsi="Arial" w:cs="Arial"/>
        </w:rPr>
        <w:t xml:space="preserve">: </w:t>
      </w:r>
      <w:r w:rsidRPr="00B84C9C">
        <w:rPr>
          <w:rFonts w:ascii="Arial" w:hAnsi="Arial" w:cs="Arial"/>
          <w:lang w:val="es-ES"/>
        </w:rPr>
        <w:t>software de la OMS para uso en ordenadores personales (PC) y dispositivos móviles (MD) con los sistemas operativos Windows, el cual permite mediante un análisis estadístico clasificar los datos antropométricos con los nuevos patrones de la OMS para los niños y niñas menores de cinco años.</w:t>
      </w:r>
    </w:p>
    <w:p w14:paraId="67BF7746" w14:textId="77777777" w:rsidR="00A9680F" w:rsidRPr="00B84C9C" w:rsidRDefault="00A9680F" w:rsidP="00A968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lang w:val="es-ES"/>
        </w:rPr>
      </w:pPr>
      <w:r w:rsidRPr="00B84C9C">
        <w:rPr>
          <w:rFonts w:ascii="Arial" w:hAnsi="Arial" w:cs="Arial"/>
        </w:rPr>
        <w:t>ANTHRO</w:t>
      </w:r>
      <w:r w:rsidRPr="00B84C9C">
        <w:rPr>
          <w:rFonts w:ascii="Arial" w:hAnsi="Arial" w:cs="Arial"/>
          <w:i/>
        </w:rPr>
        <w:t>-plus</w:t>
      </w:r>
      <w:r w:rsidRPr="00B84C9C">
        <w:rPr>
          <w:rFonts w:ascii="Arial" w:hAnsi="Arial" w:cs="Arial"/>
          <w:lang w:val="es-ES"/>
        </w:rPr>
        <w:t>:</w:t>
      </w:r>
      <w:r w:rsidRPr="00B84C9C">
        <w:rPr>
          <w:rStyle w:val="Refdenotaalpie"/>
          <w:rFonts w:ascii="Arial" w:hAnsi="Arial" w:cs="Arial"/>
          <w:lang w:val="es-ES"/>
        </w:rPr>
        <w:footnoteReference w:id="3"/>
      </w:r>
      <w:r w:rsidRPr="00B84C9C">
        <w:rPr>
          <w:rFonts w:ascii="Arial" w:hAnsi="Arial" w:cs="Arial"/>
          <w:lang w:val="es-ES"/>
        </w:rPr>
        <w:t>es un software de la OMS para uso en ordenadores personales (PC) y dispositivos móviles (MD) con los sistemas operativos Windows, el cual permite mediante un análisis estadístico clasificar los datos antropométricos con los nuevos patrones de la OMS para los niños y niñas de cinco (5) a 18 años</w:t>
      </w:r>
      <w:r w:rsidRPr="00B84C9C">
        <w:rPr>
          <w:rFonts w:ascii="Arial" w:hAnsi="Arial" w:cs="Arial"/>
          <w:i/>
          <w:lang w:val="es-ES"/>
        </w:rPr>
        <w:t>.</w:t>
      </w:r>
    </w:p>
    <w:p w14:paraId="67BF7747" w14:textId="77777777" w:rsidR="00FE211A" w:rsidRPr="00B84C9C" w:rsidRDefault="00FE211A" w:rsidP="00A968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67BF7748" w14:textId="77777777" w:rsidR="00202002" w:rsidRPr="00B84C9C" w:rsidRDefault="000E5D03" w:rsidP="00A27B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B84C9C">
        <w:rPr>
          <w:rFonts w:ascii="Arial" w:hAnsi="Arial" w:cs="Arial"/>
          <w:bCs/>
        </w:rPr>
        <w:t>Antropometría:</w:t>
      </w:r>
      <w:r w:rsidR="005C7316" w:rsidRPr="00B84C9C">
        <w:rPr>
          <w:rFonts w:ascii="Arial" w:hAnsi="Arial" w:cs="Arial"/>
          <w:bCs/>
        </w:rPr>
        <w:t xml:space="preserve"> </w:t>
      </w:r>
      <w:r w:rsidRPr="00B84C9C">
        <w:rPr>
          <w:rFonts w:ascii="Arial" w:hAnsi="Arial" w:cs="Arial"/>
        </w:rPr>
        <w:t>rama de la ciencia que se ocupa de las mediciones comparativas del cuerpo humano, sus diferentes partes y sus proporciones.</w:t>
      </w:r>
    </w:p>
    <w:p w14:paraId="67BF7749" w14:textId="77777777" w:rsidR="00F61D10" w:rsidRPr="00B84C9C" w:rsidRDefault="00F61D10" w:rsidP="00A27B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67BF774A" w14:textId="77777777" w:rsidR="00202002" w:rsidRPr="00B84C9C" w:rsidRDefault="00202002" w:rsidP="00202002">
      <w:pPr>
        <w:shd w:val="clear" w:color="auto" w:fill="FFFFFF"/>
        <w:spacing w:after="0"/>
        <w:jc w:val="both"/>
        <w:rPr>
          <w:rFonts w:ascii="Arial" w:hAnsi="Arial" w:cs="Arial"/>
          <w:lang w:val="es-ES"/>
        </w:rPr>
      </w:pPr>
      <w:r w:rsidRPr="00B84C9C">
        <w:rPr>
          <w:rFonts w:ascii="Arial" w:hAnsi="Arial" w:cs="Arial"/>
          <w:lang w:val="es-ES"/>
        </w:rPr>
        <w:t>Bases de datos</w:t>
      </w:r>
      <w:r w:rsidRPr="00B84C9C">
        <w:rPr>
          <w:rStyle w:val="Refdenotaalpie"/>
          <w:rFonts w:ascii="Arial" w:hAnsi="Arial" w:cs="Arial"/>
          <w:i/>
          <w:lang w:val="es-ES"/>
        </w:rPr>
        <w:footnoteReference w:id="4"/>
      </w:r>
      <w:r w:rsidRPr="00B84C9C">
        <w:rPr>
          <w:rFonts w:ascii="Arial" w:hAnsi="Arial" w:cs="Arial"/>
          <w:i/>
          <w:lang w:val="es-ES"/>
        </w:rPr>
        <w:t xml:space="preserve">: </w:t>
      </w:r>
      <w:r w:rsidRPr="00B84C9C">
        <w:rPr>
          <w:rFonts w:ascii="Arial" w:hAnsi="Arial" w:cs="Arial"/>
          <w:lang w:val="es-ES"/>
        </w:rPr>
        <w:t>es un conjunto de datos pertenecientes a un mismo contexto y almacenados sistemáticamente para su posterior uso.</w:t>
      </w:r>
    </w:p>
    <w:p w14:paraId="67BF774B" w14:textId="77777777" w:rsidR="000E5D03" w:rsidRPr="00B84C9C" w:rsidRDefault="000E5D03" w:rsidP="00FE21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B84C9C">
        <w:rPr>
          <w:rFonts w:ascii="Arial" w:hAnsi="Arial" w:cs="Arial"/>
          <w:bCs/>
        </w:rPr>
        <w:lastRenderedPageBreak/>
        <w:t xml:space="preserve">Crecimiento: </w:t>
      </w:r>
      <w:r w:rsidRPr="00B84C9C">
        <w:rPr>
          <w:rFonts w:ascii="Arial" w:hAnsi="Arial" w:cs="Arial"/>
        </w:rPr>
        <w:t xml:space="preserve">es el incremento progresivo de la estatura y masa corporal dado por el aumento en </w:t>
      </w:r>
      <w:proofErr w:type="gramStart"/>
      <w:r w:rsidRPr="00B84C9C">
        <w:rPr>
          <w:rFonts w:ascii="Arial" w:hAnsi="Arial" w:cs="Arial"/>
        </w:rPr>
        <w:t>el</w:t>
      </w:r>
      <w:proofErr w:type="gramEnd"/>
      <w:r w:rsidRPr="00B84C9C">
        <w:rPr>
          <w:rFonts w:ascii="Arial" w:hAnsi="Arial" w:cs="Arial"/>
        </w:rPr>
        <w:t xml:space="preserve"> número y tamaño de las células.</w:t>
      </w:r>
    </w:p>
    <w:p w14:paraId="67BF774C" w14:textId="77777777" w:rsidR="00202002" w:rsidRPr="00B84C9C" w:rsidRDefault="00202002" w:rsidP="00FE21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67BF774D" w14:textId="77777777" w:rsidR="00E7412F" w:rsidRPr="00B84C9C" w:rsidRDefault="00E7412F" w:rsidP="00FE211A">
      <w:pPr>
        <w:pStyle w:val="Prrafodelista"/>
        <w:spacing w:after="0" w:line="243" w:lineRule="auto"/>
        <w:ind w:left="0" w:right="64"/>
        <w:jc w:val="both"/>
        <w:rPr>
          <w:rFonts w:ascii="Arial" w:hAnsi="Arial" w:cs="Arial"/>
        </w:rPr>
      </w:pPr>
      <w:r w:rsidRPr="00B84C9C">
        <w:rPr>
          <w:rFonts w:ascii="Arial" w:hAnsi="Arial" w:cs="Arial"/>
        </w:rPr>
        <w:t>Dato extremo:</w:t>
      </w:r>
      <w:r w:rsidR="005C7316" w:rsidRPr="00B84C9C">
        <w:rPr>
          <w:rFonts w:ascii="Arial" w:hAnsi="Arial" w:cs="Arial"/>
        </w:rPr>
        <w:t xml:space="preserve"> </w:t>
      </w:r>
      <w:r w:rsidR="001D4D75" w:rsidRPr="00B84C9C">
        <w:rPr>
          <w:rFonts w:ascii="Arial" w:hAnsi="Arial" w:cs="Arial"/>
        </w:rPr>
        <w:t>t</w:t>
      </w:r>
      <w:r w:rsidRPr="00B84C9C">
        <w:rPr>
          <w:rFonts w:ascii="Arial" w:hAnsi="Arial" w:cs="Arial"/>
        </w:rPr>
        <w:t xml:space="preserve">odos los datos que superen positiva o negativamente 5DE en los indicadores peso/Talla; Peso/Edad y IMC/Edad y 6DE para el indicador de Talla/Edad. </w:t>
      </w:r>
    </w:p>
    <w:p w14:paraId="67BF774E" w14:textId="77777777" w:rsidR="00202002" w:rsidRPr="00B84C9C" w:rsidRDefault="00202002" w:rsidP="00FE211A">
      <w:pPr>
        <w:pStyle w:val="Prrafodelista"/>
        <w:spacing w:after="0" w:line="243" w:lineRule="auto"/>
        <w:ind w:left="0" w:right="64"/>
        <w:jc w:val="both"/>
        <w:rPr>
          <w:rFonts w:ascii="Arial" w:hAnsi="Arial" w:cs="Arial"/>
        </w:rPr>
      </w:pPr>
    </w:p>
    <w:p w14:paraId="67BF774F" w14:textId="77777777" w:rsidR="000E5D03" w:rsidRPr="00B84C9C" w:rsidRDefault="000E5D03" w:rsidP="00FE21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B84C9C">
        <w:rPr>
          <w:rFonts w:ascii="Arial" w:hAnsi="Arial" w:cs="Arial"/>
          <w:bCs/>
        </w:rPr>
        <w:t xml:space="preserve">Desnutrición: </w:t>
      </w:r>
      <w:r w:rsidRPr="00B84C9C">
        <w:rPr>
          <w:rFonts w:ascii="Arial" w:hAnsi="Arial" w:cs="Arial"/>
        </w:rPr>
        <w:t>por debajo de la línea de puntuación -2 desviaciones estándar de puntuación Z en los indicadores peso para la edad, peso para la longitud/talla, longitud/talla para la edad o IMC para la edad.</w:t>
      </w:r>
    </w:p>
    <w:p w14:paraId="67BF7750" w14:textId="77777777" w:rsidR="00202002" w:rsidRPr="00B84C9C" w:rsidRDefault="00202002" w:rsidP="00FE21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67BF7751" w14:textId="77777777" w:rsidR="000E5D03" w:rsidRPr="00B84C9C" w:rsidRDefault="000E5D03" w:rsidP="00FE21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B84C9C">
        <w:rPr>
          <w:rFonts w:ascii="Arial" w:hAnsi="Arial" w:cs="Arial"/>
          <w:bCs/>
        </w:rPr>
        <w:t xml:space="preserve">Desnutrición aguda moderada: </w:t>
      </w:r>
      <w:r w:rsidRPr="00B84C9C">
        <w:rPr>
          <w:rFonts w:ascii="Arial" w:hAnsi="Arial" w:cs="Arial"/>
        </w:rPr>
        <w:t>peso para la talla o longitud menor a -2 y mayor o igual a -3 Desviaciones Estándar.</w:t>
      </w:r>
    </w:p>
    <w:p w14:paraId="67BF7752" w14:textId="77777777" w:rsidR="00202002" w:rsidRPr="00B84C9C" w:rsidRDefault="00202002" w:rsidP="00FE21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67BF7753" w14:textId="77777777" w:rsidR="000E5D03" w:rsidRPr="00B84C9C" w:rsidRDefault="000E5D03" w:rsidP="00FE21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B84C9C">
        <w:rPr>
          <w:rFonts w:ascii="Arial" w:hAnsi="Arial" w:cs="Arial"/>
          <w:bCs/>
        </w:rPr>
        <w:t xml:space="preserve">Desnutrición aguda severa: </w:t>
      </w:r>
      <w:r w:rsidRPr="00B84C9C">
        <w:rPr>
          <w:rFonts w:ascii="Arial" w:hAnsi="Arial" w:cs="Arial"/>
        </w:rPr>
        <w:t>peso para la talla o longitud menor a -3 Desviaciones Estándar.</w:t>
      </w:r>
    </w:p>
    <w:p w14:paraId="67BF7754" w14:textId="77777777" w:rsidR="00343C71" w:rsidRPr="00B84C9C" w:rsidRDefault="00343C71" w:rsidP="00FE21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7F38F2DB" w14:textId="440FE01D" w:rsidR="00056984" w:rsidRPr="00B84C9C" w:rsidRDefault="00462DE8" w:rsidP="00343C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B84C9C">
        <w:rPr>
          <w:rFonts w:ascii="Arial" w:hAnsi="Arial" w:cs="Arial"/>
          <w:bCs/>
        </w:rPr>
        <w:t xml:space="preserve">Desviación estándar - DE: </w:t>
      </w:r>
      <w:r w:rsidRPr="00B84C9C">
        <w:rPr>
          <w:rFonts w:ascii="Arial" w:hAnsi="Arial" w:cs="Arial"/>
        </w:rPr>
        <w:t>medida que expresa la dispersión de una serie de valores o puntuaciones con relación a la media aritmética. Fuente. Resolución 2465 de 2016.</w:t>
      </w:r>
    </w:p>
    <w:p w14:paraId="30158D81" w14:textId="77777777" w:rsidR="00462DE8" w:rsidRPr="00B84C9C" w:rsidRDefault="00462DE8" w:rsidP="00343C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s-ES"/>
        </w:rPr>
      </w:pPr>
    </w:p>
    <w:p w14:paraId="67BF7755" w14:textId="6C997A2A" w:rsidR="00343C71" w:rsidRPr="00B84C9C" w:rsidRDefault="00343C71" w:rsidP="00343C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s-ES"/>
        </w:rPr>
      </w:pPr>
      <w:proofErr w:type="spellStart"/>
      <w:r w:rsidRPr="00B84C9C">
        <w:rPr>
          <w:rFonts w:ascii="Arial" w:hAnsi="Arial" w:cs="Arial"/>
          <w:lang w:val="es-ES"/>
        </w:rPr>
        <w:t>Epiinfo</w:t>
      </w:r>
      <w:proofErr w:type="spellEnd"/>
      <w:r w:rsidRPr="00B84C9C">
        <w:rPr>
          <w:rFonts w:ascii="Arial" w:hAnsi="Arial" w:cs="Arial"/>
          <w:lang w:val="es-ES"/>
        </w:rPr>
        <w:t xml:space="preserve">: es un programa para el manejo de bases de datos de dominio público, diseñado por los Centros para el Control y Prevención de Enfermedades de Atlanta (CDC) de utilidad para la Salud Pública. Tiene un sistema para construir bases de datos, analizarlas con las estadísticas de uso básico en epidemiología y representar los datos con gráficos y mapas. </w:t>
      </w:r>
    </w:p>
    <w:p w14:paraId="67BF7756" w14:textId="77777777" w:rsidR="00202002" w:rsidRPr="00B84C9C" w:rsidRDefault="00202002" w:rsidP="00FE21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67BF7757" w14:textId="77777777" w:rsidR="000E5D03" w:rsidRPr="00B84C9C" w:rsidRDefault="000E5D03" w:rsidP="00FE21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B84C9C">
        <w:rPr>
          <w:rFonts w:ascii="Arial" w:hAnsi="Arial" w:cs="Arial"/>
          <w:bCs/>
        </w:rPr>
        <w:t>Estado nutricional</w:t>
      </w:r>
      <w:r w:rsidRPr="00B84C9C">
        <w:rPr>
          <w:rFonts w:ascii="Arial" w:hAnsi="Arial" w:cs="Arial"/>
        </w:rPr>
        <w:t>: es el resultado de la relación entre la ingesta de energía y nutrientes y el gasto causado por los requerimientos nutricionales según la edad, sexo, estado fisiológico y actividad física.</w:t>
      </w:r>
    </w:p>
    <w:p w14:paraId="67BF7758" w14:textId="77777777" w:rsidR="00202002" w:rsidRPr="00B84C9C" w:rsidRDefault="00202002" w:rsidP="00FE21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67BF7759" w14:textId="77777777" w:rsidR="000E5D03" w:rsidRPr="00B84C9C" w:rsidRDefault="000E5D03" w:rsidP="00FE21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B84C9C">
        <w:rPr>
          <w:rFonts w:ascii="Arial" w:hAnsi="Arial" w:cs="Arial"/>
          <w:bCs/>
        </w:rPr>
        <w:t>Grupo de edad menores de 5 años</w:t>
      </w:r>
      <w:r w:rsidRPr="00B84C9C">
        <w:rPr>
          <w:rFonts w:ascii="Arial" w:hAnsi="Arial" w:cs="Arial"/>
        </w:rPr>
        <w:t>: niñas y niños desde el nacimiento hasta los 4 años 11 meses, 29 días y 23 horas, también de 0 a 59 meses cumplidos. No incluye a los niños y niñas de 5 años o 60 meses cumplidos.</w:t>
      </w:r>
    </w:p>
    <w:p w14:paraId="67BF775A" w14:textId="77777777" w:rsidR="00202002" w:rsidRPr="00B84C9C" w:rsidRDefault="00202002" w:rsidP="00FE21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67BF775B" w14:textId="77777777" w:rsidR="000E5D03" w:rsidRPr="00B84C9C" w:rsidRDefault="000E5D03" w:rsidP="00FE21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B84C9C">
        <w:rPr>
          <w:rFonts w:ascii="Arial" w:hAnsi="Arial" w:cs="Arial"/>
          <w:bCs/>
        </w:rPr>
        <w:t>Grupo de edad de 5 a 17 años</w:t>
      </w:r>
      <w:r w:rsidRPr="00B84C9C">
        <w:rPr>
          <w:rFonts w:ascii="Arial" w:hAnsi="Arial" w:cs="Arial"/>
        </w:rPr>
        <w:t>: niñas, niños y adolescentes desde los 5 años cumplidos hasta los 17 años, 11 meses, 29 días y 23 horas, también de 60 a 215 meses cumplidos. No incluye a los individuos con 18 años o 216 meses cumplidos.</w:t>
      </w:r>
    </w:p>
    <w:p w14:paraId="67BF775C" w14:textId="77777777" w:rsidR="00202002" w:rsidRPr="00B84C9C" w:rsidRDefault="00202002" w:rsidP="00FE21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67BF775D" w14:textId="77777777" w:rsidR="000E5D03" w:rsidRPr="00B84C9C" w:rsidRDefault="000E5D03" w:rsidP="00FE21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B84C9C">
        <w:rPr>
          <w:rFonts w:ascii="Arial" w:hAnsi="Arial" w:cs="Arial"/>
          <w:bCs/>
        </w:rPr>
        <w:t>Grupo de edad de 18 a 64 años</w:t>
      </w:r>
      <w:r w:rsidRPr="00B84C9C">
        <w:rPr>
          <w:rFonts w:ascii="Arial" w:hAnsi="Arial" w:cs="Arial"/>
        </w:rPr>
        <w:t>: adultos desde los 18 años cumplidos hasta los 64 años, 11 meses, 29 días y 23 horas. No incluye a adultos mayores con 65 o más años cumplidos.</w:t>
      </w:r>
    </w:p>
    <w:p w14:paraId="67BF775E" w14:textId="77777777" w:rsidR="00202002" w:rsidRPr="00B84C9C" w:rsidRDefault="00202002" w:rsidP="00FE21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67BF775F" w14:textId="77777777" w:rsidR="000E5D03" w:rsidRPr="00B84C9C" w:rsidRDefault="000E5D03" w:rsidP="00FE21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B84C9C">
        <w:rPr>
          <w:rFonts w:ascii="Arial" w:hAnsi="Arial" w:cs="Arial"/>
          <w:bCs/>
        </w:rPr>
        <w:t>Indicador antropométrico</w:t>
      </w:r>
      <w:r w:rsidRPr="00B84C9C">
        <w:rPr>
          <w:rFonts w:ascii="Arial" w:hAnsi="Arial" w:cs="Arial"/>
        </w:rPr>
        <w:t>: es un índice estadístico que surge de la combinación de dos variables o parámetros que se utiliza para medir o evaluar cuantitativamente el crecimiento y el estado nutricional, toma como</w:t>
      </w:r>
      <w:r w:rsidR="005C7316" w:rsidRPr="00B84C9C">
        <w:rPr>
          <w:rFonts w:ascii="Arial" w:hAnsi="Arial" w:cs="Arial"/>
        </w:rPr>
        <w:t xml:space="preserve"> </w:t>
      </w:r>
      <w:r w:rsidRPr="00B84C9C">
        <w:rPr>
          <w:rFonts w:ascii="Arial" w:hAnsi="Arial" w:cs="Arial"/>
        </w:rPr>
        <w:t>base medidas corporales y se obtiene mediante la comparación, contra valores de referencia para la edad y sexo o contra mediciones realizadas en el mismo sujeto en diferentes períodos.</w:t>
      </w:r>
    </w:p>
    <w:p w14:paraId="67BF7760" w14:textId="77777777" w:rsidR="00202002" w:rsidRPr="00B84C9C" w:rsidRDefault="00202002" w:rsidP="00FE21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67BF7761" w14:textId="77777777" w:rsidR="000E5D03" w:rsidRPr="00B84C9C" w:rsidRDefault="00D92749" w:rsidP="004A42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B84C9C">
        <w:rPr>
          <w:rFonts w:ascii="Arial" w:hAnsi="Arial" w:cs="Arial"/>
          <w:bCs/>
        </w:rPr>
        <w:lastRenderedPageBreak/>
        <w:t xml:space="preserve">Índice de masa corporal </w:t>
      </w:r>
      <w:r w:rsidR="000E5D03" w:rsidRPr="00B84C9C">
        <w:rPr>
          <w:rFonts w:ascii="Arial" w:hAnsi="Arial" w:cs="Arial"/>
          <w:bCs/>
        </w:rPr>
        <w:t xml:space="preserve">para la Edad - IMC/E: </w:t>
      </w:r>
      <w:r w:rsidR="000E5D03" w:rsidRPr="00B84C9C">
        <w:rPr>
          <w:rFonts w:ascii="Arial" w:hAnsi="Arial" w:cs="Arial"/>
        </w:rPr>
        <w:t>índice de Masa Corporal es un indicador que correlaciona de acuerdo con la edad, el peso corporal total en relación a la talla. Se obtiene al dividir el peso expresado en kilogramos entre la talla expresada en metros al cuadrado.</w:t>
      </w:r>
    </w:p>
    <w:p w14:paraId="67BF7762" w14:textId="77777777" w:rsidR="00E442C2" w:rsidRPr="00B84C9C" w:rsidRDefault="00E442C2" w:rsidP="004A42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67BF7763" w14:textId="77777777" w:rsidR="000E5D03" w:rsidRPr="00B84C9C" w:rsidRDefault="000E5D03" w:rsidP="00D076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B84C9C">
        <w:rPr>
          <w:rFonts w:ascii="Arial" w:hAnsi="Arial" w:cs="Arial"/>
          <w:bCs/>
        </w:rPr>
        <w:t xml:space="preserve">Patrón de referencia: </w:t>
      </w:r>
      <w:r w:rsidRPr="00B84C9C">
        <w:rPr>
          <w:rFonts w:ascii="Arial" w:hAnsi="Arial" w:cs="Arial"/>
        </w:rPr>
        <w:t>estándar utilizado para la valoración antropométrica mediante la comparación de los datos obtenidos, contra la referencia teórica o ideal.</w:t>
      </w:r>
    </w:p>
    <w:p w14:paraId="67BF7764" w14:textId="77777777" w:rsidR="00202002" w:rsidRPr="00B84C9C" w:rsidRDefault="00202002" w:rsidP="00D076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67BF7765" w14:textId="77777777" w:rsidR="000E5D03" w:rsidRPr="00B84C9C" w:rsidRDefault="000E5D03" w:rsidP="009A4C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B84C9C">
        <w:rPr>
          <w:rFonts w:ascii="Arial" w:hAnsi="Arial" w:cs="Arial"/>
          <w:bCs/>
        </w:rPr>
        <w:t xml:space="preserve">Peso para la edad - P/E: </w:t>
      </w:r>
      <w:r w:rsidRPr="00B84C9C">
        <w:rPr>
          <w:rFonts w:ascii="Arial" w:hAnsi="Arial" w:cs="Arial"/>
        </w:rPr>
        <w:t>indicador antropométrico que relaciona el peso con la edad sin considerar la talla.</w:t>
      </w:r>
    </w:p>
    <w:p w14:paraId="67BF7766" w14:textId="77777777" w:rsidR="00202002" w:rsidRPr="00B84C9C" w:rsidRDefault="00202002" w:rsidP="00D0762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14:paraId="67BF7767" w14:textId="77777777" w:rsidR="000E5D03" w:rsidRPr="00B84C9C" w:rsidRDefault="000E5D03" w:rsidP="00D076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B84C9C">
        <w:rPr>
          <w:rFonts w:ascii="Arial" w:hAnsi="Arial" w:cs="Arial"/>
          <w:bCs/>
        </w:rPr>
        <w:t>Peso para la longitud/talla</w:t>
      </w:r>
      <w:r w:rsidRPr="00B84C9C">
        <w:rPr>
          <w:rFonts w:ascii="Arial" w:hAnsi="Arial" w:cs="Arial"/>
          <w:bCs/>
          <w:i/>
        </w:rPr>
        <w:t xml:space="preserve"> - P/T</w:t>
      </w:r>
      <w:r w:rsidRPr="00B84C9C">
        <w:rPr>
          <w:rFonts w:ascii="Arial" w:hAnsi="Arial" w:cs="Arial"/>
          <w:bCs/>
        </w:rPr>
        <w:t xml:space="preserve">: </w:t>
      </w:r>
      <w:r w:rsidRPr="00B84C9C">
        <w:rPr>
          <w:rFonts w:ascii="Arial" w:hAnsi="Arial" w:cs="Arial"/>
        </w:rPr>
        <w:t>un indicador de crecimiento que relaciona el peso con longitud o con la talla. Da cuenta del estado nutricional actual del individuo.</w:t>
      </w:r>
    </w:p>
    <w:p w14:paraId="67BF7768" w14:textId="77777777" w:rsidR="00202002" w:rsidRPr="00B84C9C" w:rsidRDefault="00202002" w:rsidP="00D076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67BF7769" w14:textId="77777777" w:rsidR="000E5D03" w:rsidRPr="00B84C9C" w:rsidRDefault="000E5D03" w:rsidP="00D076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B84C9C">
        <w:rPr>
          <w:rFonts w:ascii="Arial" w:hAnsi="Arial" w:cs="Arial"/>
          <w:bCs/>
        </w:rPr>
        <w:t xml:space="preserve">Puntos de corte: </w:t>
      </w:r>
      <w:r w:rsidRPr="00B84C9C">
        <w:rPr>
          <w:rFonts w:ascii="Arial" w:hAnsi="Arial" w:cs="Arial"/>
        </w:rPr>
        <w:t>son los límites o intervalos que definen las categorías utilizadas para la interpretación del estado nutricional, al comparar un parámetro o índice antropométrico contra un patrón de referencia.</w:t>
      </w:r>
    </w:p>
    <w:p w14:paraId="67BF776A" w14:textId="77777777" w:rsidR="00202002" w:rsidRPr="00B84C9C" w:rsidRDefault="00202002" w:rsidP="00D076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67BF776B" w14:textId="77777777" w:rsidR="000E5D03" w:rsidRPr="00B84C9C" w:rsidRDefault="000E5D03" w:rsidP="00D076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B84C9C">
        <w:rPr>
          <w:rFonts w:ascii="Arial" w:hAnsi="Arial" w:cs="Arial"/>
          <w:bCs/>
        </w:rPr>
        <w:t>Puntuación Z</w:t>
      </w:r>
      <w:r w:rsidRPr="00B84C9C">
        <w:rPr>
          <w:rFonts w:ascii="Arial" w:hAnsi="Arial" w:cs="Arial"/>
          <w:bCs/>
          <w:i/>
        </w:rPr>
        <w:t xml:space="preserve"> (Z Score)</w:t>
      </w:r>
      <w:r w:rsidRPr="00B84C9C">
        <w:rPr>
          <w:rFonts w:ascii="Arial" w:hAnsi="Arial" w:cs="Arial"/>
          <w:bCs/>
        </w:rPr>
        <w:t xml:space="preserve">: </w:t>
      </w:r>
      <w:r w:rsidRPr="00B84C9C">
        <w:rPr>
          <w:rFonts w:ascii="Arial" w:hAnsi="Arial" w:cs="Arial"/>
        </w:rPr>
        <w:t>es la diferencia entre el valor individual y el valor medio de la población de referencia, para la misma edad o talla, dividido entre la desviación estándar de la población de referencia, es decir, identifica cuán lejos de la mediana (de la población de referencia) se encuentra el valor individual obtenido.</w:t>
      </w:r>
    </w:p>
    <w:p w14:paraId="67BF776C" w14:textId="77777777" w:rsidR="00202002" w:rsidRPr="00B84C9C" w:rsidRDefault="00202002" w:rsidP="00D076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67BF776D" w14:textId="77777777" w:rsidR="000E5D03" w:rsidRPr="00B84C9C" w:rsidRDefault="000E5D03" w:rsidP="00D076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B84C9C">
        <w:rPr>
          <w:rFonts w:ascii="Arial" w:hAnsi="Arial" w:cs="Arial"/>
          <w:bCs/>
        </w:rPr>
        <w:t xml:space="preserve">Retraso en talla: </w:t>
      </w:r>
      <w:r w:rsidRPr="00B84C9C">
        <w:rPr>
          <w:rFonts w:ascii="Arial" w:hAnsi="Arial" w:cs="Arial"/>
        </w:rPr>
        <w:t>también denominado como talla baja para la edad, que corresponde a un déficit en la talla con relación a la edad. El indicador T/E se encuentra por debajo de -2 desviaciones estándar.</w:t>
      </w:r>
    </w:p>
    <w:p w14:paraId="67BF776E" w14:textId="77777777" w:rsidR="0085103A" w:rsidRPr="00B84C9C" w:rsidRDefault="0085103A" w:rsidP="00D076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67BF776F" w14:textId="77777777" w:rsidR="0085103A" w:rsidRPr="00B84C9C" w:rsidRDefault="0085103A" w:rsidP="0085103A">
      <w:pPr>
        <w:jc w:val="both"/>
        <w:rPr>
          <w:rFonts w:ascii="Arial" w:hAnsi="Arial" w:cs="Arial"/>
          <w:lang w:val="es-ES"/>
        </w:rPr>
      </w:pPr>
      <w:r w:rsidRPr="00B84C9C">
        <w:rPr>
          <w:rFonts w:ascii="Arial" w:hAnsi="Arial" w:cs="Arial"/>
          <w:lang w:val="es-ES"/>
        </w:rPr>
        <w:t>Scripts</w:t>
      </w:r>
      <w:r w:rsidRPr="00B84C9C">
        <w:rPr>
          <w:rStyle w:val="Refdenotaalpie"/>
          <w:rFonts w:ascii="Arial" w:hAnsi="Arial" w:cs="Arial"/>
          <w:i/>
          <w:lang w:val="es-ES"/>
        </w:rPr>
        <w:footnoteReference w:id="5"/>
      </w:r>
      <w:r w:rsidRPr="00B84C9C">
        <w:rPr>
          <w:rFonts w:ascii="Arial" w:hAnsi="Arial" w:cs="Arial"/>
          <w:i/>
          <w:lang w:val="es-ES"/>
        </w:rPr>
        <w:t xml:space="preserve">: </w:t>
      </w:r>
      <w:r w:rsidRPr="00B84C9C">
        <w:rPr>
          <w:rFonts w:ascii="Arial" w:hAnsi="Arial" w:cs="Arial"/>
          <w:lang w:val="es-ES"/>
        </w:rPr>
        <w:t xml:space="preserve">son pequeños archivos de texto (terminación </w:t>
      </w:r>
      <w:proofErr w:type="spellStart"/>
      <w:r w:rsidRPr="00B84C9C">
        <w:rPr>
          <w:rFonts w:ascii="Arial" w:hAnsi="Arial" w:cs="Arial"/>
          <w:lang w:val="es-ES"/>
        </w:rPr>
        <w:t>txt</w:t>
      </w:r>
      <w:proofErr w:type="spellEnd"/>
      <w:r w:rsidRPr="00B84C9C">
        <w:rPr>
          <w:rFonts w:ascii="Arial" w:hAnsi="Arial" w:cs="Arial"/>
          <w:lang w:val="es-ES"/>
        </w:rPr>
        <w:t xml:space="preserve">) que contienen la secuencia de comandos que algunos programas como </w:t>
      </w:r>
      <w:proofErr w:type="spellStart"/>
      <w:r w:rsidRPr="00B84C9C">
        <w:rPr>
          <w:rFonts w:ascii="Arial" w:hAnsi="Arial" w:cs="Arial"/>
          <w:lang w:val="es-ES"/>
        </w:rPr>
        <w:t>EpiInfo</w:t>
      </w:r>
      <w:proofErr w:type="spellEnd"/>
      <w:r w:rsidRPr="00B84C9C">
        <w:rPr>
          <w:rFonts w:ascii="Arial" w:hAnsi="Arial" w:cs="Arial"/>
          <w:lang w:val="es-ES"/>
        </w:rPr>
        <w:t>, pueden aceptar y así calcular o nombrar variables.</w:t>
      </w:r>
    </w:p>
    <w:p w14:paraId="67BF7770" w14:textId="77777777" w:rsidR="0085103A" w:rsidRPr="00B84C9C" w:rsidRDefault="00E80607" w:rsidP="0085103A">
      <w:pPr>
        <w:spacing w:after="0" w:line="240" w:lineRule="auto"/>
        <w:jc w:val="both"/>
        <w:rPr>
          <w:rFonts w:ascii="Arial" w:hAnsi="Arial" w:cs="Arial"/>
        </w:rPr>
      </w:pPr>
      <w:r w:rsidRPr="00B84C9C">
        <w:rPr>
          <w:rFonts w:ascii="Arial" w:hAnsi="Arial" w:cs="Arial"/>
        </w:rPr>
        <w:t>SIRBE</w:t>
      </w:r>
      <w:r w:rsidR="0085103A" w:rsidRPr="00B84C9C">
        <w:rPr>
          <w:rStyle w:val="Refdenotaalpie"/>
          <w:rFonts w:ascii="Arial" w:hAnsi="Arial" w:cs="Arial"/>
          <w:i/>
        </w:rPr>
        <w:footnoteReference w:id="6"/>
      </w:r>
      <w:r w:rsidR="0085103A" w:rsidRPr="00B84C9C">
        <w:rPr>
          <w:rFonts w:ascii="Arial" w:hAnsi="Arial" w:cs="Arial"/>
          <w:i/>
        </w:rPr>
        <w:t xml:space="preserve">: </w:t>
      </w:r>
      <w:r w:rsidRPr="00B84C9C">
        <w:rPr>
          <w:rFonts w:ascii="Arial" w:hAnsi="Arial" w:cs="Arial"/>
        </w:rPr>
        <w:t>Sistema de información de beneficiarios de la Secretaría Distrital de Integración Social:</w:t>
      </w:r>
      <w:r w:rsidR="005C7316" w:rsidRPr="00B84C9C">
        <w:rPr>
          <w:rFonts w:ascii="Arial" w:hAnsi="Arial" w:cs="Arial"/>
        </w:rPr>
        <w:t xml:space="preserve"> </w:t>
      </w:r>
      <w:r w:rsidR="0085103A" w:rsidRPr="00B84C9C">
        <w:rPr>
          <w:rFonts w:ascii="Arial" w:hAnsi="Arial" w:cs="Arial"/>
        </w:rPr>
        <w:t>Hace referencia a los ciudadanos a los cuales se les ha diligenciado una solicitud de servicio a cualquiera de los proyectos, estos se pueden encontrar en condición de solicitud de servicio, inscrito, activo, suspendido o egresado.</w:t>
      </w:r>
    </w:p>
    <w:p w14:paraId="67BF7771" w14:textId="77777777" w:rsidR="00B72800" w:rsidRPr="00B84C9C" w:rsidRDefault="00B72800" w:rsidP="0085103A">
      <w:pPr>
        <w:spacing w:after="0" w:line="240" w:lineRule="auto"/>
        <w:jc w:val="both"/>
        <w:rPr>
          <w:rFonts w:ascii="Arial" w:hAnsi="Arial" w:cs="Arial"/>
        </w:rPr>
      </w:pPr>
    </w:p>
    <w:p w14:paraId="67BF7772" w14:textId="77777777" w:rsidR="00B72800" w:rsidRPr="00B84C9C" w:rsidRDefault="00E80607" w:rsidP="0020200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B84C9C">
        <w:rPr>
          <w:rFonts w:ascii="Arial" w:hAnsi="Arial" w:cs="Arial"/>
          <w:bCs/>
        </w:rPr>
        <w:t>Sobrepeso</w:t>
      </w:r>
      <w:r w:rsidR="000E5D03" w:rsidRPr="00B84C9C">
        <w:rPr>
          <w:rFonts w:ascii="Arial" w:hAnsi="Arial" w:cs="Arial"/>
          <w:bCs/>
        </w:rPr>
        <w:t xml:space="preserve">: </w:t>
      </w:r>
      <w:r w:rsidR="000E5D03" w:rsidRPr="00B84C9C">
        <w:rPr>
          <w:rFonts w:ascii="Arial" w:hAnsi="Arial" w:cs="Arial"/>
        </w:rPr>
        <w:t xml:space="preserve">peso para la longitud/talla o IMC para la edad entre las líneas de puntuación Z </w:t>
      </w:r>
      <w:r w:rsidR="000E5D03" w:rsidRPr="00B84C9C">
        <w:rPr>
          <w:rFonts w:ascii="Arial" w:eastAsia="CIDFont+F6" w:hAnsi="Arial" w:cs="Arial"/>
        </w:rPr>
        <w:t xml:space="preserve">&gt;+2 y ≤+3 </w:t>
      </w:r>
      <w:r w:rsidR="000E5D03" w:rsidRPr="00B84C9C">
        <w:rPr>
          <w:rFonts w:ascii="Arial" w:hAnsi="Arial" w:cs="Arial"/>
        </w:rPr>
        <w:t xml:space="preserve">desviaciones estándar en menores de cinco años y </w:t>
      </w:r>
      <w:r w:rsidR="000E5D03" w:rsidRPr="00B84C9C">
        <w:rPr>
          <w:rFonts w:ascii="Arial" w:eastAsia="CIDFont+F6" w:hAnsi="Arial" w:cs="Arial"/>
        </w:rPr>
        <w:t xml:space="preserve">&gt;+1 y ≤+2 </w:t>
      </w:r>
      <w:r w:rsidR="000E5D03" w:rsidRPr="00B84C9C">
        <w:rPr>
          <w:rFonts w:ascii="Arial" w:hAnsi="Arial" w:cs="Arial"/>
        </w:rPr>
        <w:t>desviaciones estándar del indicador IMC/E en el grupo de edad de 5 a 17 años.</w:t>
      </w:r>
    </w:p>
    <w:p w14:paraId="67BF7773" w14:textId="77777777" w:rsidR="00343C71" w:rsidRPr="00B84C9C" w:rsidRDefault="00343C71" w:rsidP="0020200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14:paraId="67BF7774" w14:textId="77777777" w:rsidR="000E5D03" w:rsidRPr="00B84C9C" w:rsidRDefault="000E5D03" w:rsidP="00343C7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B84C9C">
        <w:rPr>
          <w:rFonts w:ascii="Arial" w:hAnsi="Arial" w:cs="Arial"/>
          <w:bCs/>
        </w:rPr>
        <w:t xml:space="preserve">Talla para la Edad - T/E: </w:t>
      </w:r>
      <w:r w:rsidRPr="00B84C9C">
        <w:rPr>
          <w:rFonts w:ascii="Arial" w:hAnsi="Arial" w:cs="Arial"/>
        </w:rPr>
        <w:t>un indicador de crecimiento que relaciona la talla o longitud con la edad. Da cuenta del estado nutricional histórico o acumulativo.</w:t>
      </w:r>
    </w:p>
    <w:p w14:paraId="67BF7775" w14:textId="77777777" w:rsidR="0047206C" w:rsidRPr="00B84C9C" w:rsidRDefault="0047206C" w:rsidP="0047206C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67BF7776" w14:textId="77777777" w:rsidR="00C155A9" w:rsidRPr="00B84C9C" w:rsidRDefault="00445BA9" w:rsidP="00C155A9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84C9C">
        <w:rPr>
          <w:rFonts w:ascii="Arial" w:hAnsi="Arial" w:cs="Arial"/>
        </w:rPr>
        <w:lastRenderedPageBreak/>
        <w:t>Condiciones generales</w:t>
      </w:r>
    </w:p>
    <w:p w14:paraId="67BF7777" w14:textId="77777777" w:rsidR="00C155A9" w:rsidRPr="00B84C9C" w:rsidRDefault="00C155A9" w:rsidP="00C155A9">
      <w:pPr>
        <w:spacing w:after="0" w:line="240" w:lineRule="auto"/>
        <w:jc w:val="both"/>
      </w:pPr>
    </w:p>
    <w:p w14:paraId="67BF7778" w14:textId="77777777" w:rsidR="00A27B50" w:rsidRPr="00B84C9C" w:rsidRDefault="00E80607" w:rsidP="000D54CF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B84C9C">
        <w:rPr>
          <w:rFonts w:ascii="Arial" w:hAnsi="Arial" w:cs="Arial"/>
        </w:rPr>
        <w:t xml:space="preserve">La clasificación </w:t>
      </w:r>
      <w:r w:rsidR="00B35153" w:rsidRPr="00B84C9C">
        <w:rPr>
          <w:rFonts w:ascii="Arial" w:hAnsi="Arial" w:cs="Arial"/>
        </w:rPr>
        <w:t>de la información</w:t>
      </w:r>
      <w:r w:rsidR="005C7316" w:rsidRPr="00B84C9C">
        <w:rPr>
          <w:rFonts w:ascii="Arial" w:hAnsi="Arial" w:cs="Arial"/>
        </w:rPr>
        <w:t xml:space="preserve"> </w:t>
      </w:r>
      <w:r w:rsidR="00B35153" w:rsidRPr="00B84C9C">
        <w:rPr>
          <w:rFonts w:ascii="Arial" w:hAnsi="Arial" w:cs="Arial"/>
        </w:rPr>
        <w:t>antropométrica está a cargo del técnico de sistemas de la Subdirección de Nutrición – equipo de Vigil</w:t>
      </w:r>
      <w:r w:rsidR="00071737" w:rsidRPr="00B84C9C">
        <w:rPr>
          <w:rFonts w:ascii="Arial" w:hAnsi="Arial" w:cs="Arial"/>
        </w:rPr>
        <w:t>ancia Alimentaria y Nutricional, quien requiere el registro oportuno de la información antropométrica desde lo local</w:t>
      </w:r>
      <w:r w:rsidR="0085103A" w:rsidRPr="00B84C9C">
        <w:rPr>
          <w:rFonts w:ascii="Arial" w:hAnsi="Arial" w:cs="Arial"/>
        </w:rPr>
        <w:t>,</w:t>
      </w:r>
      <w:r w:rsidR="00071737" w:rsidRPr="00B84C9C">
        <w:rPr>
          <w:rFonts w:ascii="Arial" w:hAnsi="Arial" w:cs="Arial"/>
        </w:rPr>
        <w:t xml:space="preserve"> a través de personal sensibilizado y</w:t>
      </w:r>
      <w:r w:rsidR="0085103A" w:rsidRPr="00B84C9C">
        <w:rPr>
          <w:rFonts w:ascii="Arial" w:hAnsi="Arial" w:cs="Arial"/>
        </w:rPr>
        <w:t xml:space="preserve"> de </w:t>
      </w:r>
      <w:r w:rsidR="00071737" w:rsidRPr="00B84C9C">
        <w:rPr>
          <w:rFonts w:ascii="Arial" w:hAnsi="Arial" w:cs="Arial"/>
        </w:rPr>
        <w:t xml:space="preserve">un sistema misional accesible </w:t>
      </w:r>
      <w:r w:rsidR="00027648" w:rsidRPr="00B84C9C">
        <w:rPr>
          <w:rFonts w:ascii="Arial" w:hAnsi="Arial" w:cs="Arial"/>
        </w:rPr>
        <w:t>(</w:t>
      </w:r>
      <w:r w:rsidR="00071737" w:rsidRPr="00B84C9C">
        <w:rPr>
          <w:rFonts w:ascii="Arial" w:hAnsi="Arial" w:cs="Arial"/>
        </w:rPr>
        <w:t xml:space="preserve">desde la disponibilidad de equipo, conectividad y personal </w:t>
      </w:r>
      <w:r w:rsidR="00027648" w:rsidRPr="00B84C9C">
        <w:rPr>
          <w:rFonts w:ascii="Arial" w:hAnsi="Arial" w:cs="Arial"/>
        </w:rPr>
        <w:t>competente)</w:t>
      </w:r>
      <w:r w:rsidR="008F2C56" w:rsidRPr="00B84C9C">
        <w:rPr>
          <w:rFonts w:ascii="Arial" w:hAnsi="Arial" w:cs="Arial"/>
        </w:rPr>
        <w:t>.</w:t>
      </w:r>
    </w:p>
    <w:p w14:paraId="67BF7779" w14:textId="77777777" w:rsidR="00A27B50" w:rsidRPr="00B84C9C" w:rsidRDefault="00A27B50" w:rsidP="00A27B5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67BF777A" w14:textId="77777777" w:rsidR="00E759E0" w:rsidRPr="00B84C9C" w:rsidRDefault="00B72800">
      <w:pPr>
        <w:pStyle w:val="Prrafodelista"/>
        <w:numPr>
          <w:ilvl w:val="0"/>
          <w:numId w:val="40"/>
        </w:numPr>
        <w:jc w:val="both"/>
        <w:rPr>
          <w:rFonts w:ascii="Arial" w:hAnsi="Arial" w:cs="Arial"/>
        </w:rPr>
      </w:pPr>
      <w:r w:rsidRPr="00B84C9C">
        <w:rPr>
          <w:rFonts w:ascii="Arial" w:hAnsi="Arial" w:cs="Arial"/>
        </w:rPr>
        <w:t>Verificar que la información de peso y talla en el sistema SIRBE se encuentre en 97% de digitación para realizar el procesamiento de la información y obtener la clasificación antropométrica</w:t>
      </w:r>
      <w:r w:rsidR="00451727" w:rsidRPr="00B84C9C">
        <w:rPr>
          <w:rFonts w:ascii="Arial" w:hAnsi="Arial" w:cs="Arial"/>
        </w:rPr>
        <w:t xml:space="preserve"> del estado nutricional</w:t>
      </w:r>
      <w:r w:rsidRPr="00B84C9C">
        <w:rPr>
          <w:rFonts w:ascii="Arial" w:hAnsi="Arial" w:cs="Arial"/>
        </w:rPr>
        <w:t>.</w:t>
      </w:r>
    </w:p>
    <w:p w14:paraId="67BF777B" w14:textId="77777777" w:rsidR="008F2C56" w:rsidRPr="00B84C9C" w:rsidRDefault="008F2C56" w:rsidP="008F2C56">
      <w:pPr>
        <w:pStyle w:val="Prrafodelista"/>
        <w:ind w:left="360"/>
        <w:jc w:val="both"/>
        <w:rPr>
          <w:rFonts w:ascii="Arial" w:hAnsi="Arial" w:cs="Arial"/>
        </w:rPr>
      </w:pPr>
    </w:p>
    <w:p w14:paraId="67BF777C" w14:textId="77777777" w:rsidR="008F2C56" w:rsidRPr="00B84C9C" w:rsidRDefault="008F2C56">
      <w:pPr>
        <w:pStyle w:val="Prrafodelista"/>
        <w:numPr>
          <w:ilvl w:val="0"/>
          <w:numId w:val="40"/>
        </w:numPr>
        <w:jc w:val="both"/>
        <w:rPr>
          <w:rFonts w:ascii="Arial" w:hAnsi="Arial" w:cs="Arial"/>
        </w:rPr>
      </w:pPr>
      <w:r w:rsidRPr="00B84C9C">
        <w:rPr>
          <w:rFonts w:ascii="Arial" w:hAnsi="Arial" w:cs="Arial"/>
        </w:rPr>
        <w:t xml:space="preserve">Corte de información de participantes en atención </w:t>
      </w:r>
      <w:r w:rsidR="00545790" w:rsidRPr="00B84C9C">
        <w:rPr>
          <w:rFonts w:ascii="Arial" w:hAnsi="Arial" w:cs="Arial"/>
        </w:rPr>
        <w:t>en el mes siguiente al ingreso de datos al sistema de información.</w:t>
      </w:r>
    </w:p>
    <w:p w14:paraId="67BF777D" w14:textId="77777777" w:rsidR="00E413D1" w:rsidRPr="00B84C9C" w:rsidRDefault="00E413D1" w:rsidP="00E413D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302BED9C" w14:textId="77777777" w:rsidR="00B84C9C" w:rsidRPr="00B84C9C" w:rsidRDefault="00536875" w:rsidP="00B84C9C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B84C9C">
        <w:rPr>
          <w:rFonts w:ascii="Arial" w:hAnsi="Arial" w:cs="Arial"/>
        </w:rPr>
        <w:t>Bases de datos generadas</w:t>
      </w:r>
      <w:r w:rsidR="005C7316" w:rsidRPr="00B84C9C">
        <w:rPr>
          <w:rFonts w:ascii="Arial" w:hAnsi="Arial" w:cs="Arial"/>
        </w:rPr>
        <w:t xml:space="preserve"> </w:t>
      </w:r>
      <w:r w:rsidRPr="00B84C9C">
        <w:rPr>
          <w:rFonts w:ascii="Arial" w:hAnsi="Arial" w:cs="Arial"/>
        </w:rPr>
        <w:t xml:space="preserve">por el </w:t>
      </w:r>
      <w:r w:rsidR="00B72800" w:rsidRPr="00B84C9C">
        <w:rPr>
          <w:rFonts w:ascii="Arial" w:hAnsi="Arial" w:cs="Arial"/>
        </w:rPr>
        <w:t>s</w:t>
      </w:r>
      <w:r w:rsidRPr="00B84C9C">
        <w:rPr>
          <w:rFonts w:ascii="Arial" w:hAnsi="Arial" w:cs="Arial"/>
        </w:rPr>
        <w:t>istema SIRBE con la información antropométrica de los participantes de los ser</w:t>
      </w:r>
      <w:r w:rsidR="00400D87" w:rsidRPr="00B84C9C">
        <w:rPr>
          <w:rFonts w:ascii="Arial" w:hAnsi="Arial" w:cs="Arial"/>
        </w:rPr>
        <w:t>vicios sociales</w:t>
      </w:r>
      <w:r w:rsidR="005C7316" w:rsidRPr="00B84C9C">
        <w:rPr>
          <w:rFonts w:ascii="Arial" w:hAnsi="Arial" w:cs="Arial"/>
        </w:rPr>
        <w:t xml:space="preserve"> </w:t>
      </w:r>
      <w:r w:rsidR="00400D87" w:rsidRPr="00B84C9C">
        <w:rPr>
          <w:rFonts w:ascii="Arial" w:hAnsi="Arial" w:cs="Arial"/>
        </w:rPr>
        <w:t>de la SDIS</w:t>
      </w:r>
      <w:r w:rsidR="004C0837" w:rsidRPr="00B84C9C">
        <w:rPr>
          <w:rFonts w:ascii="Arial" w:hAnsi="Arial" w:cs="Arial"/>
        </w:rPr>
        <w:t>, de acuerdo a la frecuencia establecida para cada uno.</w:t>
      </w:r>
    </w:p>
    <w:p w14:paraId="6C1501EB" w14:textId="77777777" w:rsidR="00B84C9C" w:rsidRPr="00B84C9C" w:rsidRDefault="00B84C9C" w:rsidP="00B84C9C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3A6519B3" w14:textId="20475859" w:rsidR="00B84C9C" w:rsidRPr="00B84C9C" w:rsidRDefault="00364680" w:rsidP="00B84C9C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B84C9C">
        <w:rPr>
          <w:rFonts w:ascii="Arial" w:hAnsi="Arial" w:cs="Arial"/>
        </w:rPr>
        <w:t>La información obtenida de la aplicación de este protocolo, permite definir la clasificación antropométrica del estado nutricional de los participantes, útil para la toma de decisiones individuales y colectivas</w:t>
      </w:r>
      <w:r w:rsidR="00B84C9C" w:rsidRPr="00B84C9C">
        <w:rPr>
          <w:rFonts w:ascii="Arial" w:hAnsi="Arial" w:cs="Arial"/>
        </w:rPr>
        <w:t>.</w:t>
      </w:r>
    </w:p>
    <w:p w14:paraId="67BF7781" w14:textId="77777777" w:rsidR="00A34964" w:rsidRPr="00B84C9C" w:rsidRDefault="00A34964" w:rsidP="00C3501E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67BF7782" w14:textId="77777777" w:rsidR="004F10A1" w:rsidRPr="00B84C9C" w:rsidRDefault="004F10A1" w:rsidP="004F10A1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84C9C">
        <w:rPr>
          <w:rFonts w:ascii="Arial" w:hAnsi="Arial" w:cs="Arial"/>
        </w:rPr>
        <w:t>Desarrollo del protocolo</w:t>
      </w:r>
    </w:p>
    <w:p w14:paraId="67BF7783" w14:textId="77777777" w:rsidR="00C155A9" w:rsidRPr="00B84C9C" w:rsidRDefault="00C155A9" w:rsidP="00C155A9">
      <w:pPr>
        <w:spacing w:after="0" w:line="240" w:lineRule="auto"/>
        <w:jc w:val="both"/>
      </w:pPr>
    </w:p>
    <w:p w14:paraId="2D21D353" w14:textId="77777777" w:rsidR="00B84C9C" w:rsidRPr="00B84C9C" w:rsidRDefault="004E66A3" w:rsidP="00B84C9C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B84C9C">
        <w:rPr>
          <w:rFonts w:ascii="Arial" w:hAnsi="Arial" w:cs="Arial"/>
        </w:rPr>
        <w:t xml:space="preserve">El desarrollo de este protocolo está a cargo de técnico de sistemas de la Subdirección de Nutrición - </w:t>
      </w:r>
      <w:r w:rsidR="00E80607" w:rsidRPr="00B84C9C">
        <w:rPr>
          <w:rFonts w:ascii="Arial" w:hAnsi="Arial" w:cs="Arial"/>
        </w:rPr>
        <w:t>e</w:t>
      </w:r>
      <w:r w:rsidRPr="00B84C9C">
        <w:rPr>
          <w:rFonts w:ascii="Arial" w:hAnsi="Arial" w:cs="Arial"/>
        </w:rPr>
        <w:t xml:space="preserve">quipo de Vigilancia </w:t>
      </w:r>
      <w:r w:rsidR="00E80607" w:rsidRPr="00B84C9C">
        <w:rPr>
          <w:rFonts w:ascii="Arial" w:hAnsi="Arial" w:cs="Arial"/>
        </w:rPr>
        <w:t xml:space="preserve">Alimentaria y </w:t>
      </w:r>
      <w:r w:rsidRPr="00B84C9C">
        <w:rPr>
          <w:rFonts w:ascii="Arial" w:hAnsi="Arial" w:cs="Arial"/>
        </w:rPr>
        <w:t>Nutricional.</w:t>
      </w:r>
    </w:p>
    <w:p w14:paraId="07BF46C5" w14:textId="77777777" w:rsidR="00B84C9C" w:rsidRPr="00B84C9C" w:rsidRDefault="00B84C9C" w:rsidP="00B84C9C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00C01808" w14:textId="77777777" w:rsidR="00B84C9C" w:rsidRPr="00B84C9C" w:rsidRDefault="00A71163" w:rsidP="00B84C9C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B84C9C">
        <w:rPr>
          <w:rFonts w:ascii="Arial" w:hAnsi="Arial" w:cs="Arial"/>
        </w:rPr>
        <w:t xml:space="preserve">Toma y registro de datos antropométricos a los participantes de los servicios sociales que reciben apoyo alimentario, dentro de los tiempos establecidos para cada uno. </w:t>
      </w:r>
    </w:p>
    <w:p w14:paraId="67BF7787" w14:textId="77777777" w:rsidR="00572997" w:rsidRPr="00B84C9C" w:rsidRDefault="00572997" w:rsidP="00B84C9C"/>
    <w:p w14:paraId="67BF7788" w14:textId="77777777" w:rsidR="00AE448F" w:rsidRPr="00B84C9C" w:rsidRDefault="00805A9D" w:rsidP="00173FDE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B84C9C">
        <w:rPr>
          <w:rFonts w:ascii="Arial" w:hAnsi="Arial" w:cs="Arial"/>
        </w:rPr>
        <w:t>Moni</w:t>
      </w:r>
      <w:r w:rsidR="00366DF5" w:rsidRPr="00B84C9C">
        <w:rPr>
          <w:rFonts w:ascii="Arial" w:hAnsi="Arial" w:cs="Arial"/>
        </w:rPr>
        <w:t>torear</w:t>
      </w:r>
      <w:r w:rsidRPr="00B84C9C">
        <w:rPr>
          <w:rFonts w:ascii="Arial" w:hAnsi="Arial" w:cs="Arial"/>
        </w:rPr>
        <w:t xml:space="preserve"> constante</w:t>
      </w:r>
      <w:r w:rsidR="00366DF5" w:rsidRPr="00B84C9C">
        <w:rPr>
          <w:rFonts w:ascii="Arial" w:hAnsi="Arial" w:cs="Arial"/>
        </w:rPr>
        <w:t>mente</w:t>
      </w:r>
      <w:r w:rsidR="009517F0" w:rsidRPr="00B84C9C">
        <w:rPr>
          <w:rFonts w:ascii="Arial" w:hAnsi="Arial" w:cs="Arial"/>
        </w:rPr>
        <w:t xml:space="preserve"> la digitación de los datos antropométricos de los </w:t>
      </w:r>
      <w:r w:rsidR="00D1618E" w:rsidRPr="00B84C9C">
        <w:rPr>
          <w:rFonts w:ascii="Arial" w:hAnsi="Arial" w:cs="Arial"/>
        </w:rPr>
        <w:t xml:space="preserve">participantes </w:t>
      </w:r>
      <w:r w:rsidR="00AE448F" w:rsidRPr="00B84C9C">
        <w:rPr>
          <w:rFonts w:ascii="Arial" w:hAnsi="Arial" w:cs="Arial"/>
        </w:rPr>
        <w:t>de</w:t>
      </w:r>
      <w:r w:rsidR="00D1618E" w:rsidRPr="00B84C9C">
        <w:rPr>
          <w:rFonts w:ascii="Arial" w:hAnsi="Arial" w:cs="Arial"/>
        </w:rPr>
        <w:t xml:space="preserve"> los</w:t>
      </w:r>
      <w:r w:rsidR="009517F0" w:rsidRPr="00B84C9C">
        <w:rPr>
          <w:rFonts w:ascii="Arial" w:hAnsi="Arial" w:cs="Arial"/>
        </w:rPr>
        <w:t xml:space="preserve"> servicios </w:t>
      </w:r>
      <w:r w:rsidR="00D1618E" w:rsidRPr="00B84C9C">
        <w:rPr>
          <w:rFonts w:ascii="Arial" w:hAnsi="Arial" w:cs="Arial"/>
        </w:rPr>
        <w:t xml:space="preserve">sociales </w:t>
      </w:r>
      <w:r w:rsidRPr="00B84C9C">
        <w:rPr>
          <w:rFonts w:ascii="Arial" w:hAnsi="Arial" w:cs="Arial"/>
        </w:rPr>
        <w:t>que reciben</w:t>
      </w:r>
      <w:r w:rsidR="00AE448F" w:rsidRPr="00B84C9C">
        <w:rPr>
          <w:rFonts w:ascii="Arial" w:hAnsi="Arial" w:cs="Arial"/>
        </w:rPr>
        <w:t xml:space="preserve"> apoyo alimentario en la SDIS</w:t>
      </w:r>
      <w:r w:rsidR="00366DF5" w:rsidRPr="00B84C9C">
        <w:rPr>
          <w:rFonts w:ascii="Arial" w:hAnsi="Arial" w:cs="Arial"/>
        </w:rPr>
        <w:t>,</w:t>
      </w:r>
      <w:r w:rsidR="00572997" w:rsidRPr="00B84C9C">
        <w:rPr>
          <w:rFonts w:ascii="Arial" w:hAnsi="Arial" w:cs="Arial"/>
        </w:rPr>
        <w:t xml:space="preserve"> para generar alertas sobre el estado de la digitación y lograr la oportunidad del registro.</w:t>
      </w:r>
    </w:p>
    <w:p w14:paraId="67BF7789" w14:textId="77777777" w:rsidR="00E759E0" w:rsidRPr="00B84C9C" w:rsidRDefault="00E759E0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67BF778A" w14:textId="77777777" w:rsidR="009517F0" w:rsidRPr="00B84C9C" w:rsidRDefault="009517F0" w:rsidP="00173FDE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B84C9C">
        <w:rPr>
          <w:rFonts w:ascii="Arial" w:hAnsi="Arial" w:cs="Arial"/>
        </w:rPr>
        <w:t>Solicitar a la Subdirección de I</w:t>
      </w:r>
      <w:r w:rsidR="00173FDE" w:rsidRPr="00B84C9C">
        <w:rPr>
          <w:rFonts w:ascii="Arial" w:hAnsi="Arial" w:cs="Arial"/>
        </w:rPr>
        <w:t>nvestigación e I</w:t>
      </w:r>
      <w:r w:rsidRPr="00B84C9C">
        <w:rPr>
          <w:rFonts w:ascii="Arial" w:hAnsi="Arial" w:cs="Arial"/>
        </w:rPr>
        <w:t>nformación las bases de datos con la información requerida de los datos de nutrición</w:t>
      </w:r>
      <w:r w:rsidR="00604003" w:rsidRPr="00B84C9C">
        <w:rPr>
          <w:rFonts w:ascii="Arial" w:hAnsi="Arial" w:cs="Arial"/>
        </w:rPr>
        <w:t>, o</w:t>
      </w:r>
      <w:r w:rsidRPr="00B84C9C">
        <w:rPr>
          <w:rFonts w:ascii="Arial" w:hAnsi="Arial" w:cs="Arial"/>
        </w:rPr>
        <w:t xml:space="preserve"> exportar las bases de datos con la información de nutrición directamente del SIRBE, de acuerdo al tipo de análisis requerido. </w:t>
      </w:r>
    </w:p>
    <w:p w14:paraId="67BF778B" w14:textId="77777777" w:rsidR="006C2066" w:rsidRPr="00B84C9C" w:rsidRDefault="006C2066" w:rsidP="006C2066">
      <w:pPr>
        <w:spacing w:after="0" w:line="240" w:lineRule="auto"/>
        <w:jc w:val="both"/>
        <w:rPr>
          <w:rFonts w:ascii="Arial" w:hAnsi="Arial" w:cs="Arial"/>
        </w:rPr>
      </w:pPr>
    </w:p>
    <w:p w14:paraId="67BF778C" w14:textId="77777777" w:rsidR="009517F0" w:rsidRPr="00B84C9C" w:rsidRDefault="00997877" w:rsidP="00173FDE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B84C9C">
        <w:rPr>
          <w:rFonts w:ascii="Arial" w:hAnsi="Arial" w:cs="Arial"/>
        </w:rPr>
        <w:t>Revisión y a</w:t>
      </w:r>
      <w:r w:rsidR="009517F0" w:rsidRPr="00B84C9C">
        <w:rPr>
          <w:rFonts w:ascii="Arial" w:hAnsi="Arial" w:cs="Arial"/>
        </w:rPr>
        <w:t>listamiento de las bases de datos</w:t>
      </w:r>
      <w:r w:rsidR="00C0437A" w:rsidRPr="00B84C9C">
        <w:rPr>
          <w:rFonts w:ascii="Arial" w:hAnsi="Arial" w:cs="Arial"/>
        </w:rPr>
        <w:t>. E</w:t>
      </w:r>
      <w:r w:rsidR="009517F0" w:rsidRPr="00B84C9C">
        <w:rPr>
          <w:rFonts w:ascii="Arial" w:hAnsi="Arial" w:cs="Arial"/>
        </w:rPr>
        <w:t xml:space="preserve">ste proceso se realiza en los programas Excel (extensión </w:t>
      </w:r>
      <w:proofErr w:type="spellStart"/>
      <w:r w:rsidR="009517F0" w:rsidRPr="00B84C9C">
        <w:rPr>
          <w:rFonts w:ascii="Arial" w:hAnsi="Arial" w:cs="Arial"/>
        </w:rPr>
        <w:t>xls</w:t>
      </w:r>
      <w:proofErr w:type="spellEnd"/>
      <w:r w:rsidR="009517F0" w:rsidRPr="00B84C9C">
        <w:rPr>
          <w:rFonts w:ascii="Arial" w:hAnsi="Arial" w:cs="Arial"/>
        </w:rPr>
        <w:t xml:space="preserve"> y para análisi</w:t>
      </w:r>
      <w:r w:rsidR="005C7316" w:rsidRPr="00B84C9C">
        <w:rPr>
          <w:rFonts w:ascii="Arial" w:hAnsi="Arial" w:cs="Arial"/>
        </w:rPr>
        <w:t>s en ANTRO archivo de extensión</w:t>
      </w:r>
      <w:r w:rsidR="009517F0" w:rsidRPr="00B84C9C">
        <w:rPr>
          <w:rFonts w:ascii="Arial" w:hAnsi="Arial" w:cs="Arial"/>
        </w:rPr>
        <w:t>.</w:t>
      </w:r>
      <w:r w:rsidR="005C7316" w:rsidRPr="00B84C9C">
        <w:rPr>
          <w:rFonts w:ascii="Arial" w:hAnsi="Arial" w:cs="Arial"/>
        </w:rPr>
        <w:t xml:space="preserve"> </w:t>
      </w:r>
      <w:proofErr w:type="spellStart"/>
      <w:r w:rsidR="009517F0" w:rsidRPr="00B84C9C">
        <w:rPr>
          <w:rFonts w:ascii="Arial" w:hAnsi="Arial" w:cs="Arial"/>
        </w:rPr>
        <w:t>csv</w:t>
      </w:r>
      <w:proofErr w:type="spellEnd"/>
      <w:r w:rsidR="009517F0" w:rsidRPr="00B84C9C">
        <w:rPr>
          <w:rFonts w:ascii="Arial" w:hAnsi="Arial" w:cs="Arial"/>
        </w:rPr>
        <w:t xml:space="preserve"> (delimitado por comas)) y Access donde se verifica número de registros, periodo consultado, nombres de los campos, formato de los campos.</w:t>
      </w:r>
    </w:p>
    <w:p w14:paraId="67BF778D" w14:textId="77777777" w:rsidR="00E759E0" w:rsidRPr="00B84C9C" w:rsidRDefault="00E759E0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67BF778E" w14:textId="77777777" w:rsidR="005F36A4" w:rsidRPr="00B84C9C" w:rsidRDefault="00E80607" w:rsidP="00173FDE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B84C9C">
        <w:rPr>
          <w:rFonts w:ascii="Arial" w:hAnsi="Arial" w:cs="Arial"/>
        </w:rPr>
        <w:lastRenderedPageBreak/>
        <w:t xml:space="preserve">Las bases se revisan frente a su estructura y contenido en su formato original Excel (extensión </w:t>
      </w:r>
      <w:proofErr w:type="spellStart"/>
      <w:r w:rsidRPr="00B84C9C">
        <w:rPr>
          <w:rFonts w:ascii="Arial" w:hAnsi="Arial" w:cs="Arial"/>
        </w:rPr>
        <w:t>xls</w:t>
      </w:r>
      <w:proofErr w:type="spellEnd"/>
      <w:r w:rsidRPr="00B84C9C">
        <w:rPr>
          <w:rFonts w:ascii="Arial" w:hAnsi="Arial" w:cs="Arial"/>
        </w:rPr>
        <w:t xml:space="preserve">), a fin de realizar la clasificación antropométrica del estado nutricional se utiliza </w:t>
      </w:r>
      <w:r w:rsidR="005F36A4" w:rsidRPr="00B84C9C">
        <w:rPr>
          <w:rFonts w:ascii="Arial" w:hAnsi="Arial" w:cs="Arial"/>
        </w:rPr>
        <w:t xml:space="preserve">el </w:t>
      </w:r>
      <w:r w:rsidRPr="00B84C9C">
        <w:rPr>
          <w:rFonts w:ascii="Arial" w:hAnsi="Arial" w:cs="Arial"/>
        </w:rPr>
        <w:t>programa ANTRO, para lo cual, e</w:t>
      </w:r>
      <w:r w:rsidR="005F36A4" w:rsidRPr="00B84C9C">
        <w:rPr>
          <w:rFonts w:ascii="Arial" w:hAnsi="Arial" w:cs="Arial"/>
        </w:rPr>
        <w:t xml:space="preserve">l archivo debe tener extensión </w:t>
      </w:r>
      <w:proofErr w:type="spellStart"/>
      <w:r w:rsidRPr="00B84C9C">
        <w:rPr>
          <w:rFonts w:ascii="Arial" w:hAnsi="Arial" w:cs="Arial"/>
        </w:rPr>
        <w:t>csv</w:t>
      </w:r>
      <w:proofErr w:type="spellEnd"/>
      <w:r w:rsidRPr="00B84C9C">
        <w:rPr>
          <w:rFonts w:ascii="Arial" w:hAnsi="Arial" w:cs="Arial"/>
        </w:rPr>
        <w:t xml:space="preserve"> (delimitado por comas) o Access dependiendo de su tamaño.</w:t>
      </w:r>
    </w:p>
    <w:p w14:paraId="67BF778F" w14:textId="77777777" w:rsidR="00E759E0" w:rsidRPr="00B84C9C" w:rsidRDefault="00E759E0">
      <w:pPr>
        <w:pStyle w:val="Prrafodelista"/>
        <w:rPr>
          <w:rFonts w:ascii="Arial" w:hAnsi="Arial" w:cs="Arial"/>
        </w:rPr>
      </w:pPr>
    </w:p>
    <w:p w14:paraId="67BF7790" w14:textId="77777777" w:rsidR="00005A81" w:rsidRPr="00B84C9C" w:rsidRDefault="00000CA8" w:rsidP="00173FDE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B84C9C">
        <w:rPr>
          <w:rFonts w:ascii="Arial" w:hAnsi="Arial" w:cs="Arial"/>
        </w:rPr>
        <w:t xml:space="preserve">Generar </w:t>
      </w:r>
      <w:r w:rsidR="00005A81" w:rsidRPr="00B84C9C">
        <w:rPr>
          <w:rFonts w:ascii="Arial" w:hAnsi="Arial" w:cs="Arial"/>
        </w:rPr>
        <w:t>base de datos con los datos extremos</w:t>
      </w:r>
      <w:r w:rsidR="003A162D" w:rsidRPr="00B84C9C">
        <w:rPr>
          <w:rFonts w:ascii="Arial" w:hAnsi="Arial" w:cs="Arial"/>
        </w:rPr>
        <w:t xml:space="preserve"> </w:t>
      </w:r>
      <w:r w:rsidR="00C629FE" w:rsidRPr="00B84C9C">
        <w:rPr>
          <w:rFonts w:ascii="Arial" w:hAnsi="Arial" w:cs="Arial"/>
        </w:rPr>
        <w:t>y enviar al</w:t>
      </w:r>
      <w:r w:rsidR="003A162D" w:rsidRPr="00B84C9C">
        <w:rPr>
          <w:rFonts w:ascii="Arial" w:hAnsi="Arial" w:cs="Arial"/>
        </w:rPr>
        <w:t xml:space="preserve"> </w:t>
      </w:r>
      <w:r w:rsidR="006B6F6E" w:rsidRPr="00B84C9C">
        <w:rPr>
          <w:rFonts w:ascii="Arial" w:hAnsi="Arial" w:cs="Arial"/>
        </w:rPr>
        <w:t>profesional en nutrición</w:t>
      </w:r>
      <w:r w:rsidR="00C629FE" w:rsidRPr="00B84C9C">
        <w:rPr>
          <w:rFonts w:ascii="Arial" w:hAnsi="Arial" w:cs="Arial"/>
        </w:rPr>
        <w:t xml:space="preserve"> de la Subdirección Local </w:t>
      </w:r>
      <w:r w:rsidR="00005A81" w:rsidRPr="00B84C9C">
        <w:rPr>
          <w:rFonts w:ascii="Arial" w:hAnsi="Arial" w:cs="Arial"/>
        </w:rPr>
        <w:t>para solicitud d</w:t>
      </w:r>
      <w:r w:rsidR="00997877" w:rsidRPr="00B84C9C">
        <w:rPr>
          <w:rFonts w:ascii="Arial" w:hAnsi="Arial" w:cs="Arial"/>
        </w:rPr>
        <w:t>e confirmación</w:t>
      </w:r>
      <w:r w:rsidR="00DB5018" w:rsidRPr="00B84C9C">
        <w:rPr>
          <w:rFonts w:ascii="Arial" w:hAnsi="Arial" w:cs="Arial"/>
        </w:rPr>
        <w:t>.</w:t>
      </w:r>
    </w:p>
    <w:p w14:paraId="67BF7791" w14:textId="77777777" w:rsidR="006C2066" w:rsidRPr="00B84C9C" w:rsidRDefault="006C2066" w:rsidP="006C2066">
      <w:pPr>
        <w:spacing w:after="0" w:line="240" w:lineRule="auto"/>
        <w:jc w:val="both"/>
        <w:rPr>
          <w:rFonts w:ascii="Arial" w:hAnsi="Arial" w:cs="Arial"/>
        </w:rPr>
      </w:pPr>
    </w:p>
    <w:p w14:paraId="67BF7792" w14:textId="77777777" w:rsidR="009C480A" w:rsidRPr="00B84C9C" w:rsidRDefault="009C480A" w:rsidP="00173FDE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B84C9C">
        <w:rPr>
          <w:rFonts w:ascii="Arial" w:hAnsi="Arial" w:cs="Arial"/>
        </w:rPr>
        <w:t xml:space="preserve">Diseñar los scripts pertinentes que permitan la depuración de </w:t>
      </w:r>
      <w:r w:rsidR="00805A9D" w:rsidRPr="00B84C9C">
        <w:rPr>
          <w:rFonts w:ascii="Arial" w:hAnsi="Arial" w:cs="Arial"/>
        </w:rPr>
        <w:t>las bases</w:t>
      </w:r>
      <w:r w:rsidRPr="00B84C9C">
        <w:rPr>
          <w:rFonts w:ascii="Arial" w:hAnsi="Arial" w:cs="Arial"/>
        </w:rPr>
        <w:t xml:space="preserve"> de datos. </w:t>
      </w:r>
    </w:p>
    <w:p w14:paraId="67BF7793" w14:textId="77777777" w:rsidR="00F879D0" w:rsidRPr="00B84C9C" w:rsidRDefault="00F879D0" w:rsidP="00F879D0">
      <w:pPr>
        <w:pStyle w:val="Prrafodelista"/>
        <w:rPr>
          <w:rFonts w:ascii="Arial" w:hAnsi="Arial" w:cs="Arial"/>
        </w:rPr>
      </w:pPr>
    </w:p>
    <w:p w14:paraId="67BF7794" w14:textId="10AA6EEB" w:rsidR="009517F0" w:rsidRPr="00B84C9C" w:rsidRDefault="009517F0" w:rsidP="00173FDE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B84C9C">
        <w:rPr>
          <w:rFonts w:ascii="Arial" w:hAnsi="Arial" w:cs="Arial"/>
        </w:rPr>
        <w:t xml:space="preserve">Importación de las bases de datos al programa </w:t>
      </w:r>
      <w:proofErr w:type="spellStart"/>
      <w:r w:rsidRPr="00B84C9C">
        <w:rPr>
          <w:rFonts w:ascii="Arial" w:hAnsi="Arial" w:cs="Arial"/>
        </w:rPr>
        <w:t>Epi</w:t>
      </w:r>
      <w:proofErr w:type="spellEnd"/>
      <w:r w:rsidRPr="00B84C9C">
        <w:rPr>
          <w:rFonts w:ascii="Arial" w:hAnsi="Arial" w:cs="Arial"/>
        </w:rPr>
        <w:t xml:space="preserve"> </w:t>
      </w:r>
      <w:r w:rsidR="00997877" w:rsidRPr="00B84C9C">
        <w:rPr>
          <w:rFonts w:ascii="Arial" w:hAnsi="Arial" w:cs="Arial"/>
        </w:rPr>
        <w:t xml:space="preserve">– </w:t>
      </w:r>
      <w:proofErr w:type="spellStart"/>
      <w:r w:rsidR="00997877" w:rsidRPr="00B84C9C">
        <w:rPr>
          <w:rFonts w:ascii="Arial" w:hAnsi="Arial" w:cs="Arial"/>
        </w:rPr>
        <w:t>Info</w:t>
      </w:r>
      <w:proofErr w:type="spellEnd"/>
      <w:r w:rsidR="00997877" w:rsidRPr="00B84C9C">
        <w:rPr>
          <w:rFonts w:ascii="Arial" w:hAnsi="Arial" w:cs="Arial"/>
        </w:rPr>
        <w:t xml:space="preserve">, </w:t>
      </w:r>
      <w:proofErr w:type="spellStart"/>
      <w:r w:rsidR="00E80607" w:rsidRPr="00B84C9C">
        <w:rPr>
          <w:rFonts w:ascii="Arial" w:hAnsi="Arial" w:cs="Arial"/>
        </w:rPr>
        <w:t>Anthro</w:t>
      </w:r>
      <w:proofErr w:type="spellEnd"/>
      <w:r w:rsidR="00E80607" w:rsidRPr="00B84C9C">
        <w:rPr>
          <w:rFonts w:ascii="Arial" w:hAnsi="Arial" w:cs="Arial"/>
        </w:rPr>
        <w:t xml:space="preserve">, </w:t>
      </w:r>
      <w:proofErr w:type="spellStart"/>
      <w:r w:rsidR="00E80607" w:rsidRPr="00B84C9C">
        <w:rPr>
          <w:rFonts w:ascii="Arial" w:hAnsi="Arial" w:cs="Arial"/>
        </w:rPr>
        <w:t>Anthro</w:t>
      </w:r>
      <w:proofErr w:type="spellEnd"/>
      <w:r w:rsidR="00E80607" w:rsidRPr="00B84C9C">
        <w:rPr>
          <w:rFonts w:ascii="Arial" w:hAnsi="Arial" w:cs="Arial"/>
        </w:rPr>
        <w:t xml:space="preserve"> Plus</w:t>
      </w:r>
      <w:r w:rsidR="00997877" w:rsidRPr="00B84C9C">
        <w:rPr>
          <w:rFonts w:ascii="Arial" w:hAnsi="Arial" w:cs="Arial"/>
        </w:rPr>
        <w:t xml:space="preserve"> o al</w:t>
      </w:r>
      <w:r w:rsidR="0047206C" w:rsidRPr="00B84C9C">
        <w:rPr>
          <w:rFonts w:ascii="Arial" w:hAnsi="Arial" w:cs="Arial"/>
        </w:rPr>
        <w:t xml:space="preserve"> software que se llegara</w:t>
      </w:r>
      <w:r w:rsidRPr="00B84C9C">
        <w:rPr>
          <w:rFonts w:ascii="Arial" w:hAnsi="Arial" w:cs="Arial"/>
        </w:rPr>
        <w:t xml:space="preserve"> a crear o comprar</w:t>
      </w:r>
      <w:r w:rsidR="00997877" w:rsidRPr="00B84C9C">
        <w:rPr>
          <w:rFonts w:ascii="Arial" w:hAnsi="Arial" w:cs="Arial"/>
        </w:rPr>
        <w:t>,</w:t>
      </w:r>
      <w:r w:rsidR="001A767F" w:rsidRPr="00B84C9C">
        <w:rPr>
          <w:rFonts w:ascii="Arial" w:hAnsi="Arial" w:cs="Arial"/>
        </w:rPr>
        <w:t xml:space="preserve"> para el cálculo del</w:t>
      </w:r>
      <w:r w:rsidRPr="00B84C9C">
        <w:rPr>
          <w:rFonts w:ascii="Arial" w:hAnsi="Arial" w:cs="Arial"/>
        </w:rPr>
        <w:t xml:space="preserve"> score Z, e índice de masa corporal en los diferentes grupos de edad.</w:t>
      </w:r>
    </w:p>
    <w:p w14:paraId="67BF7795" w14:textId="77777777" w:rsidR="006C2066" w:rsidRPr="00B84C9C" w:rsidRDefault="006C2066" w:rsidP="006C2066">
      <w:pPr>
        <w:spacing w:after="0" w:line="240" w:lineRule="auto"/>
        <w:jc w:val="both"/>
        <w:rPr>
          <w:rFonts w:ascii="Arial" w:hAnsi="Arial" w:cs="Arial"/>
        </w:rPr>
      </w:pPr>
    </w:p>
    <w:p w14:paraId="67BF7796" w14:textId="77777777" w:rsidR="00791959" w:rsidRPr="00B84C9C" w:rsidRDefault="00791959" w:rsidP="00173FDE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B84C9C">
        <w:rPr>
          <w:rFonts w:ascii="Arial" w:hAnsi="Arial" w:cs="Arial"/>
        </w:rPr>
        <w:t>Con los datos obtenidos en l</w:t>
      </w:r>
      <w:r w:rsidR="00B96099" w:rsidRPr="00B84C9C">
        <w:rPr>
          <w:rFonts w:ascii="Arial" w:hAnsi="Arial" w:cs="Arial"/>
        </w:rPr>
        <w:t>a</w:t>
      </w:r>
      <w:r w:rsidRPr="00B84C9C">
        <w:rPr>
          <w:rFonts w:ascii="Arial" w:hAnsi="Arial" w:cs="Arial"/>
        </w:rPr>
        <w:t xml:space="preserve">s </w:t>
      </w:r>
      <w:r w:rsidR="00B96099" w:rsidRPr="00B84C9C">
        <w:rPr>
          <w:rFonts w:ascii="Arial" w:hAnsi="Arial" w:cs="Arial"/>
        </w:rPr>
        <w:t>actividades</w:t>
      </w:r>
      <w:r w:rsidRPr="00B84C9C">
        <w:rPr>
          <w:rFonts w:ascii="Arial" w:hAnsi="Arial" w:cs="Arial"/>
        </w:rPr>
        <w:t xml:space="preserve"> anteriores se utiliza el programa </w:t>
      </w:r>
      <w:proofErr w:type="spellStart"/>
      <w:r w:rsidRPr="00B84C9C">
        <w:rPr>
          <w:rFonts w:ascii="Arial" w:hAnsi="Arial" w:cs="Arial"/>
        </w:rPr>
        <w:t>Epi</w:t>
      </w:r>
      <w:proofErr w:type="spellEnd"/>
      <w:r w:rsidRPr="00B84C9C">
        <w:rPr>
          <w:rFonts w:ascii="Arial" w:hAnsi="Arial" w:cs="Arial"/>
        </w:rPr>
        <w:t xml:space="preserve"> – </w:t>
      </w:r>
      <w:proofErr w:type="spellStart"/>
      <w:r w:rsidRPr="00B84C9C">
        <w:rPr>
          <w:rFonts w:ascii="Arial" w:hAnsi="Arial" w:cs="Arial"/>
        </w:rPr>
        <w:t>Info</w:t>
      </w:r>
      <w:proofErr w:type="spellEnd"/>
      <w:r w:rsidRPr="00B84C9C">
        <w:rPr>
          <w:rFonts w:ascii="Arial" w:hAnsi="Arial" w:cs="Arial"/>
        </w:rPr>
        <w:t xml:space="preserve"> para asignar los indicadores </w:t>
      </w:r>
      <w:r w:rsidR="004565E5" w:rsidRPr="00B84C9C">
        <w:rPr>
          <w:rFonts w:ascii="Arial" w:hAnsi="Arial" w:cs="Arial"/>
        </w:rPr>
        <w:t xml:space="preserve">y </w:t>
      </w:r>
      <w:r w:rsidRPr="00B84C9C">
        <w:rPr>
          <w:rFonts w:ascii="Arial" w:hAnsi="Arial" w:cs="Arial"/>
        </w:rPr>
        <w:t xml:space="preserve">terminología para la clasificación </w:t>
      </w:r>
      <w:r w:rsidR="00B96099" w:rsidRPr="00B84C9C">
        <w:rPr>
          <w:rFonts w:ascii="Arial" w:hAnsi="Arial" w:cs="Arial"/>
        </w:rPr>
        <w:t xml:space="preserve">antropométrica del estado </w:t>
      </w:r>
      <w:r w:rsidRPr="00B84C9C">
        <w:rPr>
          <w:rFonts w:ascii="Arial" w:hAnsi="Arial" w:cs="Arial"/>
        </w:rPr>
        <w:t>nutricional.</w:t>
      </w:r>
    </w:p>
    <w:p w14:paraId="67BF7797" w14:textId="77777777" w:rsidR="006C2066" w:rsidRPr="00B84C9C" w:rsidRDefault="006C2066" w:rsidP="006C2066">
      <w:pPr>
        <w:spacing w:after="0" w:line="240" w:lineRule="auto"/>
        <w:jc w:val="both"/>
        <w:rPr>
          <w:rFonts w:ascii="Arial" w:hAnsi="Arial" w:cs="Arial"/>
        </w:rPr>
      </w:pPr>
    </w:p>
    <w:p w14:paraId="67BF7798" w14:textId="77777777" w:rsidR="00F172B1" w:rsidRPr="00B84C9C" w:rsidRDefault="00F172B1" w:rsidP="00173FDE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4C9C">
        <w:rPr>
          <w:rFonts w:ascii="Arial" w:eastAsia="Times New Roman" w:hAnsi="Arial" w:cs="Arial"/>
          <w:lang w:eastAsia="es-CO"/>
        </w:rPr>
        <w:t xml:space="preserve">Aplicación de los indicadores y puntos de corte para </w:t>
      </w:r>
      <w:r w:rsidRPr="00B84C9C">
        <w:rPr>
          <w:rFonts w:ascii="Arial" w:hAnsi="Arial" w:cs="Arial"/>
        </w:rPr>
        <w:t>la clasificación antropométrica del estado nutricional, de acuerdo a la Resolución 2465 de 2016.</w:t>
      </w:r>
    </w:p>
    <w:p w14:paraId="67BF7799" w14:textId="77777777" w:rsidR="00F172B1" w:rsidRPr="00B84C9C" w:rsidRDefault="00F172B1" w:rsidP="00F172B1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67BF779A" w14:textId="77777777" w:rsidR="00F172B1" w:rsidRPr="00B84C9C" w:rsidRDefault="00F172B1" w:rsidP="00805A9D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</w:rPr>
      </w:pPr>
      <w:r w:rsidRPr="00B84C9C">
        <w:rPr>
          <w:rFonts w:ascii="Arial" w:hAnsi="Arial" w:cs="Arial"/>
        </w:rPr>
        <w:t>Niñas y niños menores de cinco años.</w:t>
      </w:r>
    </w:p>
    <w:p w14:paraId="67BF779B" w14:textId="77777777" w:rsidR="00180D56" w:rsidRPr="00B84C9C" w:rsidRDefault="00180D56" w:rsidP="00180D56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</w:p>
    <w:p w14:paraId="67BF779C" w14:textId="77777777" w:rsidR="00F172B1" w:rsidRPr="00B84C9C" w:rsidRDefault="00F172B1" w:rsidP="00F172B1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  <w:r w:rsidRPr="00B84C9C">
        <w:rPr>
          <w:rFonts w:ascii="Arial" w:hAnsi="Arial" w:cs="Arial"/>
          <w:noProof/>
          <w:lang w:eastAsia="es-CO"/>
        </w:rPr>
        <w:drawing>
          <wp:inline distT="0" distB="0" distL="0" distR="0" wp14:anchorId="67BF7802" wp14:editId="67BF7803">
            <wp:extent cx="5320518" cy="3711659"/>
            <wp:effectExtent l="19050" t="0" r="0" b="0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360" cy="371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F779D" w14:textId="77777777" w:rsidR="00F172B1" w:rsidRPr="00B84C9C" w:rsidRDefault="00F172B1" w:rsidP="00A27B50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8"/>
          <w:lang w:eastAsia="es-CO"/>
        </w:rPr>
      </w:pPr>
      <w:r w:rsidRPr="00B84C9C">
        <w:rPr>
          <w:rFonts w:ascii="Arial" w:eastAsia="Times New Roman" w:hAnsi="Arial" w:cs="Arial"/>
          <w:i/>
          <w:sz w:val="16"/>
          <w:szCs w:val="18"/>
          <w:lang w:eastAsia="es-CO"/>
        </w:rPr>
        <w:t>Fuente: Resolución 2465 de 2016 Ministerio de Salud y Protección Social.</w:t>
      </w:r>
    </w:p>
    <w:p w14:paraId="67BF77A1" w14:textId="77777777" w:rsidR="00F172B1" w:rsidRPr="00B84C9C" w:rsidRDefault="00F172B1" w:rsidP="00805A9D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B84C9C">
        <w:rPr>
          <w:rFonts w:ascii="Arial" w:hAnsi="Arial" w:cs="Arial"/>
        </w:rPr>
        <w:lastRenderedPageBreak/>
        <w:t>Niñas, niños y adolescentes de 5 a 17 años T/E IMC/E</w:t>
      </w:r>
    </w:p>
    <w:p w14:paraId="67BF77A2" w14:textId="77777777" w:rsidR="00F172B1" w:rsidRPr="00B84C9C" w:rsidRDefault="00F172B1" w:rsidP="00F172B1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67BF77A3" w14:textId="77777777" w:rsidR="00F172B1" w:rsidRPr="00B84C9C" w:rsidRDefault="00F172B1" w:rsidP="00F172B1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  <w:r w:rsidRPr="00B84C9C">
        <w:rPr>
          <w:noProof/>
          <w:lang w:eastAsia="es-CO"/>
        </w:rPr>
        <w:drawing>
          <wp:inline distT="0" distB="0" distL="0" distR="0" wp14:anchorId="67BF7804" wp14:editId="67BF7805">
            <wp:extent cx="5855677" cy="1642261"/>
            <wp:effectExtent l="19050" t="0" r="0" b="0"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809" t="23385" r="13817" b="38008"/>
                    <a:stretch/>
                  </pic:blipFill>
                  <pic:spPr bwMode="auto">
                    <a:xfrm>
                      <a:off x="0" y="0"/>
                      <a:ext cx="5857833" cy="1642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BF77A4" w14:textId="77777777" w:rsidR="00F172B1" w:rsidRPr="00B84C9C" w:rsidRDefault="00F172B1" w:rsidP="00A27B50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8"/>
          <w:lang w:eastAsia="es-CO"/>
        </w:rPr>
      </w:pPr>
      <w:r w:rsidRPr="00B84C9C">
        <w:rPr>
          <w:rFonts w:ascii="Arial" w:eastAsia="Times New Roman" w:hAnsi="Arial" w:cs="Arial"/>
          <w:i/>
          <w:sz w:val="16"/>
          <w:szCs w:val="18"/>
          <w:lang w:eastAsia="es-CO"/>
        </w:rPr>
        <w:t>Fuente: Resolución 2465 de 2016 Ministerio de Salud y Protección Social.</w:t>
      </w:r>
    </w:p>
    <w:p w14:paraId="67BF77A5" w14:textId="432FA99C" w:rsidR="00F172B1" w:rsidRPr="00B84C9C" w:rsidRDefault="00F172B1" w:rsidP="00F5595E">
      <w:pPr>
        <w:pStyle w:val="Prrafodelista"/>
        <w:spacing w:after="0" w:line="240" w:lineRule="auto"/>
        <w:ind w:left="928"/>
        <w:jc w:val="both"/>
        <w:rPr>
          <w:rFonts w:ascii="Arial" w:hAnsi="Arial" w:cs="Arial"/>
        </w:rPr>
      </w:pPr>
    </w:p>
    <w:p w14:paraId="67BF77A6" w14:textId="77777777" w:rsidR="00F172B1" w:rsidRPr="00B84C9C" w:rsidRDefault="00F172B1" w:rsidP="00F5595E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</w:rPr>
      </w:pPr>
      <w:r w:rsidRPr="00B84C9C">
        <w:rPr>
          <w:rFonts w:ascii="Arial" w:hAnsi="Arial" w:cs="Arial"/>
        </w:rPr>
        <w:t>Adultos de 18 a 64 años.</w:t>
      </w:r>
    </w:p>
    <w:p w14:paraId="67BF77A8" w14:textId="77777777" w:rsidR="00F172B1" w:rsidRPr="00B84C9C" w:rsidRDefault="00F172B1" w:rsidP="00F5595E">
      <w:pPr>
        <w:spacing w:after="0" w:line="240" w:lineRule="auto"/>
        <w:jc w:val="center"/>
        <w:rPr>
          <w:rFonts w:ascii="Arial" w:hAnsi="Arial" w:cs="Arial"/>
        </w:rPr>
      </w:pPr>
      <w:r w:rsidRPr="00B84C9C">
        <w:rPr>
          <w:rFonts w:ascii="Arial" w:hAnsi="Arial" w:cs="Arial"/>
          <w:noProof/>
          <w:lang w:eastAsia="es-CO"/>
        </w:rPr>
        <w:drawing>
          <wp:inline distT="0" distB="0" distL="0" distR="0" wp14:anchorId="67BF7806" wp14:editId="67BF7807">
            <wp:extent cx="2763981" cy="927735"/>
            <wp:effectExtent l="0" t="0" r="0" b="5715"/>
            <wp:docPr id="1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92" cy="95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0AFD6" w14:textId="77777777" w:rsidR="00F5595E" w:rsidRPr="00B84C9C" w:rsidRDefault="00F5595E" w:rsidP="00F5595E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8"/>
          <w:lang w:eastAsia="es-CO"/>
        </w:rPr>
      </w:pPr>
      <w:r w:rsidRPr="00B84C9C">
        <w:rPr>
          <w:rFonts w:ascii="Arial" w:eastAsia="Times New Roman" w:hAnsi="Arial" w:cs="Arial"/>
          <w:i/>
          <w:sz w:val="16"/>
          <w:szCs w:val="18"/>
          <w:lang w:eastAsia="es-CO"/>
        </w:rPr>
        <w:t>Fuente: Resolución 2465 de 2016 Ministerio de Salud y Protección Social.</w:t>
      </w:r>
    </w:p>
    <w:p w14:paraId="4F2BD539" w14:textId="77777777" w:rsidR="00F5595E" w:rsidRPr="00B84C9C" w:rsidRDefault="00F5595E" w:rsidP="00F5595E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67BF77A9" w14:textId="348AE2CE" w:rsidR="00F172B1" w:rsidRPr="00B84C9C" w:rsidRDefault="00F172B1" w:rsidP="00F5595E">
      <w:pPr>
        <w:spacing w:after="0" w:line="240" w:lineRule="auto"/>
        <w:rPr>
          <w:rFonts w:ascii="Arial" w:hAnsi="Arial" w:cs="Arial"/>
          <w:lang w:val="es-ES_tradnl" w:eastAsia="es-ES"/>
        </w:rPr>
      </w:pPr>
      <w:r w:rsidRPr="00B84C9C">
        <w:rPr>
          <w:rFonts w:ascii="Arial" w:hAnsi="Arial" w:cs="Arial"/>
          <w:lang w:val="es-ES_tradnl" w:eastAsia="es-ES"/>
        </w:rPr>
        <w:t xml:space="preserve">Para los casos en los que la clasificación </w:t>
      </w:r>
      <w:r w:rsidR="00451727" w:rsidRPr="00B84C9C">
        <w:rPr>
          <w:rFonts w:ascii="Arial" w:hAnsi="Arial" w:cs="Arial"/>
          <w:lang w:val="es-ES_tradnl" w:eastAsia="es-ES"/>
        </w:rPr>
        <w:t xml:space="preserve">antropométrica del estado </w:t>
      </w:r>
      <w:r w:rsidRPr="00B84C9C">
        <w:rPr>
          <w:rFonts w:ascii="Arial" w:hAnsi="Arial" w:cs="Arial"/>
          <w:lang w:val="es-ES_tradnl" w:eastAsia="es-ES"/>
        </w:rPr>
        <w:t>nutricional sea IMC igual o mayor a 30, se deberá realizar la siguiente clasificación adicional:</w:t>
      </w:r>
    </w:p>
    <w:p w14:paraId="67BF77AA" w14:textId="77777777" w:rsidR="00F172B1" w:rsidRPr="00B84C9C" w:rsidRDefault="00F172B1" w:rsidP="00F5595E">
      <w:pPr>
        <w:pStyle w:val="Prrafodelista"/>
        <w:spacing w:after="0" w:line="240" w:lineRule="auto"/>
        <w:ind w:left="360"/>
        <w:jc w:val="center"/>
        <w:rPr>
          <w:rFonts w:ascii="Arial" w:hAnsi="Arial" w:cs="Arial"/>
        </w:rPr>
      </w:pPr>
      <w:r w:rsidRPr="00B84C9C">
        <w:rPr>
          <w:rFonts w:ascii="Arial" w:hAnsi="Arial" w:cs="Arial"/>
          <w:noProof/>
          <w:lang w:eastAsia="es-CO"/>
        </w:rPr>
        <w:drawing>
          <wp:inline distT="0" distB="0" distL="0" distR="0" wp14:anchorId="67BF7808" wp14:editId="67BF7809">
            <wp:extent cx="2906551" cy="684442"/>
            <wp:effectExtent l="0" t="0" r="0" b="0"/>
            <wp:docPr id="1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/>
                    <a:stretch/>
                  </pic:blipFill>
                  <pic:spPr bwMode="auto">
                    <a:xfrm>
                      <a:off x="0" y="0"/>
                      <a:ext cx="3042109" cy="71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BF77AB" w14:textId="77777777" w:rsidR="00F172B1" w:rsidRPr="00B84C9C" w:rsidRDefault="00F172B1" w:rsidP="00F5595E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8"/>
          <w:lang w:eastAsia="es-CO"/>
        </w:rPr>
      </w:pPr>
      <w:r w:rsidRPr="00B84C9C">
        <w:rPr>
          <w:rFonts w:ascii="Arial" w:eastAsia="Times New Roman" w:hAnsi="Arial" w:cs="Arial"/>
          <w:i/>
          <w:sz w:val="16"/>
          <w:szCs w:val="18"/>
          <w:lang w:eastAsia="es-CO"/>
        </w:rPr>
        <w:t>Fuente: Resolución 2465 de 2016 Ministerio de Salud y Protección Social.</w:t>
      </w:r>
    </w:p>
    <w:p w14:paraId="67BF77AC" w14:textId="77777777" w:rsidR="00805A9D" w:rsidRPr="00B84C9C" w:rsidRDefault="00805A9D" w:rsidP="00F5595E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CO"/>
        </w:rPr>
      </w:pPr>
    </w:p>
    <w:p w14:paraId="67BF77AD" w14:textId="6169D45A" w:rsidR="00805A9D" w:rsidRPr="00B84C9C" w:rsidRDefault="002040F4" w:rsidP="00F5595E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</w:rPr>
      </w:pPr>
      <w:r w:rsidRPr="00B84C9C">
        <w:rPr>
          <w:rFonts w:ascii="Arial" w:hAnsi="Arial" w:cs="Arial"/>
        </w:rPr>
        <w:t xml:space="preserve">Personas </w:t>
      </w:r>
      <w:r w:rsidR="00805A9D" w:rsidRPr="00B84C9C">
        <w:rPr>
          <w:rFonts w:ascii="Arial" w:hAnsi="Arial" w:cs="Arial"/>
        </w:rPr>
        <w:t>mayores a 65 años</w:t>
      </w:r>
      <w:r w:rsidR="00E75BD2" w:rsidRPr="00B84C9C">
        <w:rPr>
          <w:rFonts w:ascii="Arial" w:hAnsi="Arial" w:cs="Arial"/>
        </w:rPr>
        <w:t>.</w:t>
      </w:r>
    </w:p>
    <w:p w14:paraId="168DCD02" w14:textId="77777777" w:rsidR="002040F4" w:rsidRPr="00B84C9C" w:rsidRDefault="002040F4" w:rsidP="00B84C9C">
      <w:pPr>
        <w:pStyle w:val="Prrafodelista"/>
        <w:spacing w:after="0" w:line="240" w:lineRule="auto"/>
        <w:ind w:left="928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93"/>
        <w:gridCol w:w="2410"/>
      </w:tblGrid>
      <w:tr w:rsidR="00B84C9C" w:rsidRPr="00B84C9C" w14:paraId="67BF77B0" w14:textId="77777777" w:rsidTr="00B46A52">
        <w:trPr>
          <w:jc w:val="center"/>
        </w:trPr>
        <w:tc>
          <w:tcPr>
            <w:tcW w:w="6003" w:type="dxa"/>
            <w:gridSpan w:val="2"/>
          </w:tcPr>
          <w:p w14:paraId="67BF77AF" w14:textId="77777777" w:rsidR="00805A9D" w:rsidRPr="00B84C9C" w:rsidRDefault="00805A9D" w:rsidP="00805A9D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B84C9C">
              <w:rPr>
                <w:rFonts w:ascii="Arial" w:hAnsi="Arial" w:cs="Arial"/>
              </w:rPr>
              <w:t>ÍNDICE DE MASA CORPORAL (IMC) = PESO / TALLA</w:t>
            </w:r>
            <w:r w:rsidRPr="00B84C9C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B84C9C" w:rsidRPr="00B84C9C" w14:paraId="67BF77B3" w14:textId="77777777" w:rsidTr="00B46A52">
        <w:trPr>
          <w:jc w:val="center"/>
        </w:trPr>
        <w:tc>
          <w:tcPr>
            <w:tcW w:w="3593" w:type="dxa"/>
          </w:tcPr>
          <w:p w14:paraId="67BF77B1" w14:textId="77777777" w:rsidR="00805A9D" w:rsidRPr="00B84C9C" w:rsidRDefault="00805A9D" w:rsidP="00805A9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B84C9C">
              <w:rPr>
                <w:rFonts w:ascii="Arial" w:eastAsia="Times New Roman" w:hAnsi="Arial" w:cs="Arial"/>
                <w:lang w:eastAsia="es-CO"/>
              </w:rPr>
              <w:t>Desnutrición severa</w:t>
            </w:r>
          </w:p>
        </w:tc>
        <w:tc>
          <w:tcPr>
            <w:tcW w:w="2410" w:type="dxa"/>
          </w:tcPr>
          <w:p w14:paraId="67BF77B2" w14:textId="77777777" w:rsidR="00805A9D" w:rsidRPr="00B84C9C" w:rsidRDefault="00805A9D" w:rsidP="00EA22B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B84C9C">
              <w:rPr>
                <w:rFonts w:ascii="Arial" w:hAnsi="Arial" w:cs="Arial"/>
              </w:rPr>
              <w:t>&lt; 16 kg/m2</w:t>
            </w:r>
          </w:p>
        </w:tc>
      </w:tr>
      <w:tr w:rsidR="00B84C9C" w:rsidRPr="00B84C9C" w14:paraId="67BF77B6" w14:textId="77777777" w:rsidTr="00B46A52">
        <w:trPr>
          <w:jc w:val="center"/>
        </w:trPr>
        <w:tc>
          <w:tcPr>
            <w:tcW w:w="3593" w:type="dxa"/>
          </w:tcPr>
          <w:p w14:paraId="67BF77B4" w14:textId="77777777" w:rsidR="00805A9D" w:rsidRPr="00B84C9C" w:rsidRDefault="00805A9D" w:rsidP="00805A9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B84C9C">
              <w:rPr>
                <w:rFonts w:ascii="Arial" w:eastAsia="Times New Roman" w:hAnsi="Arial" w:cs="Arial"/>
                <w:lang w:eastAsia="es-CO"/>
              </w:rPr>
              <w:t>Desnutrición moderada</w:t>
            </w:r>
          </w:p>
        </w:tc>
        <w:tc>
          <w:tcPr>
            <w:tcW w:w="2410" w:type="dxa"/>
          </w:tcPr>
          <w:p w14:paraId="67BF77B5" w14:textId="77777777" w:rsidR="00805A9D" w:rsidRPr="00B84C9C" w:rsidRDefault="00805A9D" w:rsidP="00EA22B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B84C9C">
              <w:rPr>
                <w:rFonts w:ascii="Arial" w:hAnsi="Arial" w:cs="Arial"/>
              </w:rPr>
              <w:t>16-16,9 kg/m2</w:t>
            </w:r>
          </w:p>
        </w:tc>
      </w:tr>
      <w:tr w:rsidR="00B84C9C" w:rsidRPr="00B84C9C" w14:paraId="67BF77B9" w14:textId="77777777" w:rsidTr="00B46A52">
        <w:trPr>
          <w:jc w:val="center"/>
        </w:trPr>
        <w:tc>
          <w:tcPr>
            <w:tcW w:w="3593" w:type="dxa"/>
          </w:tcPr>
          <w:p w14:paraId="67BF77B7" w14:textId="77777777" w:rsidR="00805A9D" w:rsidRPr="00B84C9C" w:rsidRDefault="00805A9D" w:rsidP="00805A9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B84C9C">
              <w:rPr>
                <w:rFonts w:ascii="Arial" w:eastAsia="Times New Roman" w:hAnsi="Arial" w:cs="Arial"/>
                <w:lang w:eastAsia="es-CO"/>
              </w:rPr>
              <w:t>Desnutrición Leve</w:t>
            </w:r>
          </w:p>
        </w:tc>
        <w:tc>
          <w:tcPr>
            <w:tcW w:w="2410" w:type="dxa"/>
          </w:tcPr>
          <w:p w14:paraId="67BF77B8" w14:textId="77777777" w:rsidR="00805A9D" w:rsidRPr="00B84C9C" w:rsidRDefault="00805A9D" w:rsidP="00EA22B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B84C9C">
              <w:rPr>
                <w:rFonts w:ascii="Arial" w:hAnsi="Arial" w:cs="Arial"/>
              </w:rPr>
              <w:t>17-18,4 kg/m2</w:t>
            </w:r>
          </w:p>
        </w:tc>
      </w:tr>
      <w:tr w:rsidR="00B84C9C" w:rsidRPr="00B84C9C" w14:paraId="67BF77BC" w14:textId="77777777" w:rsidTr="00B46A52">
        <w:trPr>
          <w:jc w:val="center"/>
        </w:trPr>
        <w:tc>
          <w:tcPr>
            <w:tcW w:w="3593" w:type="dxa"/>
          </w:tcPr>
          <w:p w14:paraId="67BF77BA" w14:textId="77777777" w:rsidR="00805A9D" w:rsidRPr="00B84C9C" w:rsidRDefault="00805A9D" w:rsidP="00805A9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B84C9C">
              <w:rPr>
                <w:rFonts w:ascii="Arial" w:eastAsia="Times New Roman" w:hAnsi="Arial" w:cs="Arial"/>
                <w:lang w:eastAsia="es-CO"/>
              </w:rPr>
              <w:t>Peso insuficiente</w:t>
            </w:r>
          </w:p>
        </w:tc>
        <w:tc>
          <w:tcPr>
            <w:tcW w:w="2410" w:type="dxa"/>
          </w:tcPr>
          <w:p w14:paraId="67BF77BB" w14:textId="77777777" w:rsidR="00805A9D" w:rsidRPr="00B84C9C" w:rsidRDefault="00805A9D" w:rsidP="00EA22B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B84C9C">
              <w:rPr>
                <w:rFonts w:ascii="Arial" w:hAnsi="Arial" w:cs="Arial"/>
              </w:rPr>
              <w:t>18,5-22 kg/m2</w:t>
            </w:r>
          </w:p>
        </w:tc>
      </w:tr>
      <w:tr w:rsidR="00B84C9C" w:rsidRPr="00B84C9C" w14:paraId="67BF77BF" w14:textId="77777777" w:rsidTr="00B46A52">
        <w:trPr>
          <w:jc w:val="center"/>
        </w:trPr>
        <w:tc>
          <w:tcPr>
            <w:tcW w:w="3593" w:type="dxa"/>
          </w:tcPr>
          <w:p w14:paraId="67BF77BD" w14:textId="77777777" w:rsidR="00805A9D" w:rsidRPr="00B84C9C" w:rsidRDefault="00805A9D" w:rsidP="00805A9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eastAsia="es-CO"/>
              </w:rPr>
            </w:pPr>
            <w:proofErr w:type="spellStart"/>
            <w:r w:rsidRPr="00B84C9C">
              <w:rPr>
                <w:rFonts w:ascii="Arial" w:eastAsia="Times New Roman" w:hAnsi="Arial" w:cs="Arial"/>
                <w:lang w:eastAsia="es-CO"/>
              </w:rPr>
              <w:t>Normopeso</w:t>
            </w:r>
            <w:proofErr w:type="spellEnd"/>
          </w:p>
        </w:tc>
        <w:tc>
          <w:tcPr>
            <w:tcW w:w="2410" w:type="dxa"/>
          </w:tcPr>
          <w:p w14:paraId="67BF77BE" w14:textId="77777777" w:rsidR="00805A9D" w:rsidRPr="00B84C9C" w:rsidRDefault="0091750D" w:rsidP="00EA22B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B84C9C">
              <w:rPr>
                <w:rFonts w:ascii="Arial" w:hAnsi="Arial" w:cs="Arial"/>
              </w:rPr>
              <w:t>22 -26</w:t>
            </w:r>
            <w:r w:rsidR="00180D56" w:rsidRPr="00B84C9C">
              <w:rPr>
                <w:rFonts w:ascii="Arial" w:hAnsi="Arial" w:cs="Arial"/>
              </w:rPr>
              <w:t>,9 kg/m2</w:t>
            </w:r>
          </w:p>
        </w:tc>
      </w:tr>
      <w:tr w:rsidR="00B84C9C" w:rsidRPr="00B84C9C" w14:paraId="67BF77C2" w14:textId="77777777" w:rsidTr="00B46A52">
        <w:trPr>
          <w:jc w:val="center"/>
        </w:trPr>
        <w:tc>
          <w:tcPr>
            <w:tcW w:w="3593" w:type="dxa"/>
          </w:tcPr>
          <w:p w14:paraId="67BF77C0" w14:textId="77777777" w:rsidR="00805A9D" w:rsidRPr="00B84C9C" w:rsidRDefault="00805A9D" w:rsidP="00805A9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B84C9C">
              <w:rPr>
                <w:rFonts w:ascii="Arial" w:eastAsia="Times New Roman" w:hAnsi="Arial" w:cs="Arial"/>
                <w:lang w:eastAsia="es-CO"/>
              </w:rPr>
              <w:t>Sobrepeso</w:t>
            </w:r>
          </w:p>
        </w:tc>
        <w:tc>
          <w:tcPr>
            <w:tcW w:w="2410" w:type="dxa"/>
          </w:tcPr>
          <w:p w14:paraId="67BF77C1" w14:textId="77777777" w:rsidR="00805A9D" w:rsidRPr="00B84C9C" w:rsidRDefault="00180D56" w:rsidP="00EA22B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B84C9C">
              <w:rPr>
                <w:rFonts w:ascii="Arial" w:hAnsi="Arial" w:cs="Arial"/>
              </w:rPr>
              <w:t>27-29,9 kg/m2</w:t>
            </w:r>
          </w:p>
        </w:tc>
      </w:tr>
      <w:tr w:rsidR="00B84C9C" w:rsidRPr="00B84C9C" w14:paraId="67BF77C5" w14:textId="77777777" w:rsidTr="00B46A52">
        <w:trPr>
          <w:jc w:val="center"/>
        </w:trPr>
        <w:tc>
          <w:tcPr>
            <w:tcW w:w="3593" w:type="dxa"/>
          </w:tcPr>
          <w:p w14:paraId="67BF77C3" w14:textId="77777777" w:rsidR="00805A9D" w:rsidRPr="00B84C9C" w:rsidRDefault="00805A9D" w:rsidP="00805A9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B84C9C">
              <w:rPr>
                <w:rFonts w:ascii="Arial" w:eastAsia="Times New Roman" w:hAnsi="Arial" w:cs="Arial"/>
                <w:lang w:eastAsia="es-CO"/>
              </w:rPr>
              <w:t>Obesidad Grado I</w:t>
            </w:r>
          </w:p>
        </w:tc>
        <w:tc>
          <w:tcPr>
            <w:tcW w:w="2410" w:type="dxa"/>
          </w:tcPr>
          <w:p w14:paraId="67BF77C4" w14:textId="77777777" w:rsidR="00805A9D" w:rsidRPr="00B84C9C" w:rsidRDefault="00180D56" w:rsidP="00EA22B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B84C9C">
              <w:rPr>
                <w:rFonts w:ascii="Arial" w:hAnsi="Arial" w:cs="Arial"/>
              </w:rPr>
              <w:t>30-34,9 kg/m2</w:t>
            </w:r>
          </w:p>
        </w:tc>
      </w:tr>
      <w:tr w:rsidR="00B84C9C" w:rsidRPr="00B84C9C" w14:paraId="67BF77C8" w14:textId="77777777" w:rsidTr="00B46A52">
        <w:trPr>
          <w:jc w:val="center"/>
        </w:trPr>
        <w:tc>
          <w:tcPr>
            <w:tcW w:w="3593" w:type="dxa"/>
          </w:tcPr>
          <w:p w14:paraId="67BF77C6" w14:textId="77777777" w:rsidR="00805A9D" w:rsidRPr="00B84C9C" w:rsidRDefault="000C38F7" w:rsidP="00805A9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B84C9C">
              <w:rPr>
                <w:rFonts w:ascii="Arial" w:eastAsia="Times New Roman" w:hAnsi="Arial" w:cs="Arial"/>
                <w:lang w:eastAsia="es-CO"/>
              </w:rPr>
              <w:t>Obesidad Gr</w:t>
            </w:r>
            <w:r w:rsidR="00805A9D" w:rsidRPr="00B84C9C">
              <w:rPr>
                <w:rFonts w:ascii="Arial" w:eastAsia="Times New Roman" w:hAnsi="Arial" w:cs="Arial"/>
                <w:lang w:eastAsia="es-CO"/>
              </w:rPr>
              <w:t>ado II</w:t>
            </w:r>
          </w:p>
        </w:tc>
        <w:tc>
          <w:tcPr>
            <w:tcW w:w="2410" w:type="dxa"/>
          </w:tcPr>
          <w:p w14:paraId="67BF77C7" w14:textId="77777777" w:rsidR="00805A9D" w:rsidRPr="00B84C9C" w:rsidRDefault="00180D56" w:rsidP="00EA22B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B84C9C">
              <w:rPr>
                <w:rFonts w:ascii="Arial" w:hAnsi="Arial" w:cs="Arial"/>
              </w:rPr>
              <w:t>35-39,9 kg/m2</w:t>
            </w:r>
          </w:p>
        </w:tc>
      </w:tr>
      <w:tr w:rsidR="00B84C9C" w:rsidRPr="00B84C9C" w14:paraId="67BF77CB" w14:textId="77777777" w:rsidTr="00B46A52">
        <w:trPr>
          <w:jc w:val="center"/>
        </w:trPr>
        <w:tc>
          <w:tcPr>
            <w:tcW w:w="3593" w:type="dxa"/>
          </w:tcPr>
          <w:p w14:paraId="67BF77C9" w14:textId="77777777" w:rsidR="00805A9D" w:rsidRPr="00B84C9C" w:rsidRDefault="00805A9D" w:rsidP="00805A9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B84C9C">
              <w:rPr>
                <w:rFonts w:ascii="Arial" w:eastAsia="Times New Roman" w:hAnsi="Arial" w:cs="Arial"/>
                <w:lang w:eastAsia="es-CO"/>
              </w:rPr>
              <w:t>Obesidad Grado III</w:t>
            </w:r>
          </w:p>
        </w:tc>
        <w:tc>
          <w:tcPr>
            <w:tcW w:w="2410" w:type="dxa"/>
          </w:tcPr>
          <w:p w14:paraId="67BF77CA" w14:textId="77777777" w:rsidR="00805A9D" w:rsidRPr="00B84C9C" w:rsidRDefault="00180D56" w:rsidP="00EA22B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B84C9C">
              <w:rPr>
                <w:rFonts w:ascii="Arial" w:hAnsi="Arial" w:cs="Arial"/>
              </w:rPr>
              <w:t>40-40,9 kg/m2</w:t>
            </w:r>
          </w:p>
        </w:tc>
      </w:tr>
      <w:tr w:rsidR="00B84C9C" w:rsidRPr="00B84C9C" w14:paraId="67BF77CE" w14:textId="77777777" w:rsidTr="00B46A52">
        <w:trPr>
          <w:jc w:val="center"/>
        </w:trPr>
        <w:tc>
          <w:tcPr>
            <w:tcW w:w="3593" w:type="dxa"/>
          </w:tcPr>
          <w:p w14:paraId="67BF77CC" w14:textId="77777777" w:rsidR="00805A9D" w:rsidRPr="00B84C9C" w:rsidRDefault="00805A9D" w:rsidP="00805A9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B84C9C">
              <w:rPr>
                <w:rFonts w:ascii="Arial" w:eastAsia="Times New Roman" w:hAnsi="Arial" w:cs="Arial"/>
                <w:lang w:eastAsia="es-CO"/>
              </w:rPr>
              <w:t>Obesidad Grado IV</w:t>
            </w:r>
          </w:p>
        </w:tc>
        <w:tc>
          <w:tcPr>
            <w:tcW w:w="2410" w:type="dxa"/>
          </w:tcPr>
          <w:p w14:paraId="67BF77CD" w14:textId="77777777" w:rsidR="00805A9D" w:rsidRPr="00B84C9C" w:rsidRDefault="00180D56" w:rsidP="00EA22B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B84C9C">
              <w:rPr>
                <w:rFonts w:ascii="Arial" w:hAnsi="Arial" w:cs="Arial"/>
              </w:rPr>
              <w:t>≥ 50 kg/m2</w:t>
            </w:r>
          </w:p>
        </w:tc>
      </w:tr>
    </w:tbl>
    <w:p w14:paraId="67BF77CF" w14:textId="77777777" w:rsidR="00EA22B0" w:rsidRPr="00B84C9C" w:rsidRDefault="00EA22B0" w:rsidP="00A27B50">
      <w:pPr>
        <w:pStyle w:val="Textonotapie"/>
        <w:jc w:val="center"/>
        <w:rPr>
          <w:rFonts w:ascii="Arial" w:eastAsia="Times New Roman" w:hAnsi="Arial" w:cs="Arial"/>
          <w:i/>
          <w:sz w:val="16"/>
          <w:szCs w:val="18"/>
          <w:lang w:eastAsia="es-CO"/>
        </w:rPr>
      </w:pPr>
    </w:p>
    <w:p w14:paraId="67BF77D0" w14:textId="596FE3F6" w:rsidR="00180D56" w:rsidRPr="00B84C9C" w:rsidRDefault="00180D56" w:rsidP="00A27B50">
      <w:pPr>
        <w:pStyle w:val="Textonotapie"/>
        <w:jc w:val="center"/>
        <w:rPr>
          <w:rFonts w:ascii="Arial" w:hAnsi="Arial" w:cs="Arial"/>
          <w:i/>
          <w:sz w:val="16"/>
          <w:szCs w:val="18"/>
        </w:rPr>
      </w:pPr>
      <w:r w:rsidRPr="00B84C9C">
        <w:rPr>
          <w:rFonts w:ascii="Arial" w:eastAsia="Times New Roman" w:hAnsi="Arial" w:cs="Arial"/>
          <w:i/>
          <w:sz w:val="16"/>
          <w:szCs w:val="18"/>
          <w:lang w:eastAsia="es-CO"/>
        </w:rPr>
        <w:t xml:space="preserve">Fuente: </w:t>
      </w:r>
      <w:r w:rsidRPr="00B84C9C">
        <w:rPr>
          <w:rFonts w:ascii="Arial" w:hAnsi="Arial" w:cs="Arial"/>
          <w:i/>
          <w:sz w:val="16"/>
          <w:szCs w:val="18"/>
        </w:rPr>
        <w:t>SOCIEDAD ESPAÑOLA DE NUT</w:t>
      </w:r>
      <w:r w:rsidR="006B5B3E" w:rsidRPr="00B84C9C">
        <w:rPr>
          <w:rFonts w:ascii="Arial" w:hAnsi="Arial" w:cs="Arial"/>
          <w:i/>
          <w:sz w:val="16"/>
          <w:szCs w:val="18"/>
        </w:rPr>
        <w:t>RICIÓN PARENTERAL Y ENTERAL (SEN</w:t>
      </w:r>
      <w:r w:rsidRPr="00B84C9C">
        <w:rPr>
          <w:rFonts w:ascii="Arial" w:hAnsi="Arial" w:cs="Arial"/>
          <w:i/>
          <w:sz w:val="16"/>
          <w:szCs w:val="18"/>
        </w:rPr>
        <w:t>PE). SOCIEDAD ESPAÑOLA DE GERIATRÍA Y GERONTOLOGÍA (SEGG). Valoración nutricional en el anciano.  Recomendaciones prácticas de los expertos en geriatría y nutrición.</w:t>
      </w:r>
    </w:p>
    <w:p w14:paraId="34893CF8" w14:textId="77777777" w:rsidR="00F5595E" w:rsidRPr="00B84C9C" w:rsidRDefault="00F5595E" w:rsidP="00F5595E">
      <w:pPr>
        <w:pStyle w:val="Textonotapie"/>
        <w:jc w:val="center"/>
        <w:rPr>
          <w:rFonts w:ascii="Arial" w:hAnsi="Arial" w:cs="Arial"/>
          <w:sz w:val="16"/>
          <w:szCs w:val="18"/>
        </w:rPr>
      </w:pPr>
    </w:p>
    <w:p w14:paraId="67BF77D2" w14:textId="77777777" w:rsidR="00F172B1" w:rsidRPr="00B84C9C" w:rsidRDefault="00F172B1" w:rsidP="00F5595E">
      <w:pPr>
        <w:pStyle w:val="Prrafodelista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hAnsi="Arial" w:cs="Arial"/>
          <w:lang w:val="es-ES_tradnl" w:eastAsia="es-ES"/>
        </w:rPr>
      </w:pPr>
      <w:r w:rsidRPr="00B84C9C">
        <w:rPr>
          <w:rFonts w:ascii="Arial" w:hAnsi="Arial" w:cs="Arial"/>
          <w:lang w:val="es-ES_tradnl" w:eastAsia="es-ES"/>
        </w:rPr>
        <w:t>Para las gestantes en general se utiliza el indicador:</w:t>
      </w:r>
    </w:p>
    <w:p w14:paraId="67BF77D3" w14:textId="400F1EE2" w:rsidR="00F172B1" w:rsidRPr="00B84C9C" w:rsidRDefault="00173FDE" w:rsidP="00F5595E">
      <w:pPr>
        <w:spacing w:after="0" w:line="240" w:lineRule="auto"/>
        <w:jc w:val="center"/>
        <w:rPr>
          <w:rFonts w:ascii="Arial" w:hAnsi="Arial" w:cs="Arial"/>
          <w:lang w:val="es-ES_tradnl" w:eastAsia="es-ES"/>
        </w:rPr>
      </w:pPr>
      <w:r w:rsidRPr="00B84C9C">
        <w:rPr>
          <w:rFonts w:ascii="Arial" w:hAnsi="Arial" w:cs="Arial"/>
          <w:noProof/>
          <w:lang w:eastAsia="es-CO"/>
        </w:rPr>
        <w:drawing>
          <wp:inline distT="0" distB="0" distL="0" distR="0" wp14:anchorId="67BF780A" wp14:editId="67BF780B">
            <wp:extent cx="3476446" cy="628015"/>
            <wp:effectExtent l="0" t="0" r="0" b="0"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451" cy="64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8D1CE" w14:textId="77777777" w:rsidR="00F5595E" w:rsidRPr="00B84C9C" w:rsidRDefault="00F5595E" w:rsidP="00F5595E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8"/>
          <w:lang w:eastAsia="es-CO"/>
        </w:rPr>
      </w:pPr>
      <w:r w:rsidRPr="00B84C9C">
        <w:rPr>
          <w:rFonts w:ascii="Arial" w:eastAsia="Times New Roman" w:hAnsi="Arial" w:cs="Arial"/>
          <w:i/>
          <w:sz w:val="16"/>
          <w:szCs w:val="18"/>
          <w:lang w:eastAsia="es-CO"/>
        </w:rPr>
        <w:t>Fuente: Resolución 2465 de 2016 Ministerio de Salud y Protección Social.</w:t>
      </w:r>
    </w:p>
    <w:p w14:paraId="7FA4D630" w14:textId="77777777" w:rsidR="00F5595E" w:rsidRPr="00B84C9C" w:rsidRDefault="00F5595E" w:rsidP="00F5595E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67BF77D4" w14:textId="2A00E6D9" w:rsidR="00F172B1" w:rsidRPr="00B84C9C" w:rsidRDefault="00F172B1" w:rsidP="00F5595E">
      <w:pPr>
        <w:spacing w:after="0" w:line="240" w:lineRule="auto"/>
        <w:jc w:val="both"/>
        <w:rPr>
          <w:rFonts w:ascii="Arial" w:hAnsi="Arial" w:cs="Arial"/>
          <w:lang w:val="es-ES_tradnl" w:eastAsia="es-ES"/>
        </w:rPr>
      </w:pPr>
      <w:r w:rsidRPr="00B84C9C">
        <w:rPr>
          <w:rFonts w:ascii="Arial" w:hAnsi="Arial" w:cs="Arial"/>
          <w:lang w:val="es-ES_tradnl" w:eastAsia="es-ES"/>
        </w:rPr>
        <w:t>El cual se clasifica en:</w:t>
      </w:r>
    </w:p>
    <w:p w14:paraId="67BF77D5" w14:textId="77777777" w:rsidR="00173FDE" w:rsidRPr="00B84C9C" w:rsidRDefault="00173FDE" w:rsidP="00F5595E">
      <w:pPr>
        <w:spacing w:after="0" w:line="240" w:lineRule="auto"/>
        <w:jc w:val="center"/>
        <w:rPr>
          <w:rFonts w:ascii="Arial" w:hAnsi="Arial" w:cs="Arial"/>
          <w:lang w:val="es-ES_tradnl" w:eastAsia="es-ES"/>
        </w:rPr>
      </w:pPr>
      <w:r w:rsidRPr="00B84C9C">
        <w:rPr>
          <w:rFonts w:ascii="Arial" w:hAnsi="Arial" w:cs="Arial"/>
          <w:noProof/>
          <w:lang w:eastAsia="es-CO"/>
        </w:rPr>
        <w:drawing>
          <wp:inline distT="0" distB="0" distL="0" distR="0" wp14:anchorId="67BF780C" wp14:editId="67BF780D">
            <wp:extent cx="3674745" cy="1263965"/>
            <wp:effectExtent l="0" t="0" r="1905" b="0"/>
            <wp:docPr id="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745" cy="126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F77D6" w14:textId="77777777" w:rsidR="00F172B1" w:rsidRPr="00B84C9C" w:rsidRDefault="00F172B1" w:rsidP="00F5595E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8"/>
          <w:lang w:eastAsia="es-CO"/>
        </w:rPr>
      </w:pPr>
      <w:r w:rsidRPr="00B84C9C">
        <w:rPr>
          <w:rFonts w:ascii="Arial" w:eastAsia="Times New Roman" w:hAnsi="Arial" w:cs="Arial"/>
          <w:i/>
          <w:sz w:val="16"/>
          <w:szCs w:val="18"/>
          <w:lang w:eastAsia="es-CO"/>
        </w:rPr>
        <w:t>Fuente: Resolución 2465 de 2016 Ministerio de Salud y Protección Social.</w:t>
      </w:r>
    </w:p>
    <w:p w14:paraId="67BF77D7" w14:textId="77777777" w:rsidR="00F172B1" w:rsidRPr="00B84C9C" w:rsidRDefault="00F172B1" w:rsidP="00F5595E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es-CO"/>
        </w:rPr>
      </w:pPr>
    </w:p>
    <w:p w14:paraId="67BF77D8" w14:textId="7F6E2A0C" w:rsidR="00E759E0" w:rsidRPr="00B84C9C" w:rsidRDefault="009517F0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 w:rsidRPr="00B84C9C">
        <w:rPr>
          <w:rFonts w:ascii="Arial" w:hAnsi="Arial" w:cs="Arial"/>
        </w:rPr>
        <w:t>Entrega</w:t>
      </w:r>
      <w:r w:rsidR="00101162" w:rsidRPr="00B84C9C">
        <w:rPr>
          <w:rFonts w:ascii="Arial" w:hAnsi="Arial" w:cs="Arial"/>
        </w:rPr>
        <w:t xml:space="preserve"> de la</w:t>
      </w:r>
      <w:r w:rsidR="005800D0" w:rsidRPr="00B84C9C">
        <w:rPr>
          <w:rFonts w:ascii="Arial" w:hAnsi="Arial" w:cs="Arial"/>
        </w:rPr>
        <w:t>s bases de datos con la clasificación antropométrica</w:t>
      </w:r>
      <w:r w:rsidR="00B96099" w:rsidRPr="00B84C9C">
        <w:rPr>
          <w:rFonts w:ascii="Arial" w:hAnsi="Arial" w:cs="Arial"/>
        </w:rPr>
        <w:t xml:space="preserve"> del estado nutricional</w:t>
      </w:r>
      <w:r w:rsidR="005800D0" w:rsidRPr="00B84C9C">
        <w:rPr>
          <w:rFonts w:ascii="Arial" w:hAnsi="Arial" w:cs="Arial"/>
        </w:rPr>
        <w:t xml:space="preserve">, </w:t>
      </w:r>
      <w:r w:rsidR="00101162" w:rsidRPr="00B84C9C">
        <w:rPr>
          <w:rFonts w:ascii="Arial" w:hAnsi="Arial" w:cs="Arial"/>
        </w:rPr>
        <w:t>al epidemiólogo del equipo de Vigilancia Alimentaria y Nutricional de la Subdirección de Nutrición</w:t>
      </w:r>
      <w:r w:rsidR="00C50DF6" w:rsidRPr="00B84C9C">
        <w:rPr>
          <w:rFonts w:ascii="Arial" w:hAnsi="Arial" w:cs="Arial"/>
        </w:rPr>
        <w:t>,</w:t>
      </w:r>
      <w:r w:rsidR="00E4115C" w:rsidRPr="00B84C9C">
        <w:rPr>
          <w:rFonts w:ascii="Arial" w:hAnsi="Arial" w:cs="Arial"/>
        </w:rPr>
        <w:t xml:space="preserve"> quien a su vez envía a l</w:t>
      </w:r>
      <w:r w:rsidR="00CA19BD" w:rsidRPr="00B84C9C">
        <w:rPr>
          <w:rFonts w:ascii="Arial" w:hAnsi="Arial" w:cs="Arial"/>
        </w:rPr>
        <w:t xml:space="preserve">os profesionales en nutrición </w:t>
      </w:r>
      <w:r w:rsidR="00E4115C" w:rsidRPr="00B84C9C">
        <w:rPr>
          <w:rFonts w:ascii="Arial" w:hAnsi="Arial" w:cs="Arial"/>
        </w:rPr>
        <w:t>de las Subdirecciones locales</w:t>
      </w:r>
      <w:r w:rsidR="00101162" w:rsidRPr="00B84C9C">
        <w:rPr>
          <w:rFonts w:ascii="Arial" w:hAnsi="Arial" w:cs="Arial"/>
        </w:rPr>
        <w:t>, para la elaboración de los</w:t>
      </w:r>
      <w:r w:rsidRPr="00B84C9C">
        <w:rPr>
          <w:rFonts w:ascii="Arial" w:hAnsi="Arial" w:cs="Arial"/>
        </w:rPr>
        <w:t xml:space="preserve"> informes </w:t>
      </w:r>
      <w:r w:rsidR="00325A7B" w:rsidRPr="00B84C9C">
        <w:rPr>
          <w:rFonts w:ascii="Arial" w:hAnsi="Arial" w:cs="Arial"/>
        </w:rPr>
        <w:t xml:space="preserve">distritales y locales </w:t>
      </w:r>
      <w:r w:rsidRPr="00B84C9C">
        <w:rPr>
          <w:rFonts w:ascii="Arial" w:hAnsi="Arial" w:cs="Arial"/>
        </w:rPr>
        <w:t>de</w:t>
      </w:r>
      <w:r w:rsidR="005800D0" w:rsidRPr="00B84C9C">
        <w:rPr>
          <w:rFonts w:ascii="Arial" w:hAnsi="Arial" w:cs="Arial"/>
        </w:rPr>
        <w:t xml:space="preserve"> la</w:t>
      </w:r>
      <w:r w:rsidRPr="00B84C9C">
        <w:rPr>
          <w:rFonts w:ascii="Arial" w:hAnsi="Arial" w:cs="Arial"/>
        </w:rPr>
        <w:t xml:space="preserve"> vigilancia nutricional </w:t>
      </w:r>
      <w:r w:rsidR="00C5689D" w:rsidRPr="00B84C9C">
        <w:rPr>
          <w:rFonts w:ascii="Arial" w:hAnsi="Arial" w:cs="Arial"/>
        </w:rPr>
        <w:t xml:space="preserve">de </w:t>
      </w:r>
      <w:r w:rsidR="00101162" w:rsidRPr="00B84C9C">
        <w:rPr>
          <w:rFonts w:ascii="Arial" w:hAnsi="Arial" w:cs="Arial"/>
        </w:rPr>
        <w:t>los participantes de los servicios sociales de la SDIS que reciben apoyo alimentario</w:t>
      </w:r>
      <w:r w:rsidR="00E80607" w:rsidRPr="00B84C9C">
        <w:rPr>
          <w:rFonts w:ascii="Arial" w:hAnsi="Arial" w:cs="Arial"/>
        </w:rPr>
        <w:t>.</w:t>
      </w:r>
    </w:p>
    <w:p w14:paraId="67BF77DA" w14:textId="77777777" w:rsidR="00E759E0" w:rsidRPr="00B84C9C" w:rsidRDefault="00E80607">
      <w:pPr>
        <w:pStyle w:val="Prrafodelista"/>
        <w:numPr>
          <w:ilvl w:val="0"/>
          <w:numId w:val="44"/>
        </w:numPr>
        <w:jc w:val="both"/>
        <w:rPr>
          <w:rFonts w:ascii="Arial" w:hAnsi="Arial" w:cs="Arial"/>
        </w:rPr>
      </w:pPr>
      <w:r w:rsidRPr="00B84C9C">
        <w:rPr>
          <w:rFonts w:ascii="Arial" w:hAnsi="Arial" w:cs="Arial"/>
        </w:rPr>
        <w:t>Velar a través de todos los procesos realizados por la calidad, oportunidad y confidencialidad de la información antropométrica.</w:t>
      </w:r>
    </w:p>
    <w:p w14:paraId="67BF77DC" w14:textId="28D80B80" w:rsidR="00CE5C7B" w:rsidRPr="00B84C9C" w:rsidRDefault="005C7316" w:rsidP="005C7316">
      <w:pPr>
        <w:spacing w:after="0" w:line="240" w:lineRule="auto"/>
        <w:jc w:val="both"/>
        <w:rPr>
          <w:rFonts w:ascii="Arial" w:hAnsi="Arial" w:cs="Arial"/>
        </w:rPr>
      </w:pPr>
      <w:r w:rsidRPr="00B84C9C">
        <w:rPr>
          <w:rFonts w:ascii="Arial" w:hAnsi="Arial" w:cs="Arial"/>
        </w:rPr>
        <w:t xml:space="preserve">5. </w:t>
      </w:r>
      <w:r w:rsidR="00524D18" w:rsidRPr="00B84C9C">
        <w:rPr>
          <w:rFonts w:ascii="Arial" w:hAnsi="Arial" w:cs="Arial"/>
        </w:rPr>
        <w:t xml:space="preserve">Administración del </w:t>
      </w:r>
      <w:r w:rsidR="007E0772" w:rsidRPr="00B84C9C">
        <w:rPr>
          <w:rFonts w:ascii="Arial" w:hAnsi="Arial" w:cs="Arial"/>
        </w:rPr>
        <w:t>protocolo</w:t>
      </w:r>
    </w:p>
    <w:p w14:paraId="67BF77DD" w14:textId="77777777" w:rsidR="00524D18" w:rsidRPr="00B84C9C" w:rsidRDefault="00524D18" w:rsidP="00C155A9">
      <w:pPr>
        <w:spacing w:after="0" w:line="240" w:lineRule="auto"/>
        <w:jc w:val="both"/>
        <w:rPr>
          <w:rFonts w:ascii="Arial" w:hAnsi="Arial" w:cs="Arial"/>
          <w:i/>
        </w:rPr>
      </w:pPr>
    </w:p>
    <w:p w14:paraId="67BF77DE" w14:textId="0D53C39A" w:rsidR="00D36A53" w:rsidRPr="00B84C9C" w:rsidRDefault="005F5BFD" w:rsidP="00D36A53">
      <w:pPr>
        <w:spacing w:after="0" w:line="240" w:lineRule="auto"/>
        <w:jc w:val="both"/>
        <w:rPr>
          <w:rFonts w:ascii="Arial" w:hAnsi="Arial" w:cs="Arial"/>
        </w:rPr>
      </w:pPr>
      <w:r w:rsidRPr="00B84C9C">
        <w:rPr>
          <w:rFonts w:ascii="Arial" w:hAnsi="Arial" w:cs="Arial"/>
        </w:rPr>
        <w:t>Subdirección de Nutrición.</w:t>
      </w:r>
    </w:p>
    <w:p w14:paraId="67BF77DF" w14:textId="77777777" w:rsidR="003E075F" w:rsidRPr="00B84C9C" w:rsidRDefault="003E075F" w:rsidP="00C155A9">
      <w:pPr>
        <w:spacing w:after="0" w:line="240" w:lineRule="auto"/>
        <w:jc w:val="both"/>
        <w:rPr>
          <w:rFonts w:ascii="Arial" w:hAnsi="Arial" w:cs="Arial"/>
        </w:rPr>
      </w:pPr>
    </w:p>
    <w:p w14:paraId="67BF77E0" w14:textId="77777777" w:rsidR="002575CE" w:rsidRPr="00B84C9C" w:rsidRDefault="005C7316" w:rsidP="005C7316">
      <w:pPr>
        <w:spacing w:after="0" w:line="240" w:lineRule="auto"/>
        <w:jc w:val="both"/>
        <w:rPr>
          <w:rFonts w:ascii="Arial" w:hAnsi="Arial" w:cs="Arial"/>
        </w:rPr>
      </w:pPr>
      <w:r w:rsidRPr="00B84C9C">
        <w:rPr>
          <w:rFonts w:ascii="Arial" w:hAnsi="Arial" w:cs="Arial"/>
        </w:rPr>
        <w:t xml:space="preserve">6. </w:t>
      </w:r>
      <w:r w:rsidR="002575CE" w:rsidRPr="00B84C9C">
        <w:rPr>
          <w:rFonts w:ascii="Arial" w:hAnsi="Arial" w:cs="Arial"/>
        </w:rPr>
        <w:t>Aprobación del documento</w:t>
      </w:r>
    </w:p>
    <w:p w14:paraId="67BF77E1" w14:textId="77777777" w:rsidR="00E759E0" w:rsidRPr="00B84C9C" w:rsidRDefault="00E759E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3402"/>
        <w:gridCol w:w="2268"/>
      </w:tblGrid>
      <w:tr w:rsidR="00B84C9C" w:rsidRPr="00B84C9C" w14:paraId="67BF77E6" w14:textId="77777777" w:rsidTr="00D3348E">
        <w:trPr>
          <w:trHeight w:val="294"/>
          <w:jc w:val="center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F77E2" w14:textId="77777777" w:rsidR="009C2CA0" w:rsidRPr="00B84C9C" w:rsidRDefault="009C2CA0" w:rsidP="009C2C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67BF77E3" w14:textId="77777777" w:rsidR="009C2CA0" w:rsidRPr="00B84C9C" w:rsidRDefault="009C2CA0" w:rsidP="009C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C9C">
              <w:rPr>
                <w:rFonts w:ascii="Arial" w:hAnsi="Arial" w:cs="Arial"/>
                <w:sz w:val="16"/>
                <w:szCs w:val="16"/>
              </w:rPr>
              <w:t>Elaboró</w:t>
            </w:r>
          </w:p>
        </w:tc>
        <w:tc>
          <w:tcPr>
            <w:tcW w:w="3402" w:type="dxa"/>
            <w:vAlign w:val="center"/>
          </w:tcPr>
          <w:p w14:paraId="67BF77E4" w14:textId="77777777" w:rsidR="009C2CA0" w:rsidRPr="00B84C9C" w:rsidRDefault="009C2CA0" w:rsidP="009C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C9C">
              <w:rPr>
                <w:rFonts w:ascii="Arial" w:hAnsi="Arial" w:cs="Arial"/>
                <w:sz w:val="16"/>
                <w:szCs w:val="16"/>
              </w:rPr>
              <w:t>Revisó</w:t>
            </w:r>
          </w:p>
        </w:tc>
        <w:tc>
          <w:tcPr>
            <w:tcW w:w="2268" w:type="dxa"/>
            <w:vAlign w:val="center"/>
          </w:tcPr>
          <w:p w14:paraId="67BF77E5" w14:textId="77777777" w:rsidR="009C2CA0" w:rsidRPr="00B84C9C" w:rsidRDefault="009C2CA0" w:rsidP="009C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C9C">
              <w:rPr>
                <w:rFonts w:ascii="Arial" w:hAnsi="Arial" w:cs="Arial"/>
                <w:sz w:val="16"/>
                <w:szCs w:val="16"/>
              </w:rPr>
              <w:t>Aprobó</w:t>
            </w:r>
          </w:p>
        </w:tc>
      </w:tr>
      <w:tr w:rsidR="00B84C9C" w:rsidRPr="00B84C9C" w14:paraId="67BF77F4" w14:textId="77777777" w:rsidTr="00D3348E">
        <w:trPr>
          <w:trHeight w:val="276"/>
          <w:jc w:val="center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7BF77E7" w14:textId="77777777" w:rsidR="00B17039" w:rsidRPr="00B84C9C" w:rsidRDefault="00B17039" w:rsidP="00B170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4C9C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3118" w:type="dxa"/>
            <w:vAlign w:val="center"/>
          </w:tcPr>
          <w:p w14:paraId="67BF77E9" w14:textId="77777777" w:rsidR="00B17039" w:rsidRPr="00B84C9C" w:rsidRDefault="00B17039" w:rsidP="00B17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C9C">
              <w:rPr>
                <w:rFonts w:ascii="Arial" w:hAnsi="Arial" w:cs="Arial"/>
                <w:sz w:val="16"/>
                <w:szCs w:val="16"/>
              </w:rPr>
              <w:t xml:space="preserve">Claudia Patricia </w:t>
            </w:r>
            <w:proofErr w:type="spellStart"/>
            <w:r w:rsidRPr="00B84C9C">
              <w:rPr>
                <w:rFonts w:ascii="Arial" w:hAnsi="Arial" w:cs="Arial"/>
                <w:sz w:val="16"/>
                <w:szCs w:val="16"/>
              </w:rPr>
              <w:t>Roncancio</w:t>
            </w:r>
            <w:proofErr w:type="spellEnd"/>
            <w:r w:rsidRPr="00B84C9C">
              <w:rPr>
                <w:rFonts w:ascii="Arial" w:hAnsi="Arial" w:cs="Arial"/>
                <w:sz w:val="16"/>
                <w:szCs w:val="16"/>
              </w:rPr>
              <w:t xml:space="preserve"> Melgarejo.</w:t>
            </w:r>
          </w:p>
          <w:p w14:paraId="4856E254" w14:textId="77777777" w:rsidR="00B17039" w:rsidRPr="00B84C9C" w:rsidRDefault="00B17039" w:rsidP="00B17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C9C">
              <w:rPr>
                <w:rFonts w:ascii="Arial" w:hAnsi="Arial" w:cs="Arial"/>
                <w:sz w:val="16"/>
                <w:szCs w:val="16"/>
              </w:rPr>
              <w:t>María Patricia Escolar Mahecha</w:t>
            </w:r>
          </w:p>
          <w:p w14:paraId="48359AFD" w14:textId="77777777" w:rsidR="00D3348E" w:rsidRPr="00B84C9C" w:rsidRDefault="00D3348E" w:rsidP="00B17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87BA05" w14:textId="77777777" w:rsidR="00D3348E" w:rsidRPr="00B84C9C" w:rsidRDefault="00D3348E" w:rsidP="00D33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C9C">
              <w:rPr>
                <w:rFonts w:ascii="Arial" w:hAnsi="Arial" w:cs="Arial"/>
                <w:sz w:val="16"/>
                <w:szCs w:val="16"/>
              </w:rPr>
              <w:t>Martha Lucía González García</w:t>
            </w:r>
          </w:p>
          <w:p w14:paraId="67BF77EB" w14:textId="77777777" w:rsidR="00D3348E" w:rsidRPr="00B84C9C" w:rsidRDefault="00D3348E" w:rsidP="00B17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67BF77EC" w14:textId="77777777" w:rsidR="00B17039" w:rsidRPr="00B84C9C" w:rsidRDefault="00B17039" w:rsidP="00B17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C9C">
              <w:rPr>
                <w:rFonts w:ascii="Arial" w:hAnsi="Arial" w:cs="Arial"/>
                <w:sz w:val="16"/>
                <w:szCs w:val="16"/>
              </w:rPr>
              <w:t xml:space="preserve">Claudia Marcela </w:t>
            </w:r>
            <w:proofErr w:type="spellStart"/>
            <w:r w:rsidRPr="00B84C9C">
              <w:rPr>
                <w:rFonts w:ascii="Arial" w:hAnsi="Arial" w:cs="Arial"/>
                <w:sz w:val="16"/>
                <w:szCs w:val="16"/>
              </w:rPr>
              <w:t>Caucali</w:t>
            </w:r>
            <w:proofErr w:type="spellEnd"/>
            <w:r w:rsidRPr="00B84C9C">
              <w:rPr>
                <w:rFonts w:ascii="Arial" w:hAnsi="Arial" w:cs="Arial"/>
                <w:sz w:val="16"/>
                <w:szCs w:val="16"/>
              </w:rPr>
              <w:t xml:space="preserve"> Medina</w:t>
            </w:r>
          </w:p>
          <w:p w14:paraId="67BF77ED" w14:textId="77777777" w:rsidR="00B17039" w:rsidRPr="00B84C9C" w:rsidRDefault="00B17039" w:rsidP="00B17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C9C">
              <w:rPr>
                <w:rFonts w:ascii="Arial" w:hAnsi="Arial" w:cs="Arial"/>
                <w:sz w:val="16"/>
                <w:szCs w:val="16"/>
              </w:rPr>
              <w:t xml:space="preserve">Gladys Carolina Prieto </w:t>
            </w:r>
            <w:proofErr w:type="spellStart"/>
            <w:r w:rsidRPr="00B84C9C">
              <w:rPr>
                <w:rFonts w:ascii="Arial" w:hAnsi="Arial" w:cs="Arial"/>
                <w:sz w:val="16"/>
                <w:szCs w:val="16"/>
              </w:rPr>
              <w:t>Villamarín</w:t>
            </w:r>
            <w:proofErr w:type="spellEnd"/>
          </w:p>
          <w:p w14:paraId="67BF77EE" w14:textId="77777777" w:rsidR="00B17039" w:rsidRPr="00B84C9C" w:rsidRDefault="00B17039" w:rsidP="00B17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C9C">
              <w:rPr>
                <w:rFonts w:ascii="Arial" w:hAnsi="Arial" w:cs="Arial"/>
                <w:sz w:val="16"/>
                <w:szCs w:val="16"/>
              </w:rPr>
              <w:t>Giovanna Marcela Rivera Páez</w:t>
            </w:r>
          </w:p>
          <w:p w14:paraId="67BF77EF" w14:textId="77777777" w:rsidR="00B17039" w:rsidRPr="00B84C9C" w:rsidRDefault="00B17039" w:rsidP="00B17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C9C">
              <w:rPr>
                <w:rFonts w:ascii="Arial" w:hAnsi="Arial" w:cs="Arial"/>
                <w:sz w:val="16"/>
                <w:szCs w:val="16"/>
              </w:rPr>
              <w:t>Diana Marcela Bautista Vargas</w:t>
            </w:r>
          </w:p>
          <w:p w14:paraId="67BF77F0" w14:textId="77777777" w:rsidR="00B17039" w:rsidRPr="00B84C9C" w:rsidRDefault="00B17039" w:rsidP="00B17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C9C">
              <w:rPr>
                <w:rFonts w:ascii="Arial" w:hAnsi="Arial" w:cs="Arial"/>
                <w:sz w:val="16"/>
                <w:szCs w:val="16"/>
              </w:rPr>
              <w:t xml:space="preserve">Carmen Elizabeth Rozo </w:t>
            </w:r>
            <w:proofErr w:type="spellStart"/>
            <w:r w:rsidRPr="00B84C9C">
              <w:rPr>
                <w:rFonts w:ascii="Arial" w:hAnsi="Arial" w:cs="Arial"/>
                <w:sz w:val="16"/>
                <w:szCs w:val="16"/>
              </w:rPr>
              <w:t>Uzeta</w:t>
            </w:r>
            <w:proofErr w:type="spellEnd"/>
          </w:p>
          <w:p w14:paraId="67BF77F1" w14:textId="77777777" w:rsidR="00B17039" w:rsidRPr="00B84C9C" w:rsidRDefault="00B17039" w:rsidP="00B17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C9C">
              <w:rPr>
                <w:rFonts w:ascii="Arial" w:hAnsi="Arial" w:cs="Arial"/>
                <w:sz w:val="16"/>
                <w:szCs w:val="16"/>
              </w:rPr>
              <w:t xml:space="preserve">Sandra Esperanza Ávila Pérez </w:t>
            </w:r>
          </w:p>
          <w:p w14:paraId="0A96326B" w14:textId="376F6B58" w:rsidR="00D81039" w:rsidRPr="00B84C9C" w:rsidRDefault="00D81039" w:rsidP="00B17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C9C">
              <w:rPr>
                <w:rFonts w:ascii="Arial" w:hAnsi="Arial" w:cs="Arial"/>
                <w:sz w:val="16"/>
                <w:szCs w:val="16"/>
              </w:rPr>
              <w:t>Jessica Paola Paramo Franco</w:t>
            </w:r>
          </w:p>
          <w:p w14:paraId="67BF77F2" w14:textId="77777777" w:rsidR="00B17039" w:rsidRPr="00B84C9C" w:rsidRDefault="00B17039" w:rsidP="00B17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C9C">
              <w:rPr>
                <w:rFonts w:ascii="Arial" w:hAnsi="Arial" w:cs="Arial"/>
                <w:sz w:val="16"/>
                <w:szCs w:val="16"/>
              </w:rPr>
              <w:t>Martha Liliana Huertas Moreno</w:t>
            </w:r>
          </w:p>
        </w:tc>
        <w:tc>
          <w:tcPr>
            <w:tcW w:w="2268" w:type="dxa"/>
            <w:vAlign w:val="center"/>
          </w:tcPr>
          <w:p w14:paraId="67BF77F3" w14:textId="71B2AD5C" w:rsidR="00B17039" w:rsidRPr="00B84C9C" w:rsidRDefault="00B17039" w:rsidP="00B17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84C9C">
              <w:rPr>
                <w:rFonts w:ascii="Arial" w:hAnsi="Arial" w:cs="Arial"/>
                <w:sz w:val="16"/>
              </w:rPr>
              <w:t>Jarlin</w:t>
            </w:r>
            <w:proofErr w:type="spellEnd"/>
            <w:r w:rsidRPr="00B84C9C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B84C9C">
              <w:rPr>
                <w:rFonts w:ascii="Arial" w:hAnsi="Arial" w:cs="Arial"/>
                <w:sz w:val="16"/>
              </w:rPr>
              <w:t>Sulelly</w:t>
            </w:r>
            <w:proofErr w:type="spellEnd"/>
            <w:r w:rsidRPr="00B84C9C">
              <w:rPr>
                <w:rFonts w:ascii="Arial" w:hAnsi="Arial" w:cs="Arial"/>
                <w:sz w:val="16"/>
              </w:rPr>
              <w:t xml:space="preserve"> Díaz Gómez</w:t>
            </w:r>
          </w:p>
        </w:tc>
      </w:tr>
      <w:tr w:rsidR="00B84C9C" w:rsidRPr="00B84C9C" w14:paraId="67BF77FF" w14:textId="77777777" w:rsidTr="00D3348E">
        <w:trPr>
          <w:trHeight w:val="276"/>
          <w:jc w:val="center"/>
        </w:trPr>
        <w:tc>
          <w:tcPr>
            <w:tcW w:w="993" w:type="dxa"/>
            <w:vAlign w:val="center"/>
          </w:tcPr>
          <w:p w14:paraId="67BF77F5" w14:textId="77777777" w:rsidR="00B17039" w:rsidRPr="00B84C9C" w:rsidRDefault="00B17039" w:rsidP="00B170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4C9C">
              <w:rPr>
                <w:rFonts w:ascii="Arial" w:hAnsi="Arial" w:cs="Arial"/>
                <w:sz w:val="16"/>
                <w:szCs w:val="16"/>
              </w:rPr>
              <w:t>Cargo/Rol</w:t>
            </w:r>
          </w:p>
        </w:tc>
        <w:tc>
          <w:tcPr>
            <w:tcW w:w="3118" w:type="dxa"/>
            <w:vAlign w:val="center"/>
          </w:tcPr>
          <w:p w14:paraId="241E90E0" w14:textId="77777777" w:rsidR="00B17039" w:rsidRPr="00B84C9C" w:rsidRDefault="00D3348E" w:rsidP="00B17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C9C">
              <w:rPr>
                <w:rFonts w:ascii="Arial" w:hAnsi="Arial" w:cs="Arial"/>
                <w:sz w:val="16"/>
                <w:szCs w:val="16"/>
              </w:rPr>
              <w:t xml:space="preserve">Contratistas – </w:t>
            </w:r>
            <w:r w:rsidR="00B17039" w:rsidRPr="00B84C9C">
              <w:rPr>
                <w:rFonts w:ascii="Arial" w:hAnsi="Arial" w:cs="Arial"/>
                <w:sz w:val="16"/>
                <w:szCs w:val="16"/>
              </w:rPr>
              <w:t>Nutricionistas</w:t>
            </w:r>
            <w:r w:rsidRPr="00B84C9C">
              <w:rPr>
                <w:rFonts w:ascii="Arial" w:hAnsi="Arial" w:cs="Arial"/>
                <w:sz w:val="16"/>
                <w:szCs w:val="16"/>
              </w:rPr>
              <w:t xml:space="preserve"> Dietistas</w:t>
            </w:r>
            <w:r w:rsidR="00B17039" w:rsidRPr="00B84C9C">
              <w:rPr>
                <w:rFonts w:ascii="Arial" w:hAnsi="Arial" w:cs="Arial"/>
                <w:sz w:val="16"/>
                <w:szCs w:val="16"/>
              </w:rPr>
              <w:t xml:space="preserve"> - Subdirección de Nutrición</w:t>
            </w:r>
          </w:p>
          <w:p w14:paraId="43A8B6A5" w14:textId="77777777" w:rsidR="00D3348E" w:rsidRPr="00B84C9C" w:rsidRDefault="00D3348E" w:rsidP="00B17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74F618" w14:textId="4F6EB33B" w:rsidR="00D3348E" w:rsidRPr="00B84C9C" w:rsidRDefault="00D3348E" w:rsidP="00B17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C9C">
              <w:rPr>
                <w:rFonts w:ascii="Arial" w:hAnsi="Arial" w:cs="Arial"/>
                <w:sz w:val="16"/>
                <w:szCs w:val="16"/>
              </w:rPr>
              <w:t xml:space="preserve">Profesional Universitario 219 grado 12 - </w:t>
            </w:r>
          </w:p>
          <w:p w14:paraId="67BF77F6" w14:textId="102DC1CF" w:rsidR="00D3348E" w:rsidRPr="00B84C9C" w:rsidRDefault="00B83658" w:rsidP="00B83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Subdirección para la</w:t>
            </w:r>
            <w:r w:rsidR="00D3348E" w:rsidRPr="00B84C9C">
              <w:rPr>
                <w:rFonts w:ascii="Arial" w:hAnsi="Arial" w:cs="Arial"/>
                <w:sz w:val="16"/>
                <w:szCs w:val="16"/>
              </w:rPr>
              <w:t xml:space="preserve"> Vejez</w:t>
            </w:r>
          </w:p>
        </w:tc>
        <w:tc>
          <w:tcPr>
            <w:tcW w:w="3402" w:type="dxa"/>
            <w:vAlign w:val="center"/>
          </w:tcPr>
          <w:p w14:paraId="67BF77F7" w14:textId="77777777" w:rsidR="00B17039" w:rsidRPr="00B84C9C" w:rsidRDefault="00B17039" w:rsidP="00B17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C9C">
              <w:rPr>
                <w:rFonts w:ascii="Arial" w:hAnsi="Arial" w:cs="Arial"/>
                <w:sz w:val="16"/>
                <w:szCs w:val="16"/>
              </w:rPr>
              <w:t>Gestora SIG Subdirección para la Infancia</w:t>
            </w:r>
          </w:p>
          <w:p w14:paraId="67BF77F8" w14:textId="77777777" w:rsidR="00B17039" w:rsidRPr="00B84C9C" w:rsidRDefault="00B17039" w:rsidP="00B17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C9C">
              <w:rPr>
                <w:rFonts w:ascii="Arial" w:hAnsi="Arial" w:cs="Arial"/>
                <w:sz w:val="16"/>
                <w:szCs w:val="16"/>
              </w:rPr>
              <w:t>Gestora SIG Subdirección para la Familia</w:t>
            </w:r>
          </w:p>
          <w:p w14:paraId="67BF77F9" w14:textId="77777777" w:rsidR="00B17039" w:rsidRPr="00B84C9C" w:rsidRDefault="00B17039" w:rsidP="00B17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C9C">
              <w:rPr>
                <w:rFonts w:ascii="Arial" w:hAnsi="Arial" w:cs="Arial"/>
                <w:sz w:val="16"/>
                <w:szCs w:val="16"/>
              </w:rPr>
              <w:t>Gestora SIG Subdirección para la Adultez</w:t>
            </w:r>
          </w:p>
          <w:p w14:paraId="67BF77FA" w14:textId="77777777" w:rsidR="00B17039" w:rsidRPr="00B84C9C" w:rsidRDefault="00B17039" w:rsidP="00B17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C9C">
              <w:rPr>
                <w:rFonts w:ascii="Arial" w:hAnsi="Arial" w:cs="Arial"/>
                <w:sz w:val="16"/>
                <w:szCs w:val="16"/>
              </w:rPr>
              <w:t>Gestora SIG Subdirección para la Vejez</w:t>
            </w:r>
          </w:p>
          <w:p w14:paraId="67BF77FB" w14:textId="77777777" w:rsidR="00B17039" w:rsidRPr="00B84C9C" w:rsidRDefault="00B17039" w:rsidP="00B17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C9C">
              <w:rPr>
                <w:rFonts w:ascii="Arial" w:hAnsi="Arial" w:cs="Arial"/>
                <w:sz w:val="16"/>
                <w:szCs w:val="16"/>
              </w:rPr>
              <w:t xml:space="preserve">Gestora SIG Subdirección de Nutrición                         </w:t>
            </w:r>
          </w:p>
          <w:p w14:paraId="67BF77FC" w14:textId="7C244134" w:rsidR="00B17039" w:rsidRPr="00B84C9C" w:rsidRDefault="00B17039" w:rsidP="00B17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C9C">
              <w:rPr>
                <w:rFonts w:ascii="Arial" w:hAnsi="Arial" w:cs="Arial"/>
                <w:sz w:val="16"/>
                <w:szCs w:val="16"/>
              </w:rPr>
              <w:t>Gestora SIG Proceso prestación de servicios sociales para la inclusión social</w:t>
            </w:r>
          </w:p>
          <w:p w14:paraId="110C6825" w14:textId="38091439" w:rsidR="00D81039" w:rsidRPr="00B84C9C" w:rsidRDefault="00D81039" w:rsidP="00D81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C9C">
              <w:rPr>
                <w:rFonts w:ascii="Arial" w:hAnsi="Arial" w:cs="Arial"/>
                <w:sz w:val="16"/>
                <w:szCs w:val="16"/>
              </w:rPr>
              <w:t>Gestora SIG Dirección Poblacional</w:t>
            </w:r>
          </w:p>
          <w:p w14:paraId="67BF77FD" w14:textId="77777777" w:rsidR="00B17039" w:rsidRPr="00B84C9C" w:rsidRDefault="00B17039" w:rsidP="00B17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C9C">
              <w:rPr>
                <w:rFonts w:ascii="Arial" w:hAnsi="Arial" w:cs="Arial"/>
                <w:sz w:val="16"/>
                <w:szCs w:val="16"/>
              </w:rPr>
              <w:t>Subdirectora de Nutrición</w:t>
            </w:r>
          </w:p>
        </w:tc>
        <w:tc>
          <w:tcPr>
            <w:tcW w:w="2268" w:type="dxa"/>
            <w:vAlign w:val="center"/>
          </w:tcPr>
          <w:p w14:paraId="67BF77FE" w14:textId="77777777" w:rsidR="00B17039" w:rsidRPr="00B84C9C" w:rsidRDefault="00B17039" w:rsidP="00B17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C9C">
              <w:rPr>
                <w:rFonts w:ascii="Arial" w:hAnsi="Arial" w:cs="Arial"/>
                <w:sz w:val="16"/>
                <w:szCs w:val="16"/>
              </w:rPr>
              <w:t>Directora Territorial</w:t>
            </w:r>
          </w:p>
        </w:tc>
      </w:tr>
    </w:tbl>
    <w:p w14:paraId="67BF7801" w14:textId="77777777" w:rsidR="005A3ABF" w:rsidRPr="00B84C9C" w:rsidRDefault="005A3ABF" w:rsidP="008F3382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5A3ABF" w:rsidRPr="00B84C9C" w:rsidSect="005F2955">
      <w:headerReference w:type="default" r:id="rId14"/>
      <w:pgSz w:w="12240" w:h="15840"/>
      <w:pgMar w:top="1701" w:right="1134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E50DD" w14:textId="77777777" w:rsidR="001D5B43" w:rsidRDefault="001D5B43" w:rsidP="00B41D48">
      <w:pPr>
        <w:spacing w:after="0" w:line="240" w:lineRule="auto"/>
      </w:pPr>
      <w:r>
        <w:separator/>
      </w:r>
    </w:p>
  </w:endnote>
  <w:endnote w:type="continuationSeparator" w:id="0">
    <w:p w14:paraId="35ADECFC" w14:textId="77777777" w:rsidR="001D5B43" w:rsidRDefault="001D5B43" w:rsidP="00B4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6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49EB0" w14:textId="77777777" w:rsidR="001D5B43" w:rsidRDefault="001D5B43" w:rsidP="00B41D48">
      <w:pPr>
        <w:spacing w:after="0" w:line="240" w:lineRule="auto"/>
      </w:pPr>
      <w:r>
        <w:separator/>
      </w:r>
    </w:p>
  </w:footnote>
  <w:footnote w:type="continuationSeparator" w:id="0">
    <w:p w14:paraId="10BF6801" w14:textId="77777777" w:rsidR="001D5B43" w:rsidRDefault="001D5B43" w:rsidP="00B41D48">
      <w:pPr>
        <w:spacing w:after="0" w:line="240" w:lineRule="auto"/>
      </w:pPr>
      <w:r>
        <w:continuationSeparator/>
      </w:r>
    </w:p>
  </w:footnote>
  <w:footnote w:id="1">
    <w:p w14:paraId="67BF7828" w14:textId="77777777" w:rsidR="001F2C2E" w:rsidRPr="00FC2655" w:rsidRDefault="000E5D03" w:rsidP="001F2C2E">
      <w:pPr>
        <w:pStyle w:val="Textonotapie"/>
      </w:pPr>
      <w:r w:rsidRPr="00FC2655">
        <w:rPr>
          <w:rStyle w:val="Refdenotaalpie"/>
          <w:rFonts w:ascii="Arial" w:hAnsi="Arial" w:cs="Arial"/>
          <w:sz w:val="16"/>
          <w:szCs w:val="16"/>
        </w:rPr>
        <w:footnoteRef/>
      </w:r>
      <w:r w:rsidR="001F2C2E" w:rsidRPr="00FC2655">
        <w:rPr>
          <w:rFonts w:ascii="Arial" w:hAnsi="Arial" w:cs="Arial"/>
          <w:sz w:val="16"/>
          <w:szCs w:val="16"/>
        </w:rPr>
        <w:t>MINISTERIO DE SALUD Y PROTECCIÓN SOCIAL Resolución 2465 del 14 de junio de 2016. Bogotá, Colombia.</w:t>
      </w:r>
    </w:p>
    <w:p w14:paraId="67BF7829" w14:textId="77777777" w:rsidR="000E5D03" w:rsidRPr="00013931" w:rsidRDefault="000E5D03" w:rsidP="00FC2655">
      <w:pPr>
        <w:pStyle w:val="Textonotapie"/>
        <w:tabs>
          <w:tab w:val="left" w:pos="7309"/>
        </w:tabs>
        <w:ind w:firstLine="708"/>
        <w:rPr>
          <w:rFonts w:ascii="Arial" w:hAnsi="Arial" w:cs="Arial"/>
          <w:color w:val="538135" w:themeColor="accent6" w:themeShade="BF"/>
          <w:sz w:val="16"/>
          <w:szCs w:val="16"/>
        </w:rPr>
      </w:pPr>
    </w:p>
  </w:footnote>
  <w:footnote w:id="2">
    <w:p w14:paraId="67BF782A" w14:textId="77777777" w:rsidR="00A9680F" w:rsidRPr="002D5B78" w:rsidRDefault="00A9680F" w:rsidP="00A9680F">
      <w:pPr>
        <w:pStyle w:val="Textonotapie"/>
        <w:rPr>
          <w:rFonts w:ascii="Arial" w:hAnsi="Arial" w:cs="Arial"/>
          <w:sz w:val="16"/>
          <w:szCs w:val="16"/>
        </w:rPr>
      </w:pPr>
      <w:r w:rsidRPr="0083398C">
        <w:rPr>
          <w:rStyle w:val="Refdenotaalpie"/>
          <w:rFonts w:ascii="Arial" w:hAnsi="Arial" w:cs="Arial"/>
          <w:sz w:val="16"/>
          <w:szCs w:val="16"/>
        </w:rPr>
        <w:footnoteRef/>
      </w:r>
      <w:r w:rsidRPr="002D5B78">
        <w:rPr>
          <w:rFonts w:ascii="Arial" w:hAnsi="Arial" w:cs="Arial"/>
          <w:sz w:val="16"/>
          <w:szCs w:val="16"/>
        </w:rPr>
        <w:t xml:space="preserve">ORGANIZACIÓN MUNDIAL DE LA SALUD. Manual WHO Antro para computadores </w:t>
      </w:r>
      <w:proofErr w:type="spellStart"/>
      <w:r w:rsidRPr="002D5B78">
        <w:rPr>
          <w:rFonts w:ascii="Arial" w:hAnsi="Arial" w:cs="Arial"/>
          <w:sz w:val="16"/>
          <w:szCs w:val="16"/>
        </w:rPr>
        <w:t>person</w:t>
      </w:r>
      <w:proofErr w:type="spellEnd"/>
    </w:p>
  </w:footnote>
  <w:footnote w:id="3">
    <w:p w14:paraId="67BF782B" w14:textId="77777777" w:rsidR="00A9680F" w:rsidRPr="002D5B78" w:rsidRDefault="00A9680F" w:rsidP="00A9680F">
      <w:pPr>
        <w:pStyle w:val="Textonotapie"/>
        <w:rPr>
          <w:rFonts w:ascii="Arial" w:hAnsi="Arial" w:cs="Arial"/>
          <w:sz w:val="16"/>
          <w:szCs w:val="16"/>
        </w:rPr>
      </w:pPr>
      <w:r w:rsidRPr="002D5B78">
        <w:rPr>
          <w:rFonts w:ascii="Arial" w:hAnsi="Arial" w:cs="Arial"/>
          <w:sz w:val="16"/>
          <w:szCs w:val="16"/>
        </w:rPr>
        <w:t>ales. 2007.</w:t>
      </w:r>
    </w:p>
    <w:p w14:paraId="67BF782C" w14:textId="77777777" w:rsidR="00A9680F" w:rsidRPr="002D5B78" w:rsidRDefault="00A9680F" w:rsidP="00A9680F">
      <w:pPr>
        <w:pStyle w:val="Textonotapie"/>
        <w:rPr>
          <w:rFonts w:ascii="Arial" w:hAnsi="Arial" w:cs="Arial"/>
          <w:sz w:val="16"/>
          <w:szCs w:val="16"/>
          <w:lang w:val="es-ES_tradnl"/>
        </w:rPr>
      </w:pPr>
      <w:r w:rsidRPr="002D5B78">
        <w:rPr>
          <w:rStyle w:val="Refdenotaalpie"/>
          <w:rFonts w:ascii="Arial" w:hAnsi="Arial" w:cs="Arial"/>
          <w:sz w:val="16"/>
          <w:szCs w:val="16"/>
        </w:rPr>
        <w:footnoteRef/>
      </w:r>
      <w:r w:rsidRPr="002D5B78">
        <w:rPr>
          <w:rFonts w:ascii="Arial" w:hAnsi="Arial" w:cs="Arial"/>
          <w:sz w:val="16"/>
          <w:szCs w:val="16"/>
        </w:rPr>
        <w:t xml:space="preserve"> ORGANIZACIÓN MUNDIAL DE LA SALUD. Manual WHO Antro para computad</w:t>
      </w:r>
    </w:p>
  </w:footnote>
  <w:footnote w:id="4">
    <w:p w14:paraId="67BF782D" w14:textId="77777777" w:rsidR="00A9680F" w:rsidRPr="002D5B78" w:rsidRDefault="00A9680F" w:rsidP="00A9680F">
      <w:pPr>
        <w:pStyle w:val="Textonotapie"/>
        <w:rPr>
          <w:rFonts w:ascii="Arial" w:hAnsi="Arial" w:cs="Arial"/>
          <w:sz w:val="16"/>
          <w:szCs w:val="16"/>
          <w:lang w:val="es-ES_tradnl"/>
        </w:rPr>
      </w:pPr>
      <w:r w:rsidRPr="002D5B78">
        <w:rPr>
          <w:rFonts w:ascii="Arial" w:hAnsi="Arial" w:cs="Arial"/>
          <w:sz w:val="16"/>
          <w:szCs w:val="16"/>
        </w:rPr>
        <w:t>ores personales. 2007.</w:t>
      </w:r>
    </w:p>
    <w:p w14:paraId="67BF782E" w14:textId="77777777" w:rsidR="00202002" w:rsidRPr="0083398C" w:rsidRDefault="00202002" w:rsidP="00202002">
      <w:pPr>
        <w:pStyle w:val="Textonotapie"/>
        <w:rPr>
          <w:rFonts w:ascii="Arial" w:hAnsi="Arial" w:cs="Arial"/>
          <w:sz w:val="16"/>
          <w:szCs w:val="16"/>
        </w:rPr>
      </w:pPr>
      <w:r w:rsidRPr="00F879D0">
        <w:rPr>
          <w:rStyle w:val="Refdenotaalpie"/>
          <w:rFonts w:ascii="Arial" w:hAnsi="Arial" w:cs="Arial"/>
          <w:sz w:val="16"/>
          <w:szCs w:val="16"/>
        </w:rPr>
        <w:footnoteRef/>
      </w:r>
      <w:r w:rsidRPr="00F879D0">
        <w:rPr>
          <w:rFonts w:ascii="Arial" w:hAnsi="Arial" w:cs="Arial"/>
          <w:sz w:val="16"/>
          <w:szCs w:val="16"/>
        </w:rPr>
        <w:t xml:space="preserve"> SECRETARIA DE INTEGRACIÓN SOCIAL. Glosario de la Secretaria Distrital de Integración Social. Octubre 2</w:t>
      </w:r>
    </w:p>
  </w:footnote>
  <w:footnote w:id="5">
    <w:p w14:paraId="67BF782F" w14:textId="77777777" w:rsidR="00202002" w:rsidRPr="0083398C" w:rsidRDefault="00202002" w:rsidP="00202002">
      <w:pPr>
        <w:pStyle w:val="Textonotapie"/>
        <w:rPr>
          <w:rFonts w:ascii="Arial" w:hAnsi="Arial" w:cs="Arial"/>
          <w:sz w:val="16"/>
          <w:szCs w:val="16"/>
        </w:rPr>
      </w:pPr>
      <w:r w:rsidRPr="00F879D0">
        <w:rPr>
          <w:rFonts w:ascii="Arial" w:hAnsi="Arial" w:cs="Arial"/>
          <w:sz w:val="16"/>
          <w:szCs w:val="16"/>
        </w:rPr>
        <w:t>0 de 2016. Bogotá D.C.</w:t>
      </w:r>
    </w:p>
    <w:p w14:paraId="67BF7830" w14:textId="77777777" w:rsidR="0085103A" w:rsidRPr="00180D56" w:rsidRDefault="0085103A" w:rsidP="0085103A">
      <w:pPr>
        <w:pStyle w:val="Textonotapie"/>
        <w:rPr>
          <w:rFonts w:ascii="Arial" w:hAnsi="Arial" w:cs="Arial"/>
          <w:sz w:val="16"/>
          <w:szCs w:val="16"/>
        </w:rPr>
      </w:pPr>
      <w:r w:rsidRPr="00180D56">
        <w:rPr>
          <w:rStyle w:val="Refdenotaalpie"/>
          <w:rFonts w:ascii="Arial" w:hAnsi="Arial" w:cs="Arial"/>
          <w:sz w:val="16"/>
          <w:szCs w:val="16"/>
        </w:rPr>
        <w:footnoteRef/>
      </w:r>
      <w:r w:rsidRPr="00180D56">
        <w:rPr>
          <w:rFonts w:ascii="Arial" w:hAnsi="Arial" w:cs="Arial"/>
          <w:sz w:val="16"/>
          <w:szCs w:val="16"/>
        </w:rPr>
        <w:t xml:space="preserve"> SECRETARIA DISTRITAL DE INTEGRACIÓN SOCIAL. Construcción propia, Equipo de Vigilancia Alim</w:t>
      </w:r>
    </w:p>
  </w:footnote>
  <w:footnote w:id="6">
    <w:p w14:paraId="67BF7831" w14:textId="77777777" w:rsidR="0085103A" w:rsidRPr="00180D56" w:rsidRDefault="0085103A" w:rsidP="0085103A">
      <w:pPr>
        <w:pStyle w:val="Textonotapie"/>
        <w:rPr>
          <w:rFonts w:ascii="Arial" w:hAnsi="Arial" w:cs="Arial"/>
          <w:sz w:val="16"/>
          <w:szCs w:val="16"/>
        </w:rPr>
      </w:pPr>
      <w:r w:rsidRPr="00180D56">
        <w:rPr>
          <w:rFonts w:ascii="Arial" w:hAnsi="Arial" w:cs="Arial"/>
          <w:sz w:val="16"/>
          <w:szCs w:val="16"/>
        </w:rPr>
        <w:t>entaria y Nutricional.</w:t>
      </w:r>
    </w:p>
    <w:p w14:paraId="67BF7832" w14:textId="77777777" w:rsidR="00E759E0" w:rsidRDefault="0085103A">
      <w:r w:rsidRPr="0083398C">
        <w:rPr>
          <w:rStyle w:val="Refdenotaalpie"/>
          <w:rFonts w:ascii="Arial" w:hAnsi="Arial" w:cs="Arial"/>
          <w:sz w:val="16"/>
          <w:szCs w:val="16"/>
        </w:rPr>
        <w:footnoteRef/>
      </w:r>
      <w:r w:rsidRPr="0083398C">
        <w:rPr>
          <w:rFonts w:ascii="Arial" w:hAnsi="Arial" w:cs="Arial"/>
          <w:sz w:val="16"/>
          <w:szCs w:val="16"/>
        </w:rPr>
        <w:t xml:space="preserve"> SECRETARIA DISTRITAL DE INTEGRACION SOCIAL. Glosario de la Secretaria Distrital de Integración Socia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-515"/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8"/>
      <w:gridCol w:w="4423"/>
      <w:gridCol w:w="2552"/>
    </w:tblGrid>
    <w:tr w:rsidR="000979F8" w:rsidRPr="00B84C9C" w14:paraId="67BF7818" w14:textId="77777777" w:rsidTr="005F2955">
      <w:trPr>
        <w:cantSplit/>
        <w:trHeight w:val="437"/>
      </w:trPr>
      <w:tc>
        <w:tcPr>
          <w:tcW w:w="2518" w:type="dxa"/>
          <w:vMerge w:val="restart"/>
          <w:tcBorders>
            <w:right w:val="single" w:sz="4" w:space="0" w:color="auto"/>
          </w:tcBorders>
          <w:vAlign w:val="center"/>
        </w:tcPr>
        <w:p w14:paraId="67BF7812" w14:textId="77777777" w:rsidR="00B41D48" w:rsidRPr="00B84C9C" w:rsidRDefault="00B41D48" w:rsidP="00B41D48">
          <w:pPr>
            <w:pStyle w:val="Encabezado"/>
            <w:jc w:val="center"/>
            <w:rPr>
              <w:rFonts w:ascii="Arial" w:hAnsi="Arial" w:cs="Arial"/>
            </w:rPr>
          </w:pPr>
          <w:r w:rsidRPr="00B84C9C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67BF7826" wp14:editId="67BF7827">
                <wp:extent cx="1419225" cy="809625"/>
                <wp:effectExtent l="0" t="0" r="9525" b="9525"/>
                <wp:docPr id="9" name="Imagen 9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3" w:type="dxa"/>
          <w:vMerge w:val="restart"/>
          <w:tcBorders>
            <w:left w:val="single" w:sz="4" w:space="0" w:color="auto"/>
          </w:tcBorders>
          <w:vAlign w:val="center"/>
        </w:tcPr>
        <w:p w14:paraId="67BF7813" w14:textId="77777777" w:rsidR="002B1976" w:rsidRPr="00B84C9C" w:rsidRDefault="005E6C30" w:rsidP="002B1976">
          <w:pPr>
            <w:pStyle w:val="Encabezado"/>
            <w:jc w:val="center"/>
            <w:rPr>
              <w:rFonts w:ascii="Arial" w:hAnsi="Arial" w:cs="Arial"/>
              <w:bCs/>
              <w:sz w:val="18"/>
              <w:szCs w:val="18"/>
              <w:lang w:val="es-ES_tradnl"/>
            </w:rPr>
          </w:pPr>
          <w:r w:rsidRPr="00B84C9C">
            <w:rPr>
              <w:rFonts w:ascii="Arial" w:hAnsi="Arial" w:cs="Arial"/>
              <w:sz w:val="18"/>
              <w:szCs w:val="18"/>
            </w:rPr>
            <w:fldChar w:fldCharType="begin"/>
          </w:r>
          <w:r w:rsidR="00B41D48" w:rsidRPr="00B84C9C">
            <w:rPr>
              <w:rFonts w:ascii="Arial" w:hAnsi="Arial" w:cs="Arial"/>
              <w:sz w:val="18"/>
              <w:szCs w:val="18"/>
            </w:rPr>
            <w:instrText xml:space="preserve"> MACROBUTTON  ActDesactEscrituraManual </w:instrText>
          </w:r>
          <w:r w:rsidRPr="00B84C9C">
            <w:rPr>
              <w:rFonts w:ascii="Arial" w:hAnsi="Arial" w:cs="Arial"/>
              <w:sz w:val="18"/>
              <w:szCs w:val="18"/>
            </w:rPr>
            <w:fldChar w:fldCharType="end"/>
          </w:r>
          <w:r w:rsidRPr="00B84C9C">
            <w:rPr>
              <w:rFonts w:ascii="Arial" w:hAnsi="Arial" w:cs="Arial"/>
              <w:sz w:val="18"/>
              <w:szCs w:val="18"/>
            </w:rPr>
            <w:fldChar w:fldCharType="begin"/>
          </w:r>
          <w:r w:rsidR="00B41D48" w:rsidRPr="00B84C9C">
            <w:rPr>
              <w:rFonts w:ascii="Arial" w:hAnsi="Arial" w:cs="Arial"/>
              <w:sz w:val="18"/>
              <w:szCs w:val="18"/>
            </w:rPr>
            <w:instrText xml:space="preserve"> MACROBUTTON  InsertarCampo </w:instrText>
          </w:r>
          <w:r w:rsidRPr="00B84C9C">
            <w:rPr>
              <w:rFonts w:ascii="Arial" w:hAnsi="Arial" w:cs="Arial"/>
              <w:sz w:val="18"/>
              <w:szCs w:val="18"/>
            </w:rPr>
            <w:fldChar w:fldCharType="end"/>
          </w:r>
          <w:r w:rsidR="007D472D" w:rsidRPr="00B84C9C">
            <w:rPr>
              <w:rFonts w:ascii="Arial" w:hAnsi="Arial" w:cs="Arial"/>
              <w:sz w:val="18"/>
              <w:szCs w:val="18"/>
            </w:rPr>
            <w:t xml:space="preserve"> PROCESO PRESTACIÓ</w:t>
          </w:r>
          <w:r w:rsidR="002B1976" w:rsidRPr="00B84C9C">
            <w:rPr>
              <w:rFonts w:ascii="Arial" w:hAnsi="Arial" w:cs="Arial"/>
              <w:sz w:val="18"/>
              <w:szCs w:val="18"/>
            </w:rPr>
            <w:t>N DE SERVICIOS SOCIALES</w:t>
          </w:r>
          <w:r w:rsidR="009C2CA0" w:rsidRPr="00B84C9C">
            <w:rPr>
              <w:rFonts w:ascii="Arial" w:hAnsi="Arial" w:cs="Arial"/>
              <w:sz w:val="18"/>
              <w:szCs w:val="18"/>
            </w:rPr>
            <w:t xml:space="preserve"> PARA LA INCLUSIÓN SOCIAL</w:t>
          </w:r>
        </w:p>
        <w:p w14:paraId="67BF7814" w14:textId="77777777" w:rsidR="002B1976" w:rsidRPr="00B84C9C" w:rsidRDefault="002B1976" w:rsidP="002B1976">
          <w:pPr>
            <w:spacing w:after="0" w:line="240" w:lineRule="auto"/>
            <w:ind w:left="360"/>
            <w:jc w:val="center"/>
            <w:rPr>
              <w:rFonts w:ascii="Arial" w:hAnsi="Arial" w:cs="Arial"/>
              <w:bCs/>
              <w:sz w:val="18"/>
              <w:szCs w:val="18"/>
              <w:lang w:val="es-ES_tradnl"/>
            </w:rPr>
          </w:pPr>
        </w:p>
        <w:p w14:paraId="67BF7816" w14:textId="7D305E08" w:rsidR="00B41D48" w:rsidRPr="00B84C9C" w:rsidRDefault="002B1976" w:rsidP="003E77FB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B84C9C">
            <w:rPr>
              <w:rFonts w:ascii="Arial" w:hAnsi="Arial" w:cs="Arial"/>
              <w:sz w:val="18"/>
              <w:szCs w:val="18"/>
            </w:rPr>
            <w:t xml:space="preserve">PROTOCOLO </w:t>
          </w:r>
          <w:r w:rsidR="004E66A3" w:rsidRPr="00B84C9C">
            <w:rPr>
              <w:rFonts w:ascii="Arial" w:hAnsi="Arial" w:cs="Arial"/>
              <w:sz w:val="18"/>
              <w:szCs w:val="18"/>
            </w:rPr>
            <w:t xml:space="preserve">CLASIFICACIÓN </w:t>
          </w:r>
          <w:r w:rsidR="003951F5" w:rsidRPr="00B84C9C">
            <w:rPr>
              <w:rFonts w:ascii="Arial" w:hAnsi="Arial" w:cs="Arial"/>
              <w:sz w:val="18"/>
              <w:szCs w:val="18"/>
            </w:rPr>
            <w:t xml:space="preserve">DE DATOS </w:t>
          </w:r>
          <w:r w:rsidR="007D472D" w:rsidRPr="00B84C9C">
            <w:rPr>
              <w:rFonts w:ascii="Arial" w:hAnsi="Arial" w:cs="Arial"/>
              <w:sz w:val="18"/>
              <w:szCs w:val="18"/>
            </w:rPr>
            <w:t xml:space="preserve">ANTROPOMÉTRICOS </w:t>
          </w:r>
          <w:r w:rsidR="00E80607" w:rsidRPr="00B84C9C">
            <w:rPr>
              <w:rFonts w:ascii="Arial" w:hAnsi="Arial" w:cs="Arial"/>
              <w:sz w:val="18"/>
              <w:szCs w:val="18"/>
            </w:rPr>
            <w:t>POR EL TÉCNICO DE SISTEMAS</w:t>
          </w:r>
        </w:p>
      </w:tc>
      <w:tc>
        <w:tcPr>
          <w:tcW w:w="2552" w:type="dxa"/>
          <w:tcBorders>
            <w:left w:val="single" w:sz="4" w:space="0" w:color="auto"/>
          </w:tcBorders>
          <w:vAlign w:val="center"/>
        </w:tcPr>
        <w:p w14:paraId="67BF7817" w14:textId="1A2EBA77" w:rsidR="00B41D48" w:rsidRPr="00B84C9C" w:rsidRDefault="00B41D48" w:rsidP="002B1976">
          <w:pPr>
            <w:spacing w:after="0" w:line="240" w:lineRule="auto"/>
            <w:rPr>
              <w:rFonts w:ascii="Arial" w:hAnsi="Arial" w:cs="Arial"/>
              <w:bCs/>
              <w:sz w:val="18"/>
              <w:szCs w:val="18"/>
              <w:lang w:val="es-ES_tradnl"/>
            </w:rPr>
          </w:pPr>
          <w:r w:rsidRPr="00B84C9C">
            <w:rPr>
              <w:rFonts w:ascii="Arial" w:hAnsi="Arial" w:cs="Arial"/>
              <w:sz w:val="18"/>
              <w:szCs w:val="18"/>
            </w:rPr>
            <w:t>Código:</w:t>
          </w:r>
          <w:r w:rsidR="004E6778">
            <w:rPr>
              <w:rFonts w:ascii="Arial" w:hAnsi="Arial" w:cs="Arial"/>
              <w:sz w:val="18"/>
              <w:szCs w:val="18"/>
            </w:rPr>
            <w:t xml:space="preserve"> PTC</w:t>
          </w:r>
          <w:r w:rsidR="003E77FB" w:rsidRPr="00B84C9C">
            <w:rPr>
              <w:rFonts w:ascii="Arial" w:hAnsi="Arial" w:cs="Arial"/>
              <w:sz w:val="18"/>
              <w:szCs w:val="18"/>
            </w:rPr>
            <w:t>-PSS-</w:t>
          </w:r>
          <w:r w:rsidR="00047A60" w:rsidRPr="00B84C9C">
            <w:rPr>
              <w:rFonts w:ascii="Arial" w:hAnsi="Arial" w:cs="Arial"/>
              <w:sz w:val="18"/>
              <w:szCs w:val="18"/>
            </w:rPr>
            <w:t>021</w:t>
          </w:r>
        </w:p>
      </w:tc>
    </w:tr>
    <w:tr w:rsidR="000979F8" w:rsidRPr="00B84C9C" w14:paraId="67BF781C" w14:textId="77777777" w:rsidTr="005F2955">
      <w:trPr>
        <w:cantSplit/>
        <w:trHeight w:val="454"/>
      </w:trPr>
      <w:tc>
        <w:tcPr>
          <w:tcW w:w="2518" w:type="dxa"/>
          <w:vMerge/>
          <w:tcBorders>
            <w:right w:val="single" w:sz="4" w:space="0" w:color="auto"/>
          </w:tcBorders>
        </w:tcPr>
        <w:p w14:paraId="67BF7819" w14:textId="77777777" w:rsidR="00B41D48" w:rsidRPr="00B84C9C" w:rsidRDefault="00B41D48" w:rsidP="00B41D48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423" w:type="dxa"/>
          <w:vMerge/>
          <w:tcBorders>
            <w:left w:val="single" w:sz="4" w:space="0" w:color="auto"/>
          </w:tcBorders>
        </w:tcPr>
        <w:p w14:paraId="67BF781A" w14:textId="77777777" w:rsidR="00B41D48" w:rsidRPr="00B84C9C" w:rsidRDefault="00B41D48" w:rsidP="00B41D48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52" w:type="dxa"/>
          <w:tcBorders>
            <w:left w:val="single" w:sz="4" w:space="0" w:color="auto"/>
          </w:tcBorders>
          <w:vAlign w:val="center"/>
        </w:tcPr>
        <w:p w14:paraId="67BF781B" w14:textId="12E18BAE" w:rsidR="00B41D48" w:rsidRPr="00B84C9C" w:rsidRDefault="00680894" w:rsidP="002B1976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B84C9C">
            <w:rPr>
              <w:rFonts w:ascii="Arial" w:hAnsi="Arial" w:cs="Arial"/>
              <w:sz w:val="18"/>
              <w:szCs w:val="18"/>
            </w:rPr>
            <w:t>Versión:</w:t>
          </w:r>
          <w:r w:rsidR="003E77FB" w:rsidRPr="00B84C9C">
            <w:rPr>
              <w:rFonts w:ascii="Arial" w:hAnsi="Arial" w:cs="Arial"/>
              <w:sz w:val="18"/>
              <w:szCs w:val="18"/>
            </w:rPr>
            <w:t xml:space="preserve"> 0</w:t>
          </w:r>
        </w:p>
      </w:tc>
    </w:tr>
    <w:tr w:rsidR="000979F8" w:rsidRPr="00B84C9C" w14:paraId="67BF7820" w14:textId="77777777" w:rsidTr="005F2955">
      <w:trPr>
        <w:cantSplit/>
        <w:trHeight w:val="454"/>
      </w:trPr>
      <w:tc>
        <w:tcPr>
          <w:tcW w:w="2518" w:type="dxa"/>
          <w:vMerge/>
          <w:tcBorders>
            <w:right w:val="single" w:sz="4" w:space="0" w:color="auto"/>
          </w:tcBorders>
        </w:tcPr>
        <w:p w14:paraId="67BF781D" w14:textId="77777777" w:rsidR="00B41D48" w:rsidRPr="00B84C9C" w:rsidRDefault="00B41D48" w:rsidP="00B41D48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423" w:type="dxa"/>
          <w:vMerge/>
          <w:tcBorders>
            <w:left w:val="single" w:sz="4" w:space="0" w:color="auto"/>
          </w:tcBorders>
        </w:tcPr>
        <w:p w14:paraId="67BF781E" w14:textId="77777777" w:rsidR="00B41D48" w:rsidRPr="00B84C9C" w:rsidRDefault="00B41D48" w:rsidP="00B41D48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52" w:type="dxa"/>
          <w:tcBorders>
            <w:left w:val="single" w:sz="4" w:space="0" w:color="auto"/>
          </w:tcBorders>
          <w:vAlign w:val="center"/>
        </w:tcPr>
        <w:p w14:paraId="67BF781F" w14:textId="211D1350" w:rsidR="00B41D48" w:rsidRPr="00B84C9C" w:rsidRDefault="00B41D48" w:rsidP="002B1976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B84C9C">
            <w:rPr>
              <w:rFonts w:ascii="Arial" w:hAnsi="Arial" w:cs="Arial"/>
              <w:sz w:val="18"/>
              <w:szCs w:val="18"/>
            </w:rPr>
            <w:t>Fecha:</w:t>
          </w:r>
          <w:r w:rsidR="004E6778">
            <w:rPr>
              <w:rFonts w:ascii="Arial" w:hAnsi="Arial" w:cs="Arial"/>
              <w:sz w:val="18"/>
              <w:szCs w:val="18"/>
            </w:rPr>
            <w:t xml:space="preserve">  </w:t>
          </w:r>
          <w:r w:rsidR="004E6778">
            <w:rPr>
              <w:rFonts w:ascii="Arial" w:hAnsi="Arial" w:cs="Arial"/>
              <w:sz w:val="18"/>
              <w:szCs w:val="18"/>
            </w:rPr>
            <w:t>Memo I2019035651 – 15/08/2019</w:t>
          </w:r>
        </w:p>
      </w:tc>
    </w:tr>
    <w:tr w:rsidR="000979F8" w:rsidRPr="00B84C9C" w14:paraId="67BF7824" w14:textId="77777777" w:rsidTr="005F2955">
      <w:trPr>
        <w:cantSplit/>
        <w:trHeight w:val="435"/>
      </w:trPr>
      <w:tc>
        <w:tcPr>
          <w:tcW w:w="2518" w:type="dxa"/>
          <w:vMerge/>
          <w:tcBorders>
            <w:right w:val="single" w:sz="4" w:space="0" w:color="auto"/>
          </w:tcBorders>
        </w:tcPr>
        <w:p w14:paraId="67BF7821" w14:textId="77777777" w:rsidR="00B41D48" w:rsidRPr="00B84C9C" w:rsidRDefault="00B41D48" w:rsidP="00B41D48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423" w:type="dxa"/>
          <w:vMerge/>
          <w:tcBorders>
            <w:left w:val="single" w:sz="4" w:space="0" w:color="auto"/>
            <w:bottom w:val="single" w:sz="4" w:space="0" w:color="auto"/>
          </w:tcBorders>
        </w:tcPr>
        <w:p w14:paraId="67BF7822" w14:textId="77777777" w:rsidR="00B41D48" w:rsidRPr="00B84C9C" w:rsidRDefault="00B41D48" w:rsidP="00B41D48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52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67BF7823" w14:textId="5548AABB" w:rsidR="00B41D48" w:rsidRPr="00B84C9C" w:rsidRDefault="00B41D48" w:rsidP="00B41D48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B84C9C">
            <w:rPr>
              <w:rFonts w:ascii="Arial" w:hAnsi="Arial" w:cs="Arial"/>
              <w:sz w:val="18"/>
              <w:szCs w:val="18"/>
            </w:rPr>
            <w:t xml:space="preserve">Página: </w:t>
          </w:r>
          <w:r w:rsidR="005E6C30" w:rsidRPr="00B84C9C">
            <w:rPr>
              <w:rFonts w:ascii="Arial" w:hAnsi="Arial" w:cs="Arial"/>
              <w:sz w:val="18"/>
              <w:szCs w:val="18"/>
              <w:lang w:val="es-ES"/>
            </w:rPr>
            <w:fldChar w:fldCharType="begin"/>
          </w:r>
          <w:r w:rsidRPr="00B84C9C">
            <w:rPr>
              <w:rFonts w:ascii="Arial" w:hAnsi="Arial" w:cs="Arial"/>
              <w:sz w:val="18"/>
              <w:szCs w:val="18"/>
              <w:lang w:val="es-ES"/>
            </w:rPr>
            <w:instrText xml:space="preserve"> PAGE </w:instrText>
          </w:r>
          <w:r w:rsidR="005E6C30" w:rsidRPr="00B84C9C">
            <w:rPr>
              <w:rFonts w:ascii="Arial" w:hAnsi="Arial" w:cs="Arial"/>
              <w:sz w:val="18"/>
              <w:szCs w:val="18"/>
              <w:lang w:val="es-ES"/>
            </w:rPr>
            <w:fldChar w:fldCharType="separate"/>
          </w:r>
          <w:r w:rsidR="004E6778">
            <w:rPr>
              <w:rFonts w:ascii="Arial" w:hAnsi="Arial" w:cs="Arial"/>
              <w:noProof/>
              <w:sz w:val="18"/>
              <w:szCs w:val="18"/>
              <w:lang w:val="es-ES"/>
            </w:rPr>
            <w:t>7</w:t>
          </w:r>
          <w:r w:rsidR="005E6C30" w:rsidRPr="00B84C9C">
            <w:rPr>
              <w:rFonts w:ascii="Arial" w:hAnsi="Arial" w:cs="Arial"/>
              <w:sz w:val="18"/>
              <w:szCs w:val="18"/>
              <w:lang w:val="es-ES"/>
            </w:rPr>
            <w:fldChar w:fldCharType="end"/>
          </w:r>
          <w:r w:rsidRPr="00B84C9C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="005E6C30" w:rsidRPr="00B84C9C">
            <w:rPr>
              <w:rFonts w:ascii="Arial" w:hAnsi="Arial" w:cs="Arial"/>
              <w:sz w:val="18"/>
              <w:szCs w:val="18"/>
              <w:lang w:val="es-ES"/>
            </w:rPr>
            <w:fldChar w:fldCharType="begin"/>
          </w:r>
          <w:r w:rsidRPr="00B84C9C">
            <w:rPr>
              <w:rFonts w:ascii="Arial" w:hAnsi="Arial" w:cs="Arial"/>
              <w:sz w:val="18"/>
              <w:szCs w:val="18"/>
              <w:lang w:val="es-ES"/>
            </w:rPr>
            <w:instrText xml:space="preserve"> NUMPAGES  </w:instrText>
          </w:r>
          <w:r w:rsidR="005E6C30" w:rsidRPr="00B84C9C">
            <w:rPr>
              <w:rFonts w:ascii="Arial" w:hAnsi="Arial" w:cs="Arial"/>
              <w:sz w:val="18"/>
              <w:szCs w:val="18"/>
              <w:lang w:val="es-ES"/>
            </w:rPr>
            <w:fldChar w:fldCharType="separate"/>
          </w:r>
          <w:r w:rsidR="004E6778">
            <w:rPr>
              <w:rFonts w:ascii="Arial" w:hAnsi="Arial" w:cs="Arial"/>
              <w:noProof/>
              <w:sz w:val="18"/>
              <w:szCs w:val="18"/>
              <w:lang w:val="es-ES"/>
            </w:rPr>
            <w:t>7</w:t>
          </w:r>
          <w:r w:rsidR="005E6C30" w:rsidRPr="00B84C9C">
            <w:rPr>
              <w:rFonts w:ascii="Arial" w:hAnsi="Arial" w:cs="Arial"/>
              <w:sz w:val="18"/>
              <w:szCs w:val="18"/>
              <w:lang w:val="es-ES"/>
            </w:rPr>
            <w:fldChar w:fldCharType="end"/>
          </w:r>
        </w:p>
      </w:tc>
    </w:tr>
  </w:tbl>
  <w:p w14:paraId="67BF7825" w14:textId="77777777" w:rsidR="00B41D48" w:rsidRDefault="00B41D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8" style="width:65.25pt;height:86.2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>
    <w:nsid w:val="00877A92"/>
    <w:multiLevelType w:val="hybridMultilevel"/>
    <w:tmpl w:val="E6E0BC2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F684C"/>
    <w:multiLevelType w:val="hybridMultilevel"/>
    <w:tmpl w:val="A86A64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004B79"/>
    <w:multiLevelType w:val="hybridMultilevel"/>
    <w:tmpl w:val="6358A3B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0B710C"/>
    <w:multiLevelType w:val="hybridMultilevel"/>
    <w:tmpl w:val="69EC022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F16A4C"/>
    <w:multiLevelType w:val="hybridMultilevel"/>
    <w:tmpl w:val="E9D8BA6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30DBD"/>
    <w:multiLevelType w:val="hybridMultilevel"/>
    <w:tmpl w:val="F59879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D10F4"/>
    <w:multiLevelType w:val="hybridMultilevel"/>
    <w:tmpl w:val="87B23F6C"/>
    <w:lvl w:ilvl="0" w:tplc="240A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F138D4"/>
    <w:multiLevelType w:val="hybridMultilevel"/>
    <w:tmpl w:val="D7A8EB5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104077"/>
    <w:multiLevelType w:val="hybridMultilevel"/>
    <w:tmpl w:val="9118BD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7D2EB6"/>
    <w:multiLevelType w:val="hybridMultilevel"/>
    <w:tmpl w:val="750230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7753B"/>
    <w:multiLevelType w:val="hybridMultilevel"/>
    <w:tmpl w:val="41DC01D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794F62"/>
    <w:multiLevelType w:val="hybridMultilevel"/>
    <w:tmpl w:val="6340EB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7F3DDB"/>
    <w:multiLevelType w:val="hybridMultilevel"/>
    <w:tmpl w:val="885E11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E968F3"/>
    <w:multiLevelType w:val="hybridMultilevel"/>
    <w:tmpl w:val="FD44CAA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B12EE6"/>
    <w:multiLevelType w:val="hybridMultilevel"/>
    <w:tmpl w:val="DBA86E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D40914"/>
    <w:multiLevelType w:val="multilevel"/>
    <w:tmpl w:val="D9785D68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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A884F64"/>
    <w:multiLevelType w:val="multilevel"/>
    <w:tmpl w:val="D4FC8334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-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800"/>
      </w:pPr>
      <w:rPr>
        <w:rFonts w:hint="default"/>
      </w:rPr>
    </w:lvl>
  </w:abstractNum>
  <w:abstractNum w:abstractNumId="17">
    <w:nsid w:val="2CC53ED6"/>
    <w:multiLevelType w:val="hybridMultilevel"/>
    <w:tmpl w:val="66DC67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E1801"/>
    <w:multiLevelType w:val="multilevel"/>
    <w:tmpl w:val="2BCEFAAC"/>
    <w:lvl w:ilvl="0">
      <w:start w:val="4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Arial" w:hAnsi="Arial" w:cs="Arial" w:hint="default"/>
        <w:b/>
      </w:rPr>
    </w:lvl>
  </w:abstractNum>
  <w:abstractNum w:abstractNumId="19">
    <w:nsid w:val="2EF76E1E"/>
    <w:multiLevelType w:val="hybridMultilevel"/>
    <w:tmpl w:val="9DC878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7D45DA"/>
    <w:multiLevelType w:val="hybridMultilevel"/>
    <w:tmpl w:val="02363CCA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300518B"/>
    <w:multiLevelType w:val="multilevel"/>
    <w:tmpl w:val="FC88B8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2">
    <w:nsid w:val="345B4D00"/>
    <w:multiLevelType w:val="hybridMultilevel"/>
    <w:tmpl w:val="59B879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34F428D7"/>
    <w:multiLevelType w:val="hybridMultilevel"/>
    <w:tmpl w:val="0BE81E2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0A536B"/>
    <w:multiLevelType w:val="hybridMultilevel"/>
    <w:tmpl w:val="FF16912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D8A21B2"/>
    <w:multiLevelType w:val="hybridMultilevel"/>
    <w:tmpl w:val="E976E3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37382C"/>
    <w:multiLevelType w:val="hybridMultilevel"/>
    <w:tmpl w:val="80B4024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0AA0582"/>
    <w:multiLevelType w:val="hybridMultilevel"/>
    <w:tmpl w:val="6824B3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3103E5"/>
    <w:multiLevelType w:val="hybridMultilevel"/>
    <w:tmpl w:val="19BA637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6770294"/>
    <w:multiLevelType w:val="hybridMultilevel"/>
    <w:tmpl w:val="4DA08C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67A6FEE"/>
    <w:multiLevelType w:val="hybridMultilevel"/>
    <w:tmpl w:val="931C2AF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8256ECC"/>
    <w:multiLevelType w:val="multilevel"/>
    <w:tmpl w:val="D0784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4E252E4C"/>
    <w:multiLevelType w:val="hybridMultilevel"/>
    <w:tmpl w:val="745A328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D63B6E"/>
    <w:multiLevelType w:val="hybridMultilevel"/>
    <w:tmpl w:val="BB36ACE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2BC32C6"/>
    <w:multiLevelType w:val="hybridMultilevel"/>
    <w:tmpl w:val="DF3467A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2C4710"/>
    <w:multiLevelType w:val="hybridMultilevel"/>
    <w:tmpl w:val="E52663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A117F"/>
    <w:multiLevelType w:val="hybridMultilevel"/>
    <w:tmpl w:val="E676D9D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F34D30"/>
    <w:multiLevelType w:val="hybridMultilevel"/>
    <w:tmpl w:val="E6B668B2"/>
    <w:lvl w:ilvl="0" w:tplc="FF3061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624CD2">
      <w:start w:val="1"/>
      <w:numFmt w:val="bullet"/>
      <w:lvlText w:val="o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FC9D18">
      <w:start w:val="1"/>
      <w:numFmt w:val="bullet"/>
      <w:lvlRestart w:val="0"/>
      <w:lvlText w:val="•"/>
      <w:lvlPicBulletId w:val="0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9C40F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6AF674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C291C8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96A05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841B2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D62A5A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72423DA"/>
    <w:multiLevelType w:val="hybridMultilevel"/>
    <w:tmpl w:val="2D045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B50F1"/>
    <w:multiLevelType w:val="hybridMultilevel"/>
    <w:tmpl w:val="A6CA1C1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504620"/>
    <w:multiLevelType w:val="hybridMultilevel"/>
    <w:tmpl w:val="6C4E509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4830EC5"/>
    <w:multiLevelType w:val="hybridMultilevel"/>
    <w:tmpl w:val="1210631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7205FC"/>
    <w:multiLevelType w:val="hybridMultilevel"/>
    <w:tmpl w:val="871CB0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22"/>
  </w:num>
  <w:num w:numId="4">
    <w:abstractNumId w:val="10"/>
  </w:num>
  <w:num w:numId="5">
    <w:abstractNumId w:val="4"/>
  </w:num>
  <w:num w:numId="6">
    <w:abstractNumId w:val="17"/>
  </w:num>
  <w:num w:numId="7">
    <w:abstractNumId w:val="20"/>
  </w:num>
  <w:num w:numId="8">
    <w:abstractNumId w:val="34"/>
  </w:num>
  <w:num w:numId="9">
    <w:abstractNumId w:val="41"/>
  </w:num>
  <w:num w:numId="10">
    <w:abstractNumId w:val="29"/>
  </w:num>
  <w:num w:numId="11">
    <w:abstractNumId w:val="39"/>
  </w:num>
  <w:num w:numId="12">
    <w:abstractNumId w:val="38"/>
  </w:num>
  <w:num w:numId="13">
    <w:abstractNumId w:val="27"/>
  </w:num>
  <w:num w:numId="14">
    <w:abstractNumId w:val="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  <w:num w:numId="18">
    <w:abstractNumId w:val="13"/>
  </w:num>
  <w:num w:numId="19">
    <w:abstractNumId w:val="37"/>
  </w:num>
  <w:num w:numId="20">
    <w:abstractNumId w:val="25"/>
  </w:num>
  <w:num w:numId="21">
    <w:abstractNumId w:val="19"/>
  </w:num>
  <w:num w:numId="22">
    <w:abstractNumId w:val="35"/>
  </w:num>
  <w:num w:numId="23">
    <w:abstractNumId w:val="18"/>
  </w:num>
  <w:num w:numId="24">
    <w:abstractNumId w:val="11"/>
  </w:num>
  <w:num w:numId="25">
    <w:abstractNumId w:val="23"/>
  </w:num>
  <w:num w:numId="26">
    <w:abstractNumId w:val="36"/>
  </w:num>
  <w:num w:numId="27">
    <w:abstractNumId w:val="24"/>
  </w:num>
  <w:num w:numId="28">
    <w:abstractNumId w:val="40"/>
  </w:num>
  <w:num w:numId="29">
    <w:abstractNumId w:val="31"/>
  </w:num>
  <w:num w:numId="30">
    <w:abstractNumId w:val="21"/>
  </w:num>
  <w:num w:numId="31">
    <w:abstractNumId w:val="9"/>
  </w:num>
  <w:num w:numId="32">
    <w:abstractNumId w:val="42"/>
  </w:num>
  <w:num w:numId="33">
    <w:abstractNumId w:val="14"/>
  </w:num>
  <w:num w:numId="34">
    <w:abstractNumId w:val="5"/>
  </w:num>
  <w:num w:numId="35">
    <w:abstractNumId w:val="26"/>
  </w:num>
  <w:num w:numId="36">
    <w:abstractNumId w:val="12"/>
  </w:num>
  <w:num w:numId="37">
    <w:abstractNumId w:val="30"/>
  </w:num>
  <w:num w:numId="38">
    <w:abstractNumId w:val="33"/>
  </w:num>
  <w:num w:numId="39">
    <w:abstractNumId w:val="6"/>
  </w:num>
  <w:num w:numId="40">
    <w:abstractNumId w:val="0"/>
  </w:num>
  <w:num w:numId="41">
    <w:abstractNumId w:val="3"/>
  </w:num>
  <w:num w:numId="42">
    <w:abstractNumId w:val="28"/>
  </w:num>
  <w:num w:numId="43">
    <w:abstractNumId w:val="2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48"/>
    <w:rsid w:val="00000CA8"/>
    <w:rsid w:val="00001039"/>
    <w:rsid w:val="000039E8"/>
    <w:rsid w:val="00005A81"/>
    <w:rsid w:val="00013E1B"/>
    <w:rsid w:val="00020B2B"/>
    <w:rsid w:val="00021124"/>
    <w:rsid w:val="000254F6"/>
    <w:rsid w:val="00026997"/>
    <w:rsid w:val="00027486"/>
    <w:rsid w:val="00027648"/>
    <w:rsid w:val="0003028C"/>
    <w:rsid w:val="00030E87"/>
    <w:rsid w:val="000349A6"/>
    <w:rsid w:val="00040D54"/>
    <w:rsid w:val="0004337A"/>
    <w:rsid w:val="00045F0F"/>
    <w:rsid w:val="000462F0"/>
    <w:rsid w:val="00047A60"/>
    <w:rsid w:val="00050E95"/>
    <w:rsid w:val="00056984"/>
    <w:rsid w:val="000607AD"/>
    <w:rsid w:val="000612C4"/>
    <w:rsid w:val="0006418F"/>
    <w:rsid w:val="000712F0"/>
    <w:rsid w:val="00071737"/>
    <w:rsid w:val="00074123"/>
    <w:rsid w:val="00081223"/>
    <w:rsid w:val="00082E97"/>
    <w:rsid w:val="000867D1"/>
    <w:rsid w:val="00086CA2"/>
    <w:rsid w:val="000872D5"/>
    <w:rsid w:val="00092192"/>
    <w:rsid w:val="000935F7"/>
    <w:rsid w:val="00094814"/>
    <w:rsid w:val="000979F8"/>
    <w:rsid w:val="000A1385"/>
    <w:rsid w:val="000B1249"/>
    <w:rsid w:val="000C0CCF"/>
    <w:rsid w:val="000C38F7"/>
    <w:rsid w:val="000C58FC"/>
    <w:rsid w:val="000D0C9C"/>
    <w:rsid w:val="000D3F09"/>
    <w:rsid w:val="000D54CF"/>
    <w:rsid w:val="000E5D03"/>
    <w:rsid w:val="000F152C"/>
    <w:rsid w:val="000F5DDF"/>
    <w:rsid w:val="00101162"/>
    <w:rsid w:val="00101F75"/>
    <w:rsid w:val="00107AD9"/>
    <w:rsid w:val="0011056C"/>
    <w:rsid w:val="00114133"/>
    <w:rsid w:val="0011599B"/>
    <w:rsid w:val="001207C7"/>
    <w:rsid w:val="00127744"/>
    <w:rsid w:val="00141975"/>
    <w:rsid w:val="001432BA"/>
    <w:rsid w:val="001467E0"/>
    <w:rsid w:val="00147168"/>
    <w:rsid w:val="00151823"/>
    <w:rsid w:val="001520E7"/>
    <w:rsid w:val="001523C7"/>
    <w:rsid w:val="00152B9F"/>
    <w:rsid w:val="00153682"/>
    <w:rsid w:val="00155157"/>
    <w:rsid w:val="00155764"/>
    <w:rsid w:val="0016337C"/>
    <w:rsid w:val="00163B73"/>
    <w:rsid w:val="0016748A"/>
    <w:rsid w:val="00170DDE"/>
    <w:rsid w:val="00171CE7"/>
    <w:rsid w:val="001727EF"/>
    <w:rsid w:val="00173FDE"/>
    <w:rsid w:val="001803A3"/>
    <w:rsid w:val="00180D56"/>
    <w:rsid w:val="00190D15"/>
    <w:rsid w:val="00191435"/>
    <w:rsid w:val="001A27A3"/>
    <w:rsid w:val="001A3BB4"/>
    <w:rsid w:val="001A767F"/>
    <w:rsid w:val="001B1583"/>
    <w:rsid w:val="001B4709"/>
    <w:rsid w:val="001C2CE9"/>
    <w:rsid w:val="001C73A0"/>
    <w:rsid w:val="001D1BD2"/>
    <w:rsid w:val="001D4D75"/>
    <w:rsid w:val="001D5B43"/>
    <w:rsid w:val="001E2978"/>
    <w:rsid w:val="001E2CD6"/>
    <w:rsid w:val="001E47F0"/>
    <w:rsid w:val="001E78A1"/>
    <w:rsid w:val="001F2C2E"/>
    <w:rsid w:val="00202002"/>
    <w:rsid w:val="00203FE2"/>
    <w:rsid w:val="002040F4"/>
    <w:rsid w:val="0020741B"/>
    <w:rsid w:val="00211243"/>
    <w:rsid w:val="00212624"/>
    <w:rsid w:val="002144C4"/>
    <w:rsid w:val="00214DFF"/>
    <w:rsid w:val="00216786"/>
    <w:rsid w:val="002216C2"/>
    <w:rsid w:val="002241B9"/>
    <w:rsid w:val="002258B0"/>
    <w:rsid w:val="00226192"/>
    <w:rsid w:val="00232F06"/>
    <w:rsid w:val="002409AE"/>
    <w:rsid w:val="002421FA"/>
    <w:rsid w:val="00243CCD"/>
    <w:rsid w:val="00246C37"/>
    <w:rsid w:val="00251F56"/>
    <w:rsid w:val="00254C40"/>
    <w:rsid w:val="00254D09"/>
    <w:rsid w:val="00255ABB"/>
    <w:rsid w:val="00255F7C"/>
    <w:rsid w:val="002575CE"/>
    <w:rsid w:val="00257BF5"/>
    <w:rsid w:val="00265E87"/>
    <w:rsid w:val="00270810"/>
    <w:rsid w:val="00272E74"/>
    <w:rsid w:val="00281D5B"/>
    <w:rsid w:val="00286DDC"/>
    <w:rsid w:val="0029252F"/>
    <w:rsid w:val="00293AE8"/>
    <w:rsid w:val="002A3653"/>
    <w:rsid w:val="002A698C"/>
    <w:rsid w:val="002A6D8F"/>
    <w:rsid w:val="002B1976"/>
    <w:rsid w:val="002B335B"/>
    <w:rsid w:val="002B42DF"/>
    <w:rsid w:val="002B5FED"/>
    <w:rsid w:val="002C2CE2"/>
    <w:rsid w:val="002C3C3E"/>
    <w:rsid w:val="002C4C1E"/>
    <w:rsid w:val="002C79EB"/>
    <w:rsid w:val="002D3DE2"/>
    <w:rsid w:val="002D45E0"/>
    <w:rsid w:val="002D5B78"/>
    <w:rsid w:val="002E12FA"/>
    <w:rsid w:val="002F0833"/>
    <w:rsid w:val="002F0887"/>
    <w:rsid w:val="002F209A"/>
    <w:rsid w:val="002F61C7"/>
    <w:rsid w:val="002F72D7"/>
    <w:rsid w:val="003004D0"/>
    <w:rsid w:val="0030344E"/>
    <w:rsid w:val="00305BD9"/>
    <w:rsid w:val="00305FE2"/>
    <w:rsid w:val="00306AD9"/>
    <w:rsid w:val="00311C92"/>
    <w:rsid w:val="00313118"/>
    <w:rsid w:val="00313EC9"/>
    <w:rsid w:val="00325A7B"/>
    <w:rsid w:val="00333016"/>
    <w:rsid w:val="00335CDF"/>
    <w:rsid w:val="003422B1"/>
    <w:rsid w:val="003429A4"/>
    <w:rsid w:val="00343C71"/>
    <w:rsid w:val="00357C35"/>
    <w:rsid w:val="00363F77"/>
    <w:rsid w:val="00364680"/>
    <w:rsid w:val="003654B0"/>
    <w:rsid w:val="00366988"/>
    <w:rsid w:val="00366DF5"/>
    <w:rsid w:val="00375DD6"/>
    <w:rsid w:val="00383907"/>
    <w:rsid w:val="003951F5"/>
    <w:rsid w:val="003A0336"/>
    <w:rsid w:val="003A162D"/>
    <w:rsid w:val="003A30E3"/>
    <w:rsid w:val="003A4959"/>
    <w:rsid w:val="003A6335"/>
    <w:rsid w:val="003A7A95"/>
    <w:rsid w:val="003B360C"/>
    <w:rsid w:val="003B571E"/>
    <w:rsid w:val="003C11EC"/>
    <w:rsid w:val="003C3FE6"/>
    <w:rsid w:val="003D0838"/>
    <w:rsid w:val="003D2B3B"/>
    <w:rsid w:val="003D5FB6"/>
    <w:rsid w:val="003E075F"/>
    <w:rsid w:val="003E3660"/>
    <w:rsid w:val="003E633D"/>
    <w:rsid w:val="003E77FB"/>
    <w:rsid w:val="003E792D"/>
    <w:rsid w:val="003F06E4"/>
    <w:rsid w:val="00400D87"/>
    <w:rsid w:val="0041033C"/>
    <w:rsid w:val="0042123B"/>
    <w:rsid w:val="004229EF"/>
    <w:rsid w:val="00423392"/>
    <w:rsid w:val="00423D1F"/>
    <w:rsid w:val="00424205"/>
    <w:rsid w:val="00424EB0"/>
    <w:rsid w:val="00430D6C"/>
    <w:rsid w:val="0043683C"/>
    <w:rsid w:val="00442D79"/>
    <w:rsid w:val="00443252"/>
    <w:rsid w:val="00445BA9"/>
    <w:rsid w:val="004470DB"/>
    <w:rsid w:val="00451727"/>
    <w:rsid w:val="004565E5"/>
    <w:rsid w:val="00462DE8"/>
    <w:rsid w:val="0047206C"/>
    <w:rsid w:val="0048611F"/>
    <w:rsid w:val="00495063"/>
    <w:rsid w:val="004951B1"/>
    <w:rsid w:val="004A1E76"/>
    <w:rsid w:val="004A2D1E"/>
    <w:rsid w:val="004A4258"/>
    <w:rsid w:val="004A630C"/>
    <w:rsid w:val="004B05C1"/>
    <w:rsid w:val="004B17D4"/>
    <w:rsid w:val="004B4E62"/>
    <w:rsid w:val="004C0837"/>
    <w:rsid w:val="004D3725"/>
    <w:rsid w:val="004D5E4F"/>
    <w:rsid w:val="004D77F2"/>
    <w:rsid w:val="004E207D"/>
    <w:rsid w:val="004E2614"/>
    <w:rsid w:val="004E320C"/>
    <w:rsid w:val="004E6653"/>
    <w:rsid w:val="004E66A3"/>
    <w:rsid w:val="004E6778"/>
    <w:rsid w:val="004E762F"/>
    <w:rsid w:val="004F0F74"/>
    <w:rsid w:val="004F10A1"/>
    <w:rsid w:val="004F5197"/>
    <w:rsid w:val="0050621F"/>
    <w:rsid w:val="00507F41"/>
    <w:rsid w:val="00510E8D"/>
    <w:rsid w:val="00511918"/>
    <w:rsid w:val="005136FD"/>
    <w:rsid w:val="005200C0"/>
    <w:rsid w:val="0052033B"/>
    <w:rsid w:val="00524205"/>
    <w:rsid w:val="00524D18"/>
    <w:rsid w:val="00527E62"/>
    <w:rsid w:val="005350DD"/>
    <w:rsid w:val="00536875"/>
    <w:rsid w:val="00536C9A"/>
    <w:rsid w:val="00541B8E"/>
    <w:rsid w:val="0054406B"/>
    <w:rsid w:val="00545153"/>
    <w:rsid w:val="00545790"/>
    <w:rsid w:val="005463FE"/>
    <w:rsid w:val="0055524C"/>
    <w:rsid w:val="00562DCA"/>
    <w:rsid w:val="00572997"/>
    <w:rsid w:val="00576263"/>
    <w:rsid w:val="00577831"/>
    <w:rsid w:val="005800D0"/>
    <w:rsid w:val="005A3ABF"/>
    <w:rsid w:val="005A5367"/>
    <w:rsid w:val="005B086A"/>
    <w:rsid w:val="005B5692"/>
    <w:rsid w:val="005B7FFD"/>
    <w:rsid w:val="005C7316"/>
    <w:rsid w:val="005E38CA"/>
    <w:rsid w:val="005E6C30"/>
    <w:rsid w:val="005F0E76"/>
    <w:rsid w:val="005F2955"/>
    <w:rsid w:val="005F2DF4"/>
    <w:rsid w:val="005F36A4"/>
    <w:rsid w:val="005F5BFD"/>
    <w:rsid w:val="006018DF"/>
    <w:rsid w:val="00604003"/>
    <w:rsid w:val="00604B2E"/>
    <w:rsid w:val="00614203"/>
    <w:rsid w:val="006215D9"/>
    <w:rsid w:val="0062325F"/>
    <w:rsid w:val="00624A38"/>
    <w:rsid w:val="00626299"/>
    <w:rsid w:val="00634673"/>
    <w:rsid w:val="00641BB6"/>
    <w:rsid w:val="00645AE2"/>
    <w:rsid w:val="00651782"/>
    <w:rsid w:val="00652B05"/>
    <w:rsid w:val="006549EA"/>
    <w:rsid w:val="006610B4"/>
    <w:rsid w:val="00664AEF"/>
    <w:rsid w:val="006666F8"/>
    <w:rsid w:val="00680894"/>
    <w:rsid w:val="00690A71"/>
    <w:rsid w:val="00693DB1"/>
    <w:rsid w:val="00696A74"/>
    <w:rsid w:val="006A3EA7"/>
    <w:rsid w:val="006A4F25"/>
    <w:rsid w:val="006A5460"/>
    <w:rsid w:val="006A6345"/>
    <w:rsid w:val="006B1B2D"/>
    <w:rsid w:val="006B2C55"/>
    <w:rsid w:val="006B35FA"/>
    <w:rsid w:val="006B46F5"/>
    <w:rsid w:val="006B5B3E"/>
    <w:rsid w:val="006B655A"/>
    <w:rsid w:val="006B6F6E"/>
    <w:rsid w:val="006B74B1"/>
    <w:rsid w:val="006C0390"/>
    <w:rsid w:val="006C0F8E"/>
    <w:rsid w:val="006C2066"/>
    <w:rsid w:val="006D447E"/>
    <w:rsid w:val="006D7D41"/>
    <w:rsid w:val="006E45B1"/>
    <w:rsid w:val="006E4EC6"/>
    <w:rsid w:val="006E744E"/>
    <w:rsid w:val="006E74C6"/>
    <w:rsid w:val="006F238E"/>
    <w:rsid w:val="006F5E07"/>
    <w:rsid w:val="006F6EF7"/>
    <w:rsid w:val="007008C4"/>
    <w:rsid w:val="007027FA"/>
    <w:rsid w:val="0070332A"/>
    <w:rsid w:val="007066AB"/>
    <w:rsid w:val="007113A9"/>
    <w:rsid w:val="0072141C"/>
    <w:rsid w:val="00721A27"/>
    <w:rsid w:val="007436B1"/>
    <w:rsid w:val="00745548"/>
    <w:rsid w:val="0075206C"/>
    <w:rsid w:val="00756F89"/>
    <w:rsid w:val="007634C5"/>
    <w:rsid w:val="00763CDF"/>
    <w:rsid w:val="007667A3"/>
    <w:rsid w:val="00772133"/>
    <w:rsid w:val="0077313C"/>
    <w:rsid w:val="007733DF"/>
    <w:rsid w:val="0078064B"/>
    <w:rsid w:val="0079125C"/>
    <w:rsid w:val="00791959"/>
    <w:rsid w:val="00791E59"/>
    <w:rsid w:val="00792B55"/>
    <w:rsid w:val="00793E3D"/>
    <w:rsid w:val="00796BF7"/>
    <w:rsid w:val="00797D0C"/>
    <w:rsid w:val="00797E98"/>
    <w:rsid w:val="007B21BB"/>
    <w:rsid w:val="007B4BE8"/>
    <w:rsid w:val="007B711C"/>
    <w:rsid w:val="007C5DFB"/>
    <w:rsid w:val="007C7089"/>
    <w:rsid w:val="007D398A"/>
    <w:rsid w:val="007D404B"/>
    <w:rsid w:val="007D472D"/>
    <w:rsid w:val="007D5028"/>
    <w:rsid w:val="007E0772"/>
    <w:rsid w:val="007E71D6"/>
    <w:rsid w:val="007E7956"/>
    <w:rsid w:val="007F09DE"/>
    <w:rsid w:val="007F2E31"/>
    <w:rsid w:val="007F76D0"/>
    <w:rsid w:val="0080411F"/>
    <w:rsid w:val="00805A9D"/>
    <w:rsid w:val="00813D18"/>
    <w:rsid w:val="008151F2"/>
    <w:rsid w:val="00817A9A"/>
    <w:rsid w:val="0082053C"/>
    <w:rsid w:val="00821B08"/>
    <w:rsid w:val="008221CE"/>
    <w:rsid w:val="00822692"/>
    <w:rsid w:val="00832E21"/>
    <w:rsid w:val="00833031"/>
    <w:rsid w:val="0083398C"/>
    <w:rsid w:val="00833CDE"/>
    <w:rsid w:val="00841667"/>
    <w:rsid w:val="00850416"/>
    <w:rsid w:val="0085103A"/>
    <w:rsid w:val="00853544"/>
    <w:rsid w:val="00862EA9"/>
    <w:rsid w:val="00863E59"/>
    <w:rsid w:val="00864346"/>
    <w:rsid w:val="0086738C"/>
    <w:rsid w:val="0087242A"/>
    <w:rsid w:val="008740DC"/>
    <w:rsid w:val="00876251"/>
    <w:rsid w:val="00877530"/>
    <w:rsid w:val="00882A42"/>
    <w:rsid w:val="00884BB1"/>
    <w:rsid w:val="0089252C"/>
    <w:rsid w:val="00893E03"/>
    <w:rsid w:val="00895F49"/>
    <w:rsid w:val="00896DD3"/>
    <w:rsid w:val="00897087"/>
    <w:rsid w:val="008B6467"/>
    <w:rsid w:val="008D30C9"/>
    <w:rsid w:val="008E4354"/>
    <w:rsid w:val="008F11DF"/>
    <w:rsid w:val="008F2C56"/>
    <w:rsid w:val="008F3382"/>
    <w:rsid w:val="009021BE"/>
    <w:rsid w:val="0090700E"/>
    <w:rsid w:val="0091478D"/>
    <w:rsid w:val="0091750D"/>
    <w:rsid w:val="0092068A"/>
    <w:rsid w:val="00927EF8"/>
    <w:rsid w:val="009328E6"/>
    <w:rsid w:val="009347DA"/>
    <w:rsid w:val="0093760B"/>
    <w:rsid w:val="00944D2D"/>
    <w:rsid w:val="009517F0"/>
    <w:rsid w:val="00951B3A"/>
    <w:rsid w:val="00951E9E"/>
    <w:rsid w:val="00954A34"/>
    <w:rsid w:val="009558A3"/>
    <w:rsid w:val="009642A4"/>
    <w:rsid w:val="00964412"/>
    <w:rsid w:val="00964A75"/>
    <w:rsid w:val="00967E80"/>
    <w:rsid w:val="009722AC"/>
    <w:rsid w:val="00976076"/>
    <w:rsid w:val="009765B7"/>
    <w:rsid w:val="00977713"/>
    <w:rsid w:val="00983789"/>
    <w:rsid w:val="0098580C"/>
    <w:rsid w:val="009861F6"/>
    <w:rsid w:val="00993C5C"/>
    <w:rsid w:val="00994A3F"/>
    <w:rsid w:val="00995494"/>
    <w:rsid w:val="00996A99"/>
    <w:rsid w:val="00997877"/>
    <w:rsid w:val="009A38CE"/>
    <w:rsid w:val="009A4C1D"/>
    <w:rsid w:val="009C26B3"/>
    <w:rsid w:val="009C2CA0"/>
    <w:rsid w:val="009C480A"/>
    <w:rsid w:val="009C5A4B"/>
    <w:rsid w:val="009D581A"/>
    <w:rsid w:val="009D7B35"/>
    <w:rsid w:val="009E7A73"/>
    <w:rsid w:val="009E7BE5"/>
    <w:rsid w:val="009F2741"/>
    <w:rsid w:val="009F50DE"/>
    <w:rsid w:val="009F6CAA"/>
    <w:rsid w:val="00A0124D"/>
    <w:rsid w:val="00A0203F"/>
    <w:rsid w:val="00A1076F"/>
    <w:rsid w:val="00A1197C"/>
    <w:rsid w:val="00A12B7D"/>
    <w:rsid w:val="00A26084"/>
    <w:rsid w:val="00A27B50"/>
    <w:rsid w:val="00A27C31"/>
    <w:rsid w:val="00A32DE5"/>
    <w:rsid w:val="00A34964"/>
    <w:rsid w:val="00A41065"/>
    <w:rsid w:val="00A433DE"/>
    <w:rsid w:val="00A43798"/>
    <w:rsid w:val="00A45FC8"/>
    <w:rsid w:val="00A5075D"/>
    <w:rsid w:val="00A55DCF"/>
    <w:rsid w:val="00A560D9"/>
    <w:rsid w:val="00A57AE2"/>
    <w:rsid w:val="00A6022D"/>
    <w:rsid w:val="00A659A4"/>
    <w:rsid w:val="00A71163"/>
    <w:rsid w:val="00A739F8"/>
    <w:rsid w:val="00A7637B"/>
    <w:rsid w:val="00A771AB"/>
    <w:rsid w:val="00A909FF"/>
    <w:rsid w:val="00A9198F"/>
    <w:rsid w:val="00A941B2"/>
    <w:rsid w:val="00A9680F"/>
    <w:rsid w:val="00A97E40"/>
    <w:rsid w:val="00AA6368"/>
    <w:rsid w:val="00AA705D"/>
    <w:rsid w:val="00AB09AB"/>
    <w:rsid w:val="00AB6554"/>
    <w:rsid w:val="00AB7429"/>
    <w:rsid w:val="00AB7666"/>
    <w:rsid w:val="00AC07D2"/>
    <w:rsid w:val="00AC60D6"/>
    <w:rsid w:val="00AC7DE2"/>
    <w:rsid w:val="00AD1CB4"/>
    <w:rsid w:val="00AE448F"/>
    <w:rsid w:val="00AE4867"/>
    <w:rsid w:val="00AE4D3B"/>
    <w:rsid w:val="00AE672B"/>
    <w:rsid w:val="00AF59E6"/>
    <w:rsid w:val="00B015A2"/>
    <w:rsid w:val="00B0293E"/>
    <w:rsid w:val="00B06E6A"/>
    <w:rsid w:val="00B07889"/>
    <w:rsid w:val="00B10D6B"/>
    <w:rsid w:val="00B115A2"/>
    <w:rsid w:val="00B17039"/>
    <w:rsid w:val="00B17AD5"/>
    <w:rsid w:val="00B30EAF"/>
    <w:rsid w:val="00B32987"/>
    <w:rsid w:val="00B35153"/>
    <w:rsid w:val="00B37E6D"/>
    <w:rsid w:val="00B41D48"/>
    <w:rsid w:val="00B46A52"/>
    <w:rsid w:val="00B57D11"/>
    <w:rsid w:val="00B65870"/>
    <w:rsid w:val="00B72800"/>
    <w:rsid w:val="00B8148B"/>
    <w:rsid w:val="00B826D4"/>
    <w:rsid w:val="00B833EC"/>
    <w:rsid w:val="00B83658"/>
    <w:rsid w:val="00B83D7A"/>
    <w:rsid w:val="00B84C9C"/>
    <w:rsid w:val="00B87BFB"/>
    <w:rsid w:val="00B94AFB"/>
    <w:rsid w:val="00B96099"/>
    <w:rsid w:val="00B97E0B"/>
    <w:rsid w:val="00BA0402"/>
    <w:rsid w:val="00BA3B11"/>
    <w:rsid w:val="00BB0B48"/>
    <w:rsid w:val="00BB2847"/>
    <w:rsid w:val="00BB2C6C"/>
    <w:rsid w:val="00BC20D8"/>
    <w:rsid w:val="00BC2FF3"/>
    <w:rsid w:val="00BD5281"/>
    <w:rsid w:val="00BF0B49"/>
    <w:rsid w:val="00BF0EA5"/>
    <w:rsid w:val="00BF425B"/>
    <w:rsid w:val="00C020A7"/>
    <w:rsid w:val="00C034FF"/>
    <w:rsid w:val="00C0437A"/>
    <w:rsid w:val="00C06EB8"/>
    <w:rsid w:val="00C10CA4"/>
    <w:rsid w:val="00C110B4"/>
    <w:rsid w:val="00C133CB"/>
    <w:rsid w:val="00C155A9"/>
    <w:rsid w:val="00C16085"/>
    <w:rsid w:val="00C20CA7"/>
    <w:rsid w:val="00C246C3"/>
    <w:rsid w:val="00C3501E"/>
    <w:rsid w:val="00C37AE3"/>
    <w:rsid w:val="00C4322B"/>
    <w:rsid w:val="00C4528E"/>
    <w:rsid w:val="00C50DF6"/>
    <w:rsid w:val="00C549FC"/>
    <w:rsid w:val="00C55D93"/>
    <w:rsid w:val="00C5689D"/>
    <w:rsid w:val="00C629FE"/>
    <w:rsid w:val="00C634B0"/>
    <w:rsid w:val="00C66592"/>
    <w:rsid w:val="00C75C7A"/>
    <w:rsid w:val="00C81086"/>
    <w:rsid w:val="00C8209A"/>
    <w:rsid w:val="00C83FDF"/>
    <w:rsid w:val="00C939C7"/>
    <w:rsid w:val="00C94468"/>
    <w:rsid w:val="00C967C6"/>
    <w:rsid w:val="00C96B59"/>
    <w:rsid w:val="00CA19BD"/>
    <w:rsid w:val="00CA1B19"/>
    <w:rsid w:val="00CB1310"/>
    <w:rsid w:val="00CC206A"/>
    <w:rsid w:val="00CC3EE7"/>
    <w:rsid w:val="00CD2BB3"/>
    <w:rsid w:val="00CD4280"/>
    <w:rsid w:val="00CD65F9"/>
    <w:rsid w:val="00CD7041"/>
    <w:rsid w:val="00CE2FDB"/>
    <w:rsid w:val="00CE35B9"/>
    <w:rsid w:val="00CE5C7B"/>
    <w:rsid w:val="00CE5F76"/>
    <w:rsid w:val="00CF3DBA"/>
    <w:rsid w:val="00CF3F15"/>
    <w:rsid w:val="00D00001"/>
    <w:rsid w:val="00D03DEF"/>
    <w:rsid w:val="00D07056"/>
    <w:rsid w:val="00D07626"/>
    <w:rsid w:val="00D13520"/>
    <w:rsid w:val="00D15EFA"/>
    <w:rsid w:val="00D1618E"/>
    <w:rsid w:val="00D203E5"/>
    <w:rsid w:val="00D2077E"/>
    <w:rsid w:val="00D22F1A"/>
    <w:rsid w:val="00D260BB"/>
    <w:rsid w:val="00D3348E"/>
    <w:rsid w:val="00D33AD5"/>
    <w:rsid w:val="00D34B60"/>
    <w:rsid w:val="00D36A53"/>
    <w:rsid w:val="00D40B6C"/>
    <w:rsid w:val="00D41243"/>
    <w:rsid w:val="00D43CA2"/>
    <w:rsid w:val="00D43CAE"/>
    <w:rsid w:val="00D44CB2"/>
    <w:rsid w:val="00D46F78"/>
    <w:rsid w:val="00D5291D"/>
    <w:rsid w:val="00D74B39"/>
    <w:rsid w:val="00D76715"/>
    <w:rsid w:val="00D81039"/>
    <w:rsid w:val="00D821B9"/>
    <w:rsid w:val="00D8264C"/>
    <w:rsid w:val="00D85215"/>
    <w:rsid w:val="00D872D1"/>
    <w:rsid w:val="00D90FE7"/>
    <w:rsid w:val="00D91802"/>
    <w:rsid w:val="00D9247E"/>
    <w:rsid w:val="00D92749"/>
    <w:rsid w:val="00D97591"/>
    <w:rsid w:val="00DA1503"/>
    <w:rsid w:val="00DA33A2"/>
    <w:rsid w:val="00DA6C14"/>
    <w:rsid w:val="00DB5018"/>
    <w:rsid w:val="00DB71F6"/>
    <w:rsid w:val="00DB7387"/>
    <w:rsid w:val="00DC217D"/>
    <w:rsid w:val="00DC5102"/>
    <w:rsid w:val="00DD1ADE"/>
    <w:rsid w:val="00DE0F14"/>
    <w:rsid w:val="00DE26F8"/>
    <w:rsid w:val="00DE2CE6"/>
    <w:rsid w:val="00DE7989"/>
    <w:rsid w:val="00DE7D5B"/>
    <w:rsid w:val="00DF22DE"/>
    <w:rsid w:val="00DF256A"/>
    <w:rsid w:val="00E0123F"/>
    <w:rsid w:val="00E10E0F"/>
    <w:rsid w:val="00E33176"/>
    <w:rsid w:val="00E40625"/>
    <w:rsid w:val="00E4115C"/>
    <w:rsid w:val="00E413D1"/>
    <w:rsid w:val="00E442C2"/>
    <w:rsid w:val="00E503BD"/>
    <w:rsid w:val="00E51B3B"/>
    <w:rsid w:val="00E52091"/>
    <w:rsid w:val="00E53D7B"/>
    <w:rsid w:val="00E54188"/>
    <w:rsid w:val="00E7412F"/>
    <w:rsid w:val="00E759E0"/>
    <w:rsid w:val="00E75BD2"/>
    <w:rsid w:val="00E80607"/>
    <w:rsid w:val="00E8224B"/>
    <w:rsid w:val="00E87377"/>
    <w:rsid w:val="00E91530"/>
    <w:rsid w:val="00E91B29"/>
    <w:rsid w:val="00E931FB"/>
    <w:rsid w:val="00EA22B0"/>
    <w:rsid w:val="00EA39CE"/>
    <w:rsid w:val="00EA783A"/>
    <w:rsid w:val="00EB77E9"/>
    <w:rsid w:val="00EC1DFB"/>
    <w:rsid w:val="00EC1FAD"/>
    <w:rsid w:val="00EC22FF"/>
    <w:rsid w:val="00ED1068"/>
    <w:rsid w:val="00ED145E"/>
    <w:rsid w:val="00ED6DE7"/>
    <w:rsid w:val="00ED7CA7"/>
    <w:rsid w:val="00EE3B77"/>
    <w:rsid w:val="00EE4C28"/>
    <w:rsid w:val="00EF092E"/>
    <w:rsid w:val="00EF0B3D"/>
    <w:rsid w:val="00EF2B32"/>
    <w:rsid w:val="00EF6BDF"/>
    <w:rsid w:val="00F10EB2"/>
    <w:rsid w:val="00F12919"/>
    <w:rsid w:val="00F13E25"/>
    <w:rsid w:val="00F172B1"/>
    <w:rsid w:val="00F20AD5"/>
    <w:rsid w:val="00F2629D"/>
    <w:rsid w:val="00F27D21"/>
    <w:rsid w:val="00F3282B"/>
    <w:rsid w:val="00F32EE5"/>
    <w:rsid w:val="00F44507"/>
    <w:rsid w:val="00F5132F"/>
    <w:rsid w:val="00F5595E"/>
    <w:rsid w:val="00F61D10"/>
    <w:rsid w:val="00F62A3C"/>
    <w:rsid w:val="00F66506"/>
    <w:rsid w:val="00F72EDC"/>
    <w:rsid w:val="00F83BF0"/>
    <w:rsid w:val="00F8448A"/>
    <w:rsid w:val="00F86948"/>
    <w:rsid w:val="00F879D0"/>
    <w:rsid w:val="00F9061B"/>
    <w:rsid w:val="00F912A0"/>
    <w:rsid w:val="00F912E1"/>
    <w:rsid w:val="00F932FC"/>
    <w:rsid w:val="00F94D9A"/>
    <w:rsid w:val="00F96E94"/>
    <w:rsid w:val="00F974FD"/>
    <w:rsid w:val="00F97E41"/>
    <w:rsid w:val="00FA0C90"/>
    <w:rsid w:val="00FB7318"/>
    <w:rsid w:val="00FC2655"/>
    <w:rsid w:val="00FC77DB"/>
    <w:rsid w:val="00FD1919"/>
    <w:rsid w:val="00FD35AD"/>
    <w:rsid w:val="00FD4A77"/>
    <w:rsid w:val="00FD6D57"/>
    <w:rsid w:val="00FE211A"/>
    <w:rsid w:val="00FE3196"/>
    <w:rsid w:val="00FE51FB"/>
    <w:rsid w:val="00FE7086"/>
    <w:rsid w:val="00FE7524"/>
    <w:rsid w:val="00FF2D15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F7739"/>
  <w15:docId w15:val="{7006FA53-6A8E-4BE6-B12B-E99029CE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C55"/>
  </w:style>
  <w:style w:type="paragraph" w:styleId="Ttulo1">
    <w:name w:val="heading 1"/>
    <w:basedOn w:val="Normal"/>
    <w:next w:val="Normal"/>
    <w:link w:val="Ttulo1Car"/>
    <w:uiPriority w:val="9"/>
    <w:qFormat/>
    <w:rsid w:val="009F5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B41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B41D48"/>
  </w:style>
  <w:style w:type="paragraph" w:styleId="Piedepgina">
    <w:name w:val="footer"/>
    <w:basedOn w:val="Normal"/>
    <w:link w:val="PiedepginaCar"/>
    <w:uiPriority w:val="99"/>
    <w:unhideWhenUsed/>
    <w:rsid w:val="00B41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D48"/>
  </w:style>
  <w:style w:type="table" w:styleId="Tablaconcuadrcula">
    <w:name w:val="Table Grid"/>
    <w:basedOn w:val="Tablanormal"/>
    <w:uiPriority w:val="39"/>
    <w:rsid w:val="009F5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9F50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ar2">
    <w:name w:val="Car2"/>
    <w:basedOn w:val="Normal"/>
    <w:rsid w:val="00995494"/>
    <w:pPr>
      <w:spacing w:line="240" w:lineRule="exact"/>
    </w:pPr>
    <w:rPr>
      <w:rFonts w:ascii="Verdana" w:eastAsia="Times New Roman" w:hAnsi="Verdana" w:cs="Verdana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7C7089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9861F6"/>
    <w:pPr>
      <w:spacing w:after="0" w:line="240" w:lineRule="auto"/>
      <w:ind w:left="708"/>
      <w:jc w:val="both"/>
    </w:pPr>
    <w:rPr>
      <w:rFonts w:ascii="Tahoma" w:eastAsia="Times New Roman" w:hAnsi="Tahoma" w:cs="Tahoma"/>
      <w:color w:val="00000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861F6"/>
    <w:rPr>
      <w:rFonts w:ascii="Tahoma" w:eastAsia="Times New Roman" w:hAnsi="Tahoma" w:cs="Tahoma"/>
      <w:color w:val="00000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13E1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13E1B"/>
  </w:style>
  <w:style w:type="paragraph" w:styleId="NormalWeb">
    <w:name w:val="Normal (Web)"/>
    <w:basedOn w:val="Normal"/>
    <w:uiPriority w:val="99"/>
    <w:rsid w:val="0001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7F2E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unhideWhenUsed/>
    <w:rsid w:val="005B08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B086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086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CA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520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520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520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0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091"/>
    <w:rPr>
      <w:b/>
      <w:bCs/>
      <w:sz w:val="20"/>
      <w:szCs w:val="20"/>
    </w:rPr>
  </w:style>
  <w:style w:type="paragraph" w:customStyle="1" w:styleId="Car20">
    <w:name w:val="Car2"/>
    <w:basedOn w:val="Normal"/>
    <w:rsid w:val="00524D18"/>
    <w:pPr>
      <w:spacing w:line="240" w:lineRule="exact"/>
    </w:pPr>
    <w:rPr>
      <w:rFonts w:ascii="Verdana" w:eastAsia="Times New Roman" w:hAnsi="Verdana" w:cs="Verdana"/>
      <w:sz w:val="20"/>
      <w:szCs w:val="20"/>
      <w:lang w:val="es-ES"/>
    </w:rPr>
  </w:style>
  <w:style w:type="paragraph" w:customStyle="1" w:styleId="xdefault">
    <w:name w:val="x_default"/>
    <w:basedOn w:val="Normal"/>
    <w:rsid w:val="000E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customStyle="1" w:styleId="TableGrid">
    <w:name w:val="TableGrid"/>
    <w:rsid w:val="00D36A53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1F2C2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C20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850E1-5720-481E-B899-B7C6974B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2117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Andrea Garcia Guerrero</dc:creator>
  <cp:lastModifiedBy>Tania Elena Esteban Ariza</cp:lastModifiedBy>
  <cp:revision>5</cp:revision>
  <cp:lastPrinted>2018-05-11T11:36:00Z</cp:lastPrinted>
  <dcterms:created xsi:type="dcterms:W3CDTF">2019-08-05T19:03:00Z</dcterms:created>
  <dcterms:modified xsi:type="dcterms:W3CDTF">2019-09-16T14:02:00Z</dcterms:modified>
</cp:coreProperties>
</file>