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8DDE83" w14:textId="77777777" w:rsidR="00CB1FE4" w:rsidRDefault="00CB1FE4" w:rsidP="00FD6DCB">
      <w:pPr>
        <w:pStyle w:val="Ttulo1"/>
      </w:pPr>
      <w:bookmarkStart w:id="0" w:name="_Toc429590294"/>
      <w:bookmarkStart w:id="1" w:name="_GoBack"/>
      <w:bookmarkEnd w:id="1"/>
    </w:p>
    <w:p w14:paraId="499E3C07" w14:textId="77777777" w:rsidR="003B4F8F" w:rsidRPr="008A3AF9" w:rsidRDefault="003B4F8F" w:rsidP="003B4F8F">
      <w:pPr>
        <w:shd w:val="clear" w:color="auto" w:fill="FFFFFF"/>
        <w:jc w:val="center"/>
        <w:rPr>
          <w:color w:val="222222"/>
          <w:sz w:val="19"/>
          <w:szCs w:val="19"/>
        </w:rPr>
      </w:pPr>
      <w:r w:rsidRPr="008A3AF9">
        <w:rPr>
          <w:color w:val="222222"/>
          <w:sz w:val="36"/>
          <w:szCs w:val="36"/>
        </w:rPr>
        <w:t xml:space="preserve">EL CUIDADO, EL AFECTO Y LA PROTECCIÓN PARA LA GARANTÍA DE DERECHOS DE NIÑAS, NIÑOS Y ADOLESCENTES </w:t>
      </w:r>
    </w:p>
    <w:p w14:paraId="5671BCB9" w14:textId="77777777" w:rsidR="003B4F8F" w:rsidRPr="008A3AF9" w:rsidRDefault="003B4F8F" w:rsidP="003B4F8F">
      <w:pPr>
        <w:jc w:val="center"/>
      </w:pPr>
    </w:p>
    <w:p w14:paraId="6461D96D" w14:textId="77777777" w:rsidR="003B4F8F" w:rsidRPr="008A3AF9" w:rsidRDefault="003B4F8F" w:rsidP="003B4F8F">
      <w:pPr>
        <w:jc w:val="center"/>
        <w:rPr>
          <w:sz w:val="36"/>
          <w:szCs w:val="36"/>
        </w:rPr>
      </w:pPr>
    </w:p>
    <w:p w14:paraId="18DF0ABC" w14:textId="77777777" w:rsidR="003B4F8F" w:rsidRPr="008A3AF9" w:rsidRDefault="003B4F8F" w:rsidP="003B4F8F">
      <w:pPr>
        <w:jc w:val="center"/>
        <w:rPr>
          <w:sz w:val="36"/>
          <w:szCs w:val="36"/>
        </w:rPr>
      </w:pPr>
    </w:p>
    <w:p w14:paraId="3FAB837F" w14:textId="77777777" w:rsidR="003B4F8F" w:rsidRPr="008A3AF9" w:rsidRDefault="003B4F8F" w:rsidP="003B4F8F">
      <w:pPr>
        <w:jc w:val="center"/>
        <w:rPr>
          <w:sz w:val="36"/>
          <w:szCs w:val="36"/>
        </w:rPr>
      </w:pPr>
    </w:p>
    <w:p w14:paraId="31E077A1" w14:textId="77777777" w:rsidR="003B4F8F" w:rsidRPr="008A3AF9" w:rsidRDefault="003B4F8F" w:rsidP="003B4F8F">
      <w:pPr>
        <w:jc w:val="center"/>
        <w:rPr>
          <w:sz w:val="36"/>
          <w:szCs w:val="36"/>
        </w:rPr>
      </w:pPr>
    </w:p>
    <w:p w14:paraId="0B5A22D3" w14:textId="77777777" w:rsidR="003B4F8F" w:rsidRPr="008A3AF9" w:rsidRDefault="003B4F8F" w:rsidP="003B4F8F">
      <w:pPr>
        <w:jc w:val="center"/>
        <w:rPr>
          <w:sz w:val="36"/>
          <w:szCs w:val="36"/>
        </w:rPr>
      </w:pPr>
    </w:p>
    <w:p w14:paraId="1BF6A922" w14:textId="77777777" w:rsidR="003B4F8F" w:rsidRPr="008A3AF9" w:rsidRDefault="003B4F8F" w:rsidP="003B4F8F">
      <w:pPr>
        <w:jc w:val="center"/>
        <w:rPr>
          <w:sz w:val="36"/>
          <w:szCs w:val="36"/>
        </w:rPr>
      </w:pPr>
    </w:p>
    <w:p w14:paraId="60C344D5" w14:textId="77777777" w:rsidR="003B4F8F" w:rsidRPr="008A3AF9" w:rsidRDefault="003B4F8F" w:rsidP="003B4F8F">
      <w:pPr>
        <w:jc w:val="center"/>
        <w:rPr>
          <w:sz w:val="36"/>
          <w:szCs w:val="36"/>
        </w:rPr>
      </w:pPr>
    </w:p>
    <w:p w14:paraId="3E348428" w14:textId="77777777" w:rsidR="003B4F8F" w:rsidRPr="008A3AF9" w:rsidRDefault="003B4F8F" w:rsidP="003B4F8F">
      <w:pPr>
        <w:jc w:val="center"/>
        <w:rPr>
          <w:sz w:val="36"/>
          <w:szCs w:val="36"/>
        </w:rPr>
      </w:pPr>
    </w:p>
    <w:p w14:paraId="7FBED821" w14:textId="77777777" w:rsidR="003B4F8F" w:rsidRPr="008A3AF9" w:rsidRDefault="003B4F8F" w:rsidP="003B4F8F">
      <w:pPr>
        <w:jc w:val="center"/>
        <w:rPr>
          <w:sz w:val="36"/>
          <w:szCs w:val="36"/>
        </w:rPr>
      </w:pPr>
      <w:r w:rsidRPr="008A3AF9">
        <w:rPr>
          <w:sz w:val="36"/>
          <w:szCs w:val="36"/>
        </w:rPr>
        <w:t>MANUAL PARA REALIZAR PREVENCIÓN DE VIOLENCIAS INTRAFAMILIAR Y SEXUAL CON PADRES, MADRES, CUIDADORAS Y CUIDADORES.</w:t>
      </w:r>
    </w:p>
    <w:p w14:paraId="577675E1" w14:textId="77777777" w:rsidR="003B4F8F" w:rsidRPr="008A3AF9" w:rsidRDefault="003B4F8F" w:rsidP="003B4F8F">
      <w:pPr>
        <w:pStyle w:val="Ttulo1"/>
        <w:rPr>
          <w:lang w:val="es-ES"/>
        </w:rPr>
      </w:pPr>
    </w:p>
    <w:p w14:paraId="7695175F" w14:textId="77777777" w:rsidR="003B4F8F" w:rsidRDefault="003B4F8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160" w:line="259" w:lineRule="auto"/>
        <w:jc w:val="left"/>
        <w:rPr>
          <w:lang w:val="es-ES" w:eastAsia="es-CO"/>
        </w:rPr>
      </w:pPr>
      <w:r>
        <w:rPr>
          <w:lang w:val="es-ES"/>
        </w:rPr>
        <w:br w:type="page"/>
      </w:r>
    </w:p>
    <w:p w14:paraId="50AE8129"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r w:rsidRPr="00EA22EC">
        <w:rPr>
          <w:rFonts w:cs="Times New Roman"/>
        </w:rPr>
        <w:lastRenderedPageBreak/>
        <w:t>ALCALDÍA MAYOR DE BOGOTÁ</w:t>
      </w:r>
    </w:p>
    <w:p w14:paraId="519DE03A"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p>
    <w:p w14:paraId="30B00536"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bookmarkStart w:id="2" w:name="_Toc429590229"/>
      <w:r w:rsidRPr="00EA22EC">
        <w:rPr>
          <w:rFonts w:cs="Times New Roman"/>
        </w:rPr>
        <w:t>Alcalde Mayor de Bogotá</w:t>
      </w:r>
      <w:bookmarkEnd w:id="2"/>
    </w:p>
    <w:p w14:paraId="6BC4B0EC"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bookmarkStart w:id="3" w:name="_Toc429590230"/>
      <w:r w:rsidRPr="00EA22EC">
        <w:rPr>
          <w:rFonts w:cs="Times New Roman"/>
        </w:rPr>
        <w:t>Gustavo Petro Urrego</w:t>
      </w:r>
      <w:bookmarkEnd w:id="3"/>
    </w:p>
    <w:p w14:paraId="73C4326F"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p>
    <w:p w14:paraId="48CFD152"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bookmarkStart w:id="4" w:name="_Toc429590231"/>
      <w:r w:rsidRPr="00EA22EC">
        <w:rPr>
          <w:rFonts w:cs="Times New Roman"/>
        </w:rPr>
        <w:t>Secretario Distrital</w:t>
      </w:r>
      <w:bookmarkEnd w:id="4"/>
    </w:p>
    <w:p w14:paraId="679E2083"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bookmarkStart w:id="5" w:name="_Toc429590232"/>
      <w:r w:rsidRPr="00EA22EC">
        <w:rPr>
          <w:rFonts w:cs="Times New Roman"/>
        </w:rPr>
        <w:t>Jorge Enrique Rojas Rodríguez</w:t>
      </w:r>
      <w:bookmarkEnd w:id="5"/>
    </w:p>
    <w:p w14:paraId="385226BE"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p>
    <w:p w14:paraId="42A5291B"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bookmarkStart w:id="6" w:name="_Toc429590233"/>
      <w:r w:rsidRPr="00EA22EC">
        <w:rPr>
          <w:rFonts w:cs="Times New Roman"/>
        </w:rPr>
        <w:t>Subsecretaría</w:t>
      </w:r>
      <w:bookmarkEnd w:id="6"/>
    </w:p>
    <w:p w14:paraId="5526C1BB"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bookmarkStart w:id="7" w:name="_Toc429590234"/>
      <w:r w:rsidRPr="00EA22EC">
        <w:rPr>
          <w:rFonts w:cs="Times New Roman"/>
        </w:rPr>
        <w:t>Diana Mireya Parra Cardona</w:t>
      </w:r>
      <w:bookmarkEnd w:id="7"/>
    </w:p>
    <w:p w14:paraId="4AE3035E"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p>
    <w:p w14:paraId="0204FE3A"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bookmarkStart w:id="8" w:name="_Toc429590235"/>
      <w:r w:rsidRPr="00EA22EC">
        <w:rPr>
          <w:rFonts w:cs="Times New Roman"/>
        </w:rPr>
        <w:t>Dirección Poblacional</w:t>
      </w:r>
      <w:bookmarkEnd w:id="8"/>
    </w:p>
    <w:p w14:paraId="149998B7"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bookmarkStart w:id="9" w:name="_Toc429590236"/>
      <w:bookmarkStart w:id="10" w:name="OLE_LINK1"/>
      <w:bookmarkStart w:id="11" w:name="OLE_LINK2"/>
      <w:r w:rsidRPr="00EA22EC">
        <w:rPr>
          <w:rFonts w:cs="Times New Roman"/>
        </w:rPr>
        <w:t>Julián Moreno Parra</w:t>
      </w:r>
      <w:bookmarkEnd w:id="9"/>
    </w:p>
    <w:bookmarkEnd w:id="10"/>
    <w:bookmarkEnd w:id="11"/>
    <w:p w14:paraId="63846D50"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p>
    <w:p w14:paraId="6A6275D2"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bookmarkStart w:id="12" w:name="_Toc429590237"/>
      <w:r w:rsidRPr="00EA22EC">
        <w:rPr>
          <w:rFonts w:cs="Times New Roman"/>
        </w:rPr>
        <w:t>Subdirección para la familia</w:t>
      </w:r>
      <w:bookmarkEnd w:id="12"/>
    </w:p>
    <w:p w14:paraId="5E4ED85F"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bookmarkStart w:id="13" w:name="_Toc429590238"/>
      <w:r w:rsidRPr="00EA22EC">
        <w:rPr>
          <w:rFonts w:cs="Times New Roman"/>
        </w:rPr>
        <w:t>María Consuelo Arenas García</w:t>
      </w:r>
      <w:bookmarkEnd w:id="13"/>
    </w:p>
    <w:p w14:paraId="11CFA19C"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p>
    <w:p w14:paraId="6577A321"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bookmarkStart w:id="14" w:name="_Toc429590239"/>
      <w:r w:rsidRPr="00EA22EC">
        <w:rPr>
          <w:rFonts w:cs="Times New Roman"/>
        </w:rPr>
        <w:t>Referente de Género y Derechos</w:t>
      </w:r>
      <w:bookmarkEnd w:id="14"/>
    </w:p>
    <w:p w14:paraId="39BA1170"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bookmarkStart w:id="15" w:name="_Toc429590240"/>
      <w:r w:rsidRPr="00EA22EC">
        <w:rPr>
          <w:rFonts w:cs="Times New Roman"/>
        </w:rPr>
        <w:t>Marcela Sánchez Lara</w:t>
      </w:r>
      <w:bookmarkEnd w:id="15"/>
    </w:p>
    <w:p w14:paraId="323BD778"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p>
    <w:p w14:paraId="3CC5F202"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bookmarkStart w:id="16" w:name="_Toc429590241"/>
      <w:r w:rsidRPr="00EA22EC">
        <w:rPr>
          <w:rFonts w:cs="Times New Roman"/>
        </w:rPr>
        <w:t>Secretaría técnica Consejo Distrital de atención a víctimas</w:t>
      </w:r>
      <w:bookmarkEnd w:id="16"/>
    </w:p>
    <w:p w14:paraId="10E20149" w14:textId="77777777" w:rsidR="00F73D14" w:rsidRPr="00EA22EC" w:rsidRDefault="00776B28"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bookmarkStart w:id="17" w:name="_Toc429590242"/>
      <w:r w:rsidRPr="00EA22EC">
        <w:rPr>
          <w:rFonts w:cs="Times New Roman"/>
        </w:rPr>
        <w:t>De</w:t>
      </w:r>
      <w:r w:rsidR="00F73D14" w:rsidRPr="00EA22EC">
        <w:rPr>
          <w:rFonts w:cs="Times New Roman"/>
        </w:rPr>
        <w:t xml:space="preserve"> violencia intrafamiliar, violencia y explotación sexual</w:t>
      </w:r>
      <w:bookmarkEnd w:id="17"/>
    </w:p>
    <w:p w14:paraId="4957F6BB"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p>
    <w:p w14:paraId="4EA13A07"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bookmarkStart w:id="18" w:name="_Toc429590243"/>
      <w:r w:rsidRPr="00EA22EC">
        <w:rPr>
          <w:rFonts w:cs="Times New Roman"/>
        </w:rPr>
        <w:t>Dora Edith Galindo Bautista</w:t>
      </w:r>
      <w:bookmarkEnd w:id="18"/>
    </w:p>
    <w:p w14:paraId="1A3BED12"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bookmarkStart w:id="19" w:name="_Toc429590244"/>
      <w:r w:rsidRPr="00EA22EC">
        <w:rPr>
          <w:rFonts w:cs="Times New Roman"/>
        </w:rPr>
        <w:t>Ana Shirley Corredor Rodero</w:t>
      </w:r>
      <w:bookmarkEnd w:id="19"/>
    </w:p>
    <w:p w14:paraId="08028CCE"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bookmarkStart w:id="20" w:name="_Toc429590245"/>
      <w:r w:rsidRPr="00EA22EC">
        <w:rPr>
          <w:rFonts w:cs="Times New Roman"/>
        </w:rPr>
        <w:t xml:space="preserve">Claudia </w:t>
      </w:r>
      <w:r w:rsidR="00776B28" w:rsidRPr="00EA22EC">
        <w:rPr>
          <w:rFonts w:cs="Times New Roman"/>
        </w:rPr>
        <w:t>Fagua</w:t>
      </w:r>
      <w:r w:rsidR="00776B28">
        <w:rPr>
          <w:rFonts w:cs="Times New Roman"/>
        </w:rPr>
        <w:t xml:space="preserve"> </w:t>
      </w:r>
      <w:r w:rsidR="00776B28" w:rsidRPr="00EA22EC">
        <w:rPr>
          <w:rFonts w:cs="Times New Roman"/>
        </w:rPr>
        <w:t>Guauque</w:t>
      </w:r>
      <w:bookmarkEnd w:id="20"/>
    </w:p>
    <w:p w14:paraId="64E07654"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bookmarkStart w:id="21" w:name="_Toc429590246"/>
      <w:r w:rsidRPr="00EA22EC">
        <w:rPr>
          <w:rFonts w:cs="Times New Roman"/>
        </w:rPr>
        <w:t>Magda Camelo Romero</w:t>
      </w:r>
      <w:bookmarkEnd w:id="21"/>
    </w:p>
    <w:p w14:paraId="122856E6"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bookmarkStart w:id="22" w:name="_Toc429590247"/>
      <w:r w:rsidRPr="00EA22EC">
        <w:rPr>
          <w:rFonts w:cs="Times New Roman"/>
        </w:rPr>
        <w:t>Laura Liliana Gallegos Moreno</w:t>
      </w:r>
      <w:bookmarkEnd w:id="22"/>
    </w:p>
    <w:p w14:paraId="309A7BFD"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p>
    <w:p w14:paraId="319368DC"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bookmarkStart w:id="23" w:name="_Toc429590248"/>
      <w:r w:rsidRPr="00EA22EC">
        <w:rPr>
          <w:rFonts w:cs="Times New Roman"/>
        </w:rPr>
        <w:t>José Raúl Torres Garzón</w:t>
      </w:r>
      <w:bookmarkEnd w:id="23"/>
    </w:p>
    <w:p w14:paraId="7F2A927D"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bookmarkStart w:id="24" w:name="_Toc429590249"/>
      <w:r w:rsidRPr="00EA22EC">
        <w:rPr>
          <w:rFonts w:cs="Times New Roman"/>
        </w:rPr>
        <w:t>Rosa María Caicedo Bohórquez</w:t>
      </w:r>
      <w:bookmarkEnd w:id="24"/>
    </w:p>
    <w:p w14:paraId="1F42CC0F"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bookmarkStart w:id="25" w:name="_Toc429590250"/>
      <w:r w:rsidRPr="00EA22EC">
        <w:rPr>
          <w:rFonts w:cs="Times New Roman"/>
        </w:rPr>
        <w:t>Andrea Rodríguez Rodríguez</w:t>
      </w:r>
      <w:bookmarkEnd w:id="25"/>
    </w:p>
    <w:p w14:paraId="609B1EA9"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bookmarkStart w:id="26" w:name="_Toc429590251"/>
      <w:r w:rsidRPr="00EA22EC">
        <w:rPr>
          <w:rFonts w:cs="Times New Roman"/>
        </w:rPr>
        <w:t>Rosa María Romero Moreno</w:t>
      </w:r>
      <w:bookmarkEnd w:id="26"/>
    </w:p>
    <w:p w14:paraId="39F4109D"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bookmarkStart w:id="27" w:name="_Toc429590252"/>
      <w:r w:rsidRPr="00EA22EC">
        <w:rPr>
          <w:rFonts w:cs="Times New Roman"/>
        </w:rPr>
        <w:t>Orlando Sabogal Prieto</w:t>
      </w:r>
      <w:bookmarkEnd w:id="27"/>
    </w:p>
    <w:p w14:paraId="632E1AFE"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bookmarkStart w:id="28" w:name="_Toc429590253"/>
      <w:r w:rsidRPr="00EA22EC">
        <w:rPr>
          <w:rFonts w:cs="Times New Roman"/>
        </w:rPr>
        <w:t>Sandra Milena Torres Barriga</w:t>
      </w:r>
      <w:bookmarkEnd w:id="28"/>
    </w:p>
    <w:p w14:paraId="7ACE78CF"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p>
    <w:p w14:paraId="5DFD84AC"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bookmarkStart w:id="29" w:name="_Toc429590254"/>
      <w:r w:rsidRPr="00EA22EC">
        <w:rPr>
          <w:rFonts w:cs="Times New Roman"/>
        </w:rPr>
        <w:t>Equipo de Política Pública para las Familias</w:t>
      </w:r>
      <w:bookmarkEnd w:id="29"/>
    </w:p>
    <w:p w14:paraId="61D7B4D7"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bookmarkStart w:id="30" w:name="_Toc429590255"/>
      <w:r w:rsidRPr="00EA22EC">
        <w:rPr>
          <w:rFonts w:cs="Times New Roman"/>
        </w:rPr>
        <w:t>Adriana Rodríguez Puentes</w:t>
      </w:r>
      <w:bookmarkEnd w:id="30"/>
    </w:p>
    <w:p w14:paraId="2B418DB3"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bookmarkStart w:id="31" w:name="_Toc429590256"/>
      <w:r w:rsidRPr="00EA22EC">
        <w:rPr>
          <w:rFonts w:cs="Times New Roman"/>
        </w:rPr>
        <w:t>Paola Beleño Morales</w:t>
      </w:r>
      <w:bookmarkEnd w:id="31"/>
    </w:p>
    <w:p w14:paraId="0CE5CD98"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bookmarkStart w:id="32" w:name="_Toc429590257"/>
      <w:r w:rsidRPr="00EA22EC">
        <w:rPr>
          <w:rFonts w:cs="Times New Roman"/>
        </w:rPr>
        <w:t>Carlos Castellanos Castillo</w:t>
      </w:r>
      <w:bookmarkEnd w:id="32"/>
    </w:p>
    <w:p w14:paraId="670CF138"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bookmarkStart w:id="33" w:name="_Toc429590258"/>
      <w:r w:rsidRPr="00EA22EC">
        <w:rPr>
          <w:rFonts w:cs="Times New Roman"/>
        </w:rPr>
        <w:t>Jorge Gutiérrez Rodríguez</w:t>
      </w:r>
      <w:bookmarkEnd w:id="33"/>
    </w:p>
    <w:p w14:paraId="768EE99A"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bookmarkStart w:id="34" w:name="_Toc429590259"/>
      <w:r w:rsidRPr="00EA22EC">
        <w:rPr>
          <w:rFonts w:cs="Times New Roman"/>
        </w:rPr>
        <w:t>Vladimir Daza Herrera</w:t>
      </w:r>
      <w:bookmarkEnd w:id="34"/>
    </w:p>
    <w:p w14:paraId="63A4A73D"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bookmarkStart w:id="35" w:name="_Toc429590260"/>
    </w:p>
    <w:p w14:paraId="3EB0B763"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r w:rsidRPr="00EA22EC">
        <w:rPr>
          <w:rFonts w:cs="Times New Roman"/>
        </w:rPr>
        <w:t>Diseño y Diagramación</w:t>
      </w:r>
      <w:bookmarkEnd w:id="35"/>
    </w:p>
    <w:p w14:paraId="1C781DD8" w14:textId="77777777" w:rsidR="00F73D14" w:rsidRPr="00EA22EC" w:rsidRDefault="00F73D14" w:rsidP="00EA22EC">
      <w:pPr>
        <w:pStyle w:val="BANDERA"/>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rPr>
          <w:rFonts w:cs="Times New Roman"/>
        </w:rPr>
      </w:pPr>
      <w:bookmarkStart w:id="36" w:name="_Toc429590261"/>
      <w:r w:rsidRPr="00EA22EC">
        <w:rPr>
          <w:rFonts w:cs="Times New Roman"/>
        </w:rPr>
        <w:t>Christiam Camilo Rodríguez Audor</w:t>
      </w:r>
      <w:bookmarkEnd w:id="36"/>
    </w:p>
    <w:p w14:paraId="471DA8E2" w14:textId="77777777" w:rsidR="00F73D14" w:rsidRDefault="00F73D14" w:rsidP="00FD6DCB">
      <w:r>
        <w:lastRenderedPageBreak/>
        <w:t>Contenido</w:t>
      </w:r>
    </w:p>
    <w:p w14:paraId="57E4AF88" w14:textId="77777777" w:rsidR="000C5513" w:rsidRDefault="00A541A2">
      <w:pPr>
        <w:pStyle w:val="TDC1"/>
        <w:tabs>
          <w:tab w:val="right" w:leader="dot" w:pos="8828"/>
        </w:tabs>
        <w:rPr>
          <w:rFonts w:eastAsiaTheme="minorEastAsia" w:cstheme="minorBidi"/>
          <w:b w:val="0"/>
          <w:bCs w:val="0"/>
          <w:caps w:val="0"/>
          <w:noProof/>
          <w:sz w:val="22"/>
          <w:szCs w:val="22"/>
          <w:lang w:val="es-CO" w:eastAsia="es-CO"/>
        </w:rPr>
      </w:pPr>
      <w:r>
        <w:rPr>
          <w:b w:val="0"/>
          <w:bCs w:val="0"/>
          <w:caps w:val="0"/>
        </w:rPr>
        <w:fldChar w:fldCharType="begin"/>
      </w:r>
      <w:r w:rsidR="002B5E84">
        <w:rPr>
          <w:b w:val="0"/>
          <w:bCs w:val="0"/>
          <w:caps w:val="0"/>
        </w:rPr>
        <w:instrText xml:space="preserve"> TOC \o "1-2" \f \h \z \u \t "Título 3,3" </w:instrText>
      </w:r>
      <w:r>
        <w:rPr>
          <w:b w:val="0"/>
          <w:bCs w:val="0"/>
          <w:caps w:val="0"/>
        </w:rPr>
        <w:fldChar w:fldCharType="separate"/>
      </w:r>
      <w:hyperlink w:anchor="_Toc434591184" w:history="1">
        <w:r w:rsidR="000C5513" w:rsidRPr="00DA0944">
          <w:rPr>
            <w:rStyle w:val="Hipervnculo"/>
            <w:rFonts w:eastAsia="Calibri"/>
            <w:noProof/>
          </w:rPr>
          <w:t>INTRODUCCIÓN</w:t>
        </w:r>
        <w:r w:rsidR="000C5513">
          <w:rPr>
            <w:noProof/>
            <w:webHidden/>
          </w:rPr>
          <w:tab/>
        </w:r>
        <w:r w:rsidR="000C5513">
          <w:rPr>
            <w:noProof/>
            <w:webHidden/>
          </w:rPr>
          <w:fldChar w:fldCharType="begin"/>
        </w:r>
        <w:r w:rsidR="000C5513">
          <w:rPr>
            <w:noProof/>
            <w:webHidden/>
          </w:rPr>
          <w:instrText xml:space="preserve"> PAGEREF _Toc434591184 \h </w:instrText>
        </w:r>
        <w:r w:rsidR="000C5513">
          <w:rPr>
            <w:noProof/>
            <w:webHidden/>
          </w:rPr>
        </w:r>
        <w:r w:rsidR="000C5513">
          <w:rPr>
            <w:noProof/>
            <w:webHidden/>
          </w:rPr>
          <w:fldChar w:fldCharType="separate"/>
        </w:r>
        <w:r w:rsidR="000C5513">
          <w:rPr>
            <w:noProof/>
            <w:webHidden/>
          </w:rPr>
          <w:t>5</w:t>
        </w:r>
        <w:r w:rsidR="000C5513">
          <w:rPr>
            <w:noProof/>
            <w:webHidden/>
          </w:rPr>
          <w:fldChar w:fldCharType="end"/>
        </w:r>
      </w:hyperlink>
    </w:p>
    <w:p w14:paraId="7B2ECE8B" w14:textId="77777777" w:rsidR="000C5513" w:rsidRDefault="00335852">
      <w:pPr>
        <w:pStyle w:val="TDC1"/>
        <w:tabs>
          <w:tab w:val="left" w:pos="480"/>
          <w:tab w:val="right" w:leader="dot" w:pos="8828"/>
        </w:tabs>
        <w:rPr>
          <w:rFonts w:eastAsiaTheme="minorEastAsia" w:cstheme="minorBidi"/>
          <w:b w:val="0"/>
          <w:bCs w:val="0"/>
          <w:caps w:val="0"/>
          <w:noProof/>
          <w:sz w:val="22"/>
          <w:szCs w:val="22"/>
          <w:lang w:val="es-CO" w:eastAsia="es-CO"/>
        </w:rPr>
      </w:pPr>
      <w:hyperlink w:anchor="_Toc434591185" w:history="1">
        <w:r w:rsidR="000C5513" w:rsidRPr="00DA0944">
          <w:rPr>
            <w:rStyle w:val="Hipervnculo"/>
            <w:rFonts w:eastAsia="Calibri"/>
            <w:noProof/>
          </w:rPr>
          <w:t>1.</w:t>
        </w:r>
        <w:r w:rsidR="000C5513">
          <w:rPr>
            <w:rFonts w:eastAsiaTheme="minorEastAsia" w:cstheme="minorBidi"/>
            <w:b w:val="0"/>
            <w:bCs w:val="0"/>
            <w:caps w:val="0"/>
            <w:noProof/>
            <w:sz w:val="22"/>
            <w:szCs w:val="22"/>
            <w:lang w:val="es-CO" w:eastAsia="es-CO"/>
          </w:rPr>
          <w:tab/>
        </w:r>
        <w:r w:rsidR="000C5513" w:rsidRPr="00DA0944">
          <w:rPr>
            <w:rStyle w:val="Hipervnculo"/>
            <w:rFonts w:eastAsia="Calibri"/>
            <w:noProof/>
          </w:rPr>
          <w:t>PRESENTACIÓN ESTRATEGIA DE PREVENCIÓN</w:t>
        </w:r>
        <w:r w:rsidR="000C5513">
          <w:rPr>
            <w:noProof/>
            <w:webHidden/>
          </w:rPr>
          <w:tab/>
        </w:r>
        <w:r w:rsidR="000C5513">
          <w:rPr>
            <w:noProof/>
            <w:webHidden/>
          </w:rPr>
          <w:fldChar w:fldCharType="begin"/>
        </w:r>
        <w:r w:rsidR="000C5513">
          <w:rPr>
            <w:noProof/>
            <w:webHidden/>
          </w:rPr>
          <w:instrText xml:space="preserve"> PAGEREF _Toc434591185 \h </w:instrText>
        </w:r>
        <w:r w:rsidR="000C5513">
          <w:rPr>
            <w:noProof/>
            <w:webHidden/>
          </w:rPr>
        </w:r>
        <w:r w:rsidR="000C5513">
          <w:rPr>
            <w:noProof/>
            <w:webHidden/>
          </w:rPr>
          <w:fldChar w:fldCharType="separate"/>
        </w:r>
        <w:r w:rsidR="000C5513">
          <w:rPr>
            <w:noProof/>
            <w:webHidden/>
          </w:rPr>
          <w:t>8</w:t>
        </w:r>
        <w:r w:rsidR="000C5513">
          <w:rPr>
            <w:noProof/>
            <w:webHidden/>
          </w:rPr>
          <w:fldChar w:fldCharType="end"/>
        </w:r>
      </w:hyperlink>
    </w:p>
    <w:p w14:paraId="4DB6980A" w14:textId="77777777" w:rsidR="000C5513" w:rsidRDefault="00335852">
      <w:pPr>
        <w:pStyle w:val="TDC2"/>
        <w:tabs>
          <w:tab w:val="left" w:pos="960"/>
          <w:tab w:val="right" w:leader="dot" w:pos="8828"/>
        </w:tabs>
        <w:rPr>
          <w:rFonts w:eastAsiaTheme="minorEastAsia" w:cstheme="minorBidi"/>
          <w:smallCaps w:val="0"/>
          <w:noProof/>
          <w:sz w:val="22"/>
          <w:szCs w:val="22"/>
          <w:lang w:val="es-CO" w:eastAsia="es-CO"/>
        </w:rPr>
      </w:pPr>
      <w:hyperlink w:anchor="_Toc434591186" w:history="1">
        <w:r w:rsidR="000C5513" w:rsidRPr="00DA0944">
          <w:rPr>
            <w:rStyle w:val="Hipervnculo"/>
            <w:rFonts w:eastAsia="Calibri"/>
            <w:noProof/>
          </w:rPr>
          <w:t>1.1.</w:t>
        </w:r>
        <w:r w:rsidR="000C5513">
          <w:rPr>
            <w:rFonts w:eastAsiaTheme="minorEastAsia" w:cstheme="minorBidi"/>
            <w:smallCaps w:val="0"/>
            <w:noProof/>
            <w:sz w:val="22"/>
            <w:szCs w:val="22"/>
            <w:lang w:val="es-CO" w:eastAsia="es-CO"/>
          </w:rPr>
          <w:tab/>
        </w:r>
        <w:r w:rsidR="000C5513" w:rsidRPr="00DA0944">
          <w:rPr>
            <w:rStyle w:val="Hipervnculo"/>
            <w:rFonts w:eastAsia="Calibri"/>
            <w:noProof/>
          </w:rPr>
          <w:t>Objetivo General</w:t>
        </w:r>
        <w:r w:rsidR="000C5513">
          <w:rPr>
            <w:noProof/>
            <w:webHidden/>
          </w:rPr>
          <w:tab/>
        </w:r>
        <w:r w:rsidR="000C5513">
          <w:rPr>
            <w:noProof/>
            <w:webHidden/>
          </w:rPr>
          <w:fldChar w:fldCharType="begin"/>
        </w:r>
        <w:r w:rsidR="000C5513">
          <w:rPr>
            <w:noProof/>
            <w:webHidden/>
          </w:rPr>
          <w:instrText xml:space="preserve"> PAGEREF _Toc434591186 \h </w:instrText>
        </w:r>
        <w:r w:rsidR="000C5513">
          <w:rPr>
            <w:noProof/>
            <w:webHidden/>
          </w:rPr>
        </w:r>
        <w:r w:rsidR="000C5513">
          <w:rPr>
            <w:noProof/>
            <w:webHidden/>
          </w:rPr>
          <w:fldChar w:fldCharType="separate"/>
        </w:r>
        <w:r w:rsidR="000C5513">
          <w:rPr>
            <w:noProof/>
            <w:webHidden/>
          </w:rPr>
          <w:t>8</w:t>
        </w:r>
        <w:r w:rsidR="000C5513">
          <w:rPr>
            <w:noProof/>
            <w:webHidden/>
          </w:rPr>
          <w:fldChar w:fldCharType="end"/>
        </w:r>
      </w:hyperlink>
    </w:p>
    <w:p w14:paraId="70F3A70C" w14:textId="77777777" w:rsidR="000C5513" w:rsidRDefault="00335852">
      <w:pPr>
        <w:pStyle w:val="TDC2"/>
        <w:tabs>
          <w:tab w:val="left" w:pos="960"/>
          <w:tab w:val="right" w:leader="dot" w:pos="8828"/>
        </w:tabs>
        <w:rPr>
          <w:rFonts w:eastAsiaTheme="minorEastAsia" w:cstheme="minorBidi"/>
          <w:smallCaps w:val="0"/>
          <w:noProof/>
          <w:sz w:val="22"/>
          <w:szCs w:val="22"/>
          <w:lang w:val="es-CO" w:eastAsia="es-CO"/>
        </w:rPr>
      </w:pPr>
      <w:hyperlink w:anchor="_Toc434591187" w:history="1">
        <w:r w:rsidR="000C5513" w:rsidRPr="00DA0944">
          <w:rPr>
            <w:rStyle w:val="Hipervnculo"/>
            <w:rFonts w:eastAsia="Calibri"/>
            <w:noProof/>
          </w:rPr>
          <w:t>1.2.</w:t>
        </w:r>
        <w:r w:rsidR="000C5513">
          <w:rPr>
            <w:rFonts w:eastAsiaTheme="minorEastAsia" w:cstheme="minorBidi"/>
            <w:smallCaps w:val="0"/>
            <w:noProof/>
            <w:sz w:val="22"/>
            <w:szCs w:val="22"/>
            <w:lang w:val="es-CO" w:eastAsia="es-CO"/>
          </w:rPr>
          <w:tab/>
        </w:r>
        <w:r w:rsidR="000C5513" w:rsidRPr="00DA0944">
          <w:rPr>
            <w:rStyle w:val="Hipervnculo"/>
            <w:rFonts w:eastAsia="Calibri"/>
            <w:noProof/>
          </w:rPr>
          <w:t>Objetivos Específicos</w:t>
        </w:r>
        <w:r w:rsidR="000C5513">
          <w:rPr>
            <w:noProof/>
            <w:webHidden/>
          </w:rPr>
          <w:tab/>
        </w:r>
        <w:r w:rsidR="000C5513">
          <w:rPr>
            <w:noProof/>
            <w:webHidden/>
          </w:rPr>
          <w:fldChar w:fldCharType="begin"/>
        </w:r>
        <w:r w:rsidR="000C5513">
          <w:rPr>
            <w:noProof/>
            <w:webHidden/>
          </w:rPr>
          <w:instrText xml:space="preserve"> PAGEREF _Toc434591187 \h </w:instrText>
        </w:r>
        <w:r w:rsidR="000C5513">
          <w:rPr>
            <w:noProof/>
            <w:webHidden/>
          </w:rPr>
        </w:r>
        <w:r w:rsidR="000C5513">
          <w:rPr>
            <w:noProof/>
            <w:webHidden/>
          </w:rPr>
          <w:fldChar w:fldCharType="separate"/>
        </w:r>
        <w:r w:rsidR="000C5513">
          <w:rPr>
            <w:noProof/>
            <w:webHidden/>
          </w:rPr>
          <w:t>8</w:t>
        </w:r>
        <w:r w:rsidR="000C5513">
          <w:rPr>
            <w:noProof/>
            <w:webHidden/>
          </w:rPr>
          <w:fldChar w:fldCharType="end"/>
        </w:r>
      </w:hyperlink>
    </w:p>
    <w:p w14:paraId="4E5C7B62" w14:textId="77777777" w:rsidR="000C5513" w:rsidRDefault="00335852">
      <w:pPr>
        <w:pStyle w:val="TDC2"/>
        <w:tabs>
          <w:tab w:val="left" w:pos="960"/>
          <w:tab w:val="right" w:leader="dot" w:pos="8828"/>
        </w:tabs>
        <w:rPr>
          <w:rFonts w:eastAsiaTheme="minorEastAsia" w:cstheme="minorBidi"/>
          <w:smallCaps w:val="0"/>
          <w:noProof/>
          <w:sz w:val="22"/>
          <w:szCs w:val="22"/>
          <w:lang w:val="es-CO" w:eastAsia="es-CO"/>
        </w:rPr>
      </w:pPr>
      <w:hyperlink w:anchor="_Toc434591188" w:history="1">
        <w:r w:rsidR="000C5513" w:rsidRPr="00DA0944">
          <w:rPr>
            <w:rStyle w:val="Hipervnculo"/>
            <w:rFonts w:eastAsia="Calibri"/>
            <w:noProof/>
          </w:rPr>
          <w:t>1.3.</w:t>
        </w:r>
        <w:r w:rsidR="000C5513">
          <w:rPr>
            <w:rFonts w:eastAsiaTheme="minorEastAsia" w:cstheme="minorBidi"/>
            <w:smallCaps w:val="0"/>
            <w:noProof/>
            <w:sz w:val="22"/>
            <w:szCs w:val="22"/>
            <w:lang w:val="es-CO" w:eastAsia="es-CO"/>
          </w:rPr>
          <w:tab/>
        </w:r>
        <w:r w:rsidR="000C5513" w:rsidRPr="00DA0944">
          <w:rPr>
            <w:rStyle w:val="Hipervnculo"/>
            <w:rFonts w:eastAsia="Calibri"/>
            <w:noProof/>
          </w:rPr>
          <w:t>Desde la estrategia ¿Cómo se entiende la prevención?</w:t>
        </w:r>
        <w:r w:rsidR="000C5513">
          <w:rPr>
            <w:noProof/>
            <w:webHidden/>
          </w:rPr>
          <w:tab/>
        </w:r>
        <w:r w:rsidR="000C5513">
          <w:rPr>
            <w:noProof/>
            <w:webHidden/>
          </w:rPr>
          <w:fldChar w:fldCharType="begin"/>
        </w:r>
        <w:r w:rsidR="000C5513">
          <w:rPr>
            <w:noProof/>
            <w:webHidden/>
          </w:rPr>
          <w:instrText xml:space="preserve"> PAGEREF _Toc434591188 \h </w:instrText>
        </w:r>
        <w:r w:rsidR="000C5513">
          <w:rPr>
            <w:noProof/>
            <w:webHidden/>
          </w:rPr>
        </w:r>
        <w:r w:rsidR="000C5513">
          <w:rPr>
            <w:noProof/>
            <w:webHidden/>
          </w:rPr>
          <w:fldChar w:fldCharType="separate"/>
        </w:r>
        <w:r w:rsidR="000C5513">
          <w:rPr>
            <w:noProof/>
            <w:webHidden/>
          </w:rPr>
          <w:t>8</w:t>
        </w:r>
        <w:r w:rsidR="000C5513">
          <w:rPr>
            <w:noProof/>
            <w:webHidden/>
          </w:rPr>
          <w:fldChar w:fldCharType="end"/>
        </w:r>
      </w:hyperlink>
    </w:p>
    <w:p w14:paraId="4CF63A8A" w14:textId="77777777" w:rsidR="000C5513" w:rsidRDefault="00335852">
      <w:pPr>
        <w:pStyle w:val="TDC2"/>
        <w:tabs>
          <w:tab w:val="left" w:pos="960"/>
          <w:tab w:val="right" w:leader="dot" w:pos="8828"/>
        </w:tabs>
        <w:rPr>
          <w:rFonts w:eastAsiaTheme="minorEastAsia" w:cstheme="minorBidi"/>
          <w:smallCaps w:val="0"/>
          <w:noProof/>
          <w:sz w:val="22"/>
          <w:szCs w:val="22"/>
          <w:lang w:val="es-CO" w:eastAsia="es-CO"/>
        </w:rPr>
      </w:pPr>
      <w:hyperlink w:anchor="_Toc434591189" w:history="1">
        <w:r w:rsidR="000C5513" w:rsidRPr="00DA0944">
          <w:rPr>
            <w:rStyle w:val="Hipervnculo"/>
            <w:rFonts w:eastAsia="Calibri"/>
            <w:noProof/>
          </w:rPr>
          <w:t>1.4.</w:t>
        </w:r>
        <w:r w:rsidR="000C5513">
          <w:rPr>
            <w:rFonts w:eastAsiaTheme="minorEastAsia" w:cstheme="minorBidi"/>
            <w:smallCaps w:val="0"/>
            <w:noProof/>
            <w:sz w:val="22"/>
            <w:szCs w:val="22"/>
            <w:lang w:val="es-CO" w:eastAsia="es-CO"/>
          </w:rPr>
          <w:tab/>
        </w:r>
        <w:r w:rsidR="000C5513" w:rsidRPr="00DA0944">
          <w:rPr>
            <w:rStyle w:val="Hipervnculo"/>
            <w:rFonts w:eastAsia="Calibri"/>
            <w:noProof/>
          </w:rPr>
          <w:t>¿A quién va dirigida la estrategia de prevención?</w:t>
        </w:r>
        <w:r w:rsidR="000C5513">
          <w:rPr>
            <w:noProof/>
            <w:webHidden/>
          </w:rPr>
          <w:tab/>
        </w:r>
        <w:r w:rsidR="000C5513">
          <w:rPr>
            <w:noProof/>
            <w:webHidden/>
          </w:rPr>
          <w:fldChar w:fldCharType="begin"/>
        </w:r>
        <w:r w:rsidR="000C5513">
          <w:rPr>
            <w:noProof/>
            <w:webHidden/>
          </w:rPr>
          <w:instrText xml:space="preserve"> PAGEREF _Toc434591189 \h </w:instrText>
        </w:r>
        <w:r w:rsidR="000C5513">
          <w:rPr>
            <w:noProof/>
            <w:webHidden/>
          </w:rPr>
        </w:r>
        <w:r w:rsidR="000C5513">
          <w:rPr>
            <w:noProof/>
            <w:webHidden/>
          </w:rPr>
          <w:fldChar w:fldCharType="separate"/>
        </w:r>
        <w:r w:rsidR="000C5513">
          <w:rPr>
            <w:noProof/>
            <w:webHidden/>
          </w:rPr>
          <w:t>10</w:t>
        </w:r>
        <w:r w:rsidR="000C5513">
          <w:rPr>
            <w:noProof/>
            <w:webHidden/>
          </w:rPr>
          <w:fldChar w:fldCharType="end"/>
        </w:r>
      </w:hyperlink>
    </w:p>
    <w:p w14:paraId="1D30951B"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190" w:history="1">
        <w:r w:rsidR="000C5513" w:rsidRPr="00DA0944">
          <w:rPr>
            <w:rStyle w:val="Hipervnculo"/>
            <w:rFonts w:eastAsia="Calibri"/>
            <w:noProof/>
            <w:shd w:val="clear" w:color="auto" w:fill="FFFFFF"/>
          </w:rPr>
          <w:t>¿Por qué  trabajar con padres, madres, cuidadores y cuidadoras?</w:t>
        </w:r>
        <w:r w:rsidR="000C5513">
          <w:rPr>
            <w:noProof/>
            <w:webHidden/>
          </w:rPr>
          <w:tab/>
        </w:r>
        <w:r w:rsidR="000C5513">
          <w:rPr>
            <w:noProof/>
            <w:webHidden/>
          </w:rPr>
          <w:fldChar w:fldCharType="begin"/>
        </w:r>
        <w:r w:rsidR="000C5513">
          <w:rPr>
            <w:noProof/>
            <w:webHidden/>
          </w:rPr>
          <w:instrText xml:space="preserve"> PAGEREF _Toc434591190 \h </w:instrText>
        </w:r>
        <w:r w:rsidR="000C5513">
          <w:rPr>
            <w:noProof/>
            <w:webHidden/>
          </w:rPr>
        </w:r>
        <w:r w:rsidR="000C5513">
          <w:rPr>
            <w:noProof/>
            <w:webHidden/>
          </w:rPr>
          <w:fldChar w:fldCharType="separate"/>
        </w:r>
        <w:r w:rsidR="000C5513">
          <w:rPr>
            <w:noProof/>
            <w:webHidden/>
          </w:rPr>
          <w:t>11</w:t>
        </w:r>
        <w:r w:rsidR="000C5513">
          <w:rPr>
            <w:noProof/>
            <w:webHidden/>
          </w:rPr>
          <w:fldChar w:fldCharType="end"/>
        </w:r>
      </w:hyperlink>
    </w:p>
    <w:p w14:paraId="6BD4DF88" w14:textId="77777777" w:rsidR="000C5513" w:rsidRDefault="00335852">
      <w:pPr>
        <w:pStyle w:val="TDC2"/>
        <w:tabs>
          <w:tab w:val="left" w:pos="960"/>
          <w:tab w:val="right" w:leader="dot" w:pos="8828"/>
        </w:tabs>
        <w:rPr>
          <w:rFonts w:eastAsiaTheme="minorEastAsia" w:cstheme="minorBidi"/>
          <w:smallCaps w:val="0"/>
          <w:noProof/>
          <w:sz w:val="22"/>
          <w:szCs w:val="22"/>
          <w:lang w:val="es-CO" w:eastAsia="es-CO"/>
        </w:rPr>
      </w:pPr>
      <w:hyperlink w:anchor="_Toc434591191" w:history="1">
        <w:r w:rsidR="000C5513" w:rsidRPr="00DA0944">
          <w:rPr>
            <w:rStyle w:val="Hipervnculo"/>
            <w:rFonts w:eastAsia="Calibri"/>
            <w:noProof/>
          </w:rPr>
          <w:t>1.5.</w:t>
        </w:r>
        <w:r w:rsidR="000C5513">
          <w:rPr>
            <w:rFonts w:eastAsiaTheme="minorEastAsia" w:cstheme="minorBidi"/>
            <w:smallCaps w:val="0"/>
            <w:noProof/>
            <w:sz w:val="22"/>
            <w:szCs w:val="22"/>
            <w:lang w:val="es-CO" w:eastAsia="es-CO"/>
          </w:rPr>
          <w:tab/>
        </w:r>
        <w:r w:rsidR="000C5513" w:rsidRPr="00DA0944">
          <w:rPr>
            <w:rStyle w:val="Hipervnculo"/>
            <w:rFonts w:eastAsia="Calibri"/>
            <w:noProof/>
          </w:rPr>
          <w:t>Enfoques en los que se enmarca el desarrollo de la estrategia</w:t>
        </w:r>
        <w:r w:rsidR="000C5513">
          <w:rPr>
            <w:noProof/>
            <w:webHidden/>
          </w:rPr>
          <w:tab/>
        </w:r>
        <w:r w:rsidR="000C5513">
          <w:rPr>
            <w:noProof/>
            <w:webHidden/>
          </w:rPr>
          <w:fldChar w:fldCharType="begin"/>
        </w:r>
        <w:r w:rsidR="000C5513">
          <w:rPr>
            <w:noProof/>
            <w:webHidden/>
          </w:rPr>
          <w:instrText xml:space="preserve"> PAGEREF _Toc434591191 \h </w:instrText>
        </w:r>
        <w:r w:rsidR="000C5513">
          <w:rPr>
            <w:noProof/>
            <w:webHidden/>
          </w:rPr>
        </w:r>
        <w:r w:rsidR="000C5513">
          <w:rPr>
            <w:noProof/>
            <w:webHidden/>
          </w:rPr>
          <w:fldChar w:fldCharType="separate"/>
        </w:r>
        <w:r w:rsidR="000C5513">
          <w:rPr>
            <w:noProof/>
            <w:webHidden/>
          </w:rPr>
          <w:t>12</w:t>
        </w:r>
        <w:r w:rsidR="000C5513">
          <w:rPr>
            <w:noProof/>
            <w:webHidden/>
          </w:rPr>
          <w:fldChar w:fldCharType="end"/>
        </w:r>
      </w:hyperlink>
    </w:p>
    <w:p w14:paraId="6090637C"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192" w:history="1">
        <w:r w:rsidR="000C5513" w:rsidRPr="00DA0944">
          <w:rPr>
            <w:rStyle w:val="Hipervnculo"/>
            <w:rFonts w:eastAsia="Calibri"/>
            <w:noProof/>
          </w:rPr>
          <w:t>Enfoque de derechos:</w:t>
        </w:r>
        <w:r w:rsidR="000C5513">
          <w:rPr>
            <w:noProof/>
            <w:webHidden/>
          </w:rPr>
          <w:tab/>
        </w:r>
        <w:r w:rsidR="000C5513">
          <w:rPr>
            <w:noProof/>
            <w:webHidden/>
          </w:rPr>
          <w:fldChar w:fldCharType="begin"/>
        </w:r>
        <w:r w:rsidR="000C5513">
          <w:rPr>
            <w:noProof/>
            <w:webHidden/>
          </w:rPr>
          <w:instrText xml:space="preserve"> PAGEREF _Toc434591192 \h </w:instrText>
        </w:r>
        <w:r w:rsidR="000C5513">
          <w:rPr>
            <w:noProof/>
            <w:webHidden/>
          </w:rPr>
        </w:r>
        <w:r w:rsidR="000C5513">
          <w:rPr>
            <w:noProof/>
            <w:webHidden/>
          </w:rPr>
          <w:fldChar w:fldCharType="separate"/>
        </w:r>
        <w:r w:rsidR="000C5513">
          <w:rPr>
            <w:noProof/>
            <w:webHidden/>
          </w:rPr>
          <w:t>12</w:t>
        </w:r>
        <w:r w:rsidR="000C5513">
          <w:rPr>
            <w:noProof/>
            <w:webHidden/>
          </w:rPr>
          <w:fldChar w:fldCharType="end"/>
        </w:r>
      </w:hyperlink>
    </w:p>
    <w:p w14:paraId="1E456849"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193" w:history="1">
        <w:r w:rsidR="000C5513" w:rsidRPr="00DA0944">
          <w:rPr>
            <w:rStyle w:val="Hipervnculo"/>
            <w:rFonts w:eastAsia="Calibri"/>
            <w:noProof/>
          </w:rPr>
          <w:t>Enfoque diferencial</w:t>
        </w:r>
        <w:r w:rsidR="000C5513">
          <w:rPr>
            <w:noProof/>
            <w:webHidden/>
          </w:rPr>
          <w:tab/>
        </w:r>
        <w:r w:rsidR="000C5513">
          <w:rPr>
            <w:noProof/>
            <w:webHidden/>
          </w:rPr>
          <w:fldChar w:fldCharType="begin"/>
        </w:r>
        <w:r w:rsidR="000C5513">
          <w:rPr>
            <w:noProof/>
            <w:webHidden/>
          </w:rPr>
          <w:instrText xml:space="preserve"> PAGEREF _Toc434591193 \h </w:instrText>
        </w:r>
        <w:r w:rsidR="000C5513">
          <w:rPr>
            <w:noProof/>
            <w:webHidden/>
          </w:rPr>
        </w:r>
        <w:r w:rsidR="000C5513">
          <w:rPr>
            <w:noProof/>
            <w:webHidden/>
          </w:rPr>
          <w:fldChar w:fldCharType="separate"/>
        </w:r>
        <w:r w:rsidR="000C5513">
          <w:rPr>
            <w:noProof/>
            <w:webHidden/>
          </w:rPr>
          <w:t>14</w:t>
        </w:r>
        <w:r w:rsidR="000C5513">
          <w:rPr>
            <w:noProof/>
            <w:webHidden/>
          </w:rPr>
          <w:fldChar w:fldCharType="end"/>
        </w:r>
      </w:hyperlink>
    </w:p>
    <w:p w14:paraId="67BE82FF"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194" w:history="1">
        <w:r w:rsidR="000C5513" w:rsidRPr="00DA0944">
          <w:rPr>
            <w:rStyle w:val="Hipervnculo"/>
            <w:rFonts w:eastAsia="Calibri"/>
            <w:noProof/>
          </w:rPr>
          <w:t>Enfoque de género:</w:t>
        </w:r>
        <w:r w:rsidR="000C5513">
          <w:rPr>
            <w:noProof/>
            <w:webHidden/>
          </w:rPr>
          <w:tab/>
        </w:r>
        <w:r w:rsidR="000C5513">
          <w:rPr>
            <w:noProof/>
            <w:webHidden/>
          </w:rPr>
          <w:fldChar w:fldCharType="begin"/>
        </w:r>
        <w:r w:rsidR="000C5513">
          <w:rPr>
            <w:noProof/>
            <w:webHidden/>
          </w:rPr>
          <w:instrText xml:space="preserve"> PAGEREF _Toc434591194 \h </w:instrText>
        </w:r>
        <w:r w:rsidR="000C5513">
          <w:rPr>
            <w:noProof/>
            <w:webHidden/>
          </w:rPr>
        </w:r>
        <w:r w:rsidR="000C5513">
          <w:rPr>
            <w:noProof/>
            <w:webHidden/>
          </w:rPr>
          <w:fldChar w:fldCharType="separate"/>
        </w:r>
        <w:r w:rsidR="000C5513">
          <w:rPr>
            <w:noProof/>
            <w:webHidden/>
          </w:rPr>
          <w:t>15</w:t>
        </w:r>
        <w:r w:rsidR="000C5513">
          <w:rPr>
            <w:noProof/>
            <w:webHidden/>
          </w:rPr>
          <w:fldChar w:fldCharType="end"/>
        </w:r>
      </w:hyperlink>
    </w:p>
    <w:p w14:paraId="12B45F9C" w14:textId="77777777" w:rsidR="000C5513" w:rsidRDefault="00335852">
      <w:pPr>
        <w:pStyle w:val="TDC1"/>
        <w:tabs>
          <w:tab w:val="left" w:pos="480"/>
          <w:tab w:val="right" w:leader="dot" w:pos="8828"/>
        </w:tabs>
        <w:rPr>
          <w:rFonts w:eastAsiaTheme="minorEastAsia" w:cstheme="minorBidi"/>
          <w:b w:val="0"/>
          <w:bCs w:val="0"/>
          <w:caps w:val="0"/>
          <w:noProof/>
          <w:sz w:val="22"/>
          <w:szCs w:val="22"/>
          <w:lang w:val="es-CO" w:eastAsia="es-CO"/>
        </w:rPr>
      </w:pPr>
      <w:hyperlink w:anchor="_Toc434591195" w:history="1">
        <w:r w:rsidR="000C5513" w:rsidRPr="00DA0944">
          <w:rPr>
            <w:rStyle w:val="Hipervnculo"/>
            <w:rFonts w:eastAsia="Calibri"/>
            <w:noProof/>
          </w:rPr>
          <w:t>2.</w:t>
        </w:r>
        <w:r w:rsidR="000C5513">
          <w:rPr>
            <w:rFonts w:eastAsiaTheme="minorEastAsia" w:cstheme="minorBidi"/>
            <w:b w:val="0"/>
            <w:bCs w:val="0"/>
            <w:caps w:val="0"/>
            <w:noProof/>
            <w:sz w:val="22"/>
            <w:szCs w:val="22"/>
            <w:lang w:val="es-CO" w:eastAsia="es-CO"/>
          </w:rPr>
          <w:tab/>
        </w:r>
        <w:r w:rsidR="000C5513" w:rsidRPr="00DA0944">
          <w:rPr>
            <w:rStyle w:val="Hipervnculo"/>
            <w:rFonts w:eastAsia="Calibri"/>
            <w:noProof/>
          </w:rPr>
          <w:t>METODOLOGÍA PARA IMPLEMENTAR LA ESTRATEGIA DE PREVENCIÓN</w:t>
        </w:r>
        <w:r w:rsidR="000C5513">
          <w:rPr>
            <w:noProof/>
            <w:webHidden/>
          </w:rPr>
          <w:tab/>
        </w:r>
        <w:r w:rsidR="000C5513">
          <w:rPr>
            <w:noProof/>
            <w:webHidden/>
          </w:rPr>
          <w:fldChar w:fldCharType="begin"/>
        </w:r>
        <w:r w:rsidR="000C5513">
          <w:rPr>
            <w:noProof/>
            <w:webHidden/>
          </w:rPr>
          <w:instrText xml:space="preserve"> PAGEREF _Toc434591195 \h </w:instrText>
        </w:r>
        <w:r w:rsidR="000C5513">
          <w:rPr>
            <w:noProof/>
            <w:webHidden/>
          </w:rPr>
        </w:r>
        <w:r w:rsidR="000C5513">
          <w:rPr>
            <w:noProof/>
            <w:webHidden/>
          </w:rPr>
          <w:fldChar w:fldCharType="separate"/>
        </w:r>
        <w:r w:rsidR="000C5513">
          <w:rPr>
            <w:noProof/>
            <w:webHidden/>
          </w:rPr>
          <w:t>16</w:t>
        </w:r>
        <w:r w:rsidR="000C5513">
          <w:rPr>
            <w:noProof/>
            <w:webHidden/>
          </w:rPr>
          <w:fldChar w:fldCharType="end"/>
        </w:r>
      </w:hyperlink>
    </w:p>
    <w:p w14:paraId="2CC49786" w14:textId="77777777" w:rsidR="000C5513" w:rsidRDefault="00335852">
      <w:pPr>
        <w:pStyle w:val="TDC2"/>
        <w:tabs>
          <w:tab w:val="left" w:pos="960"/>
          <w:tab w:val="right" w:leader="dot" w:pos="8828"/>
        </w:tabs>
        <w:rPr>
          <w:rFonts w:eastAsiaTheme="minorEastAsia" w:cstheme="minorBidi"/>
          <w:smallCaps w:val="0"/>
          <w:noProof/>
          <w:sz w:val="22"/>
          <w:szCs w:val="22"/>
          <w:lang w:val="es-CO" w:eastAsia="es-CO"/>
        </w:rPr>
      </w:pPr>
      <w:hyperlink w:anchor="_Toc434591196" w:history="1">
        <w:r w:rsidR="000C5513" w:rsidRPr="00DA0944">
          <w:rPr>
            <w:rStyle w:val="Hipervnculo"/>
            <w:rFonts w:eastAsia="Calibri"/>
            <w:noProof/>
          </w:rPr>
          <w:t>2.1.</w:t>
        </w:r>
        <w:r w:rsidR="000C5513">
          <w:rPr>
            <w:rFonts w:eastAsiaTheme="minorEastAsia" w:cstheme="minorBidi"/>
            <w:smallCaps w:val="0"/>
            <w:noProof/>
            <w:sz w:val="22"/>
            <w:szCs w:val="22"/>
            <w:lang w:val="es-CO" w:eastAsia="es-CO"/>
          </w:rPr>
          <w:tab/>
        </w:r>
        <w:r w:rsidR="000C5513" w:rsidRPr="00DA0944">
          <w:rPr>
            <w:rStyle w:val="Hipervnculo"/>
            <w:rFonts w:eastAsia="Calibri"/>
            <w:noProof/>
          </w:rPr>
          <w:t>Estrategia pedagógica</w:t>
        </w:r>
        <w:r w:rsidR="000C5513">
          <w:rPr>
            <w:noProof/>
            <w:webHidden/>
          </w:rPr>
          <w:tab/>
        </w:r>
        <w:r w:rsidR="000C5513">
          <w:rPr>
            <w:noProof/>
            <w:webHidden/>
          </w:rPr>
          <w:fldChar w:fldCharType="begin"/>
        </w:r>
        <w:r w:rsidR="000C5513">
          <w:rPr>
            <w:noProof/>
            <w:webHidden/>
          </w:rPr>
          <w:instrText xml:space="preserve"> PAGEREF _Toc434591196 \h </w:instrText>
        </w:r>
        <w:r w:rsidR="000C5513">
          <w:rPr>
            <w:noProof/>
            <w:webHidden/>
          </w:rPr>
        </w:r>
        <w:r w:rsidR="000C5513">
          <w:rPr>
            <w:noProof/>
            <w:webHidden/>
          </w:rPr>
          <w:fldChar w:fldCharType="separate"/>
        </w:r>
        <w:r w:rsidR="000C5513">
          <w:rPr>
            <w:noProof/>
            <w:webHidden/>
          </w:rPr>
          <w:t>17</w:t>
        </w:r>
        <w:r w:rsidR="000C5513">
          <w:rPr>
            <w:noProof/>
            <w:webHidden/>
          </w:rPr>
          <w:fldChar w:fldCharType="end"/>
        </w:r>
      </w:hyperlink>
    </w:p>
    <w:p w14:paraId="0CF5BDD5" w14:textId="77777777" w:rsidR="000C5513" w:rsidRDefault="00335852">
      <w:pPr>
        <w:pStyle w:val="TDC2"/>
        <w:tabs>
          <w:tab w:val="left" w:pos="960"/>
          <w:tab w:val="right" w:leader="dot" w:pos="8828"/>
        </w:tabs>
        <w:rPr>
          <w:rFonts w:eastAsiaTheme="minorEastAsia" w:cstheme="minorBidi"/>
          <w:smallCaps w:val="0"/>
          <w:noProof/>
          <w:sz w:val="22"/>
          <w:szCs w:val="22"/>
          <w:lang w:val="es-CO" w:eastAsia="es-CO"/>
        </w:rPr>
      </w:pPr>
      <w:hyperlink w:anchor="_Toc434591197" w:history="1">
        <w:r w:rsidR="000C5513" w:rsidRPr="00DA0944">
          <w:rPr>
            <w:rStyle w:val="Hipervnculo"/>
            <w:rFonts w:eastAsia="Calibri"/>
            <w:noProof/>
          </w:rPr>
          <w:t>2.2.</w:t>
        </w:r>
        <w:r w:rsidR="000C5513">
          <w:rPr>
            <w:rFonts w:eastAsiaTheme="minorEastAsia" w:cstheme="minorBidi"/>
            <w:smallCaps w:val="0"/>
            <w:noProof/>
            <w:sz w:val="22"/>
            <w:szCs w:val="22"/>
            <w:lang w:val="es-CO" w:eastAsia="es-CO"/>
          </w:rPr>
          <w:tab/>
        </w:r>
        <w:r w:rsidR="000C5513" w:rsidRPr="00DA0944">
          <w:rPr>
            <w:rStyle w:val="Hipervnculo"/>
            <w:rFonts w:eastAsia="Calibri"/>
            <w:noProof/>
          </w:rPr>
          <w:t>¿Quiénes son y qué hacen las personas facilitadoras de un proceso de prevención?</w:t>
        </w:r>
        <w:r w:rsidR="000C5513">
          <w:rPr>
            <w:noProof/>
            <w:webHidden/>
          </w:rPr>
          <w:tab/>
        </w:r>
        <w:r w:rsidR="000C5513">
          <w:rPr>
            <w:noProof/>
            <w:webHidden/>
          </w:rPr>
          <w:fldChar w:fldCharType="begin"/>
        </w:r>
        <w:r w:rsidR="000C5513">
          <w:rPr>
            <w:noProof/>
            <w:webHidden/>
          </w:rPr>
          <w:instrText xml:space="preserve"> PAGEREF _Toc434591197 \h </w:instrText>
        </w:r>
        <w:r w:rsidR="000C5513">
          <w:rPr>
            <w:noProof/>
            <w:webHidden/>
          </w:rPr>
        </w:r>
        <w:r w:rsidR="000C5513">
          <w:rPr>
            <w:noProof/>
            <w:webHidden/>
          </w:rPr>
          <w:fldChar w:fldCharType="separate"/>
        </w:r>
        <w:r w:rsidR="000C5513">
          <w:rPr>
            <w:noProof/>
            <w:webHidden/>
          </w:rPr>
          <w:t>18</w:t>
        </w:r>
        <w:r w:rsidR="000C5513">
          <w:rPr>
            <w:noProof/>
            <w:webHidden/>
          </w:rPr>
          <w:fldChar w:fldCharType="end"/>
        </w:r>
      </w:hyperlink>
    </w:p>
    <w:p w14:paraId="4A80592A" w14:textId="77777777" w:rsidR="000C5513" w:rsidRDefault="00335852">
      <w:pPr>
        <w:pStyle w:val="TDC2"/>
        <w:tabs>
          <w:tab w:val="left" w:pos="960"/>
          <w:tab w:val="right" w:leader="dot" w:pos="8828"/>
        </w:tabs>
        <w:rPr>
          <w:rFonts w:eastAsiaTheme="minorEastAsia" w:cstheme="minorBidi"/>
          <w:smallCaps w:val="0"/>
          <w:noProof/>
          <w:sz w:val="22"/>
          <w:szCs w:val="22"/>
          <w:lang w:val="es-CO" w:eastAsia="es-CO"/>
        </w:rPr>
      </w:pPr>
      <w:hyperlink w:anchor="_Toc434591198" w:history="1">
        <w:r w:rsidR="000C5513" w:rsidRPr="00DA0944">
          <w:rPr>
            <w:rStyle w:val="Hipervnculo"/>
            <w:rFonts w:eastAsia="Calibri"/>
            <w:noProof/>
          </w:rPr>
          <w:t>2.3.</w:t>
        </w:r>
        <w:r w:rsidR="000C5513">
          <w:rPr>
            <w:rFonts w:eastAsiaTheme="minorEastAsia" w:cstheme="minorBidi"/>
            <w:smallCaps w:val="0"/>
            <w:noProof/>
            <w:sz w:val="22"/>
            <w:szCs w:val="22"/>
            <w:lang w:val="es-CO" w:eastAsia="es-CO"/>
          </w:rPr>
          <w:tab/>
        </w:r>
        <w:r w:rsidR="000C5513" w:rsidRPr="00DA0944">
          <w:rPr>
            <w:rStyle w:val="Hipervnculo"/>
            <w:rFonts w:eastAsia="Calibri"/>
            <w:noProof/>
          </w:rPr>
          <w:t>¿Cómo se  realiza la estrategia de prevención en los territorios?</w:t>
        </w:r>
        <w:r w:rsidR="000C5513">
          <w:rPr>
            <w:noProof/>
            <w:webHidden/>
          </w:rPr>
          <w:tab/>
        </w:r>
        <w:r w:rsidR="000C5513">
          <w:rPr>
            <w:noProof/>
            <w:webHidden/>
          </w:rPr>
          <w:fldChar w:fldCharType="begin"/>
        </w:r>
        <w:r w:rsidR="000C5513">
          <w:rPr>
            <w:noProof/>
            <w:webHidden/>
          </w:rPr>
          <w:instrText xml:space="preserve"> PAGEREF _Toc434591198 \h </w:instrText>
        </w:r>
        <w:r w:rsidR="000C5513">
          <w:rPr>
            <w:noProof/>
            <w:webHidden/>
          </w:rPr>
        </w:r>
        <w:r w:rsidR="000C5513">
          <w:rPr>
            <w:noProof/>
            <w:webHidden/>
          </w:rPr>
          <w:fldChar w:fldCharType="separate"/>
        </w:r>
        <w:r w:rsidR="000C5513">
          <w:rPr>
            <w:noProof/>
            <w:webHidden/>
          </w:rPr>
          <w:t>19</w:t>
        </w:r>
        <w:r w:rsidR="000C5513">
          <w:rPr>
            <w:noProof/>
            <w:webHidden/>
          </w:rPr>
          <w:fldChar w:fldCharType="end"/>
        </w:r>
      </w:hyperlink>
    </w:p>
    <w:p w14:paraId="38E9705B" w14:textId="77777777" w:rsidR="000C5513" w:rsidRDefault="00335852">
      <w:pPr>
        <w:pStyle w:val="TDC2"/>
        <w:tabs>
          <w:tab w:val="left" w:pos="960"/>
          <w:tab w:val="right" w:leader="dot" w:pos="8828"/>
        </w:tabs>
        <w:rPr>
          <w:rFonts w:eastAsiaTheme="minorEastAsia" w:cstheme="minorBidi"/>
          <w:smallCaps w:val="0"/>
          <w:noProof/>
          <w:sz w:val="22"/>
          <w:szCs w:val="22"/>
          <w:lang w:val="es-CO" w:eastAsia="es-CO"/>
        </w:rPr>
      </w:pPr>
      <w:hyperlink w:anchor="_Toc434591199" w:history="1">
        <w:r w:rsidR="000C5513" w:rsidRPr="00DA0944">
          <w:rPr>
            <w:rStyle w:val="Hipervnculo"/>
            <w:rFonts w:eastAsia="Calibri"/>
            <w:noProof/>
          </w:rPr>
          <w:t>2.4.</w:t>
        </w:r>
        <w:r w:rsidR="000C5513">
          <w:rPr>
            <w:rFonts w:eastAsiaTheme="minorEastAsia" w:cstheme="minorBidi"/>
            <w:smallCaps w:val="0"/>
            <w:noProof/>
            <w:sz w:val="22"/>
            <w:szCs w:val="22"/>
            <w:lang w:val="es-CO" w:eastAsia="es-CO"/>
          </w:rPr>
          <w:tab/>
        </w:r>
        <w:r w:rsidR="000C5513" w:rsidRPr="00DA0944">
          <w:rPr>
            <w:rStyle w:val="Hipervnculo"/>
            <w:rFonts w:eastAsia="Calibri"/>
            <w:noProof/>
          </w:rPr>
          <w:t>Evaluación del proceso</w:t>
        </w:r>
        <w:r w:rsidR="000C5513">
          <w:rPr>
            <w:noProof/>
            <w:webHidden/>
          </w:rPr>
          <w:tab/>
        </w:r>
        <w:r w:rsidR="000C5513">
          <w:rPr>
            <w:noProof/>
            <w:webHidden/>
          </w:rPr>
          <w:fldChar w:fldCharType="begin"/>
        </w:r>
        <w:r w:rsidR="000C5513">
          <w:rPr>
            <w:noProof/>
            <w:webHidden/>
          </w:rPr>
          <w:instrText xml:space="preserve"> PAGEREF _Toc434591199 \h </w:instrText>
        </w:r>
        <w:r w:rsidR="000C5513">
          <w:rPr>
            <w:noProof/>
            <w:webHidden/>
          </w:rPr>
        </w:r>
        <w:r w:rsidR="000C5513">
          <w:rPr>
            <w:noProof/>
            <w:webHidden/>
          </w:rPr>
          <w:fldChar w:fldCharType="separate"/>
        </w:r>
        <w:r w:rsidR="000C5513">
          <w:rPr>
            <w:noProof/>
            <w:webHidden/>
          </w:rPr>
          <w:t>21</w:t>
        </w:r>
        <w:r w:rsidR="000C5513">
          <w:rPr>
            <w:noProof/>
            <w:webHidden/>
          </w:rPr>
          <w:fldChar w:fldCharType="end"/>
        </w:r>
      </w:hyperlink>
    </w:p>
    <w:p w14:paraId="6E883390"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00" w:history="1">
        <w:r w:rsidR="000C5513" w:rsidRPr="00DA0944">
          <w:rPr>
            <w:rStyle w:val="Hipervnculo"/>
            <w:rFonts w:eastAsia="Calibri"/>
            <w:noProof/>
          </w:rPr>
          <w:t>Pre-test  y Pos-test</w:t>
        </w:r>
        <w:r w:rsidR="000C5513">
          <w:rPr>
            <w:noProof/>
            <w:webHidden/>
          </w:rPr>
          <w:tab/>
        </w:r>
        <w:r w:rsidR="000C5513">
          <w:rPr>
            <w:noProof/>
            <w:webHidden/>
          </w:rPr>
          <w:fldChar w:fldCharType="begin"/>
        </w:r>
        <w:r w:rsidR="000C5513">
          <w:rPr>
            <w:noProof/>
            <w:webHidden/>
          </w:rPr>
          <w:instrText xml:space="preserve"> PAGEREF _Toc434591200 \h </w:instrText>
        </w:r>
        <w:r w:rsidR="000C5513">
          <w:rPr>
            <w:noProof/>
            <w:webHidden/>
          </w:rPr>
        </w:r>
        <w:r w:rsidR="000C5513">
          <w:rPr>
            <w:noProof/>
            <w:webHidden/>
          </w:rPr>
          <w:fldChar w:fldCharType="separate"/>
        </w:r>
        <w:r w:rsidR="000C5513">
          <w:rPr>
            <w:noProof/>
            <w:webHidden/>
          </w:rPr>
          <w:t>22</w:t>
        </w:r>
        <w:r w:rsidR="000C5513">
          <w:rPr>
            <w:noProof/>
            <w:webHidden/>
          </w:rPr>
          <w:fldChar w:fldCharType="end"/>
        </w:r>
      </w:hyperlink>
    </w:p>
    <w:p w14:paraId="7A2F19B7"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01" w:history="1">
        <w:r w:rsidR="000C5513" w:rsidRPr="00DA0944">
          <w:rPr>
            <w:rStyle w:val="Hipervnculo"/>
            <w:rFonts w:eastAsia="Calibri"/>
            <w:noProof/>
          </w:rPr>
          <w:t>Fichas de registro o diario de campo</w:t>
        </w:r>
        <w:r w:rsidR="000C5513">
          <w:rPr>
            <w:noProof/>
            <w:webHidden/>
          </w:rPr>
          <w:tab/>
        </w:r>
        <w:r w:rsidR="000C5513">
          <w:rPr>
            <w:noProof/>
            <w:webHidden/>
          </w:rPr>
          <w:fldChar w:fldCharType="begin"/>
        </w:r>
        <w:r w:rsidR="000C5513">
          <w:rPr>
            <w:noProof/>
            <w:webHidden/>
          </w:rPr>
          <w:instrText xml:space="preserve"> PAGEREF _Toc434591201 \h </w:instrText>
        </w:r>
        <w:r w:rsidR="000C5513">
          <w:rPr>
            <w:noProof/>
            <w:webHidden/>
          </w:rPr>
        </w:r>
        <w:r w:rsidR="000C5513">
          <w:rPr>
            <w:noProof/>
            <w:webHidden/>
          </w:rPr>
          <w:fldChar w:fldCharType="separate"/>
        </w:r>
        <w:r w:rsidR="000C5513">
          <w:rPr>
            <w:noProof/>
            <w:webHidden/>
          </w:rPr>
          <w:t>22</w:t>
        </w:r>
        <w:r w:rsidR="000C5513">
          <w:rPr>
            <w:noProof/>
            <w:webHidden/>
          </w:rPr>
          <w:fldChar w:fldCharType="end"/>
        </w:r>
      </w:hyperlink>
    </w:p>
    <w:p w14:paraId="7BFA6BCD"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02" w:history="1">
        <w:r w:rsidR="000C5513" w:rsidRPr="00DA0944">
          <w:rPr>
            <w:rStyle w:val="Hipervnculo"/>
            <w:rFonts w:eastAsia="Calibri"/>
            <w:noProof/>
          </w:rPr>
          <w:t>Evaluación del Proceso y de las personas facilitadoras</w:t>
        </w:r>
        <w:r w:rsidR="000C5513">
          <w:rPr>
            <w:noProof/>
            <w:webHidden/>
          </w:rPr>
          <w:tab/>
        </w:r>
        <w:r w:rsidR="000C5513">
          <w:rPr>
            <w:noProof/>
            <w:webHidden/>
          </w:rPr>
          <w:fldChar w:fldCharType="begin"/>
        </w:r>
        <w:r w:rsidR="000C5513">
          <w:rPr>
            <w:noProof/>
            <w:webHidden/>
          </w:rPr>
          <w:instrText xml:space="preserve"> PAGEREF _Toc434591202 \h </w:instrText>
        </w:r>
        <w:r w:rsidR="000C5513">
          <w:rPr>
            <w:noProof/>
            <w:webHidden/>
          </w:rPr>
        </w:r>
        <w:r w:rsidR="000C5513">
          <w:rPr>
            <w:noProof/>
            <w:webHidden/>
          </w:rPr>
          <w:fldChar w:fldCharType="separate"/>
        </w:r>
        <w:r w:rsidR="000C5513">
          <w:rPr>
            <w:noProof/>
            <w:webHidden/>
          </w:rPr>
          <w:t>22</w:t>
        </w:r>
        <w:r w:rsidR="000C5513">
          <w:rPr>
            <w:noProof/>
            <w:webHidden/>
          </w:rPr>
          <w:fldChar w:fldCharType="end"/>
        </w:r>
      </w:hyperlink>
    </w:p>
    <w:p w14:paraId="51068E15"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03" w:history="1">
        <w:r w:rsidR="000C5513" w:rsidRPr="00DA0944">
          <w:rPr>
            <w:rStyle w:val="Hipervnculo"/>
            <w:rFonts w:eastAsia="Calibri"/>
            <w:noProof/>
          </w:rPr>
          <w:t>Sistematización del proceso</w:t>
        </w:r>
        <w:r w:rsidR="000C5513">
          <w:rPr>
            <w:noProof/>
            <w:webHidden/>
          </w:rPr>
          <w:tab/>
        </w:r>
        <w:r w:rsidR="000C5513">
          <w:rPr>
            <w:noProof/>
            <w:webHidden/>
          </w:rPr>
          <w:fldChar w:fldCharType="begin"/>
        </w:r>
        <w:r w:rsidR="000C5513">
          <w:rPr>
            <w:noProof/>
            <w:webHidden/>
          </w:rPr>
          <w:instrText xml:space="preserve"> PAGEREF _Toc434591203 \h </w:instrText>
        </w:r>
        <w:r w:rsidR="000C5513">
          <w:rPr>
            <w:noProof/>
            <w:webHidden/>
          </w:rPr>
        </w:r>
        <w:r w:rsidR="000C5513">
          <w:rPr>
            <w:noProof/>
            <w:webHidden/>
          </w:rPr>
          <w:fldChar w:fldCharType="separate"/>
        </w:r>
        <w:r w:rsidR="000C5513">
          <w:rPr>
            <w:noProof/>
            <w:webHidden/>
          </w:rPr>
          <w:t>23</w:t>
        </w:r>
        <w:r w:rsidR="000C5513">
          <w:rPr>
            <w:noProof/>
            <w:webHidden/>
          </w:rPr>
          <w:fldChar w:fldCharType="end"/>
        </w:r>
      </w:hyperlink>
    </w:p>
    <w:p w14:paraId="0385AA27" w14:textId="77777777" w:rsidR="000C5513" w:rsidRDefault="00335852">
      <w:pPr>
        <w:pStyle w:val="TDC1"/>
        <w:tabs>
          <w:tab w:val="left" w:pos="480"/>
          <w:tab w:val="right" w:leader="dot" w:pos="8828"/>
        </w:tabs>
        <w:rPr>
          <w:rFonts w:eastAsiaTheme="minorEastAsia" w:cstheme="minorBidi"/>
          <w:b w:val="0"/>
          <w:bCs w:val="0"/>
          <w:caps w:val="0"/>
          <w:noProof/>
          <w:sz w:val="22"/>
          <w:szCs w:val="22"/>
          <w:lang w:val="es-CO" w:eastAsia="es-CO"/>
        </w:rPr>
      </w:pPr>
      <w:hyperlink w:anchor="_Toc434591204" w:history="1">
        <w:r w:rsidR="000C5513" w:rsidRPr="00DA0944">
          <w:rPr>
            <w:rStyle w:val="Hipervnculo"/>
            <w:rFonts w:eastAsia="Calibri"/>
            <w:noProof/>
          </w:rPr>
          <w:t>3.</w:t>
        </w:r>
        <w:r w:rsidR="000C5513">
          <w:rPr>
            <w:rFonts w:eastAsiaTheme="minorEastAsia" w:cstheme="minorBidi"/>
            <w:b w:val="0"/>
            <w:bCs w:val="0"/>
            <w:caps w:val="0"/>
            <w:noProof/>
            <w:sz w:val="22"/>
            <w:szCs w:val="22"/>
            <w:lang w:val="es-CO" w:eastAsia="es-CO"/>
          </w:rPr>
          <w:tab/>
        </w:r>
        <w:r w:rsidR="000C5513" w:rsidRPr="00DA0944">
          <w:rPr>
            <w:rStyle w:val="Hipervnculo"/>
            <w:rFonts w:eastAsia="Calibri"/>
            <w:noProof/>
          </w:rPr>
          <w:t>SESIONES DEL TRABAJO CON LOS GRUPOS PADRES, MADRES CUIDADORES Y CUIDADORAS</w:t>
        </w:r>
        <w:r w:rsidR="000C5513">
          <w:rPr>
            <w:noProof/>
            <w:webHidden/>
          </w:rPr>
          <w:tab/>
        </w:r>
        <w:r w:rsidR="000C5513">
          <w:rPr>
            <w:noProof/>
            <w:webHidden/>
          </w:rPr>
          <w:fldChar w:fldCharType="begin"/>
        </w:r>
        <w:r w:rsidR="000C5513">
          <w:rPr>
            <w:noProof/>
            <w:webHidden/>
          </w:rPr>
          <w:instrText xml:space="preserve"> PAGEREF _Toc434591204 \h </w:instrText>
        </w:r>
        <w:r w:rsidR="000C5513">
          <w:rPr>
            <w:noProof/>
            <w:webHidden/>
          </w:rPr>
        </w:r>
        <w:r w:rsidR="000C5513">
          <w:rPr>
            <w:noProof/>
            <w:webHidden/>
          </w:rPr>
          <w:fldChar w:fldCharType="separate"/>
        </w:r>
        <w:r w:rsidR="000C5513">
          <w:rPr>
            <w:noProof/>
            <w:webHidden/>
          </w:rPr>
          <w:t>25</w:t>
        </w:r>
        <w:r w:rsidR="000C5513">
          <w:rPr>
            <w:noProof/>
            <w:webHidden/>
          </w:rPr>
          <w:fldChar w:fldCharType="end"/>
        </w:r>
      </w:hyperlink>
    </w:p>
    <w:p w14:paraId="39DD4A93"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05" w:history="1">
        <w:r w:rsidR="000C5513" w:rsidRPr="00DA0944">
          <w:rPr>
            <w:rStyle w:val="Hipervnculo"/>
            <w:rFonts w:eastAsia="Calibri"/>
            <w:noProof/>
          </w:rPr>
          <w:t>Objetivo General</w:t>
        </w:r>
        <w:r w:rsidR="000C5513">
          <w:rPr>
            <w:noProof/>
            <w:webHidden/>
          </w:rPr>
          <w:tab/>
        </w:r>
        <w:r w:rsidR="000C5513">
          <w:rPr>
            <w:noProof/>
            <w:webHidden/>
          </w:rPr>
          <w:fldChar w:fldCharType="begin"/>
        </w:r>
        <w:r w:rsidR="000C5513">
          <w:rPr>
            <w:noProof/>
            <w:webHidden/>
          </w:rPr>
          <w:instrText xml:space="preserve"> PAGEREF _Toc434591205 \h </w:instrText>
        </w:r>
        <w:r w:rsidR="000C5513">
          <w:rPr>
            <w:noProof/>
            <w:webHidden/>
          </w:rPr>
        </w:r>
        <w:r w:rsidR="000C5513">
          <w:rPr>
            <w:noProof/>
            <w:webHidden/>
          </w:rPr>
          <w:fldChar w:fldCharType="separate"/>
        </w:r>
        <w:r w:rsidR="000C5513">
          <w:rPr>
            <w:noProof/>
            <w:webHidden/>
          </w:rPr>
          <w:t>25</w:t>
        </w:r>
        <w:r w:rsidR="000C5513">
          <w:rPr>
            <w:noProof/>
            <w:webHidden/>
          </w:rPr>
          <w:fldChar w:fldCharType="end"/>
        </w:r>
      </w:hyperlink>
    </w:p>
    <w:p w14:paraId="7982A9EA"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06" w:history="1">
        <w:r w:rsidR="000C5513" w:rsidRPr="00DA0944">
          <w:rPr>
            <w:rStyle w:val="Hipervnculo"/>
            <w:rFonts w:eastAsia="Calibri"/>
            <w:noProof/>
          </w:rPr>
          <w:t>Objetivos Específicos</w:t>
        </w:r>
        <w:r w:rsidR="000C5513">
          <w:rPr>
            <w:noProof/>
            <w:webHidden/>
          </w:rPr>
          <w:tab/>
        </w:r>
        <w:r w:rsidR="000C5513">
          <w:rPr>
            <w:noProof/>
            <w:webHidden/>
          </w:rPr>
          <w:fldChar w:fldCharType="begin"/>
        </w:r>
        <w:r w:rsidR="000C5513">
          <w:rPr>
            <w:noProof/>
            <w:webHidden/>
          </w:rPr>
          <w:instrText xml:space="preserve"> PAGEREF _Toc434591206 \h </w:instrText>
        </w:r>
        <w:r w:rsidR="000C5513">
          <w:rPr>
            <w:noProof/>
            <w:webHidden/>
          </w:rPr>
        </w:r>
        <w:r w:rsidR="000C5513">
          <w:rPr>
            <w:noProof/>
            <w:webHidden/>
          </w:rPr>
          <w:fldChar w:fldCharType="separate"/>
        </w:r>
        <w:r w:rsidR="000C5513">
          <w:rPr>
            <w:noProof/>
            <w:webHidden/>
          </w:rPr>
          <w:t>25</w:t>
        </w:r>
        <w:r w:rsidR="000C5513">
          <w:rPr>
            <w:noProof/>
            <w:webHidden/>
          </w:rPr>
          <w:fldChar w:fldCharType="end"/>
        </w:r>
      </w:hyperlink>
    </w:p>
    <w:p w14:paraId="24BD5EE9" w14:textId="77777777" w:rsidR="000C5513" w:rsidRDefault="00335852">
      <w:pPr>
        <w:pStyle w:val="TDC2"/>
        <w:tabs>
          <w:tab w:val="left" w:pos="960"/>
          <w:tab w:val="right" w:leader="dot" w:pos="8828"/>
        </w:tabs>
        <w:rPr>
          <w:rFonts w:eastAsiaTheme="minorEastAsia" w:cstheme="minorBidi"/>
          <w:smallCaps w:val="0"/>
          <w:noProof/>
          <w:sz w:val="22"/>
          <w:szCs w:val="22"/>
          <w:lang w:val="es-CO" w:eastAsia="es-CO"/>
        </w:rPr>
      </w:pPr>
      <w:hyperlink w:anchor="_Toc434591207" w:history="1">
        <w:r w:rsidR="000C5513" w:rsidRPr="00DA0944">
          <w:rPr>
            <w:rStyle w:val="Hipervnculo"/>
            <w:rFonts w:eastAsia="Calibri"/>
            <w:noProof/>
          </w:rPr>
          <w:t>3.1.</w:t>
        </w:r>
        <w:r w:rsidR="000C5513">
          <w:rPr>
            <w:rFonts w:eastAsiaTheme="minorEastAsia" w:cstheme="minorBidi"/>
            <w:smallCaps w:val="0"/>
            <w:noProof/>
            <w:sz w:val="22"/>
            <w:szCs w:val="22"/>
            <w:lang w:val="es-CO" w:eastAsia="es-CO"/>
          </w:rPr>
          <w:tab/>
        </w:r>
        <w:r w:rsidR="000C5513" w:rsidRPr="00DA0944">
          <w:rPr>
            <w:rStyle w:val="Hipervnculo"/>
            <w:rFonts w:eastAsia="Calibri"/>
            <w:noProof/>
          </w:rPr>
          <w:t>SESIÓN 1. GENERANDO UN CLIMA DE CONFIANZA</w:t>
        </w:r>
        <w:r w:rsidR="000C5513">
          <w:rPr>
            <w:noProof/>
            <w:webHidden/>
          </w:rPr>
          <w:tab/>
        </w:r>
        <w:r w:rsidR="000C5513">
          <w:rPr>
            <w:noProof/>
            <w:webHidden/>
          </w:rPr>
          <w:fldChar w:fldCharType="begin"/>
        </w:r>
        <w:r w:rsidR="000C5513">
          <w:rPr>
            <w:noProof/>
            <w:webHidden/>
          </w:rPr>
          <w:instrText xml:space="preserve"> PAGEREF _Toc434591207 \h </w:instrText>
        </w:r>
        <w:r w:rsidR="000C5513">
          <w:rPr>
            <w:noProof/>
            <w:webHidden/>
          </w:rPr>
        </w:r>
        <w:r w:rsidR="000C5513">
          <w:rPr>
            <w:noProof/>
            <w:webHidden/>
          </w:rPr>
          <w:fldChar w:fldCharType="separate"/>
        </w:r>
        <w:r w:rsidR="000C5513">
          <w:rPr>
            <w:noProof/>
            <w:webHidden/>
          </w:rPr>
          <w:t>26</w:t>
        </w:r>
        <w:r w:rsidR="000C5513">
          <w:rPr>
            <w:noProof/>
            <w:webHidden/>
          </w:rPr>
          <w:fldChar w:fldCharType="end"/>
        </w:r>
      </w:hyperlink>
    </w:p>
    <w:p w14:paraId="0FEECF83"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08" w:history="1">
        <w:r w:rsidR="000C5513" w:rsidRPr="00DA0944">
          <w:rPr>
            <w:rStyle w:val="Hipervnculo"/>
            <w:rFonts w:eastAsia="Calibri"/>
            <w:noProof/>
          </w:rPr>
          <w:t>Objetivos de la sesión</w:t>
        </w:r>
        <w:r w:rsidR="000C5513">
          <w:rPr>
            <w:noProof/>
            <w:webHidden/>
          </w:rPr>
          <w:tab/>
        </w:r>
        <w:r w:rsidR="000C5513">
          <w:rPr>
            <w:noProof/>
            <w:webHidden/>
          </w:rPr>
          <w:fldChar w:fldCharType="begin"/>
        </w:r>
        <w:r w:rsidR="000C5513">
          <w:rPr>
            <w:noProof/>
            <w:webHidden/>
          </w:rPr>
          <w:instrText xml:space="preserve"> PAGEREF _Toc434591208 \h </w:instrText>
        </w:r>
        <w:r w:rsidR="000C5513">
          <w:rPr>
            <w:noProof/>
            <w:webHidden/>
          </w:rPr>
        </w:r>
        <w:r w:rsidR="000C5513">
          <w:rPr>
            <w:noProof/>
            <w:webHidden/>
          </w:rPr>
          <w:fldChar w:fldCharType="separate"/>
        </w:r>
        <w:r w:rsidR="000C5513">
          <w:rPr>
            <w:noProof/>
            <w:webHidden/>
          </w:rPr>
          <w:t>26</w:t>
        </w:r>
        <w:r w:rsidR="000C5513">
          <w:rPr>
            <w:noProof/>
            <w:webHidden/>
          </w:rPr>
          <w:fldChar w:fldCharType="end"/>
        </w:r>
      </w:hyperlink>
    </w:p>
    <w:p w14:paraId="579B9746"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09" w:history="1">
        <w:r w:rsidR="000C5513" w:rsidRPr="00DA0944">
          <w:rPr>
            <w:rStyle w:val="Hipervnculo"/>
            <w:rFonts w:eastAsia="Calibri"/>
            <w:noProof/>
          </w:rPr>
          <w:t>Lo que las personas facilitadoras deben saber…</w:t>
        </w:r>
        <w:r w:rsidR="000C5513">
          <w:rPr>
            <w:noProof/>
            <w:webHidden/>
          </w:rPr>
          <w:tab/>
        </w:r>
        <w:r w:rsidR="000C5513">
          <w:rPr>
            <w:noProof/>
            <w:webHidden/>
          </w:rPr>
          <w:fldChar w:fldCharType="begin"/>
        </w:r>
        <w:r w:rsidR="000C5513">
          <w:rPr>
            <w:noProof/>
            <w:webHidden/>
          </w:rPr>
          <w:instrText xml:space="preserve"> PAGEREF _Toc434591209 \h </w:instrText>
        </w:r>
        <w:r w:rsidR="000C5513">
          <w:rPr>
            <w:noProof/>
            <w:webHidden/>
          </w:rPr>
        </w:r>
        <w:r w:rsidR="000C5513">
          <w:rPr>
            <w:noProof/>
            <w:webHidden/>
          </w:rPr>
          <w:fldChar w:fldCharType="separate"/>
        </w:r>
        <w:r w:rsidR="000C5513">
          <w:rPr>
            <w:noProof/>
            <w:webHidden/>
          </w:rPr>
          <w:t>26</w:t>
        </w:r>
        <w:r w:rsidR="000C5513">
          <w:rPr>
            <w:noProof/>
            <w:webHidden/>
          </w:rPr>
          <w:fldChar w:fldCharType="end"/>
        </w:r>
      </w:hyperlink>
    </w:p>
    <w:p w14:paraId="07074B99"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10" w:history="1">
        <w:r w:rsidR="000C5513" w:rsidRPr="00DA0944">
          <w:rPr>
            <w:rStyle w:val="Hipervnculo"/>
            <w:rFonts w:eastAsia="Calibri"/>
            <w:noProof/>
          </w:rPr>
          <w:t>Desarrollo de la sesión</w:t>
        </w:r>
        <w:r w:rsidR="000C5513">
          <w:rPr>
            <w:noProof/>
            <w:webHidden/>
          </w:rPr>
          <w:tab/>
        </w:r>
        <w:r w:rsidR="000C5513">
          <w:rPr>
            <w:noProof/>
            <w:webHidden/>
          </w:rPr>
          <w:fldChar w:fldCharType="begin"/>
        </w:r>
        <w:r w:rsidR="000C5513">
          <w:rPr>
            <w:noProof/>
            <w:webHidden/>
          </w:rPr>
          <w:instrText xml:space="preserve"> PAGEREF _Toc434591210 \h </w:instrText>
        </w:r>
        <w:r w:rsidR="000C5513">
          <w:rPr>
            <w:noProof/>
            <w:webHidden/>
          </w:rPr>
        </w:r>
        <w:r w:rsidR="000C5513">
          <w:rPr>
            <w:noProof/>
            <w:webHidden/>
          </w:rPr>
          <w:fldChar w:fldCharType="separate"/>
        </w:r>
        <w:r w:rsidR="000C5513">
          <w:rPr>
            <w:noProof/>
            <w:webHidden/>
          </w:rPr>
          <w:t>29</w:t>
        </w:r>
        <w:r w:rsidR="000C5513">
          <w:rPr>
            <w:noProof/>
            <w:webHidden/>
          </w:rPr>
          <w:fldChar w:fldCharType="end"/>
        </w:r>
      </w:hyperlink>
    </w:p>
    <w:p w14:paraId="3DEBE707"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11" w:history="1">
        <w:r w:rsidR="000C5513" w:rsidRPr="00DA0944">
          <w:rPr>
            <w:rStyle w:val="Hipervnculo"/>
            <w:rFonts w:eastAsia="Calibri"/>
            <w:noProof/>
          </w:rPr>
          <w:t>Dinámica 1: Presentación de las y los participantes</w:t>
        </w:r>
        <w:r w:rsidR="000C5513">
          <w:rPr>
            <w:noProof/>
            <w:webHidden/>
          </w:rPr>
          <w:tab/>
        </w:r>
        <w:r w:rsidR="000C5513">
          <w:rPr>
            <w:noProof/>
            <w:webHidden/>
          </w:rPr>
          <w:fldChar w:fldCharType="begin"/>
        </w:r>
        <w:r w:rsidR="000C5513">
          <w:rPr>
            <w:noProof/>
            <w:webHidden/>
          </w:rPr>
          <w:instrText xml:space="preserve"> PAGEREF _Toc434591211 \h </w:instrText>
        </w:r>
        <w:r w:rsidR="000C5513">
          <w:rPr>
            <w:noProof/>
            <w:webHidden/>
          </w:rPr>
        </w:r>
        <w:r w:rsidR="000C5513">
          <w:rPr>
            <w:noProof/>
            <w:webHidden/>
          </w:rPr>
          <w:fldChar w:fldCharType="separate"/>
        </w:r>
        <w:r w:rsidR="000C5513">
          <w:rPr>
            <w:noProof/>
            <w:webHidden/>
          </w:rPr>
          <w:t>30</w:t>
        </w:r>
        <w:r w:rsidR="000C5513">
          <w:rPr>
            <w:noProof/>
            <w:webHidden/>
          </w:rPr>
          <w:fldChar w:fldCharType="end"/>
        </w:r>
      </w:hyperlink>
    </w:p>
    <w:p w14:paraId="1E0AC519"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12" w:history="1">
        <w:r w:rsidR="000C5513" w:rsidRPr="00DA0944">
          <w:rPr>
            <w:rStyle w:val="Hipervnculo"/>
            <w:rFonts w:eastAsia="Calibri"/>
            <w:noProof/>
          </w:rPr>
          <w:t>Compromiso de participación</w:t>
        </w:r>
        <w:r w:rsidR="000C5513">
          <w:rPr>
            <w:noProof/>
            <w:webHidden/>
          </w:rPr>
          <w:tab/>
        </w:r>
        <w:r w:rsidR="000C5513">
          <w:rPr>
            <w:noProof/>
            <w:webHidden/>
          </w:rPr>
          <w:fldChar w:fldCharType="begin"/>
        </w:r>
        <w:r w:rsidR="000C5513">
          <w:rPr>
            <w:noProof/>
            <w:webHidden/>
          </w:rPr>
          <w:instrText xml:space="preserve"> PAGEREF _Toc434591212 \h </w:instrText>
        </w:r>
        <w:r w:rsidR="000C5513">
          <w:rPr>
            <w:noProof/>
            <w:webHidden/>
          </w:rPr>
        </w:r>
        <w:r w:rsidR="000C5513">
          <w:rPr>
            <w:noProof/>
            <w:webHidden/>
          </w:rPr>
          <w:fldChar w:fldCharType="separate"/>
        </w:r>
        <w:r w:rsidR="000C5513">
          <w:rPr>
            <w:noProof/>
            <w:webHidden/>
          </w:rPr>
          <w:t>33</w:t>
        </w:r>
        <w:r w:rsidR="000C5513">
          <w:rPr>
            <w:noProof/>
            <w:webHidden/>
          </w:rPr>
          <w:fldChar w:fldCharType="end"/>
        </w:r>
      </w:hyperlink>
    </w:p>
    <w:p w14:paraId="1E38037C"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13" w:history="1">
        <w:r w:rsidR="000C5513" w:rsidRPr="00DA0944">
          <w:rPr>
            <w:rStyle w:val="Hipervnculo"/>
            <w:rFonts w:eastAsia="Calibri"/>
            <w:noProof/>
          </w:rPr>
          <w:t>Dinámica 2: ¿Cómo asumimos ser padre, madre o cuidador en relación a los derechos humanos?</w:t>
        </w:r>
        <w:r w:rsidR="000C5513">
          <w:rPr>
            <w:noProof/>
            <w:webHidden/>
          </w:rPr>
          <w:tab/>
        </w:r>
        <w:r w:rsidR="000C5513">
          <w:rPr>
            <w:noProof/>
            <w:webHidden/>
          </w:rPr>
          <w:fldChar w:fldCharType="begin"/>
        </w:r>
        <w:r w:rsidR="000C5513">
          <w:rPr>
            <w:noProof/>
            <w:webHidden/>
          </w:rPr>
          <w:instrText xml:space="preserve"> PAGEREF _Toc434591213 \h </w:instrText>
        </w:r>
        <w:r w:rsidR="000C5513">
          <w:rPr>
            <w:noProof/>
            <w:webHidden/>
          </w:rPr>
        </w:r>
        <w:r w:rsidR="000C5513">
          <w:rPr>
            <w:noProof/>
            <w:webHidden/>
          </w:rPr>
          <w:fldChar w:fldCharType="separate"/>
        </w:r>
        <w:r w:rsidR="000C5513">
          <w:rPr>
            <w:noProof/>
            <w:webHidden/>
          </w:rPr>
          <w:t>34</w:t>
        </w:r>
        <w:r w:rsidR="000C5513">
          <w:rPr>
            <w:noProof/>
            <w:webHidden/>
          </w:rPr>
          <w:fldChar w:fldCharType="end"/>
        </w:r>
      </w:hyperlink>
    </w:p>
    <w:p w14:paraId="65EA76C0"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14" w:history="1">
        <w:r w:rsidR="000C5513" w:rsidRPr="00DA0944">
          <w:rPr>
            <w:rStyle w:val="Hipervnculo"/>
            <w:rFonts w:eastAsia="Calibri"/>
            <w:noProof/>
          </w:rPr>
          <w:t>Cierre de la sesión del día</w:t>
        </w:r>
        <w:r w:rsidR="000C5513">
          <w:rPr>
            <w:noProof/>
            <w:webHidden/>
          </w:rPr>
          <w:tab/>
        </w:r>
        <w:r w:rsidR="000C5513">
          <w:rPr>
            <w:noProof/>
            <w:webHidden/>
          </w:rPr>
          <w:fldChar w:fldCharType="begin"/>
        </w:r>
        <w:r w:rsidR="000C5513">
          <w:rPr>
            <w:noProof/>
            <w:webHidden/>
          </w:rPr>
          <w:instrText xml:space="preserve"> PAGEREF _Toc434591214 \h </w:instrText>
        </w:r>
        <w:r w:rsidR="000C5513">
          <w:rPr>
            <w:noProof/>
            <w:webHidden/>
          </w:rPr>
        </w:r>
        <w:r w:rsidR="000C5513">
          <w:rPr>
            <w:noProof/>
            <w:webHidden/>
          </w:rPr>
          <w:fldChar w:fldCharType="separate"/>
        </w:r>
        <w:r w:rsidR="000C5513">
          <w:rPr>
            <w:noProof/>
            <w:webHidden/>
          </w:rPr>
          <w:t>35</w:t>
        </w:r>
        <w:r w:rsidR="000C5513">
          <w:rPr>
            <w:noProof/>
            <w:webHidden/>
          </w:rPr>
          <w:fldChar w:fldCharType="end"/>
        </w:r>
      </w:hyperlink>
    </w:p>
    <w:p w14:paraId="6EDA8142" w14:textId="77777777" w:rsidR="000C5513" w:rsidRDefault="00335852">
      <w:pPr>
        <w:pStyle w:val="TDC2"/>
        <w:tabs>
          <w:tab w:val="left" w:pos="960"/>
          <w:tab w:val="right" w:leader="dot" w:pos="8828"/>
        </w:tabs>
        <w:rPr>
          <w:rFonts w:eastAsiaTheme="minorEastAsia" w:cstheme="minorBidi"/>
          <w:smallCaps w:val="0"/>
          <w:noProof/>
          <w:sz w:val="22"/>
          <w:szCs w:val="22"/>
          <w:lang w:val="es-CO" w:eastAsia="es-CO"/>
        </w:rPr>
      </w:pPr>
      <w:hyperlink w:anchor="_Toc434591215" w:history="1">
        <w:r w:rsidR="000C5513" w:rsidRPr="00DA0944">
          <w:rPr>
            <w:rStyle w:val="Hipervnculo"/>
            <w:rFonts w:eastAsia="Calibri"/>
            <w:noProof/>
          </w:rPr>
          <w:t>3.2.</w:t>
        </w:r>
        <w:r w:rsidR="000C5513">
          <w:rPr>
            <w:rFonts w:eastAsiaTheme="minorEastAsia" w:cstheme="minorBidi"/>
            <w:smallCaps w:val="0"/>
            <w:noProof/>
            <w:sz w:val="22"/>
            <w:szCs w:val="22"/>
            <w:lang w:val="es-CO" w:eastAsia="es-CO"/>
          </w:rPr>
          <w:tab/>
        </w:r>
        <w:r w:rsidR="000C5513" w:rsidRPr="00DA0944">
          <w:rPr>
            <w:rStyle w:val="Hipervnculo"/>
            <w:rFonts w:eastAsia="Calibri"/>
            <w:noProof/>
          </w:rPr>
          <w:t>SESION 2. EQUIPAJE DE GÉNERO</w:t>
        </w:r>
        <w:r w:rsidR="000C5513">
          <w:rPr>
            <w:noProof/>
            <w:webHidden/>
          </w:rPr>
          <w:tab/>
        </w:r>
        <w:r w:rsidR="000C5513">
          <w:rPr>
            <w:noProof/>
            <w:webHidden/>
          </w:rPr>
          <w:fldChar w:fldCharType="begin"/>
        </w:r>
        <w:r w:rsidR="000C5513">
          <w:rPr>
            <w:noProof/>
            <w:webHidden/>
          </w:rPr>
          <w:instrText xml:space="preserve"> PAGEREF _Toc434591215 \h </w:instrText>
        </w:r>
        <w:r w:rsidR="000C5513">
          <w:rPr>
            <w:noProof/>
            <w:webHidden/>
          </w:rPr>
        </w:r>
        <w:r w:rsidR="000C5513">
          <w:rPr>
            <w:noProof/>
            <w:webHidden/>
          </w:rPr>
          <w:fldChar w:fldCharType="separate"/>
        </w:r>
        <w:r w:rsidR="000C5513">
          <w:rPr>
            <w:noProof/>
            <w:webHidden/>
          </w:rPr>
          <w:t>36</w:t>
        </w:r>
        <w:r w:rsidR="000C5513">
          <w:rPr>
            <w:noProof/>
            <w:webHidden/>
          </w:rPr>
          <w:fldChar w:fldCharType="end"/>
        </w:r>
      </w:hyperlink>
    </w:p>
    <w:p w14:paraId="4F9DB531"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16" w:history="1">
        <w:r w:rsidR="000C5513" w:rsidRPr="00DA0944">
          <w:rPr>
            <w:rStyle w:val="Hipervnculo"/>
            <w:rFonts w:eastAsia="Calibri"/>
            <w:noProof/>
          </w:rPr>
          <w:t>Lo que las personas facilitadoras deben saber</w:t>
        </w:r>
        <w:r w:rsidR="000C5513">
          <w:rPr>
            <w:noProof/>
            <w:webHidden/>
          </w:rPr>
          <w:tab/>
        </w:r>
        <w:r w:rsidR="000C5513">
          <w:rPr>
            <w:noProof/>
            <w:webHidden/>
          </w:rPr>
          <w:fldChar w:fldCharType="begin"/>
        </w:r>
        <w:r w:rsidR="000C5513">
          <w:rPr>
            <w:noProof/>
            <w:webHidden/>
          </w:rPr>
          <w:instrText xml:space="preserve"> PAGEREF _Toc434591216 \h </w:instrText>
        </w:r>
        <w:r w:rsidR="000C5513">
          <w:rPr>
            <w:noProof/>
            <w:webHidden/>
          </w:rPr>
        </w:r>
        <w:r w:rsidR="000C5513">
          <w:rPr>
            <w:noProof/>
            <w:webHidden/>
          </w:rPr>
          <w:fldChar w:fldCharType="separate"/>
        </w:r>
        <w:r w:rsidR="000C5513">
          <w:rPr>
            <w:noProof/>
            <w:webHidden/>
          </w:rPr>
          <w:t>36</w:t>
        </w:r>
        <w:r w:rsidR="000C5513">
          <w:rPr>
            <w:noProof/>
            <w:webHidden/>
          </w:rPr>
          <w:fldChar w:fldCharType="end"/>
        </w:r>
      </w:hyperlink>
    </w:p>
    <w:p w14:paraId="703CE826"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17" w:history="1">
        <w:r w:rsidR="000C5513" w:rsidRPr="00DA0944">
          <w:rPr>
            <w:rStyle w:val="Hipervnculo"/>
            <w:rFonts w:eastAsia="Calibri"/>
            <w:noProof/>
          </w:rPr>
          <w:t>Desarrollo de la sesión</w:t>
        </w:r>
        <w:r w:rsidR="000C5513">
          <w:rPr>
            <w:noProof/>
            <w:webHidden/>
          </w:rPr>
          <w:tab/>
        </w:r>
        <w:r w:rsidR="000C5513">
          <w:rPr>
            <w:noProof/>
            <w:webHidden/>
          </w:rPr>
          <w:fldChar w:fldCharType="begin"/>
        </w:r>
        <w:r w:rsidR="000C5513">
          <w:rPr>
            <w:noProof/>
            <w:webHidden/>
          </w:rPr>
          <w:instrText xml:space="preserve"> PAGEREF _Toc434591217 \h </w:instrText>
        </w:r>
        <w:r w:rsidR="000C5513">
          <w:rPr>
            <w:noProof/>
            <w:webHidden/>
          </w:rPr>
        </w:r>
        <w:r w:rsidR="000C5513">
          <w:rPr>
            <w:noProof/>
            <w:webHidden/>
          </w:rPr>
          <w:fldChar w:fldCharType="separate"/>
        </w:r>
        <w:r w:rsidR="000C5513">
          <w:rPr>
            <w:noProof/>
            <w:webHidden/>
          </w:rPr>
          <w:t>41</w:t>
        </w:r>
        <w:r w:rsidR="000C5513">
          <w:rPr>
            <w:noProof/>
            <w:webHidden/>
          </w:rPr>
          <w:fldChar w:fldCharType="end"/>
        </w:r>
      </w:hyperlink>
    </w:p>
    <w:p w14:paraId="6BA2E15A"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18" w:history="1">
        <w:r w:rsidR="000C5513" w:rsidRPr="00DA0944">
          <w:rPr>
            <w:rStyle w:val="Hipervnculo"/>
            <w:rFonts w:eastAsia="Calibri"/>
            <w:noProof/>
          </w:rPr>
          <w:t>Dinámica 1: Introducción a los conceptos</w:t>
        </w:r>
        <w:r w:rsidR="000C5513">
          <w:rPr>
            <w:noProof/>
            <w:webHidden/>
          </w:rPr>
          <w:tab/>
        </w:r>
        <w:r w:rsidR="000C5513">
          <w:rPr>
            <w:noProof/>
            <w:webHidden/>
          </w:rPr>
          <w:fldChar w:fldCharType="begin"/>
        </w:r>
        <w:r w:rsidR="000C5513">
          <w:rPr>
            <w:noProof/>
            <w:webHidden/>
          </w:rPr>
          <w:instrText xml:space="preserve"> PAGEREF _Toc434591218 \h </w:instrText>
        </w:r>
        <w:r w:rsidR="000C5513">
          <w:rPr>
            <w:noProof/>
            <w:webHidden/>
          </w:rPr>
        </w:r>
        <w:r w:rsidR="000C5513">
          <w:rPr>
            <w:noProof/>
            <w:webHidden/>
          </w:rPr>
          <w:fldChar w:fldCharType="separate"/>
        </w:r>
        <w:r w:rsidR="000C5513">
          <w:rPr>
            <w:noProof/>
            <w:webHidden/>
          </w:rPr>
          <w:t>42</w:t>
        </w:r>
        <w:r w:rsidR="000C5513">
          <w:rPr>
            <w:noProof/>
            <w:webHidden/>
          </w:rPr>
          <w:fldChar w:fldCharType="end"/>
        </w:r>
      </w:hyperlink>
    </w:p>
    <w:p w14:paraId="62AC3B18"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19" w:history="1">
        <w:r w:rsidR="000C5513" w:rsidRPr="00DA0944">
          <w:rPr>
            <w:rStyle w:val="Hipervnculo"/>
            <w:rFonts w:eastAsia="Calibri"/>
            <w:noProof/>
          </w:rPr>
          <w:t>Dinámica 2: Roles de género en la división sexual del trabajo.</w:t>
        </w:r>
        <w:r w:rsidR="000C5513">
          <w:rPr>
            <w:noProof/>
            <w:webHidden/>
          </w:rPr>
          <w:tab/>
        </w:r>
        <w:r w:rsidR="000C5513">
          <w:rPr>
            <w:noProof/>
            <w:webHidden/>
          </w:rPr>
          <w:fldChar w:fldCharType="begin"/>
        </w:r>
        <w:r w:rsidR="000C5513">
          <w:rPr>
            <w:noProof/>
            <w:webHidden/>
          </w:rPr>
          <w:instrText xml:space="preserve"> PAGEREF _Toc434591219 \h </w:instrText>
        </w:r>
        <w:r w:rsidR="000C5513">
          <w:rPr>
            <w:noProof/>
            <w:webHidden/>
          </w:rPr>
        </w:r>
        <w:r w:rsidR="000C5513">
          <w:rPr>
            <w:noProof/>
            <w:webHidden/>
          </w:rPr>
          <w:fldChar w:fldCharType="separate"/>
        </w:r>
        <w:r w:rsidR="000C5513">
          <w:rPr>
            <w:noProof/>
            <w:webHidden/>
          </w:rPr>
          <w:t>44</w:t>
        </w:r>
        <w:r w:rsidR="000C5513">
          <w:rPr>
            <w:noProof/>
            <w:webHidden/>
          </w:rPr>
          <w:fldChar w:fldCharType="end"/>
        </w:r>
      </w:hyperlink>
    </w:p>
    <w:p w14:paraId="0463FC3C"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20" w:history="1">
        <w:r w:rsidR="000C5513" w:rsidRPr="00DA0944">
          <w:rPr>
            <w:rStyle w:val="Hipervnculo"/>
            <w:rFonts w:eastAsia="Calibri"/>
            <w:noProof/>
          </w:rPr>
          <w:t>Dinámica 3: Momentos de la vida</w:t>
        </w:r>
        <w:r w:rsidR="000C5513">
          <w:rPr>
            <w:noProof/>
            <w:webHidden/>
          </w:rPr>
          <w:tab/>
        </w:r>
        <w:r w:rsidR="000C5513">
          <w:rPr>
            <w:noProof/>
            <w:webHidden/>
          </w:rPr>
          <w:fldChar w:fldCharType="begin"/>
        </w:r>
        <w:r w:rsidR="000C5513">
          <w:rPr>
            <w:noProof/>
            <w:webHidden/>
          </w:rPr>
          <w:instrText xml:space="preserve"> PAGEREF _Toc434591220 \h </w:instrText>
        </w:r>
        <w:r w:rsidR="000C5513">
          <w:rPr>
            <w:noProof/>
            <w:webHidden/>
          </w:rPr>
        </w:r>
        <w:r w:rsidR="000C5513">
          <w:rPr>
            <w:noProof/>
            <w:webHidden/>
          </w:rPr>
          <w:fldChar w:fldCharType="separate"/>
        </w:r>
        <w:r w:rsidR="000C5513">
          <w:rPr>
            <w:noProof/>
            <w:webHidden/>
          </w:rPr>
          <w:t>46</w:t>
        </w:r>
        <w:r w:rsidR="000C5513">
          <w:rPr>
            <w:noProof/>
            <w:webHidden/>
          </w:rPr>
          <w:fldChar w:fldCharType="end"/>
        </w:r>
      </w:hyperlink>
    </w:p>
    <w:p w14:paraId="0AD04E96"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21" w:history="1">
        <w:r w:rsidR="000C5513" w:rsidRPr="00DA0944">
          <w:rPr>
            <w:rStyle w:val="Hipervnculo"/>
            <w:rFonts w:eastAsia="Calibri"/>
            <w:noProof/>
          </w:rPr>
          <w:t>Cierre de la sesión del día</w:t>
        </w:r>
        <w:r w:rsidR="000C5513">
          <w:rPr>
            <w:noProof/>
            <w:webHidden/>
          </w:rPr>
          <w:tab/>
        </w:r>
        <w:r w:rsidR="000C5513">
          <w:rPr>
            <w:noProof/>
            <w:webHidden/>
          </w:rPr>
          <w:fldChar w:fldCharType="begin"/>
        </w:r>
        <w:r w:rsidR="000C5513">
          <w:rPr>
            <w:noProof/>
            <w:webHidden/>
          </w:rPr>
          <w:instrText xml:space="preserve"> PAGEREF _Toc434591221 \h </w:instrText>
        </w:r>
        <w:r w:rsidR="000C5513">
          <w:rPr>
            <w:noProof/>
            <w:webHidden/>
          </w:rPr>
        </w:r>
        <w:r w:rsidR="000C5513">
          <w:rPr>
            <w:noProof/>
            <w:webHidden/>
          </w:rPr>
          <w:fldChar w:fldCharType="separate"/>
        </w:r>
        <w:r w:rsidR="000C5513">
          <w:rPr>
            <w:noProof/>
            <w:webHidden/>
          </w:rPr>
          <w:t>47</w:t>
        </w:r>
        <w:r w:rsidR="000C5513">
          <w:rPr>
            <w:noProof/>
            <w:webHidden/>
          </w:rPr>
          <w:fldChar w:fldCharType="end"/>
        </w:r>
      </w:hyperlink>
    </w:p>
    <w:p w14:paraId="74637A39" w14:textId="77777777" w:rsidR="000C5513" w:rsidRDefault="00335852">
      <w:pPr>
        <w:pStyle w:val="TDC2"/>
        <w:tabs>
          <w:tab w:val="left" w:pos="960"/>
          <w:tab w:val="right" w:leader="dot" w:pos="8828"/>
        </w:tabs>
        <w:rPr>
          <w:rFonts w:eastAsiaTheme="minorEastAsia" w:cstheme="minorBidi"/>
          <w:smallCaps w:val="0"/>
          <w:noProof/>
          <w:sz w:val="22"/>
          <w:szCs w:val="22"/>
          <w:lang w:val="es-CO" w:eastAsia="es-CO"/>
        </w:rPr>
      </w:pPr>
      <w:hyperlink w:anchor="_Toc434591222" w:history="1">
        <w:r w:rsidR="000C5513" w:rsidRPr="00DA0944">
          <w:rPr>
            <w:rStyle w:val="Hipervnculo"/>
            <w:rFonts w:eastAsia="Calibri"/>
            <w:noProof/>
          </w:rPr>
          <w:t>3.3.</w:t>
        </w:r>
        <w:r w:rsidR="000C5513">
          <w:rPr>
            <w:rFonts w:eastAsiaTheme="minorEastAsia" w:cstheme="minorBidi"/>
            <w:smallCaps w:val="0"/>
            <w:noProof/>
            <w:sz w:val="22"/>
            <w:szCs w:val="22"/>
            <w:lang w:val="es-CO" w:eastAsia="es-CO"/>
          </w:rPr>
          <w:tab/>
        </w:r>
        <w:r w:rsidR="000C5513" w:rsidRPr="00DA0944">
          <w:rPr>
            <w:rStyle w:val="Hipervnculo"/>
            <w:rFonts w:eastAsia="Calibri"/>
            <w:noProof/>
          </w:rPr>
          <w:t>SESIÓN 3. DERECHOS DE NIÑAS, NIÑOS Y ADOLESCENTES</w:t>
        </w:r>
        <w:r w:rsidR="000C5513">
          <w:rPr>
            <w:noProof/>
            <w:webHidden/>
          </w:rPr>
          <w:tab/>
        </w:r>
        <w:r w:rsidR="000C5513">
          <w:rPr>
            <w:noProof/>
            <w:webHidden/>
          </w:rPr>
          <w:fldChar w:fldCharType="begin"/>
        </w:r>
        <w:r w:rsidR="000C5513">
          <w:rPr>
            <w:noProof/>
            <w:webHidden/>
          </w:rPr>
          <w:instrText xml:space="preserve"> PAGEREF _Toc434591222 \h </w:instrText>
        </w:r>
        <w:r w:rsidR="000C5513">
          <w:rPr>
            <w:noProof/>
            <w:webHidden/>
          </w:rPr>
        </w:r>
        <w:r w:rsidR="000C5513">
          <w:rPr>
            <w:noProof/>
            <w:webHidden/>
          </w:rPr>
          <w:fldChar w:fldCharType="separate"/>
        </w:r>
        <w:r w:rsidR="000C5513">
          <w:rPr>
            <w:noProof/>
            <w:webHidden/>
          </w:rPr>
          <w:t>49</w:t>
        </w:r>
        <w:r w:rsidR="000C5513">
          <w:rPr>
            <w:noProof/>
            <w:webHidden/>
          </w:rPr>
          <w:fldChar w:fldCharType="end"/>
        </w:r>
      </w:hyperlink>
    </w:p>
    <w:p w14:paraId="2754E394"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23" w:history="1">
        <w:r w:rsidR="000C5513" w:rsidRPr="00DA0944">
          <w:rPr>
            <w:rStyle w:val="Hipervnculo"/>
            <w:rFonts w:eastAsia="Calibri"/>
            <w:noProof/>
          </w:rPr>
          <w:t>Objetivos de la sesión</w:t>
        </w:r>
        <w:r w:rsidR="000C5513">
          <w:rPr>
            <w:noProof/>
            <w:webHidden/>
          </w:rPr>
          <w:tab/>
        </w:r>
        <w:r w:rsidR="000C5513">
          <w:rPr>
            <w:noProof/>
            <w:webHidden/>
          </w:rPr>
          <w:fldChar w:fldCharType="begin"/>
        </w:r>
        <w:r w:rsidR="000C5513">
          <w:rPr>
            <w:noProof/>
            <w:webHidden/>
          </w:rPr>
          <w:instrText xml:space="preserve"> PAGEREF _Toc434591223 \h </w:instrText>
        </w:r>
        <w:r w:rsidR="000C5513">
          <w:rPr>
            <w:noProof/>
            <w:webHidden/>
          </w:rPr>
        </w:r>
        <w:r w:rsidR="000C5513">
          <w:rPr>
            <w:noProof/>
            <w:webHidden/>
          </w:rPr>
          <w:fldChar w:fldCharType="separate"/>
        </w:r>
        <w:r w:rsidR="000C5513">
          <w:rPr>
            <w:noProof/>
            <w:webHidden/>
          </w:rPr>
          <w:t>49</w:t>
        </w:r>
        <w:r w:rsidR="000C5513">
          <w:rPr>
            <w:noProof/>
            <w:webHidden/>
          </w:rPr>
          <w:fldChar w:fldCharType="end"/>
        </w:r>
      </w:hyperlink>
    </w:p>
    <w:p w14:paraId="7EAB7CCE"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24" w:history="1">
        <w:r w:rsidR="000C5513" w:rsidRPr="00DA0944">
          <w:rPr>
            <w:rStyle w:val="Hipervnculo"/>
            <w:rFonts w:eastAsia="Calibri"/>
            <w:noProof/>
          </w:rPr>
          <w:t>Lo que las personas facilitadoras deben saber…</w:t>
        </w:r>
        <w:r w:rsidR="000C5513">
          <w:rPr>
            <w:noProof/>
            <w:webHidden/>
          </w:rPr>
          <w:tab/>
        </w:r>
        <w:r w:rsidR="000C5513">
          <w:rPr>
            <w:noProof/>
            <w:webHidden/>
          </w:rPr>
          <w:fldChar w:fldCharType="begin"/>
        </w:r>
        <w:r w:rsidR="000C5513">
          <w:rPr>
            <w:noProof/>
            <w:webHidden/>
          </w:rPr>
          <w:instrText xml:space="preserve"> PAGEREF _Toc434591224 \h </w:instrText>
        </w:r>
        <w:r w:rsidR="000C5513">
          <w:rPr>
            <w:noProof/>
            <w:webHidden/>
          </w:rPr>
        </w:r>
        <w:r w:rsidR="000C5513">
          <w:rPr>
            <w:noProof/>
            <w:webHidden/>
          </w:rPr>
          <w:fldChar w:fldCharType="separate"/>
        </w:r>
        <w:r w:rsidR="000C5513">
          <w:rPr>
            <w:noProof/>
            <w:webHidden/>
          </w:rPr>
          <w:t>49</w:t>
        </w:r>
        <w:r w:rsidR="000C5513">
          <w:rPr>
            <w:noProof/>
            <w:webHidden/>
          </w:rPr>
          <w:fldChar w:fldCharType="end"/>
        </w:r>
      </w:hyperlink>
    </w:p>
    <w:p w14:paraId="13DFD516"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25" w:history="1">
        <w:r w:rsidR="000C5513" w:rsidRPr="00DA0944">
          <w:rPr>
            <w:rStyle w:val="Hipervnculo"/>
            <w:rFonts w:eastAsia="Calibri"/>
            <w:noProof/>
          </w:rPr>
          <w:t>Desarrollo de la sesión</w:t>
        </w:r>
        <w:r w:rsidR="000C5513">
          <w:rPr>
            <w:noProof/>
            <w:webHidden/>
          </w:rPr>
          <w:tab/>
        </w:r>
        <w:r w:rsidR="000C5513">
          <w:rPr>
            <w:noProof/>
            <w:webHidden/>
          </w:rPr>
          <w:fldChar w:fldCharType="begin"/>
        </w:r>
        <w:r w:rsidR="000C5513">
          <w:rPr>
            <w:noProof/>
            <w:webHidden/>
          </w:rPr>
          <w:instrText xml:space="preserve"> PAGEREF _Toc434591225 \h </w:instrText>
        </w:r>
        <w:r w:rsidR="000C5513">
          <w:rPr>
            <w:noProof/>
            <w:webHidden/>
          </w:rPr>
        </w:r>
        <w:r w:rsidR="000C5513">
          <w:rPr>
            <w:noProof/>
            <w:webHidden/>
          </w:rPr>
          <w:fldChar w:fldCharType="separate"/>
        </w:r>
        <w:r w:rsidR="000C5513">
          <w:rPr>
            <w:noProof/>
            <w:webHidden/>
          </w:rPr>
          <w:t>57</w:t>
        </w:r>
        <w:r w:rsidR="000C5513">
          <w:rPr>
            <w:noProof/>
            <w:webHidden/>
          </w:rPr>
          <w:fldChar w:fldCharType="end"/>
        </w:r>
      </w:hyperlink>
    </w:p>
    <w:p w14:paraId="0CFE765A"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26" w:history="1">
        <w:r w:rsidR="000C5513" w:rsidRPr="00DA0944">
          <w:rPr>
            <w:rStyle w:val="Hipervnculo"/>
            <w:rFonts w:eastAsia="Calibri"/>
            <w:noProof/>
          </w:rPr>
          <w:t>Dinámica 1: Conociendo y Reconociendo mis Derechos y los derechos de la infancia</w:t>
        </w:r>
        <w:r w:rsidR="000C5513">
          <w:rPr>
            <w:noProof/>
            <w:webHidden/>
          </w:rPr>
          <w:tab/>
        </w:r>
        <w:r w:rsidR="000C5513">
          <w:rPr>
            <w:noProof/>
            <w:webHidden/>
          </w:rPr>
          <w:fldChar w:fldCharType="begin"/>
        </w:r>
        <w:r w:rsidR="000C5513">
          <w:rPr>
            <w:noProof/>
            <w:webHidden/>
          </w:rPr>
          <w:instrText xml:space="preserve"> PAGEREF _Toc434591226 \h </w:instrText>
        </w:r>
        <w:r w:rsidR="000C5513">
          <w:rPr>
            <w:noProof/>
            <w:webHidden/>
          </w:rPr>
        </w:r>
        <w:r w:rsidR="000C5513">
          <w:rPr>
            <w:noProof/>
            <w:webHidden/>
          </w:rPr>
          <w:fldChar w:fldCharType="separate"/>
        </w:r>
        <w:r w:rsidR="000C5513">
          <w:rPr>
            <w:noProof/>
            <w:webHidden/>
          </w:rPr>
          <w:t>57</w:t>
        </w:r>
        <w:r w:rsidR="000C5513">
          <w:rPr>
            <w:noProof/>
            <w:webHidden/>
          </w:rPr>
          <w:fldChar w:fldCharType="end"/>
        </w:r>
      </w:hyperlink>
    </w:p>
    <w:p w14:paraId="190F0781"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27" w:history="1">
        <w:r w:rsidR="000C5513" w:rsidRPr="00DA0944">
          <w:rPr>
            <w:rStyle w:val="Hipervnculo"/>
            <w:rFonts w:eastAsia="Calibri"/>
            <w:noProof/>
            <w:lang w:eastAsia="es-CO"/>
          </w:rPr>
          <w:t>Dinámica 2: Violencia infantil y reconocimiento de la corresponsabilidad</w:t>
        </w:r>
        <w:r w:rsidR="000C5513">
          <w:rPr>
            <w:noProof/>
            <w:webHidden/>
          </w:rPr>
          <w:tab/>
        </w:r>
        <w:r w:rsidR="000C5513">
          <w:rPr>
            <w:noProof/>
            <w:webHidden/>
          </w:rPr>
          <w:fldChar w:fldCharType="begin"/>
        </w:r>
        <w:r w:rsidR="000C5513">
          <w:rPr>
            <w:noProof/>
            <w:webHidden/>
          </w:rPr>
          <w:instrText xml:space="preserve"> PAGEREF _Toc434591227 \h </w:instrText>
        </w:r>
        <w:r w:rsidR="000C5513">
          <w:rPr>
            <w:noProof/>
            <w:webHidden/>
          </w:rPr>
        </w:r>
        <w:r w:rsidR="000C5513">
          <w:rPr>
            <w:noProof/>
            <w:webHidden/>
          </w:rPr>
          <w:fldChar w:fldCharType="separate"/>
        </w:r>
        <w:r w:rsidR="000C5513">
          <w:rPr>
            <w:noProof/>
            <w:webHidden/>
          </w:rPr>
          <w:t>59</w:t>
        </w:r>
        <w:r w:rsidR="000C5513">
          <w:rPr>
            <w:noProof/>
            <w:webHidden/>
          </w:rPr>
          <w:fldChar w:fldCharType="end"/>
        </w:r>
      </w:hyperlink>
    </w:p>
    <w:p w14:paraId="709FAB2A"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28" w:history="1">
        <w:r w:rsidR="000C5513" w:rsidRPr="00DA0944">
          <w:rPr>
            <w:rStyle w:val="Hipervnculo"/>
            <w:rFonts w:eastAsia="Calibri"/>
            <w:noProof/>
          </w:rPr>
          <w:t>Cierre de la sesión del día</w:t>
        </w:r>
        <w:r w:rsidR="000C5513">
          <w:rPr>
            <w:noProof/>
            <w:webHidden/>
          </w:rPr>
          <w:tab/>
        </w:r>
        <w:r w:rsidR="000C5513">
          <w:rPr>
            <w:noProof/>
            <w:webHidden/>
          </w:rPr>
          <w:fldChar w:fldCharType="begin"/>
        </w:r>
        <w:r w:rsidR="000C5513">
          <w:rPr>
            <w:noProof/>
            <w:webHidden/>
          </w:rPr>
          <w:instrText xml:space="preserve"> PAGEREF _Toc434591228 \h </w:instrText>
        </w:r>
        <w:r w:rsidR="000C5513">
          <w:rPr>
            <w:noProof/>
            <w:webHidden/>
          </w:rPr>
        </w:r>
        <w:r w:rsidR="000C5513">
          <w:rPr>
            <w:noProof/>
            <w:webHidden/>
          </w:rPr>
          <w:fldChar w:fldCharType="separate"/>
        </w:r>
        <w:r w:rsidR="000C5513">
          <w:rPr>
            <w:noProof/>
            <w:webHidden/>
          </w:rPr>
          <w:t>60</w:t>
        </w:r>
        <w:r w:rsidR="000C5513">
          <w:rPr>
            <w:noProof/>
            <w:webHidden/>
          </w:rPr>
          <w:fldChar w:fldCharType="end"/>
        </w:r>
      </w:hyperlink>
    </w:p>
    <w:p w14:paraId="38765927" w14:textId="77777777" w:rsidR="000C5513" w:rsidRDefault="00335852">
      <w:pPr>
        <w:pStyle w:val="TDC2"/>
        <w:tabs>
          <w:tab w:val="left" w:pos="960"/>
          <w:tab w:val="right" w:leader="dot" w:pos="8828"/>
        </w:tabs>
        <w:rPr>
          <w:rFonts w:eastAsiaTheme="minorEastAsia" w:cstheme="minorBidi"/>
          <w:smallCaps w:val="0"/>
          <w:noProof/>
          <w:sz w:val="22"/>
          <w:szCs w:val="22"/>
          <w:lang w:val="es-CO" w:eastAsia="es-CO"/>
        </w:rPr>
      </w:pPr>
      <w:hyperlink w:anchor="_Toc434591229" w:history="1">
        <w:r w:rsidR="000C5513" w:rsidRPr="00DA0944">
          <w:rPr>
            <w:rStyle w:val="Hipervnculo"/>
            <w:rFonts w:eastAsia="Calibri"/>
            <w:noProof/>
          </w:rPr>
          <w:t>3.4.</w:t>
        </w:r>
        <w:r w:rsidR="000C5513">
          <w:rPr>
            <w:rFonts w:eastAsiaTheme="minorEastAsia" w:cstheme="minorBidi"/>
            <w:smallCaps w:val="0"/>
            <w:noProof/>
            <w:sz w:val="22"/>
            <w:szCs w:val="22"/>
            <w:lang w:val="es-CO" w:eastAsia="es-CO"/>
          </w:rPr>
          <w:tab/>
        </w:r>
        <w:r w:rsidR="000C5513" w:rsidRPr="00DA0944">
          <w:rPr>
            <w:rStyle w:val="Hipervnculo"/>
            <w:rFonts w:eastAsia="Calibri"/>
            <w:noProof/>
          </w:rPr>
          <w:t>SESIÓN 4. VIOLENCIA DE GÉNERO VIOLENCIA CONTRA LAS MUJERES Y CICLO DE LA VIOLENCIA</w:t>
        </w:r>
        <w:r w:rsidR="000C5513">
          <w:rPr>
            <w:noProof/>
            <w:webHidden/>
          </w:rPr>
          <w:tab/>
        </w:r>
        <w:r w:rsidR="000C5513">
          <w:rPr>
            <w:noProof/>
            <w:webHidden/>
          </w:rPr>
          <w:fldChar w:fldCharType="begin"/>
        </w:r>
        <w:r w:rsidR="000C5513">
          <w:rPr>
            <w:noProof/>
            <w:webHidden/>
          </w:rPr>
          <w:instrText xml:space="preserve"> PAGEREF _Toc434591229 \h </w:instrText>
        </w:r>
        <w:r w:rsidR="000C5513">
          <w:rPr>
            <w:noProof/>
            <w:webHidden/>
          </w:rPr>
        </w:r>
        <w:r w:rsidR="000C5513">
          <w:rPr>
            <w:noProof/>
            <w:webHidden/>
          </w:rPr>
          <w:fldChar w:fldCharType="separate"/>
        </w:r>
        <w:r w:rsidR="000C5513">
          <w:rPr>
            <w:noProof/>
            <w:webHidden/>
          </w:rPr>
          <w:t>61</w:t>
        </w:r>
        <w:r w:rsidR="000C5513">
          <w:rPr>
            <w:noProof/>
            <w:webHidden/>
          </w:rPr>
          <w:fldChar w:fldCharType="end"/>
        </w:r>
      </w:hyperlink>
    </w:p>
    <w:p w14:paraId="2F47006A"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30" w:history="1">
        <w:r w:rsidR="000C5513" w:rsidRPr="00DA0944">
          <w:rPr>
            <w:rStyle w:val="Hipervnculo"/>
            <w:rFonts w:eastAsia="Calibri"/>
            <w:noProof/>
          </w:rPr>
          <w:t>Objetivos de la sesión</w:t>
        </w:r>
        <w:r w:rsidR="000C5513">
          <w:rPr>
            <w:noProof/>
            <w:webHidden/>
          </w:rPr>
          <w:tab/>
        </w:r>
        <w:r w:rsidR="000C5513">
          <w:rPr>
            <w:noProof/>
            <w:webHidden/>
          </w:rPr>
          <w:fldChar w:fldCharType="begin"/>
        </w:r>
        <w:r w:rsidR="000C5513">
          <w:rPr>
            <w:noProof/>
            <w:webHidden/>
          </w:rPr>
          <w:instrText xml:space="preserve"> PAGEREF _Toc434591230 \h </w:instrText>
        </w:r>
        <w:r w:rsidR="000C5513">
          <w:rPr>
            <w:noProof/>
            <w:webHidden/>
          </w:rPr>
        </w:r>
        <w:r w:rsidR="000C5513">
          <w:rPr>
            <w:noProof/>
            <w:webHidden/>
          </w:rPr>
          <w:fldChar w:fldCharType="separate"/>
        </w:r>
        <w:r w:rsidR="000C5513">
          <w:rPr>
            <w:noProof/>
            <w:webHidden/>
          </w:rPr>
          <w:t>61</w:t>
        </w:r>
        <w:r w:rsidR="000C5513">
          <w:rPr>
            <w:noProof/>
            <w:webHidden/>
          </w:rPr>
          <w:fldChar w:fldCharType="end"/>
        </w:r>
      </w:hyperlink>
    </w:p>
    <w:p w14:paraId="51E7B4C7"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31" w:history="1">
        <w:r w:rsidR="000C5513" w:rsidRPr="00DA0944">
          <w:rPr>
            <w:rStyle w:val="Hipervnculo"/>
            <w:rFonts w:eastAsia="Calibri"/>
            <w:noProof/>
          </w:rPr>
          <w:t>Lo que las personas facilitadoras deben saber…</w:t>
        </w:r>
        <w:r w:rsidR="000C5513">
          <w:rPr>
            <w:noProof/>
            <w:webHidden/>
          </w:rPr>
          <w:tab/>
        </w:r>
        <w:r w:rsidR="000C5513">
          <w:rPr>
            <w:noProof/>
            <w:webHidden/>
          </w:rPr>
          <w:fldChar w:fldCharType="begin"/>
        </w:r>
        <w:r w:rsidR="000C5513">
          <w:rPr>
            <w:noProof/>
            <w:webHidden/>
          </w:rPr>
          <w:instrText xml:space="preserve"> PAGEREF _Toc434591231 \h </w:instrText>
        </w:r>
        <w:r w:rsidR="000C5513">
          <w:rPr>
            <w:noProof/>
            <w:webHidden/>
          </w:rPr>
        </w:r>
        <w:r w:rsidR="000C5513">
          <w:rPr>
            <w:noProof/>
            <w:webHidden/>
          </w:rPr>
          <w:fldChar w:fldCharType="separate"/>
        </w:r>
        <w:r w:rsidR="000C5513">
          <w:rPr>
            <w:noProof/>
            <w:webHidden/>
          </w:rPr>
          <w:t>61</w:t>
        </w:r>
        <w:r w:rsidR="000C5513">
          <w:rPr>
            <w:noProof/>
            <w:webHidden/>
          </w:rPr>
          <w:fldChar w:fldCharType="end"/>
        </w:r>
      </w:hyperlink>
    </w:p>
    <w:p w14:paraId="410F2111"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32" w:history="1">
        <w:r w:rsidR="000C5513" w:rsidRPr="00DA0944">
          <w:rPr>
            <w:rStyle w:val="Hipervnculo"/>
            <w:rFonts w:eastAsia="Calibri"/>
            <w:noProof/>
          </w:rPr>
          <w:t>Desarrollo de la sesión</w:t>
        </w:r>
        <w:r w:rsidR="000C5513">
          <w:rPr>
            <w:noProof/>
            <w:webHidden/>
          </w:rPr>
          <w:tab/>
        </w:r>
        <w:r w:rsidR="000C5513">
          <w:rPr>
            <w:noProof/>
            <w:webHidden/>
          </w:rPr>
          <w:fldChar w:fldCharType="begin"/>
        </w:r>
        <w:r w:rsidR="000C5513">
          <w:rPr>
            <w:noProof/>
            <w:webHidden/>
          </w:rPr>
          <w:instrText xml:space="preserve"> PAGEREF _Toc434591232 \h </w:instrText>
        </w:r>
        <w:r w:rsidR="000C5513">
          <w:rPr>
            <w:noProof/>
            <w:webHidden/>
          </w:rPr>
        </w:r>
        <w:r w:rsidR="000C5513">
          <w:rPr>
            <w:noProof/>
            <w:webHidden/>
          </w:rPr>
          <w:fldChar w:fldCharType="separate"/>
        </w:r>
        <w:r w:rsidR="000C5513">
          <w:rPr>
            <w:noProof/>
            <w:webHidden/>
          </w:rPr>
          <w:t>70</w:t>
        </w:r>
        <w:r w:rsidR="000C5513">
          <w:rPr>
            <w:noProof/>
            <w:webHidden/>
          </w:rPr>
          <w:fldChar w:fldCharType="end"/>
        </w:r>
      </w:hyperlink>
    </w:p>
    <w:p w14:paraId="7C745CCB"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33" w:history="1">
        <w:r w:rsidR="000C5513" w:rsidRPr="00DA0944">
          <w:rPr>
            <w:rStyle w:val="Hipervnculo"/>
            <w:rFonts w:eastAsia="Calibri"/>
            <w:noProof/>
          </w:rPr>
          <w:t>Dinámica 1: Juego de roles</w:t>
        </w:r>
        <w:r w:rsidR="000C5513">
          <w:rPr>
            <w:noProof/>
            <w:webHidden/>
          </w:rPr>
          <w:tab/>
        </w:r>
        <w:r w:rsidR="000C5513">
          <w:rPr>
            <w:noProof/>
            <w:webHidden/>
          </w:rPr>
          <w:fldChar w:fldCharType="begin"/>
        </w:r>
        <w:r w:rsidR="000C5513">
          <w:rPr>
            <w:noProof/>
            <w:webHidden/>
          </w:rPr>
          <w:instrText xml:space="preserve"> PAGEREF _Toc434591233 \h </w:instrText>
        </w:r>
        <w:r w:rsidR="000C5513">
          <w:rPr>
            <w:noProof/>
            <w:webHidden/>
          </w:rPr>
        </w:r>
        <w:r w:rsidR="000C5513">
          <w:rPr>
            <w:noProof/>
            <w:webHidden/>
          </w:rPr>
          <w:fldChar w:fldCharType="separate"/>
        </w:r>
        <w:r w:rsidR="000C5513">
          <w:rPr>
            <w:noProof/>
            <w:webHidden/>
          </w:rPr>
          <w:t>71</w:t>
        </w:r>
        <w:r w:rsidR="000C5513">
          <w:rPr>
            <w:noProof/>
            <w:webHidden/>
          </w:rPr>
          <w:fldChar w:fldCharType="end"/>
        </w:r>
      </w:hyperlink>
    </w:p>
    <w:p w14:paraId="1718CCDD"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34" w:history="1">
        <w:r w:rsidR="000C5513" w:rsidRPr="00DA0944">
          <w:rPr>
            <w:rStyle w:val="Hipervnculo"/>
            <w:rFonts w:eastAsia="Calibri"/>
            <w:noProof/>
          </w:rPr>
          <w:t>Dinámica 2: Ciclo de la violencia</w:t>
        </w:r>
        <w:r w:rsidR="000C5513">
          <w:rPr>
            <w:noProof/>
            <w:webHidden/>
          </w:rPr>
          <w:tab/>
        </w:r>
        <w:r w:rsidR="000C5513">
          <w:rPr>
            <w:noProof/>
            <w:webHidden/>
          </w:rPr>
          <w:fldChar w:fldCharType="begin"/>
        </w:r>
        <w:r w:rsidR="000C5513">
          <w:rPr>
            <w:noProof/>
            <w:webHidden/>
          </w:rPr>
          <w:instrText xml:space="preserve"> PAGEREF _Toc434591234 \h </w:instrText>
        </w:r>
        <w:r w:rsidR="000C5513">
          <w:rPr>
            <w:noProof/>
            <w:webHidden/>
          </w:rPr>
        </w:r>
        <w:r w:rsidR="000C5513">
          <w:rPr>
            <w:noProof/>
            <w:webHidden/>
          </w:rPr>
          <w:fldChar w:fldCharType="separate"/>
        </w:r>
        <w:r w:rsidR="000C5513">
          <w:rPr>
            <w:noProof/>
            <w:webHidden/>
          </w:rPr>
          <w:t>71</w:t>
        </w:r>
        <w:r w:rsidR="000C5513">
          <w:rPr>
            <w:noProof/>
            <w:webHidden/>
          </w:rPr>
          <w:fldChar w:fldCharType="end"/>
        </w:r>
      </w:hyperlink>
    </w:p>
    <w:p w14:paraId="2D77EA2A"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35" w:history="1">
        <w:r w:rsidR="000C5513" w:rsidRPr="00DA0944">
          <w:rPr>
            <w:rStyle w:val="Hipervnculo"/>
            <w:rFonts w:eastAsia="Calibri"/>
            <w:noProof/>
          </w:rPr>
          <w:t>Cierre de la sesión del día</w:t>
        </w:r>
        <w:r w:rsidR="000C5513">
          <w:rPr>
            <w:noProof/>
            <w:webHidden/>
          </w:rPr>
          <w:tab/>
        </w:r>
        <w:r w:rsidR="000C5513">
          <w:rPr>
            <w:noProof/>
            <w:webHidden/>
          </w:rPr>
          <w:fldChar w:fldCharType="begin"/>
        </w:r>
        <w:r w:rsidR="000C5513">
          <w:rPr>
            <w:noProof/>
            <w:webHidden/>
          </w:rPr>
          <w:instrText xml:space="preserve"> PAGEREF _Toc434591235 \h </w:instrText>
        </w:r>
        <w:r w:rsidR="000C5513">
          <w:rPr>
            <w:noProof/>
            <w:webHidden/>
          </w:rPr>
        </w:r>
        <w:r w:rsidR="000C5513">
          <w:rPr>
            <w:noProof/>
            <w:webHidden/>
          </w:rPr>
          <w:fldChar w:fldCharType="separate"/>
        </w:r>
        <w:r w:rsidR="000C5513">
          <w:rPr>
            <w:noProof/>
            <w:webHidden/>
          </w:rPr>
          <w:t>74</w:t>
        </w:r>
        <w:r w:rsidR="000C5513">
          <w:rPr>
            <w:noProof/>
            <w:webHidden/>
          </w:rPr>
          <w:fldChar w:fldCharType="end"/>
        </w:r>
      </w:hyperlink>
    </w:p>
    <w:p w14:paraId="6C5F29B8" w14:textId="77777777" w:rsidR="000C5513" w:rsidRDefault="00335852">
      <w:pPr>
        <w:pStyle w:val="TDC2"/>
        <w:tabs>
          <w:tab w:val="left" w:pos="960"/>
          <w:tab w:val="right" w:leader="dot" w:pos="8828"/>
        </w:tabs>
        <w:rPr>
          <w:rFonts w:eastAsiaTheme="minorEastAsia" w:cstheme="minorBidi"/>
          <w:smallCaps w:val="0"/>
          <w:noProof/>
          <w:sz w:val="22"/>
          <w:szCs w:val="22"/>
          <w:lang w:val="es-CO" w:eastAsia="es-CO"/>
        </w:rPr>
      </w:pPr>
      <w:hyperlink w:anchor="_Toc434591236" w:history="1">
        <w:r w:rsidR="000C5513" w:rsidRPr="00DA0944">
          <w:rPr>
            <w:rStyle w:val="Hipervnculo"/>
            <w:rFonts w:eastAsia="Calibri"/>
            <w:noProof/>
          </w:rPr>
          <w:t>3.5.</w:t>
        </w:r>
        <w:r w:rsidR="000C5513">
          <w:rPr>
            <w:rFonts w:eastAsiaTheme="minorEastAsia" w:cstheme="minorBidi"/>
            <w:smallCaps w:val="0"/>
            <w:noProof/>
            <w:sz w:val="22"/>
            <w:szCs w:val="22"/>
            <w:lang w:val="es-CO" w:eastAsia="es-CO"/>
          </w:rPr>
          <w:tab/>
        </w:r>
        <w:r w:rsidR="000C5513" w:rsidRPr="00DA0944">
          <w:rPr>
            <w:rStyle w:val="Hipervnculo"/>
            <w:rFonts w:eastAsia="Calibri"/>
            <w:noProof/>
          </w:rPr>
          <w:t>SESIÓN 5. VIOLENCIA INTRAFAMILIAR Y RUTAS DE ATENCIÓN  A VÍCTIMASDE VIOLENCIAS</w:t>
        </w:r>
        <w:r w:rsidR="000C5513">
          <w:rPr>
            <w:noProof/>
            <w:webHidden/>
          </w:rPr>
          <w:tab/>
        </w:r>
        <w:r w:rsidR="000C5513">
          <w:rPr>
            <w:noProof/>
            <w:webHidden/>
          </w:rPr>
          <w:fldChar w:fldCharType="begin"/>
        </w:r>
        <w:r w:rsidR="000C5513">
          <w:rPr>
            <w:noProof/>
            <w:webHidden/>
          </w:rPr>
          <w:instrText xml:space="preserve"> PAGEREF _Toc434591236 \h </w:instrText>
        </w:r>
        <w:r w:rsidR="000C5513">
          <w:rPr>
            <w:noProof/>
            <w:webHidden/>
          </w:rPr>
        </w:r>
        <w:r w:rsidR="000C5513">
          <w:rPr>
            <w:noProof/>
            <w:webHidden/>
          </w:rPr>
          <w:fldChar w:fldCharType="separate"/>
        </w:r>
        <w:r w:rsidR="000C5513">
          <w:rPr>
            <w:noProof/>
            <w:webHidden/>
          </w:rPr>
          <w:t>75</w:t>
        </w:r>
        <w:r w:rsidR="000C5513">
          <w:rPr>
            <w:noProof/>
            <w:webHidden/>
          </w:rPr>
          <w:fldChar w:fldCharType="end"/>
        </w:r>
      </w:hyperlink>
    </w:p>
    <w:p w14:paraId="19D0573B"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37" w:history="1">
        <w:r w:rsidR="000C5513" w:rsidRPr="00DA0944">
          <w:rPr>
            <w:rStyle w:val="Hipervnculo"/>
            <w:rFonts w:eastAsia="Calibri"/>
            <w:noProof/>
          </w:rPr>
          <w:t>Objetivos de la sesión</w:t>
        </w:r>
        <w:r w:rsidR="000C5513">
          <w:rPr>
            <w:noProof/>
            <w:webHidden/>
          </w:rPr>
          <w:tab/>
        </w:r>
        <w:r w:rsidR="000C5513">
          <w:rPr>
            <w:noProof/>
            <w:webHidden/>
          </w:rPr>
          <w:fldChar w:fldCharType="begin"/>
        </w:r>
        <w:r w:rsidR="000C5513">
          <w:rPr>
            <w:noProof/>
            <w:webHidden/>
          </w:rPr>
          <w:instrText xml:space="preserve"> PAGEREF _Toc434591237 \h </w:instrText>
        </w:r>
        <w:r w:rsidR="000C5513">
          <w:rPr>
            <w:noProof/>
            <w:webHidden/>
          </w:rPr>
        </w:r>
        <w:r w:rsidR="000C5513">
          <w:rPr>
            <w:noProof/>
            <w:webHidden/>
          </w:rPr>
          <w:fldChar w:fldCharType="separate"/>
        </w:r>
        <w:r w:rsidR="000C5513">
          <w:rPr>
            <w:noProof/>
            <w:webHidden/>
          </w:rPr>
          <w:t>75</w:t>
        </w:r>
        <w:r w:rsidR="000C5513">
          <w:rPr>
            <w:noProof/>
            <w:webHidden/>
          </w:rPr>
          <w:fldChar w:fldCharType="end"/>
        </w:r>
      </w:hyperlink>
    </w:p>
    <w:p w14:paraId="68AF2EC0"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38" w:history="1">
        <w:r w:rsidR="000C5513" w:rsidRPr="00DA0944">
          <w:rPr>
            <w:rStyle w:val="Hipervnculo"/>
            <w:rFonts w:eastAsia="Calibri"/>
            <w:noProof/>
          </w:rPr>
          <w:t>Lo que las personas facilitadoras  deben saber…</w:t>
        </w:r>
        <w:r w:rsidR="000C5513">
          <w:rPr>
            <w:noProof/>
            <w:webHidden/>
          </w:rPr>
          <w:tab/>
        </w:r>
        <w:r w:rsidR="000C5513">
          <w:rPr>
            <w:noProof/>
            <w:webHidden/>
          </w:rPr>
          <w:fldChar w:fldCharType="begin"/>
        </w:r>
        <w:r w:rsidR="000C5513">
          <w:rPr>
            <w:noProof/>
            <w:webHidden/>
          </w:rPr>
          <w:instrText xml:space="preserve"> PAGEREF _Toc434591238 \h </w:instrText>
        </w:r>
        <w:r w:rsidR="000C5513">
          <w:rPr>
            <w:noProof/>
            <w:webHidden/>
          </w:rPr>
        </w:r>
        <w:r w:rsidR="000C5513">
          <w:rPr>
            <w:noProof/>
            <w:webHidden/>
          </w:rPr>
          <w:fldChar w:fldCharType="separate"/>
        </w:r>
        <w:r w:rsidR="000C5513">
          <w:rPr>
            <w:noProof/>
            <w:webHidden/>
          </w:rPr>
          <w:t>75</w:t>
        </w:r>
        <w:r w:rsidR="000C5513">
          <w:rPr>
            <w:noProof/>
            <w:webHidden/>
          </w:rPr>
          <w:fldChar w:fldCharType="end"/>
        </w:r>
      </w:hyperlink>
    </w:p>
    <w:p w14:paraId="23A15E0F"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39" w:history="1">
        <w:r w:rsidR="000C5513" w:rsidRPr="00DA0944">
          <w:rPr>
            <w:rStyle w:val="Hipervnculo"/>
            <w:rFonts w:eastAsia="Calibri"/>
            <w:noProof/>
          </w:rPr>
          <w:t>Desarrollo de la sesión</w:t>
        </w:r>
        <w:r w:rsidR="000C5513">
          <w:rPr>
            <w:noProof/>
            <w:webHidden/>
          </w:rPr>
          <w:tab/>
        </w:r>
        <w:r w:rsidR="000C5513">
          <w:rPr>
            <w:noProof/>
            <w:webHidden/>
          </w:rPr>
          <w:fldChar w:fldCharType="begin"/>
        </w:r>
        <w:r w:rsidR="000C5513">
          <w:rPr>
            <w:noProof/>
            <w:webHidden/>
          </w:rPr>
          <w:instrText xml:space="preserve"> PAGEREF _Toc434591239 \h </w:instrText>
        </w:r>
        <w:r w:rsidR="000C5513">
          <w:rPr>
            <w:noProof/>
            <w:webHidden/>
          </w:rPr>
        </w:r>
        <w:r w:rsidR="000C5513">
          <w:rPr>
            <w:noProof/>
            <w:webHidden/>
          </w:rPr>
          <w:fldChar w:fldCharType="separate"/>
        </w:r>
        <w:r w:rsidR="000C5513">
          <w:rPr>
            <w:noProof/>
            <w:webHidden/>
          </w:rPr>
          <w:t>86</w:t>
        </w:r>
        <w:r w:rsidR="000C5513">
          <w:rPr>
            <w:noProof/>
            <w:webHidden/>
          </w:rPr>
          <w:fldChar w:fldCharType="end"/>
        </w:r>
      </w:hyperlink>
    </w:p>
    <w:p w14:paraId="00A224EB"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40" w:history="1">
        <w:r w:rsidR="000C5513" w:rsidRPr="00DA0944">
          <w:rPr>
            <w:rStyle w:val="Hipervnculo"/>
            <w:rFonts w:eastAsia="Calibri"/>
            <w:noProof/>
          </w:rPr>
          <w:t>Dinámica 1: Tres historias de violencia</w:t>
        </w:r>
        <w:r w:rsidR="000C5513">
          <w:rPr>
            <w:noProof/>
            <w:webHidden/>
          </w:rPr>
          <w:tab/>
        </w:r>
        <w:r w:rsidR="000C5513">
          <w:rPr>
            <w:noProof/>
            <w:webHidden/>
          </w:rPr>
          <w:fldChar w:fldCharType="begin"/>
        </w:r>
        <w:r w:rsidR="000C5513">
          <w:rPr>
            <w:noProof/>
            <w:webHidden/>
          </w:rPr>
          <w:instrText xml:space="preserve"> PAGEREF _Toc434591240 \h </w:instrText>
        </w:r>
        <w:r w:rsidR="000C5513">
          <w:rPr>
            <w:noProof/>
            <w:webHidden/>
          </w:rPr>
        </w:r>
        <w:r w:rsidR="000C5513">
          <w:rPr>
            <w:noProof/>
            <w:webHidden/>
          </w:rPr>
          <w:fldChar w:fldCharType="separate"/>
        </w:r>
        <w:r w:rsidR="000C5513">
          <w:rPr>
            <w:noProof/>
            <w:webHidden/>
          </w:rPr>
          <w:t>86</w:t>
        </w:r>
        <w:r w:rsidR="000C5513">
          <w:rPr>
            <w:noProof/>
            <w:webHidden/>
          </w:rPr>
          <w:fldChar w:fldCharType="end"/>
        </w:r>
      </w:hyperlink>
    </w:p>
    <w:p w14:paraId="676EF913"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41" w:history="1">
        <w:r w:rsidR="000C5513" w:rsidRPr="00DA0944">
          <w:rPr>
            <w:rStyle w:val="Hipervnculo"/>
            <w:rFonts w:eastAsia="Calibri"/>
            <w:noProof/>
          </w:rPr>
          <w:t>Cierre de la sesión del día</w:t>
        </w:r>
        <w:r w:rsidR="000C5513">
          <w:rPr>
            <w:noProof/>
            <w:webHidden/>
          </w:rPr>
          <w:tab/>
        </w:r>
        <w:r w:rsidR="000C5513">
          <w:rPr>
            <w:noProof/>
            <w:webHidden/>
          </w:rPr>
          <w:fldChar w:fldCharType="begin"/>
        </w:r>
        <w:r w:rsidR="000C5513">
          <w:rPr>
            <w:noProof/>
            <w:webHidden/>
          </w:rPr>
          <w:instrText xml:space="preserve"> PAGEREF _Toc434591241 \h </w:instrText>
        </w:r>
        <w:r w:rsidR="000C5513">
          <w:rPr>
            <w:noProof/>
            <w:webHidden/>
          </w:rPr>
        </w:r>
        <w:r w:rsidR="000C5513">
          <w:rPr>
            <w:noProof/>
            <w:webHidden/>
          </w:rPr>
          <w:fldChar w:fldCharType="separate"/>
        </w:r>
        <w:r w:rsidR="000C5513">
          <w:rPr>
            <w:noProof/>
            <w:webHidden/>
          </w:rPr>
          <w:t>88</w:t>
        </w:r>
        <w:r w:rsidR="000C5513">
          <w:rPr>
            <w:noProof/>
            <w:webHidden/>
          </w:rPr>
          <w:fldChar w:fldCharType="end"/>
        </w:r>
      </w:hyperlink>
    </w:p>
    <w:p w14:paraId="27564677" w14:textId="77777777" w:rsidR="000C5513" w:rsidRDefault="00335852">
      <w:pPr>
        <w:pStyle w:val="TDC2"/>
        <w:tabs>
          <w:tab w:val="left" w:pos="960"/>
          <w:tab w:val="right" w:leader="dot" w:pos="8828"/>
        </w:tabs>
        <w:rPr>
          <w:rFonts w:eastAsiaTheme="minorEastAsia" w:cstheme="minorBidi"/>
          <w:smallCaps w:val="0"/>
          <w:noProof/>
          <w:sz w:val="22"/>
          <w:szCs w:val="22"/>
          <w:lang w:val="es-CO" w:eastAsia="es-CO"/>
        </w:rPr>
      </w:pPr>
      <w:hyperlink w:anchor="_Toc434591242" w:history="1">
        <w:r w:rsidR="000C5513" w:rsidRPr="00DA0944">
          <w:rPr>
            <w:rStyle w:val="Hipervnculo"/>
            <w:rFonts w:eastAsia="Calibri"/>
            <w:noProof/>
          </w:rPr>
          <w:t>3.6.</w:t>
        </w:r>
        <w:r w:rsidR="000C5513">
          <w:rPr>
            <w:rFonts w:eastAsiaTheme="minorEastAsia" w:cstheme="minorBidi"/>
            <w:smallCaps w:val="0"/>
            <w:noProof/>
            <w:sz w:val="22"/>
            <w:szCs w:val="22"/>
            <w:lang w:val="es-CO" w:eastAsia="es-CO"/>
          </w:rPr>
          <w:tab/>
        </w:r>
        <w:r w:rsidR="000C5513" w:rsidRPr="00DA0944">
          <w:rPr>
            <w:rStyle w:val="Hipervnculo"/>
            <w:rFonts w:eastAsia="Calibri"/>
            <w:noProof/>
          </w:rPr>
          <w:t>SESIÓN 6. DERECHOS SEXUALES Y REPRODUCTIVOS,  VIOLENCIA SEXUAL,  VIOLENCIA Y EXPLOTACIÒN SEXUAL</w:t>
        </w:r>
        <w:r w:rsidR="000C5513">
          <w:rPr>
            <w:noProof/>
            <w:webHidden/>
          </w:rPr>
          <w:tab/>
        </w:r>
        <w:r w:rsidR="000C5513">
          <w:rPr>
            <w:noProof/>
            <w:webHidden/>
          </w:rPr>
          <w:fldChar w:fldCharType="begin"/>
        </w:r>
        <w:r w:rsidR="000C5513">
          <w:rPr>
            <w:noProof/>
            <w:webHidden/>
          </w:rPr>
          <w:instrText xml:space="preserve"> PAGEREF _Toc434591242 \h </w:instrText>
        </w:r>
        <w:r w:rsidR="000C5513">
          <w:rPr>
            <w:noProof/>
            <w:webHidden/>
          </w:rPr>
        </w:r>
        <w:r w:rsidR="000C5513">
          <w:rPr>
            <w:noProof/>
            <w:webHidden/>
          </w:rPr>
          <w:fldChar w:fldCharType="separate"/>
        </w:r>
        <w:r w:rsidR="000C5513">
          <w:rPr>
            <w:noProof/>
            <w:webHidden/>
          </w:rPr>
          <w:t>89</w:t>
        </w:r>
        <w:r w:rsidR="000C5513">
          <w:rPr>
            <w:noProof/>
            <w:webHidden/>
          </w:rPr>
          <w:fldChar w:fldCharType="end"/>
        </w:r>
      </w:hyperlink>
    </w:p>
    <w:p w14:paraId="33DA0C23"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43" w:history="1">
        <w:r w:rsidR="000C5513" w:rsidRPr="00DA0944">
          <w:rPr>
            <w:rStyle w:val="Hipervnculo"/>
            <w:rFonts w:eastAsia="Calibri"/>
            <w:noProof/>
          </w:rPr>
          <w:t>Objetivos</w:t>
        </w:r>
        <w:r w:rsidR="000C5513">
          <w:rPr>
            <w:noProof/>
            <w:webHidden/>
          </w:rPr>
          <w:tab/>
        </w:r>
        <w:r w:rsidR="000C5513">
          <w:rPr>
            <w:noProof/>
            <w:webHidden/>
          </w:rPr>
          <w:fldChar w:fldCharType="begin"/>
        </w:r>
        <w:r w:rsidR="000C5513">
          <w:rPr>
            <w:noProof/>
            <w:webHidden/>
          </w:rPr>
          <w:instrText xml:space="preserve"> PAGEREF _Toc434591243 \h </w:instrText>
        </w:r>
        <w:r w:rsidR="000C5513">
          <w:rPr>
            <w:noProof/>
            <w:webHidden/>
          </w:rPr>
        </w:r>
        <w:r w:rsidR="000C5513">
          <w:rPr>
            <w:noProof/>
            <w:webHidden/>
          </w:rPr>
          <w:fldChar w:fldCharType="separate"/>
        </w:r>
        <w:r w:rsidR="000C5513">
          <w:rPr>
            <w:noProof/>
            <w:webHidden/>
          </w:rPr>
          <w:t>89</w:t>
        </w:r>
        <w:r w:rsidR="000C5513">
          <w:rPr>
            <w:noProof/>
            <w:webHidden/>
          </w:rPr>
          <w:fldChar w:fldCharType="end"/>
        </w:r>
      </w:hyperlink>
    </w:p>
    <w:p w14:paraId="4F106A70"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44" w:history="1">
        <w:r w:rsidR="000C5513" w:rsidRPr="00DA0944">
          <w:rPr>
            <w:rStyle w:val="Hipervnculo"/>
            <w:rFonts w:eastAsia="Calibri"/>
            <w:noProof/>
          </w:rPr>
          <w:t>Lo que las personas facilitadoras deben saber…</w:t>
        </w:r>
        <w:r w:rsidR="000C5513">
          <w:rPr>
            <w:noProof/>
            <w:webHidden/>
          </w:rPr>
          <w:tab/>
        </w:r>
        <w:r w:rsidR="000C5513">
          <w:rPr>
            <w:noProof/>
            <w:webHidden/>
          </w:rPr>
          <w:fldChar w:fldCharType="begin"/>
        </w:r>
        <w:r w:rsidR="000C5513">
          <w:rPr>
            <w:noProof/>
            <w:webHidden/>
          </w:rPr>
          <w:instrText xml:space="preserve"> PAGEREF _Toc434591244 \h </w:instrText>
        </w:r>
        <w:r w:rsidR="000C5513">
          <w:rPr>
            <w:noProof/>
            <w:webHidden/>
          </w:rPr>
        </w:r>
        <w:r w:rsidR="000C5513">
          <w:rPr>
            <w:noProof/>
            <w:webHidden/>
          </w:rPr>
          <w:fldChar w:fldCharType="separate"/>
        </w:r>
        <w:r w:rsidR="000C5513">
          <w:rPr>
            <w:noProof/>
            <w:webHidden/>
          </w:rPr>
          <w:t>89</w:t>
        </w:r>
        <w:r w:rsidR="000C5513">
          <w:rPr>
            <w:noProof/>
            <w:webHidden/>
          </w:rPr>
          <w:fldChar w:fldCharType="end"/>
        </w:r>
      </w:hyperlink>
    </w:p>
    <w:p w14:paraId="43D02EB8"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45" w:history="1">
        <w:r w:rsidR="000C5513" w:rsidRPr="00DA0944">
          <w:rPr>
            <w:rStyle w:val="Hipervnculo"/>
            <w:rFonts w:eastAsia="Calibri"/>
            <w:noProof/>
          </w:rPr>
          <w:t>Desarrollo de la sesión</w:t>
        </w:r>
        <w:r w:rsidR="000C5513">
          <w:rPr>
            <w:noProof/>
            <w:webHidden/>
          </w:rPr>
          <w:tab/>
        </w:r>
        <w:r w:rsidR="000C5513">
          <w:rPr>
            <w:noProof/>
            <w:webHidden/>
          </w:rPr>
          <w:fldChar w:fldCharType="begin"/>
        </w:r>
        <w:r w:rsidR="000C5513">
          <w:rPr>
            <w:noProof/>
            <w:webHidden/>
          </w:rPr>
          <w:instrText xml:space="preserve"> PAGEREF _Toc434591245 \h </w:instrText>
        </w:r>
        <w:r w:rsidR="000C5513">
          <w:rPr>
            <w:noProof/>
            <w:webHidden/>
          </w:rPr>
        </w:r>
        <w:r w:rsidR="000C5513">
          <w:rPr>
            <w:noProof/>
            <w:webHidden/>
          </w:rPr>
          <w:fldChar w:fldCharType="separate"/>
        </w:r>
        <w:r w:rsidR="000C5513">
          <w:rPr>
            <w:noProof/>
            <w:webHidden/>
          </w:rPr>
          <w:t>99</w:t>
        </w:r>
        <w:r w:rsidR="000C5513">
          <w:rPr>
            <w:noProof/>
            <w:webHidden/>
          </w:rPr>
          <w:fldChar w:fldCharType="end"/>
        </w:r>
      </w:hyperlink>
    </w:p>
    <w:p w14:paraId="249D0F21"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46" w:history="1">
        <w:r w:rsidR="000C5513" w:rsidRPr="00DA0944">
          <w:rPr>
            <w:rStyle w:val="Hipervnculo"/>
            <w:rFonts w:eastAsia="Calibri"/>
            <w:noProof/>
          </w:rPr>
          <w:t>Dinámica 1: De-construyendo imaginarios sobre la sexualidad y sus mitos</w:t>
        </w:r>
        <w:r w:rsidR="000C5513">
          <w:rPr>
            <w:noProof/>
            <w:webHidden/>
          </w:rPr>
          <w:tab/>
        </w:r>
        <w:r w:rsidR="000C5513">
          <w:rPr>
            <w:noProof/>
            <w:webHidden/>
          </w:rPr>
          <w:fldChar w:fldCharType="begin"/>
        </w:r>
        <w:r w:rsidR="000C5513">
          <w:rPr>
            <w:noProof/>
            <w:webHidden/>
          </w:rPr>
          <w:instrText xml:space="preserve"> PAGEREF _Toc434591246 \h </w:instrText>
        </w:r>
        <w:r w:rsidR="000C5513">
          <w:rPr>
            <w:noProof/>
            <w:webHidden/>
          </w:rPr>
        </w:r>
        <w:r w:rsidR="000C5513">
          <w:rPr>
            <w:noProof/>
            <w:webHidden/>
          </w:rPr>
          <w:fldChar w:fldCharType="separate"/>
        </w:r>
        <w:r w:rsidR="000C5513">
          <w:rPr>
            <w:noProof/>
            <w:webHidden/>
          </w:rPr>
          <w:t>99</w:t>
        </w:r>
        <w:r w:rsidR="000C5513">
          <w:rPr>
            <w:noProof/>
            <w:webHidden/>
          </w:rPr>
          <w:fldChar w:fldCharType="end"/>
        </w:r>
      </w:hyperlink>
    </w:p>
    <w:p w14:paraId="385A2700"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47" w:history="1">
        <w:r w:rsidR="000C5513" w:rsidRPr="00DA0944">
          <w:rPr>
            <w:rStyle w:val="Hipervnculo"/>
            <w:rFonts w:eastAsia="Calibri"/>
            <w:noProof/>
          </w:rPr>
          <w:t>Dinámica 2: Noticiero para conceptualizar y enunciar los DSR</w:t>
        </w:r>
        <w:r w:rsidR="000C5513">
          <w:rPr>
            <w:noProof/>
            <w:webHidden/>
          </w:rPr>
          <w:tab/>
        </w:r>
        <w:r w:rsidR="000C5513">
          <w:rPr>
            <w:noProof/>
            <w:webHidden/>
          </w:rPr>
          <w:fldChar w:fldCharType="begin"/>
        </w:r>
        <w:r w:rsidR="000C5513">
          <w:rPr>
            <w:noProof/>
            <w:webHidden/>
          </w:rPr>
          <w:instrText xml:space="preserve"> PAGEREF _Toc434591247 \h </w:instrText>
        </w:r>
        <w:r w:rsidR="000C5513">
          <w:rPr>
            <w:noProof/>
            <w:webHidden/>
          </w:rPr>
        </w:r>
        <w:r w:rsidR="000C5513">
          <w:rPr>
            <w:noProof/>
            <w:webHidden/>
          </w:rPr>
          <w:fldChar w:fldCharType="separate"/>
        </w:r>
        <w:r w:rsidR="000C5513">
          <w:rPr>
            <w:noProof/>
            <w:webHidden/>
          </w:rPr>
          <w:t>107</w:t>
        </w:r>
        <w:r w:rsidR="000C5513">
          <w:rPr>
            <w:noProof/>
            <w:webHidden/>
          </w:rPr>
          <w:fldChar w:fldCharType="end"/>
        </w:r>
      </w:hyperlink>
    </w:p>
    <w:p w14:paraId="759705CF"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48" w:history="1">
        <w:r w:rsidR="000C5513" w:rsidRPr="00DA0944">
          <w:rPr>
            <w:rStyle w:val="Hipervnculo"/>
            <w:rFonts w:eastAsia="Calibri"/>
            <w:noProof/>
          </w:rPr>
          <w:t>Dinámica 3: Performance</w:t>
        </w:r>
        <w:r w:rsidR="000C5513">
          <w:rPr>
            <w:noProof/>
            <w:webHidden/>
          </w:rPr>
          <w:tab/>
        </w:r>
        <w:r w:rsidR="000C5513">
          <w:rPr>
            <w:noProof/>
            <w:webHidden/>
          </w:rPr>
          <w:fldChar w:fldCharType="begin"/>
        </w:r>
        <w:r w:rsidR="000C5513">
          <w:rPr>
            <w:noProof/>
            <w:webHidden/>
          </w:rPr>
          <w:instrText xml:space="preserve"> PAGEREF _Toc434591248 \h </w:instrText>
        </w:r>
        <w:r w:rsidR="000C5513">
          <w:rPr>
            <w:noProof/>
            <w:webHidden/>
          </w:rPr>
        </w:r>
        <w:r w:rsidR="000C5513">
          <w:rPr>
            <w:noProof/>
            <w:webHidden/>
          </w:rPr>
          <w:fldChar w:fldCharType="separate"/>
        </w:r>
        <w:r w:rsidR="000C5513">
          <w:rPr>
            <w:noProof/>
            <w:webHidden/>
          </w:rPr>
          <w:t>110</w:t>
        </w:r>
        <w:r w:rsidR="000C5513">
          <w:rPr>
            <w:noProof/>
            <w:webHidden/>
          </w:rPr>
          <w:fldChar w:fldCharType="end"/>
        </w:r>
      </w:hyperlink>
    </w:p>
    <w:p w14:paraId="3DC6DC19"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49" w:history="1">
        <w:r w:rsidR="000C5513" w:rsidRPr="00DA0944">
          <w:rPr>
            <w:rStyle w:val="Hipervnculo"/>
            <w:rFonts w:eastAsia="Calibri"/>
            <w:noProof/>
          </w:rPr>
          <w:t>Cierre de la sesión del día</w:t>
        </w:r>
        <w:r w:rsidR="000C5513">
          <w:rPr>
            <w:noProof/>
            <w:webHidden/>
          </w:rPr>
          <w:tab/>
        </w:r>
        <w:r w:rsidR="000C5513">
          <w:rPr>
            <w:noProof/>
            <w:webHidden/>
          </w:rPr>
          <w:fldChar w:fldCharType="begin"/>
        </w:r>
        <w:r w:rsidR="000C5513">
          <w:rPr>
            <w:noProof/>
            <w:webHidden/>
          </w:rPr>
          <w:instrText xml:space="preserve"> PAGEREF _Toc434591249 \h </w:instrText>
        </w:r>
        <w:r w:rsidR="000C5513">
          <w:rPr>
            <w:noProof/>
            <w:webHidden/>
          </w:rPr>
        </w:r>
        <w:r w:rsidR="000C5513">
          <w:rPr>
            <w:noProof/>
            <w:webHidden/>
          </w:rPr>
          <w:fldChar w:fldCharType="separate"/>
        </w:r>
        <w:r w:rsidR="000C5513">
          <w:rPr>
            <w:noProof/>
            <w:webHidden/>
          </w:rPr>
          <w:t>111</w:t>
        </w:r>
        <w:r w:rsidR="000C5513">
          <w:rPr>
            <w:noProof/>
            <w:webHidden/>
          </w:rPr>
          <w:fldChar w:fldCharType="end"/>
        </w:r>
      </w:hyperlink>
    </w:p>
    <w:p w14:paraId="10F67557" w14:textId="77777777" w:rsidR="000C5513" w:rsidRDefault="00335852">
      <w:pPr>
        <w:pStyle w:val="TDC2"/>
        <w:tabs>
          <w:tab w:val="left" w:pos="960"/>
          <w:tab w:val="right" w:leader="dot" w:pos="8828"/>
        </w:tabs>
        <w:rPr>
          <w:rFonts w:eastAsiaTheme="minorEastAsia" w:cstheme="minorBidi"/>
          <w:smallCaps w:val="0"/>
          <w:noProof/>
          <w:sz w:val="22"/>
          <w:szCs w:val="22"/>
          <w:lang w:val="es-CO" w:eastAsia="es-CO"/>
        </w:rPr>
      </w:pPr>
      <w:hyperlink w:anchor="_Toc434591250" w:history="1">
        <w:r w:rsidR="000C5513" w:rsidRPr="00DA0944">
          <w:rPr>
            <w:rStyle w:val="Hipervnculo"/>
            <w:rFonts w:eastAsia="Calibri"/>
            <w:noProof/>
          </w:rPr>
          <w:t>3.7.</w:t>
        </w:r>
        <w:r w:rsidR="000C5513">
          <w:rPr>
            <w:rFonts w:eastAsiaTheme="minorEastAsia" w:cstheme="minorBidi"/>
            <w:smallCaps w:val="0"/>
            <w:noProof/>
            <w:sz w:val="22"/>
            <w:szCs w:val="22"/>
            <w:lang w:val="es-CO" w:eastAsia="es-CO"/>
          </w:rPr>
          <w:tab/>
        </w:r>
        <w:r w:rsidR="000C5513" w:rsidRPr="00DA0944">
          <w:rPr>
            <w:rStyle w:val="Hipervnculo"/>
            <w:rFonts w:eastAsia="Calibri"/>
            <w:noProof/>
          </w:rPr>
          <w:t>SESIÓN 7. DIVERSIDAD INDIVIDUAL Y FAMILIAR Y CONFLICTO</w:t>
        </w:r>
        <w:r w:rsidR="000C5513">
          <w:rPr>
            <w:noProof/>
            <w:webHidden/>
          </w:rPr>
          <w:tab/>
        </w:r>
        <w:r w:rsidR="000C5513">
          <w:rPr>
            <w:noProof/>
            <w:webHidden/>
          </w:rPr>
          <w:fldChar w:fldCharType="begin"/>
        </w:r>
        <w:r w:rsidR="000C5513">
          <w:rPr>
            <w:noProof/>
            <w:webHidden/>
          </w:rPr>
          <w:instrText xml:space="preserve"> PAGEREF _Toc434591250 \h </w:instrText>
        </w:r>
        <w:r w:rsidR="000C5513">
          <w:rPr>
            <w:noProof/>
            <w:webHidden/>
          </w:rPr>
        </w:r>
        <w:r w:rsidR="000C5513">
          <w:rPr>
            <w:noProof/>
            <w:webHidden/>
          </w:rPr>
          <w:fldChar w:fldCharType="separate"/>
        </w:r>
        <w:r w:rsidR="000C5513">
          <w:rPr>
            <w:noProof/>
            <w:webHidden/>
          </w:rPr>
          <w:t>112</w:t>
        </w:r>
        <w:r w:rsidR="000C5513">
          <w:rPr>
            <w:noProof/>
            <w:webHidden/>
          </w:rPr>
          <w:fldChar w:fldCharType="end"/>
        </w:r>
      </w:hyperlink>
    </w:p>
    <w:p w14:paraId="5A003E4E"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51" w:history="1">
        <w:r w:rsidR="000C5513" w:rsidRPr="00DA0944">
          <w:rPr>
            <w:rStyle w:val="Hipervnculo"/>
            <w:rFonts w:eastAsia="Calibri"/>
            <w:noProof/>
            <w:lang w:eastAsia="es-CO"/>
          </w:rPr>
          <w:t>Objetivos</w:t>
        </w:r>
        <w:r w:rsidR="000C5513">
          <w:rPr>
            <w:noProof/>
            <w:webHidden/>
          </w:rPr>
          <w:tab/>
        </w:r>
        <w:r w:rsidR="000C5513">
          <w:rPr>
            <w:noProof/>
            <w:webHidden/>
          </w:rPr>
          <w:fldChar w:fldCharType="begin"/>
        </w:r>
        <w:r w:rsidR="000C5513">
          <w:rPr>
            <w:noProof/>
            <w:webHidden/>
          </w:rPr>
          <w:instrText xml:space="preserve"> PAGEREF _Toc434591251 \h </w:instrText>
        </w:r>
        <w:r w:rsidR="000C5513">
          <w:rPr>
            <w:noProof/>
            <w:webHidden/>
          </w:rPr>
        </w:r>
        <w:r w:rsidR="000C5513">
          <w:rPr>
            <w:noProof/>
            <w:webHidden/>
          </w:rPr>
          <w:fldChar w:fldCharType="separate"/>
        </w:r>
        <w:r w:rsidR="000C5513">
          <w:rPr>
            <w:noProof/>
            <w:webHidden/>
          </w:rPr>
          <w:t>112</w:t>
        </w:r>
        <w:r w:rsidR="000C5513">
          <w:rPr>
            <w:noProof/>
            <w:webHidden/>
          </w:rPr>
          <w:fldChar w:fldCharType="end"/>
        </w:r>
      </w:hyperlink>
    </w:p>
    <w:p w14:paraId="56631CE9"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52" w:history="1">
        <w:r w:rsidR="000C5513" w:rsidRPr="00DA0944">
          <w:rPr>
            <w:rStyle w:val="Hipervnculo"/>
            <w:rFonts w:eastAsia="Calibri"/>
            <w:noProof/>
          </w:rPr>
          <w:t>Lo que las personas facilitadoras deben saber…</w:t>
        </w:r>
        <w:r w:rsidR="000C5513">
          <w:rPr>
            <w:noProof/>
            <w:webHidden/>
          </w:rPr>
          <w:tab/>
        </w:r>
        <w:r w:rsidR="000C5513">
          <w:rPr>
            <w:noProof/>
            <w:webHidden/>
          </w:rPr>
          <w:fldChar w:fldCharType="begin"/>
        </w:r>
        <w:r w:rsidR="000C5513">
          <w:rPr>
            <w:noProof/>
            <w:webHidden/>
          </w:rPr>
          <w:instrText xml:space="preserve"> PAGEREF _Toc434591252 \h </w:instrText>
        </w:r>
        <w:r w:rsidR="000C5513">
          <w:rPr>
            <w:noProof/>
            <w:webHidden/>
          </w:rPr>
        </w:r>
        <w:r w:rsidR="000C5513">
          <w:rPr>
            <w:noProof/>
            <w:webHidden/>
          </w:rPr>
          <w:fldChar w:fldCharType="separate"/>
        </w:r>
        <w:r w:rsidR="000C5513">
          <w:rPr>
            <w:noProof/>
            <w:webHidden/>
          </w:rPr>
          <w:t>112</w:t>
        </w:r>
        <w:r w:rsidR="000C5513">
          <w:rPr>
            <w:noProof/>
            <w:webHidden/>
          </w:rPr>
          <w:fldChar w:fldCharType="end"/>
        </w:r>
      </w:hyperlink>
    </w:p>
    <w:p w14:paraId="33590A09"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53" w:history="1">
        <w:r w:rsidR="000C5513" w:rsidRPr="00DA0944">
          <w:rPr>
            <w:rStyle w:val="Hipervnculo"/>
            <w:rFonts w:eastAsia="Calibri"/>
            <w:noProof/>
          </w:rPr>
          <w:t>Desarrollo de la sesión</w:t>
        </w:r>
        <w:r w:rsidR="000C5513">
          <w:rPr>
            <w:noProof/>
            <w:webHidden/>
          </w:rPr>
          <w:tab/>
        </w:r>
        <w:r w:rsidR="000C5513">
          <w:rPr>
            <w:noProof/>
            <w:webHidden/>
          </w:rPr>
          <w:fldChar w:fldCharType="begin"/>
        </w:r>
        <w:r w:rsidR="000C5513">
          <w:rPr>
            <w:noProof/>
            <w:webHidden/>
          </w:rPr>
          <w:instrText xml:space="preserve"> PAGEREF _Toc434591253 \h </w:instrText>
        </w:r>
        <w:r w:rsidR="000C5513">
          <w:rPr>
            <w:noProof/>
            <w:webHidden/>
          </w:rPr>
        </w:r>
        <w:r w:rsidR="000C5513">
          <w:rPr>
            <w:noProof/>
            <w:webHidden/>
          </w:rPr>
          <w:fldChar w:fldCharType="separate"/>
        </w:r>
        <w:r w:rsidR="000C5513">
          <w:rPr>
            <w:noProof/>
            <w:webHidden/>
          </w:rPr>
          <w:t>126</w:t>
        </w:r>
        <w:r w:rsidR="000C5513">
          <w:rPr>
            <w:noProof/>
            <w:webHidden/>
          </w:rPr>
          <w:fldChar w:fldCharType="end"/>
        </w:r>
      </w:hyperlink>
    </w:p>
    <w:p w14:paraId="79E2CA9E"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54" w:history="1">
        <w:r w:rsidR="000C5513" w:rsidRPr="00DA0944">
          <w:rPr>
            <w:rStyle w:val="Hipervnculo"/>
            <w:rFonts w:eastAsia="Calibri"/>
            <w:noProof/>
          </w:rPr>
          <w:t>Dinámica: 1 Cuatro tareas</w:t>
        </w:r>
        <w:r w:rsidR="000C5513">
          <w:rPr>
            <w:noProof/>
            <w:webHidden/>
          </w:rPr>
          <w:tab/>
        </w:r>
        <w:r w:rsidR="000C5513">
          <w:rPr>
            <w:noProof/>
            <w:webHidden/>
          </w:rPr>
          <w:fldChar w:fldCharType="begin"/>
        </w:r>
        <w:r w:rsidR="000C5513">
          <w:rPr>
            <w:noProof/>
            <w:webHidden/>
          </w:rPr>
          <w:instrText xml:space="preserve"> PAGEREF _Toc434591254 \h </w:instrText>
        </w:r>
        <w:r w:rsidR="000C5513">
          <w:rPr>
            <w:noProof/>
            <w:webHidden/>
          </w:rPr>
        </w:r>
        <w:r w:rsidR="000C5513">
          <w:rPr>
            <w:noProof/>
            <w:webHidden/>
          </w:rPr>
          <w:fldChar w:fldCharType="separate"/>
        </w:r>
        <w:r w:rsidR="000C5513">
          <w:rPr>
            <w:noProof/>
            <w:webHidden/>
          </w:rPr>
          <w:t>126</w:t>
        </w:r>
        <w:r w:rsidR="000C5513">
          <w:rPr>
            <w:noProof/>
            <w:webHidden/>
          </w:rPr>
          <w:fldChar w:fldCharType="end"/>
        </w:r>
      </w:hyperlink>
    </w:p>
    <w:p w14:paraId="0C83F6F4"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55" w:history="1">
        <w:r w:rsidR="000C5513" w:rsidRPr="00DA0944">
          <w:rPr>
            <w:rStyle w:val="Hipervnculo"/>
            <w:rFonts w:eastAsia="Calibri"/>
            <w:noProof/>
          </w:rPr>
          <w:t>Cierre de la sesión del día</w:t>
        </w:r>
        <w:r w:rsidR="000C5513">
          <w:rPr>
            <w:noProof/>
            <w:webHidden/>
          </w:rPr>
          <w:tab/>
        </w:r>
        <w:r w:rsidR="000C5513">
          <w:rPr>
            <w:noProof/>
            <w:webHidden/>
          </w:rPr>
          <w:fldChar w:fldCharType="begin"/>
        </w:r>
        <w:r w:rsidR="000C5513">
          <w:rPr>
            <w:noProof/>
            <w:webHidden/>
          </w:rPr>
          <w:instrText xml:space="preserve"> PAGEREF _Toc434591255 \h </w:instrText>
        </w:r>
        <w:r w:rsidR="000C5513">
          <w:rPr>
            <w:noProof/>
            <w:webHidden/>
          </w:rPr>
        </w:r>
        <w:r w:rsidR="000C5513">
          <w:rPr>
            <w:noProof/>
            <w:webHidden/>
          </w:rPr>
          <w:fldChar w:fldCharType="separate"/>
        </w:r>
        <w:r w:rsidR="000C5513">
          <w:rPr>
            <w:noProof/>
            <w:webHidden/>
          </w:rPr>
          <w:t>128</w:t>
        </w:r>
        <w:r w:rsidR="000C5513">
          <w:rPr>
            <w:noProof/>
            <w:webHidden/>
          </w:rPr>
          <w:fldChar w:fldCharType="end"/>
        </w:r>
      </w:hyperlink>
    </w:p>
    <w:p w14:paraId="3DA5A351" w14:textId="77777777" w:rsidR="000C5513" w:rsidRDefault="00335852">
      <w:pPr>
        <w:pStyle w:val="TDC2"/>
        <w:tabs>
          <w:tab w:val="left" w:pos="960"/>
          <w:tab w:val="right" w:leader="dot" w:pos="8828"/>
        </w:tabs>
        <w:rPr>
          <w:rFonts w:eastAsiaTheme="minorEastAsia" w:cstheme="minorBidi"/>
          <w:smallCaps w:val="0"/>
          <w:noProof/>
          <w:sz w:val="22"/>
          <w:szCs w:val="22"/>
          <w:lang w:val="es-CO" w:eastAsia="es-CO"/>
        </w:rPr>
      </w:pPr>
      <w:hyperlink w:anchor="_Toc434591256" w:history="1">
        <w:r w:rsidR="000C5513" w:rsidRPr="00DA0944">
          <w:rPr>
            <w:rStyle w:val="Hipervnculo"/>
            <w:rFonts w:eastAsia="Calibri"/>
            <w:noProof/>
          </w:rPr>
          <w:t>3.8.</w:t>
        </w:r>
        <w:r w:rsidR="000C5513">
          <w:rPr>
            <w:rFonts w:eastAsiaTheme="minorEastAsia" w:cstheme="minorBidi"/>
            <w:smallCaps w:val="0"/>
            <w:noProof/>
            <w:sz w:val="22"/>
            <w:szCs w:val="22"/>
            <w:lang w:val="es-CO" w:eastAsia="es-CO"/>
          </w:rPr>
          <w:tab/>
        </w:r>
        <w:r w:rsidR="000C5513" w:rsidRPr="00DA0944">
          <w:rPr>
            <w:rStyle w:val="Hipervnculo"/>
            <w:rFonts w:eastAsia="Calibri"/>
            <w:noProof/>
          </w:rPr>
          <w:t>SESIÓN 8. PATERNIDAD Y MATERNIDAD AFECTIVAS</w:t>
        </w:r>
        <w:r w:rsidR="000C5513">
          <w:rPr>
            <w:noProof/>
            <w:webHidden/>
          </w:rPr>
          <w:tab/>
        </w:r>
        <w:r w:rsidR="000C5513">
          <w:rPr>
            <w:noProof/>
            <w:webHidden/>
          </w:rPr>
          <w:fldChar w:fldCharType="begin"/>
        </w:r>
        <w:r w:rsidR="000C5513">
          <w:rPr>
            <w:noProof/>
            <w:webHidden/>
          </w:rPr>
          <w:instrText xml:space="preserve"> PAGEREF _Toc434591256 \h </w:instrText>
        </w:r>
        <w:r w:rsidR="000C5513">
          <w:rPr>
            <w:noProof/>
            <w:webHidden/>
          </w:rPr>
        </w:r>
        <w:r w:rsidR="000C5513">
          <w:rPr>
            <w:noProof/>
            <w:webHidden/>
          </w:rPr>
          <w:fldChar w:fldCharType="separate"/>
        </w:r>
        <w:r w:rsidR="000C5513">
          <w:rPr>
            <w:noProof/>
            <w:webHidden/>
          </w:rPr>
          <w:t>130</w:t>
        </w:r>
        <w:r w:rsidR="000C5513">
          <w:rPr>
            <w:noProof/>
            <w:webHidden/>
          </w:rPr>
          <w:fldChar w:fldCharType="end"/>
        </w:r>
      </w:hyperlink>
    </w:p>
    <w:p w14:paraId="16772881"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57" w:history="1">
        <w:r w:rsidR="000C5513" w:rsidRPr="00DA0944">
          <w:rPr>
            <w:rStyle w:val="Hipervnculo"/>
            <w:rFonts w:eastAsia="Calibri"/>
            <w:noProof/>
          </w:rPr>
          <w:t>Objetivos</w:t>
        </w:r>
        <w:r w:rsidR="000C5513">
          <w:rPr>
            <w:noProof/>
            <w:webHidden/>
          </w:rPr>
          <w:tab/>
        </w:r>
        <w:r w:rsidR="000C5513">
          <w:rPr>
            <w:noProof/>
            <w:webHidden/>
          </w:rPr>
          <w:fldChar w:fldCharType="begin"/>
        </w:r>
        <w:r w:rsidR="000C5513">
          <w:rPr>
            <w:noProof/>
            <w:webHidden/>
          </w:rPr>
          <w:instrText xml:space="preserve"> PAGEREF _Toc434591257 \h </w:instrText>
        </w:r>
        <w:r w:rsidR="000C5513">
          <w:rPr>
            <w:noProof/>
            <w:webHidden/>
          </w:rPr>
        </w:r>
        <w:r w:rsidR="000C5513">
          <w:rPr>
            <w:noProof/>
            <w:webHidden/>
          </w:rPr>
          <w:fldChar w:fldCharType="separate"/>
        </w:r>
        <w:r w:rsidR="000C5513">
          <w:rPr>
            <w:noProof/>
            <w:webHidden/>
          </w:rPr>
          <w:t>130</w:t>
        </w:r>
        <w:r w:rsidR="000C5513">
          <w:rPr>
            <w:noProof/>
            <w:webHidden/>
          </w:rPr>
          <w:fldChar w:fldCharType="end"/>
        </w:r>
      </w:hyperlink>
    </w:p>
    <w:p w14:paraId="74599AAD"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58" w:history="1">
        <w:r w:rsidR="000C5513" w:rsidRPr="00DA0944">
          <w:rPr>
            <w:rStyle w:val="Hipervnculo"/>
            <w:rFonts w:eastAsia="Calibri"/>
            <w:noProof/>
          </w:rPr>
          <w:t>Lo que las personas facilitadoras deben saber…</w:t>
        </w:r>
        <w:r w:rsidR="000C5513">
          <w:rPr>
            <w:noProof/>
            <w:webHidden/>
          </w:rPr>
          <w:tab/>
        </w:r>
        <w:r w:rsidR="000C5513">
          <w:rPr>
            <w:noProof/>
            <w:webHidden/>
          </w:rPr>
          <w:fldChar w:fldCharType="begin"/>
        </w:r>
        <w:r w:rsidR="000C5513">
          <w:rPr>
            <w:noProof/>
            <w:webHidden/>
          </w:rPr>
          <w:instrText xml:space="preserve"> PAGEREF _Toc434591258 \h </w:instrText>
        </w:r>
        <w:r w:rsidR="000C5513">
          <w:rPr>
            <w:noProof/>
            <w:webHidden/>
          </w:rPr>
        </w:r>
        <w:r w:rsidR="000C5513">
          <w:rPr>
            <w:noProof/>
            <w:webHidden/>
          </w:rPr>
          <w:fldChar w:fldCharType="separate"/>
        </w:r>
        <w:r w:rsidR="000C5513">
          <w:rPr>
            <w:noProof/>
            <w:webHidden/>
          </w:rPr>
          <w:t>130</w:t>
        </w:r>
        <w:r w:rsidR="000C5513">
          <w:rPr>
            <w:noProof/>
            <w:webHidden/>
          </w:rPr>
          <w:fldChar w:fldCharType="end"/>
        </w:r>
      </w:hyperlink>
    </w:p>
    <w:p w14:paraId="2C8FD96F"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59" w:history="1">
        <w:r w:rsidR="000C5513" w:rsidRPr="00DA0944">
          <w:rPr>
            <w:rStyle w:val="Hipervnculo"/>
            <w:rFonts w:eastAsia="Calibri"/>
            <w:noProof/>
          </w:rPr>
          <w:t>Desarrollo de la sesión</w:t>
        </w:r>
        <w:r w:rsidR="000C5513">
          <w:rPr>
            <w:noProof/>
            <w:webHidden/>
          </w:rPr>
          <w:tab/>
        </w:r>
        <w:r w:rsidR="000C5513">
          <w:rPr>
            <w:noProof/>
            <w:webHidden/>
          </w:rPr>
          <w:fldChar w:fldCharType="begin"/>
        </w:r>
        <w:r w:rsidR="000C5513">
          <w:rPr>
            <w:noProof/>
            <w:webHidden/>
          </w:rPr>
          <w:instrText xml:space="preserve"> PAGEREF _Toc434591259 \h </w:instrText>
        </w:r>
        <w:r w:rsidR="000C5513">
          <w:rPr>
            <w:noProof/>
            <w:webHidden/>
          </w:rPr>
        </w:r>
        <w:r w:rsidR="000C5513">
          <w:rPr>
            <w:noProof/>
            <w:webHidden/>
          </w:rPr>
          <w:fldChar w:fldCharType="separate"/>
        </w:r>
        <w:r w:rsidR="000C5513">
          <w:rPr>
            <w:noProof/>
            <w:webHidden/>
          </w:rPr>
          <w:t>138</w:t>
        </w:r>
        <w:r w:rsidR="000C5513">
          <w:rPr>
            <w:noProof/>
            <w:webHidden/>
          </w:rPr>
          <w:fldChar w:fldCharType="end"/>
        </w:r>
      </w:hyperlink>
    </w:p>
    <w:p w14:paraId="25953119"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60" w:history="1">
        <w:r w:rsidR="000C5513" w:rsidRPr="00DA0944">
          <w:rPr>
            <w:rStyle w:val="Hipervnculo"/>
            <w:rFonts w:eastAsia="Calibri"/>
            <w:noProof/>
          </w:rPr>
          <w:t>Dinámica 1: Relacionándonos desde el efecto con nuestras hijas y con nuestros hijos</w:t>
        </w:r>
        <w:r w:rsidR="000C5513">
          <w:rPr>
            <w:noProof/>
            <w:webHidden/>
          </w:rPr>
          <w:tab/>
        </w:r>
        <w:r w:rsidR="000C5513">
          <w:rPr>
            <w:noProof/>
            <w:webHidden/>
          </w:rPr>
          <w:fldChar w:fldCharType="begin"/>
        </w:r>
        <w:r w:rsidR="000C5513">
          <w:rPr>
            <w:noProof/>
            <w:webHidden/>
          </w:rPr>
          <w:instrText xml:space="preserve"> PAGEREF _Toc434591260 \h </w:instrText>
        </w:r>
        <w:r w:rsidR="000C5513">
          <w:rPr>
            <w:noProof/>
            <w:webHidden/>
          </w:rPr>
        </w:r>
        <w:r w:rsidR="000C5513">
          <w:rPr>
            <w:noProof/>
            <w:webHidden/>
          </w:rPr>
          <w:fldChar w:fldCharType="separate"/>
        </w:r>
        <w:r w:rsidR="000C5513">
          <w:rPr>
            <w:noProof/>
            <w:webHidden/>
          </w:rPr>
          <w:t>138</w:t>
        </w:r>
        <w:r w:rsidR="000C5513">
          <w:rPr>
            <w:noProof/>
            <w:webHidden/>
          </w:rPr>
          <w:fldChar w:fldCharType="end"/>
        </w:r>
      </w:hyperlink>
    </w:p>
    <w:p w14:paraId="67894147"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61" w:history="1">
        <w:r w:rsidR="000C5513" w:rsidRPr="00DA0944">
          <w:rPr>
            <w:rStyle w:val="Hipervnculo"/>
            <w:rFonts w:eastAsia="Calibri"/>
            <w:noProof/>
          </w:rPr>
          <w:t>Dinámica 2: Invidentes y lazarillos</w:t>
        </w:r>
        <w:r w:rsidR="000C5513">
          <w:rPr>
            <w:noProof/>
            <w:webHidden/>
          </w:rPr>
          <w:tab/>
        </w:r>
        <w:r w:rsidR="000C5513">
          <w:rPr>
            <w:noProof/>
            <w:webHidden/>
          </w:rPr>
          <w:fldChar w:fldCharType="begin"/>
        </w:r>
        <w:r w:rsidR="000C5513">
          <w:rPr>
            <w:noProof/>
            <w:webHidden/>
          </w:rPr>
          <w:instrText xml:space="preserve"> PAGEREF _Toc434591261 \h </w:instrText>
        </w:r>
        <w:r w:rsidR="000C5513">
          <w:rPr>
            <w:noProof/>
            <w:webHidden/>
          </w:rPr>
        </w:r>
        <w:r w:rsidR="000C5513">
          <w:rPr>
            <w:noProof/>
            <w:webHidden/>
          </w:rPr>
          <w:fldChar w:fldCharType="separate"/>
        </w:r>
        <w:r w:rsidR="000C5513">
          <w:rPr>
            <w:noProof/>
            <w:webHidden/>
          </w:rPr>
          <w:t>140</w:t>
        </w:r>
        <w:r w:rsidR="000C5513">
          <w:rPr>
            <w:noProof/>
            <w:webHidden/>
          </w:rPr>
          <w:fldChar w:fldCharType="end"/>
        </w:r>
      </w:hyperlink>
    </w:p>
    <w:p w14:paraId="179A3FA6"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62" w:history="1">
        <w:r w:rsidR="000C5513" w:rsidRPr="00DA0944">
          <w:rPr>
            <w:rStyle w:val="Hipervnculo"/>
            <w:rFonts w:eastAsia="Calibri"/>
            <w:noProof/>
          </w:rPr>
          <w:t>Dinámica 3: no más violencia, hay otras maneras</w:t>
        </w:r>
        <w:r w:rsidR="000C5513">
          <w:rPr>
            <w:noProof/>
            <w:webHidden/>
          </w:rPr>
          <w:tab/>
        </w:r>
        <w:r w:rsidR="000C5513">
          <w:rPr>
            <w:noProof/>
            <w:webHidden/>
          </w:rPr>
          <w:fldChar w:fldCharType="begin"/>
        </w:r>
        <w:r w:rsidR="000C5513">
          <w:rPr>
            <w:noProof/>
            <w:webHidden/>
          </w:rPr>
          <w:instrText xml:space="preserve"> PAGEREF _Toc434591262 \h </w:instrText>
        </w:r>
        <w:r w:rsidR="000C5513">
          <w:rPr>
            <w:noProof/>
            <w:webHidden/>
          </w:rPr>
        </w:r>
        <w:r w:rsidR="000C5513">
          <w:rPr>
            <w:noProof/>
            <w:webHidden/>
          </w:rPr>
          <w:fldChar w:fldCharType="separate"/>
        </w:r>
        <w:r w:rsidR="000C5513">
          <w:rPr>
            <w:noProof/>
            <w:webHidden/>
          </w:rPr>
          <w:t>141</w:t>
        </w:r>
        <w:r w:rsidR="000C5513">
          <w:rPr>
            <w:noProof/>
            <w:webHidden/>
          </w:rPr>
          <w:fldChar w:fldCharType="end"/>
        </w:r>
      </w:hyperlink>
    </w:p>
    <w:p w14:paraId="13888AA4" w14:textId="77777777" w:rsidR="000C5513" w:rsidRDefault="00335852">
      <w:pPr>
        <w:pStyle w:val="TDC3"/>
        <w:tabs>
          <w:tab w:val="right" w:leader="dot" w:pos="8828"/>
        </w:tabs>
        <w:rPr>
          <w:rFonts w:eastAsiaTheme="minorEastAsia" w:cstheme="minorBidi"/>
          <w:i w:val="0"/>
          <w:iCs w:val="0"/>
          <w:noProof/>
          <w:sz w:val="22"/>
          <w:szCs w:val="22"/>
          <w:lang w:val="es-CO" w:eastAsia="es-CO"/>
        </w:rPr>
      </w:pPr>
      <w:hyperlink w:anchor="_Toc434591263" w:history="1">
        <w:r w:rsidR="000C5513" w:rsidRPr="00DA0944">
          <w:rPr>
            <w:rStyle w:val="Hipervnculo"/>
            <w:rFonts w:eastAsia="Calibri"/>
            <w:noProof/>
          </w:rPr>
          <w:t>Cierre de la sesión del día</w:t>
        </w:r>
        <w:r w:rsidR="000C5513">
          <w:rPr>
            <w:noProof/>
            <w:webHidden/>
          </w:rPr>
          <w:tab/>
        </w:r>
        <w:r w:rsidR="000C5513">
          <w:rPr>
            <w:noProof/>
            <w:webHidden/>
          </w:rPr>
          <w:fldChar w:fldCharType="begin"/>
        </w:r>
        <w:r w:rsidR="000C5513">
          <w:rPr>
            <w:noProof/>
            <w:webHidden/>
          </w:rPr>
          <w:instrText xml:space="preserve"> PAGEREF _Toc434591263 \h </w:instrText>
        </w:r>
        <w:r w:rsidR="000C5513">
          <w:rPr>
            <w:noProof/>
            <w:webHidden/>
          </w:rPr>
        </w:r>
        <w:r w:rsidR="000C5513">
          <w:rPr>
            <w:noProof/>
            <w:webHidden/>
          </w:rPr>
          <w:fldChar w:fldCharType="separate"/>
        </w:r>
        <w:r w:rsidR="000C5513">
          <w:rPr>
            <w:noProof/>
            <w:webHidden/>
          </w:rPr>
          <w:t>143</w:t>
        </w:r>
        <w:r w:rsidR="000C5513">
          <w:rPr>
            <w:noProof/>
            <w:webHidden/>
          </w:rPr>
          <w:fldChar w:fldCharType="end"/>
        </w:r>
      </w:hyperlink>
    </w:p>
    <w:p w14:paraId="783B660E" w14:textId="77777777" w:rsidR="000C5513" w:rsidRDefault="00335852">
      <w:pPr>
        <w:pStyle w:val="TDC1"/>
        <w:tabs>
          <w:tab w:val="right" w:leader="dot" w:pos="8828"/>
        </w:tabs>
        <w:rPr>
          <w:rFonts w:eastAsiaTheme="minorEastAsia" w:cstheme="minorBidi"/>
          <w:b w:val="0"/>
          <w:bCs w:val="0"/>
          <w:caps w:val="0"/>
          <w:noProof/>
          <w:sz w:val="22"/>
          <w:szCs w:val="22"/>
          <w:lang w:val="es-CO" w:eastAsia="es-CO"/>
        </w:rPr>
      </w:pPr>
      <w:hyperlink w:anchor="_Toc434591264" w:history="1">
        <w:r w:rsidR="000C5513" w:rsidRPr="00DA0944">
          <w:rPr>
            <w:rStyle w:val="Hipervnculo"/>
            <w:rFonts w:eastAsia="Calibri"/>
            <w:noProof/>
          </w:rPr>
          <w:t>BIBLIOGRAFÍA</w:t>
        </w:r>
        <w:r w:rsidR="000C5513">
          <w:rPr>
            <w:noProof/>
            <w:webHidden/>
          </w:rPr>
          <w:tab/>
        </w:r>
        <w:r w:rsidR="000C5513">
          <w:rPr>
            <w:noProof/>
            <w:webHidden/>
          </w:rPr>
          <w:fldChar w:fldCharType="begin"/>
        </w:r>
        <w:r w:rsidR="000C5513">
          <w:rPr>
            <w:noProof/>
            <w:webHidden/>
          </w:rPr>
          <w:instrText xml:space="preserve"> PAGEREF _Toc434591264 \h </w:instrText>
        </w:r>
        <w:r w:rsidR="000C5513">
          <w:rPr>
            <w:noProof/>
            <w:webHidden/>
          </w:rPr>
        </w:r>
        <w:r w:rsidR="000C5513">
          <w:rPr>
            <w:noProof/>
            <w:webHidden/>
          </w:rPr>
          <w:fldChar w:fldCharType="separate"/>
        </w:r>
        <w:r w:rsidR="000C5513">
          <w:rPr>
            <w:noProof/>
            <w:webHidden/>
          </w:rPr>
          <w:t>145</w:t>
        </w:r>
        <w:r w:rsidR="000C5513">
          <w:rPr>
            <w:noProof/>
            <w:webHidden/>
          </w:rPr>
          <w:fldChar w:fldCharType="end"/>
        </w:r>
      </w:hyperlink>
    </w:p>
    <w:p w14:paraId="19C714EF" w14:textId="77777777" w:rsidR="000C5513" w:rsidRDefault="00335852">
      <w:pPr>
        <w:pStyle w:val="TDC1"/>
        <w:tabs>
          <w:tab w:val="right" w:leader="dot" w:pos="8828"/>
        </w:tabs>
        <w:rPr>
          <w:rFonts w:eastAsiaTheme="minorEastAsia" w:cstheme="minorBidi"/>
          <w:b w:val="0"/>
          <w:bCs w:val="0"/>
          <w:caps w:val="0"/>
          <w:noProof/>
          <w:sz w:val="22"/>
          <w:szCs w:val="22"/>
          <w:lang w:val="es-CO" w:eastAsia="es-CO"/>
        </w:rPr>
      </w:pPr>
      <w:hyperlink w:anchor="_Toc434591265" w:history="1">
        <w:r w:rsidR="000C5513" w:rsidRPr="00DA0944">
          <w:rPr>
            <w:rStyle w:val="Hipervnculo"/>
            <w:rFonts w:eastAsia="Calibri"/>
            <w:noProof/>
          </w:rPr>
          <w:t>BIBLIOGRAFÍA EN LÍNEA</w:t>
        </w:r>
        <w:r w:rsidR="000C5513">
          <w:rPr>
            <w:noProof/>
            <w:webHidden/>
          </w:rPr>
          <w:tab/>
        </w:r>
        <w:r w:rsidR="000C5513">
          <w:rPr>
            <w:noProof/>
            <w:webHidden/>
          </w:rPr>
          <w:fldChar w:fldCharType="begin"/>
        </w:r>
        <w:r w:rsidR="000C5513">
          <w:rPr>
            <w:noProof/>
            <w:webHidden/>
          </w:rPr>
          <w:instrText xml:space="preserve"> PAGEREF _Toc434591265 \h </w:instrText>
        </w:r>
        <w:r w:rsidR="000C5513">
          <w:rPr>
            <w:noProof/>
            <w:webHidden/>
          </w:rPr>
        </w:r>
        <w:r w:rsidR="000C5513">
          <w:rPr>
            <w:noProof/>
            <w:webHidden/>
          </w:rPr>
          <w:fldChar w:fldCharType="separate"/>
        </w:r>
        <w:r w:rsidR="000C5513">
          <w:rPr>
            <w:noProof/>
            <w:webHidden/>
          </w:rPr>
          <w:t>149</w:t>
        </w:r>
        <w:r w:rsidR="000C5513">
          <w:rPr>
            <w:noProof/>
            <w:webHidden/>
          </w:rPr>
          <w:fldChar w:fldCharType="end"/>
        </w:r>
      </w:hyperlink>
    </w:p>
    <w:p w14:paraId="057AD365" w14:textId="77777777" w:rsidR="000C5513" w:rsidRDefault="00335852">
      <w:pPr>
        <w:pStyle w:val="TDC1"/>
        <w:tabs>
          <w:tab w:val="right" w:leader="dot" w:pos="8828"/>
        </w:tabs>
        <w:rPr>
          <w:rFonts w:eastAsiaTheme="minorEastAsia" w:cstheme="minorBidi"/>
          <w:b w:val="0"/>
          <w:bCs w:val="0"/>
          <w:caps w:val="0"/>
          <w:noProof/>
          <w:sz w:val="22"/>
          <w:szCs w:val="22"/>
          <w:lang w:val="es-CO" w:eastAsia="es-CO"/>
        </w:rPr>
      </w:pPr>
      <w:hyperlink w:anchor="_Toc434591266" w:history="1">
        <w:r w:rsidR="000C5513" w:rsidRPr="00DA0944">
          <w:rPr>
            <w:rStyle w:val="Hipervnculo"/>
            <w:rFonts w:eastAsia="Calibri"/>
            <w:noProof/>
          </w:rPr>
          <w:t>ANEXOS</w:t>
        </w:r>
        <w:r w:rsidR="000C5513">
          <w:rPr>
            <w:noProof/>
            <w:webHidden/>
          </w:rPr>
          <w:tab/>
        </w:r>
        <w:r w:rsidR="000C5513">
          <w:rPr>
            <w:noProof/>
            <w:webHidden/>
          </w:rPr>
          <w:fldChar w:fldCharType="begin"/>
        </w:r>
        <w:r w:rsidR="000C5513">
          <w:rPr>
            <w:noProof/>
            <w:webHidden/>
          </w:rPr>
          <w:instrText xml:space="preserve"> PAGEREF _Toc434591266 \h </w:instrText>
        </w:r>
        <w:r w:rsidR="000C5513">
          <w:rPr>
            <w:noProof/>
            <w:webHidden/>
          </w:rPr>
        </w:r>
        <w:r w:rsidR="000C5513">
          <w:rPr>
            <w:noProof/>
            <w:webHidden/>
          </w:rPr>
          <w:fldChar w:fldCharType="separate"/>
        </w:r>
        <w:r w:rsidR="000C5513">
          <w:rPr>
            <w:noProof/>
            <w:webHidden/>
          </w:rPr>
          <w:t>152</w:t>
        </w:r>
        <w:r w:rsidR="000C5513">
          <w:rPr>
            <w:noProof/>
            <w:webHidden/>
          </w:rPr>
          <w:fldChar w:fldCharType="end"/>
        </w:r>
      </w:hyperlink>
    </w:p>
    <w:p w14:paraId="540C7081" w14:textId="77777777" w:rsidR="00CB1FE4" w:rsidRPr="00AF3C46" w:rsidRDefault="00A541A2" w:rsidP="00D55CB2">
      <w:pPr>
        <w:pStyle w:val="Ttulo1"/>
        <w:jc w:val="center"/>
      </w:pPr>
      <w:r>
        <w:rPr>
          <w:rFonts w:asciiTheme="minorHAnsi" w:hAnsiTheme="minorHAnsi" w:cstheme="minorHAnsi"/>
          <w:caps/>
          <w:sz w:val="20"/>
          <w:szCs w:val="20"/>
        </w:rPr>
        <w:lastRenderedPageBreak/>
        <w:fldChar w:fldCharType="end"/>
      </w:r>
      <w:bookmarkStart w:id="37" w:name="_Toc433358555"/>
      <w:bookmarkStart w:id="38" w:name="_Toc434591184"/>
      <w:r w:rsidR="00CB1FE4" w:rsidRPr="00AF3C46">
        <w:t>INTRODUCCIÓN</w:t>
      </w:r>
      <w:bookmarkEnd w:id="37"/>
      <w:bookmarkEnd w:id="38"/>
    </w:p>
    <w:p w14:paraId="7C44E225" w14:textId="77777777" w:rsidR="00CB1FE4" w:rsidRPr="008D3EC9" w:rsidRDefault="00CB1FE4" w:rsidP="00FD6DCB">
      <w:bookmarkStart w:id="39" w:name="_Toc429590285"/>
      <w:r w:rsidRPr="008D3EC9">
        <w:t>La Secretaría Distrital de Integración Social, tiene por objeto orientar y liderar la formulación y el desarrollo de políticas de promoción, prevención, protección, restablecimiento y garantía de los derechos de los distintos grupos poblacionales, familias y comunidades, con especial énfasis en la prestación de servicios sociales básicos para quienes enfrentan una mayor situación de pobreza y vulnerabilidad, así como prestar servicios sociales básicos de atención a aquellos grupos poblacionales que además de sus condiciones de pobreza se encuentran en riesgo social, vulneración manifiesta o en situación de exclusión social</w:t>
      </w:r>
      <w:r w:rsidRPr="008D3EC9">
        <w:rPr>
          <w:rStyle w:val="Refdenotaalpie"/>
        </w:rPr>
        <w:footnoteReference w:id="1"/>
      </w:r>
      <w:r w:rsidRPr="008D3EC9">
        <w:t>. En este marco, la estrategia de prevención de las violencias intrafamiliar y sexual “Entornos protectores y territorios seguros”, se constituye en la respuesta desde l</w:t>
      </w:r>
      <w:r w:rsidR="00A73B67">
        <w:t>a  Subdirección para la Familia</w:t>
      </w:r>
      <w:r w:rsidRPr="008D3EC9">
        <w:t xml:space="preserve"> a la creciente necesidad de abordar procesos de prevención de las violencias dirigidos a los diferentes grupos poblacionales.</w:t>
      </w:r>
      <w:bookmarkEnd w:id="39"/>
    </w:p>
    <w:p w14:paraId="79A4AB1C" w14:textId="77777777" w:rsidR="00CB1FE4" w:rsidRDefault="00CB1FE4" w:rsidP="00FD6DCB">
      <w:bookmarkStart w:id="40" w:name="_Toc429590286"/>
      <w:r w:rsidRPr="008D3EC9">
        <w:t xml:space="preserve">La estrategia se enmarca en el objetivo de facilitar los procesos de formación para la prevención de las violencias desde el reconocimiento del ejercicio de los Derechos Humanos y de la construcción de </w:t>
      </w:r>
      <w:r w:rsidRPr="00EF154C">
        <w:t>relaciones democráticas tanto al interior de las familias como en la comunidad; así mismo a través de la estrategia se busca la transformación de  las relaciones inequitativas y desiguales al interior de las familias; la deconstrucción de imaginarios culturales que naturalizan y validan la violencia en contextos familiares; el fomento del conocimiento de la legislación sobre violencias como herramienta de exigibilidad, para ejercer el derecho  a una vida libre de violencias, y por este medio, contribuir con el  empoderamiento de quienes han sido víctimas de violencia o se encuentran en riesgo de serlo, además de formar líderes y lideresas  multiplicadores para la generación de Entornos Protectores y Territorios Seguros.</w:t>
      </w:r>
      <w:bookmarkEnd w:id="40"/>
    </w:p>
    <w:p w14:paraId="3D45532C" w14:textId="77777777" w:rsidR="00CB1FE4" w:rsidRPr="001B1968" w:rsidRDefault="00CB1FE4" w:rsidP="00FD6DCB">
      <w:bookmarkStart w:id="41" w:name="_Toc429590287"/>
      <w:r w:rsidRPr="008D3EC9">
        <w:t>En este marco, se propone el Manual</w:t>
      </w:r>
      <w:r w:rsidR="00A73B67">
        <w:t xml:space="preserve"> </w:t>
      </w:r>
      <w:r w:rsidR="00BE08FA">
        <w:t>“</w:t>
      </w:r>
      <w:r w:rsidR="00D75BFF" w:rsidRPr="00D75BFF">
        <w:t>EL CUIDADO, EL AFECTO Y LA PROTECCIÓN: UNA CUESTIÓN DE CORRESPONSABILIDAD PARA LA GARANTÍA DE DERECHOS DE NIÑAS, NIÑOS Y ADOLESCENTES</w:t>
      </w:r>
      <w:r w:rsidR="00BE08FA">
        <w:t>”</w:t>
      </w:r>
      <w:r w:rsidRPr="008D3EC9">
        <w:t>, el cual tiene como objetivo brindar herramientas</w:t>
      </w:r>
      <w:r w:rsidRPr="00EF154C">
        <w:t xml:space="preserve"> a </w:t>
      </w:r>
      <w:r>
        <w:t xml:space="preserve">padres, madres, cuidadoras y cuidadores y a todas aquellas personas que tienen alguna responsabilidad en la crianza, el </w:t>
      </w:r>
      <w:r>
        <w:lastRenderedPageBreak/>
        <w:t>cuidado, educación y atención de niños, niñas y adolescentes para contribuir a prevenir situaciones de</w:t>
      </w:r>
      <w:r w:rsidRPr="008D3EC9">
        <w:t xml:space="preserve"> violencia intrafamiliar, violencia </w:t>
      </w:r>
      <w:r w:rsidR="00776B28">
        <w:t>y</w:t>
      </w:r>
      <w:r w:rsidR="00776B28" w:rsidRPr="00EF154C">
        <w:t xml:space="preserve"> explotación</w:t>
      </w:r>
      <w:r w:rsidRPr="00EF154C">
        <w:t xml:space="preserve"> sexual</w:t>
      </w:r>
      <w:bookmarkEnd w:id="41"/>
      <w:r>
        <w:t xml:space="preserve"> y</w:t>
      </w:r>
      <w:r w:rsidRPr="00EF154C">
        <w:t xml:space="preserve"> hacer frente a las mismas</w:t>
      </w:r>
      <w:r>
        <w:t xml:space="preserve"> mediante la deconstrucción de imaginarios que sustentan la violencia en las familias</w:t>
      </w:r>
      <w:r w:rsidR="00BE08FA">
        <w:t>,</w:t>
      </w:r>
      <w:r w:rsidR="00A73B67">
        <w:t xml:space="preserve"> </w:t>
      </w:r>
      <w:r w:rsidRPr="00EF154C">
        <w:t xml:space="preserve">el conocimiento de la legislación y </w:t>
      </w:r>
      <w:r>
        <w:t>las rutas de atención.</w:t>
      </w:r>
    </w:p>
    <w:p w14:paraId="27949E85" w14:textId="77777777" w:rsidR="00CB1FE4" w:rsidRPr="003366FF" w:rsidRDefault="00CB1FE4" w:rsidP="00FD6DCB">
      <w:pPr>
        <w:rPr>
          <w:color w:val="FF0000"/>
        </w:rPr>
      </w:pPr>
      <w:bookmarkStart w:id="42" w:name="_Toc429590288"/>
      <w:r w:rsidRPr="008D3EC9">
        <w:t>El manual está organizado en tres partes: en primer lugar, realiza una presentación general de la estrategia de prevención; en segundo término, presenta la metodología propuesta para llevarla cabo, precisando el papel y el accionar de los facilitadores y</w:t>
      </w:r>
      <w:r>
        <w:t xml:space="preserve"> las</w:t>
      </w:r>
      <w:r w:rsidRPr="008D3EC9">
        <w:t xml:space="preserve"> facilitadoras de los procesos de prevención, proponiendo actividades para su ejecución en territorios, así como para su sistematización y evaluación.</w:t>
      </w:r>
      <w:bookmarkEnd w:id="42"/>
    </w:p>
    <w:p w14:paraId="0B921E80" w14:textId="77777777" w:rsidR="00B44A6E" w:rsidRPr="008D3EC9" w:rsidRDefault="00B44A6E" w:rsidP="00FD6DCB">
      <w:bookmarkStart w:id="43" w:name="_Toc429590289"/>
      <w:bookmarkStart w:id="44" w:name="_Toc429590291"/>
      <w:r w:rsidRPr="008D3EC9">
        <w:t xml:space="preserve">En tercer lugar,  propone ocho sesiones de trabajo para ser realizadas </w:t>
      </w:r>
      <w:r w:rsidRPr="00EF154C">
        <w:t xml:space="preserve">con </w:t>
      </w:r>
      <w:r>
        <w:t>padres</w:t>
      </w:r>
      <w:r w:rsidRPr="008D3EC9">
        <w:t>,</w:t>
      </w:r>
      <w:r>
        <w:t xml:space="preserve"> madres, cuidadoras y cuidadores.</w:t>
      </w:r>
      <w:r w:rsidRPr="008D3EC9">
        <w:t xml:space="preserve"> Cada una de las sesiones presenta </w:t>
      </w:r>
      <w:r>
        <w:t>los</w:t>
      </w:r>
      <w:r w:rsidRPr="008D3EC9">
        <w:t xml:space="preserve"> objetivos, una información básica sobre el tema que debe ser manejada por</w:t>
      </w:r>
      <w:r>
        <w:t xml:space="preserve"> la persona facilitadora</w:t>
      </w:r>
      <w:r w:rsidRPr="008D3EC9">
        <w:t>, apoyándose de ser necesario en la bibliografía propuesta, y el desarrollo de las sesiones con sus respectivas dinámicas.</w:t>
      </w:r>
      <w:bookmarkEnd w:id="43"/>
    </w:p>
    <w:p w14:paraId="7FA8C13B" w14:textId="77777777" w:rsidR="00CB1FE4" w:rsidRDefault="00CB1FE4" w:rsidP="00FD6DCB">
      <w:r w:rsidRPr="003366FF">
        <w:t xml:space="preserve">Es así como la primera sesión comienza generando las condiciones necesarias para propiciar un clima de confianza y empatía entre las personas participantes y reconocer los ámbitos y roles que desempeñan cada uno de ellos en la atención y prevención de violencias, además de realizar un ejercicio </w:t>
      </w:r>
      <w:r>
        <w:t xml:space="preserve">en el que se relacionan los derechos humanos y el cuidado y protección de niñas, niños y adolescentes. </w:t>
      </w:r>
      <w:bookmarkEnd w:id="44"/>
    </w:p>
    <w:p w14:paraId="0809DF23" w14:textId="77777777" w:rsidR="00CB1FE4" w:rsidRDefault="00CB1FE4" w:rsidP="00FD6DCB">
      <w:bookmarkStart w:id="45" w:name="_Toc429590292"/>
      <w:r w:rsidRPr="00487296">
        <w:t>En la segunda se</w:t>
      </w:r>
      <w:r w:rsidRPr="00E80AC4">
        <w:t xml:space="preserve"> aborda el significado de los conceptos sexo y género a partir de la reflexión sob</w:t>
      </w:r>
      <w:r w:rsidR="00D44501">
        <w:t>re las relaciones de género y có</w:t>
      </w:r>
      <w:r w:rsidRPr="00E80AC4">
        <w:t xml:space="preserve">mo estas se encuentran atravesadas por relaciones de poder, </w:t>
      </w:r>
      <w:r>
        <w:t xml:space="preserve">para </w:t>
      </w:r>
      <w:r w:rsidRPr="00E80AC4">
        <w:t>generar reconocimiento del impacto de la cultura sobre las vidas de las y los participantes en cuanto los roles que debe ejercer cada sexo</w:t>
      </w:r>
      <w:r>
        <w:t xml:space="preserve"> y </w:t>
      </w:r>
      <w:r w:rsidRPr="00E80AC4">
        <w:t>comprender la relación entre las construcciones de género y la violencia.</w:t>
      </w:r>
      <w:bookmarkStart w:id="46" w:name="_Toc429590293"/>
      <w:bookmarkEnd w:id="45"/>
    </w:p>
    <w:p w14:paraId="7DC1E800" w14:textId="77777777" w:rsidR="00B44A6E" w:rsidRPr="00D55AD0" w:rsidRDefault="00C31EF7" w:rsidP="00FD6DCB">
      <w:r>
        <w:t>En la tercera</w:t>
      </w:r>
      <w:r w:rsidR="00B44A6E">
        <w:t xml:space="preserve"> sesión se realiza un recorrido por los derechos de niñas, niños y adolescentes, revisando los principales elementos que los caracterizan, reconocimiento y garantía de derechos, interés superior, protección integral; todo esto como una forma de reconocer la valía de niñas, niños y adolescentes como sujetos de sus derechos, frente a los cuales las familias y personas cuidadoras junto con el Estado son corresponsables</w:t>
      </w:r>
    </w:p>
    <w:p w14:paraId="12EE413D" w14:textId="77777777" w:rsidR="00CB1FE4" w:rsidRDefault="00CB1FE4" w:rsidP="00C2388F">
      <w:pPr>
        <w:rPr>
          <w:rStyle w:val="CharAttribute15"/>
        </w:rPr>
      </w:pPr>
      <w:r>
        <w:t>La cuarta</w:t>
      </w:r>
      <w:r w:rsidRPr="003943E9">
        <w:t xml:space="preserve"> sesión se enfoca, en el reconocimiento de la violencia de género, su relación con la violencia de pareja y</w:t>
      </w:r>
      <w:r w:rsidR="007107FB">
        <w:t xml:space="preserve"> </w:t>
      </w:r>
      <w:r w:rsidRPr="003943E9">
        <w:t>al interior de la familia</w:t>
      </w:r>
      <w:r w:rsidR="007107FB">
        <w:t xml:space="preserve">, </w:t>
      </w:r>
      <w:r w:rsidR="00440729">
        <w:t xml:space="preserve">el </w:t>
      </w:r>
      <w:r w:rsidRPr="003943E9">
        <w:t>ciclo</w:t>
      </w:r>
      <w:r w:rsidR="00440729">
        <w:t xml:space="preserve"> en el que puede presentarse</w:t>
      </w:r>
      <w:r w:rsidRPr="003943E9">
        <w:t xml:space="preserve"> y algunos factores que impiden romper el mismo para facilitar la comprensión e identificación de casos por parte quienes participan.</w:t>
      </w:r>
    </w:p>
    <w:p w14:paraId="594970BD" w14:textId="77777777" w:rsidR="00970DC7" w:rsidRDefault="00970DC7" w:rsidP="00C2388F">
      <w:r w:rsidRPr="003943E9">
        <w:rPr>
          <w:rStyle w:val="CharAttribute15"/>
        </w:rPr>
        <w:lastRenderedPageBreak/>
        <w:t xml:space="preserve">La </w:t>
      </w:r>
      <w:r>
        <w:rPr>
          <w:rStyle w:val="CharAttribute15"/>
        </w:rPr>
        <w:t>quinta</w:t>
      </w:r>
      <w:r w:rsidRPr="003943E9">
        <w:rPr>
          <w:rStyle w:val="CharAttribute15"/>
        </w:rPr>
        <w:t xml:space="preserve"> sesión, está dedicada a la conceptualización </w:t>
      </w:r>
      <w:r w:rsidRPr="003943E9">
        <w:t xml:space="preserve">de la violencia intrafamiliar y del marco legislativo que la sanciona y protege a las víctimas </w:t>
      </w:r>
      <w:r>
        <w:t xml:space="preserve">así como a </w:t>
      </w:r>
      <w:r w:rsidRPr="003943E9">
        <w:t>la presentación de las rutas de atención, lo cual permitirá a los y las participantes la orientación de víctimas y sobrevi</w:t>
      </w:r>
      <w:r>
        <w:t>vi</w:t>
      </w:r>
      <w:r w:rsidRPr="003943E9">
        <w:t>entes.</w:t>
      </w:r>
    </w:p>
    <w:p w14:paraId="7176E99C" w14:textId="77777777" w:rsidR="00CB1FE4" w:rsidRDefault="00CB1FE4" w:rsidP="00FD6DCB">
      <w:pPr>
        <w:rPr>
          <w:rStyle w:val="CharAttribute15"/>
        </w:rPr>
      </w:pPr>
      <w:r>
        <w:rPr>
          <w:rStyle w:val="CharAttribute15"/>
        </w:rPr>
        <w:t>En la sexta sesión se</w:t>
      </w:r>
      <w:r w:rsidRPr="003943E9">
        <w:rPr>
          <w:rStyle w:val="CharAttribute15"/>
        </w:rPr>
        <w:t xml:space="preserve"> aborda</w:t>
      </w:r>
      <w:r>
        <w:rPr>
          <w:rStyle w:val="CharAttribute15"/>
        </w:rPr>
        <w:t>n</w:t>
      </w:r>
      <w:r w:rsidRPr="003943E9">
        <w:rPr>
          <w:rStyle w:val="CharAttribute15"/>
        </w:rPr>
        <w:t xml:space="preserve"> los temas de derechos sexuales y reproductivos,  violencia y explotación sexual con el fin de que los y las participantes comprendan la importancia de garantizar el ejercicio de estos derechos y tengan elementos para identificar y prevenir la violencia sexual en sus diferentes manifestaciones</w:t>
      </w:r>
      <w:r w:rsidRPr="003943E9">
        <w:t>.</w:t>
      </w:r>
    </w:p>
    <w:bookmarkEnd w:id="46"/>
    <w:p w14:paraId="79ECF589" w14:textId="77777777" w:rsidR="00C31EF7" w:rsidRPr="00F84C07" w:rsidRDefault="00C31EF7" w:rsidP="00C31EF7">
      <w:pPr>
        <w:rPr>
          <w:rStyle w:val="CharAttribute15"/>
        </w:rPr>
      </w:pPr>
      <w:r w:rsidRPr="00E80AC4">
        <w:t>La penúltima sesión</w:t>
      </w:r>
      <w:r>
        <w:t xml:space="preserve"> desarrolla el</w:t>
      </w:r>
      <w:r w:rsidRPr="00F84C07">
        <w:t xml:space="preserve"> reconocimiento de </w:t>
      </w:r>
      <w:r>
        <w:t>la familia como organización social diversa. De igual forma, reflexiona en torno a las prácticas de crianza no violentas y las posibles consecuencias del maltrato, haciendo enfásis en que tales manifestaciones no enseñan ni educan y que pueden llegar a evitarse desde el ejericicio de estilos de crianza más democráticos.</w:t>
      </w:r>
    </w:p>
    <w:p w14:paraId="12949051" w14:textId="77777777" w:rsidR="00C31EF7" w:rsidRDefault="00C31EF7" w:rsidP="00C31EF7">
      <w:r>
        <w:t xml:space="preserve">La última sesión recoge el tema de la paternidad y la maternidad afectiva, haciendo alusión a la corresponsabilidad entre padres y madres en el acompañamiento permanente y el ejercicio de la autoridad desde principios éticos de cuidado, afecto y buen trato. Así mismo, recalca las diferentes dimensiones de la afectividad y su impacto positivo en la formación de hijas e hijos, como personas afectuosas, seguras de sí mismas.  </w:t>
      </w:r>
    </w:p>
    <w:p w14:paraId="68713D87" w14:textId="77777777" w:rsidR="00D66832" w:rsidRPr="00663056" w:rsidRDefault="002766E5" w:rsidP="00FD6DCB">
      <w:r>
        <w:t>Es importante resaltar que</w:t>
      </w:r>
      <w:r w:rsidR="00D66832">
        <w:t xml:space="preserve"> las sesiones y sus dinámicas, </w:t>
      </w:r>
      <w:r w:rsidR="00D66832" w:rsidRPr="00663056">
        <w:t>se originan por una parte, en  recopilaciones de otros manuales y experiencias y por otra, en adaptaciones y construcciones propias de la experiencia del equipo de prevención de la Subdirección para la Familia, las cuales han sido validadas desde la experiencia de trabajo en campo de éste equipo, lo cual da un valor agregado a este manual.</w:t>
      </w:r>
      <w:bookmarkEnd w:id="0"/>
    </w:p>
    <w:p w14:paraId="5B525688" w14:textId="77777777" w:rsidR="00D66832" w:rsidRPr="00663056" w:rsidRDefault="00D66832" w:rsidP="00FD6DCB">
      <w:bookmarkStart w:id="47" w:name="_Toc429590295"/>
      <w:r w:rsidRPr="00663056">
        <w:t>Esperamos que el presente manual, como parte de la estrategia de prevención “Entornos protectores y territorios seguros” redunde en beneficio de los derechos humanos, así como también en la voz de repudio a la discriminación y la violencia, posicionando ésta como intolerable.</w:t>
      </w:r>
      <w:bookmarkEnd w:id="47"/>
    </w:p>
    <w:p w14:paraId="00CE8E3B" w14:textId="77777777" w:rsidR="009122B7" w:rsidRDefault="009122B7" w:rsidP="00FD6DCB">
      <w:pPr>
        <w:rPr>
          <w:noProof/>
          <w:kern w:val="32"/>
          <w:sz w:val="28"/>
          <w:szCs w:val="28"/>
          <w:lang w:val="es-CO" w:eastAsia="es-CO"/>
        </w:rPr>
      </w:pPr>
      <w:bookmarkStart w:id="48" w:name="_Toc414267556"/>
      <w:bookmarkStart w:id="49" w:name="_Toc420589610"/>
      <w:bookmarkStart w:id="50" w:name="_Toc429590205"/>
      <w:bookmarkStart w:id="51" w:name="_Toc429590296"/>
      <w:r>
        <w:br w:type="page"/>
      </w:r>
    </w:p>
    <w:p w14:paraId="0F33135A" w14:textId="77777777" w:rsidR="00CB1FE4" w:rsidRDefault="00CB1FE4" w:rsidP="00FD6DCB">
      <w:pPr>
        <w:pStyle w:val="Ttulo1"/>
      </w:pPr>
    </w:p>
    <w:p w14:paraId="357A13BA" w14:textId="77777777" w:rsidR="00B83170" w:rsidRPr="00F62843" w:rsidRDefault="00D66832" w:rsidP="00FD6DCB">
      <w:pPr>
        <w:pStyle w:val="Ttulo1"/>
        <w:numPr>
          <w:ilvl w:val="0"/>
          <w:numId w:val="38"/>
        </w:numPr>
      </w:pPr>
      <w:bookmarkStart w:id="52" w:name="_Toc433358556"/>
      <w:bookmarkStart w:id="53" w:name="_Toc434591185"/>
      <w:r w:rsidRPr="003F4161">
        <w:t>PRESENTACIÓN ESTRATEGIA DE PREVENCIÓN</w:t>
      </w:r>
      <w:bookmarkStart w:id="54" w:name="_Ref403230455"/>
      <w:bookmarkStart w:id="55" w:name="_Toc414267557"/>
      <w:bookmarkStart w:id="56" w:name="_Toc420589611"/>
      <w:bookmarkStart w:id="57" w:name="_Toc429590206"/>
      <w:bookmarkStart w:id="58" w:name="_Toc429590297"/>
      <w:bookmarkEnd w:id="48"/>
      <w:bookmarkEnd w:id="49"/>
      <w:bookmarkEnd w:id="50"/>
      <w:bookmarkEnd w:id="51"/>
      <w:bookmarkEnd w:id="52"/>
      <w:bookmarkEnd w:id="53"/>
    </w:p>
    <w:p w14:paraId="2753961C" w14:textId="77777777" w:rsidR="00B83170" w:rsidRPr="00F62843" w:rsidRDefault="00B83170" w:rsidP="00FD6DCB">
      <w:pPr>
        <w:pStyle w:val="Ttulo2"/>
      </w:pPr>
      <w:bookmarkStart w:id="59" w:name="_Toc429399065"/>
      <w:bookmarkStart w:id="60" w:name="_Toc433358557"/>
      <w:bookmarkStart w:id="61" w:name="_Toc434591186"/>
      <w:r w:rsidRPr="00F62843">
        <w:t xml:space="preserve">Objetivo </w:t>
      </w:r>
      <w:r w:rsidRPr="00B41BE6">
        <w:t>General</w:t>
      </w:r>
      <w:bookmarkEnd w:id="59"/>
      <w:bookmarkEnd w:id="60"/>
      <w:bookmarkEnd w:id="61"/>
    </w:p>
    <w:p w14:paraId="4CB26F90" w14:textId="77777777" w:rsidR="00B83170" w:rsidRPr="00F62843" w:rsidRDefault="00B83170" w:rsidP="00FD6DCB">
      <w:bookmarkStart w:id="62" w:name="_Toc410305236"/>
      <w:bookmarkStart w:id="63" w:name="_Toc410306023"/>
      <w:bookmarkStart w:id="64" w:name="_Toc410306563"/>
      <w:bookmarkStart w:id="65" w:name="_Toc410306739"/>
      <w:bookmarkStart w:id="66" w:name="_Toc410307047"/>
      <w:bookmarkStart w:id="67" w:name="_Toc410307377"/>
      <w:bookmarkStart w:id="68" w:name="_Toc410318765"/>
      <w:bookmarkStart w:id="69" w:name="_Toc410319710"/>
      <w:bookmarkStart w:id="70" w:name="_Toc410319766"/>
      <w:bookmarkStart w:id="71" w:name="_Toc410319817"/>
      <w:bookmarkStart w:id="72" w:name="_Toc410322063"/>
      <w:bookmarkStart w:id="73" w:name="_Toc410323696"/>
      <w:bookmarkStart w:id="74" w:name="_Toc410325521"/>
      <w:bookmarkStart w:id="75" w:name="_Toc410330636"/>
      <w:bookmarkStart w:id="76" w:name="_Toc410331389"/>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F62843">
        <w:t xml:space="preserve">El objetivo general de la estrategia es promover el derecho a una vida libre de violencias mediante procesos de formación generadores de entornos protectores y territorios seguros desde el reconocimiento del ejercicio de los Derechos Humanos y de la construcción de relaciones democráticas tanto al interior de las familias como en la comunidad. </w:t>
      </w:r>
    </w:p>
    <w:p w14:paraId="746EB469" w14:textId="77777777" w:rsidR="00B83170" w:rsidRPr="00F62843" w:rsidRDefault="00B83170" w:rsidP="00FD6DCB">
      <w:pPr>
        <w:pStyle w:val="Ttulo2"/>
      </w:pPr>
      <w:bookmarkStart w:id="77" w:name="_Toc433358558"/>
      <w:bookmarkStart w:id="78" w:name="_Toc434591187"/>
      <w:r w:rsidRPr="00F62843">
        <w:t>Objetivos Específicos</w:t>
      </w:r>
      <w:bookmarkEnd w:id="77"/>
      <w:bookmarkEnd w:id="78"/>
    </w:p>
    <w:p w14:paraId="560C1CD3" w14:textId="77777777" w:rsidR="00B83170" w:rsidRPr="00F62843" w:rsidRDefault="00B83170" w:rsidP="00FD6DCB">
      <w:pPr>
        <w:rPr>
          <w:lang w:val="es-CO" w:eastAsia="es-CO"/>
        </w:rPr>
      </w:pPr>
      <w:r w:rsidRPr="00F62843">
        <w:rPr>
          <w:lang w:val="es-CO" w:eastAsia="es-CO"/>
        </w:rPr>
        <w:t>Los objetivos específicos se traducen en:</w:t>
      </w:r>
    </w:p>
    <w:p w14:paraId="29BAAE15" w14:textId="77777777" w:rsidR="00B83170" w:rsidRPr="00851DCA" w:rsidRDefault="00B83170" w:rsidP="00FD6DCB">
      <w:pPr>
        <w:pStyle w:val="Prrafodelista"/>
        <w:numPr>
          <w:ilvl w:val="0"/>
          <w:numId w:val="1"/>
        </w:numPr>
        <w:rPr>
          <w:lang w:eastAsia="es-CO"/>
        </w:rPr>
      </w:pPr>
      <w:r w:rsidRPr="00851DCA">
        <w:rPr>
          <w:lang w:eastAsia="es-CO"/>
        </w:rPr>
        <w:t>Contribuir a la transformación de las relaciones inequitativas y desiguales al interior de las familias.</w:t>
      </w:r>
    </w:p>
    <w:p w14:paraId="79B536E3" w14:textId="77777777" w:rsidR="00B83170" w:rsidRPr="00F62843" w:rsidRDefault="00B83170" w:rsidP="00FD6DCB">
      <w:pPr>
        <w:pStyle w:val="Prrafodelista"/>
        <w:numPr>
          <w:ilvl w:val="0"/>
          <w:numId w:val="1"/>
        </w:numPr>
        <w:rPr>
          <w:lang w:eastAsia="es-CO"/>
        </w:rPr>
      </w:pPr>
      <w:r w:rsidRPr="00F62843">
        <w:rPr>
          <w:lang w:eastAsia="es-CO"/>
        </w:rPr>
        <w:t>Promover la deconstrucción de imaginarios culturales que naturalizan y validan la violencia</w:t>
      </w:r>
      <w:r>
        <w:rPr>
          <w:lang w:eastAsia="es-CO"/>
        </w:rPr>
        <w:t>.</w:t>
      </w:r>
    </w:p>
    <w:p w14:paraId="3807ABCF" w14:textId="77777777" w:rsidR="00B83170" w:rsidRPr="00F62843" w:rsidRDefault="00B83170" w:rsidP="00FD6DCB">
      <w:pPr>
        <w:pStyle w:val="Prrafodelista"/>
        <w:numPr>
          <w:ilvl w:val="0"/>
          <w:numId w:val="1"/>
        </w:numPr>
        <w:rPr>
          <w:lang w:eastAsia="es-CO"/>
        </w:rPr>
      </w:pPr>
      <w:r w:rsidRPr="00F62843">
        <w:rPr>
          <w:lang w:eastAsia="es-CO"/>
        </w:rPr>
        <w:t xml:space="preserve">Fomentar  el conocimiento y comprensión de la legislación sobre violencias y de la denuncia de hechos violentos. </w:t>
      </w:r>
    </w:p>
    <w:p w14:paraId="1956FC18" w14:textId="77777777" w:rsidR="00B83170" w:rsidRPr="00F62843" w:rsidRDefault="00B83170" w:rsidP="00FD6DCB">
      <w:pPr>
        <w:pStyle w:val="Prrafodelista"/>
        <w:numPr>
          <w:ilvl w:val="0"/>
          <w:numId w:val="1"/>
        </w:numPr>
        <w:rPr>
          <w:lang w:eastAsia="es-CO"/>
        </w:rPr>
      </w:pPr>
      <w:r w:rsidRPr="00F62843">
        <w:rPr>
          <w:lang w:eastAsia="es-CO"/>
        </w:rPr>
        <w:t>Brindar herramientas para el reconocimiento de la violencia y el empoderamiento para hacer frente a la misma.</w:t>
      </w:r>
    </w:p>
    <w:p w14:paraId="3911DAAB" w14:textId="77777777" w:rsidR="00B83170" w:rsidRPr="00F62843" w:rsidRDefault="00B83170" w:rsidP="00FD6DCB">
      <w:pPr>
        <w:pStyle w:val="Prrafodelista"/>
        <w:numPr>
          <w:ilvl w:val="0"/>
          <w:numId w:val="1"/>
        </w:numPr>
        <w:rPr>
          <w:lang w:eastAsia="es-CO"/>
        </w:rPr>
      </w:pPr>
      <w:r w:rsidRPr="00F62843">
        <w:rPr>
          <w:lang w:eastAsia="es-CO"/>
        </w:rPr>
        <w:t>Formar multiplicadores para la generación de Entornos Protectores y territorios Seguros.</w:t>
      </w:r>
    </w:p>
    <w:p w14:paraId="7CFEA391" w14:textId="77777777" w:rsidR="00B83170" w:rsidRPr="00F62843" w:rsidRDefault="00B83170" w:rsidP="00FD6DCB">
      <w:pPr>
        <w:pStyle w:val="Prrafodelista"/>
        <w:numPr>
          <w:ilvl w:val="0"/>
          <w:numId w:val="1"/>
        </w:numPr>
        <w:rPr>
          <w:lang w:eastAsia="es-CO"/>
        </w:rPr>
      </w:pPr>
      <w:r w:rsidRPr="00F62843">
        <w:rPr>
          <w:lang w:eastAsia="es-CO"/>
        </w:rPr>
        <w:t>Promover el reconocimiento de la diversidad de las familias.</w:t>
      </w:r>
    </w:p>
    <w:p w14:paraId="4FD5DC86" w14:textId="77777777" w:rsidR="00D66832" w:rsidRPr="00817F07" w:rsidRDefault="00D66832" w:rsidP="00FD6DCB">
      <w:pPr>
        <w:pStyle w:val="Ttulo2"/>
      </w:pPr>
      <w:bookmarkStart w:id="79" w:name="_Toc410305239"/>
      <w:bookmarkStart w:id="80" w:name="_Toc410306026"/>
      <w:bookmarkStart w:id="81" w:name="_Toc410306566"/>
      <w:bookmarkStart w:id="82" w:name="_Toc410306742"/>
      <w:bookmarkStart w:id="83" w:name="_Toc410307050"/>
      <w:bookmarkStart w:id="84" w:name="_Toc410307380"/>
      <w:bookmarkStart w:id="85" w:name="_Toc410318768"/>
      <w:bookmarkStart w:id="86" w:name="_Toc410319713"/>
      <w:bookmarkStart w:id="87" w:name="_Toc410319769"/>
      <w:bookmarkStart w:id="88" w:name="_Toc410319820"/>
      <w:bookmarkStart w:id="89" w:name="_Toc410322066"/>
      <w:bookmarkStart w:id="90" w:name="_Toc410323699"/>
      <w:bookmarkStart w:id="91" w:name="_Toc410325524"/>
      <w:bookmarkStart w:id="92" w:name="_Toc410330639"/>
      <w:bookmarkStart w:id="93" w:name="_Toc410331392"/>
      <w:bookmarkStart w:id="94" w:name="_Toc410305246"/>
      <w:bookmarkStart w:id="95" w:name="_Toc410306033"/>
      <w:bookmarkStart w:id="96" w:name="_Toc410306573"/>
      <w:bookmarkStart w:id="97" w:name="_Toc410306749"/>
      <w:bookmarkStart w:id="98" w:name="_Toc410307057"/>
      <w:bookmarkStart w:id="99" w:name="_Toc410307387"/>
      <w:bookmarkStart w:id="100" w:name="_Toc410318775"/>
      <w:bookmarkStart w:id="101" w:name="_Toc410319720"/>
      <w:bookmarkStart w:id="102" w:name="_Toc410319776"/>
      <w:bookmarkStart w:id="103" w:name="_Toc410319827"/>
      <w:bookmarkStart w:id="104" w:name="_Toc410322073"/>
      <w:bookmarkStart w:id="105" w:name="_Toc410323706"/>
      <w:bookmarkStart w:id="106" w:name="_Toc410325531"/>
      <w:bookmarkStart w:id="107" w:name="_Toc410330646"/>
      <w:bookmarkStart w:id="108" w:name="_Toc410331399"/>
      <w:bookmarkStart w:id="109" w:name="_Toc414267559"/>
      <w:bookmarkStart w:id="110" w:name="_Toc420589613"/>
      <w:bookmarkStart w:id="111" w:name="_Toc429590208"/>
      <w:bookmarkStart w:id="112" w:name="_Toc429590307"/>
      <w:bookmarkStart w:id="113" w:name="_Toc433358559"/>
      <w:bookmarkStart w:id="114" w:name="_Toc434591188"/>
      <w:bookmarkEnd w:id="54"/>
      <w:bookmarkEnd w:id="55"/>
      <w:bookmarkEnd w:id="56"/>
      <w:bookmarkEnd w:id="57"/>
      <w:bookmarkEnd w:id="5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817F07">
        <w:t>Desde la estrategia ¿Cómo se entiende la prevención?</w:t>
      </w:r>
      <w:bookmarkEnd w:id="109"/>
      <w:bookmarkEnd w:id="110"/>
      <w:bookmarkEnd w:id="111"/>
      <w:bookmarkEnd w:id="112"/>
      <w:bookmarkEnd w:id="113"/>
      <w:bookmarkEnd w:id="114"/>
    </w:p>
    <w:p w14:paraId="5A79DB6B" w14:textId="77777777" w:rsidR="00D66832" w:rsidRDefault="00D66832" w:rsidP="00FD6DCB">
      <w:bookmarkStart w:id="115" w:name="_Toc429590308"/>
    </w:p>
    <w:p w14:paraId="0FE37071" w14:textId="77777777" w:rsidR="00D66832" w:rsidRPr="00F62843" w:rsidRDefault="00D66832" w:rsidP="00FD6DCB">
      <w:r w:rsidRPr="00F62843">
        <w:t>Consolidar un modelo de prevención contribuye a la construcción de una Bogotá respetuosa de derechos humanos, equitativa, y con relaciones democráticas al interior de las familias donde todas las personas se relacionen en igualdad de condiciones y vivan en entornos seguros y protegidos;  de igual forma representa el compromiso de todos y todas para construir una cultura de prevención como primer paso para disminuir los índices de violencia intrafamiliar, violencia y explotación sexual.</w:t>
      </w:r>
      <w:bookmarkEnd w:id="115"/>
    </w:p>
    <w:p w14:paraId="235D46FD" w14:textId="77777777" w:rsidR="00D66832" w:rsidRPr="00F62843" w:rsidRDefault="00D66832" w:rsidP="00FD6DCB">
      <w:bookmarkStart w:id="116" w:name="_Toc429590309"/>
      <w:r w:rsidRPr="00F62843">
        <w:lastRenderedPageBreak/>
        <w:t>La prevención entendida como la promoción de una cultura de la no violencia para el afrontamiento de los conflictos, implica un cambio profundo de mentalidades, creencias, estereotipos y actitudes relacionados con la valoración social de las mujeres y los hombres, y con el desequilibrio de las relaciones de poder en la familia, las comunidades y la sociedad.</w:t>
      </w:r>
      <w:bookmarkEnd w:id="116"/>
    </w:p>
    <w:p w14:paraId="4C792AA1" w14:textId="77777777" w:rsidR="00D66832" w:rsidRPr="00F62843" w:rsidRDefault="00D66832" w:rsidP="00FD6DCB">
      <w:bookmarkStart w:id="117" w:name="_Toc429590310"/>
      <w:r w:rsidRPr="00F62843">
        <w:t xml:space="preserve">La prevención así entendida, no solo debe contemplar el ámbito de la conducta del individuo, sino también su responsabilidad ante posibles factores externos que lo </w:t>
      </w:r>
      <w:r w:rsidR="00776B28" w:rsidRPr="00F62843">
        <w:t>afectan de</w:t>
      </w:r>
      <w:r w:rsidRPr="00F62843">
        <w:t xml:space="preserve"> manera individual </w:t>
      </w:r>
      <w:r w:rsidRPr="00851DCA">
        <w:t xml:space="preserve">y en su entorno </w:t>
      </w:r>
      <w:r w:rsidRPr="00F62843">
        <w:t>familiar y social en el que se desarrolla.</w:t>
      </w:r>
      <w:bookmarkEnd w:id="117"/>
    </w:p>
    <w:p w14:paraId="5F6550B5" w14:textId="77777777" w:rsidR="00D66832" w:rsidRPr="00F62843" w:rsidRDefault="00D66832" w:rsidP="00FD6DCB">
      <w:bookmarkStart w:id="118" w:name="_Toc429590311"/>
      <w:r w:rsidRPr="00F62843">
        <w:t>Si bien, la prevención en estricto sentido, gira alrededor de “evitar” que suceda algún daño o peligro, en un sentido más amplio, la estrategia desarrolla el concepto de prevención referido a dos momentos: Por una parte, evitar  la comisión de hechos violentos al interior de la familia,  es decir, la violencia antes de que esta ocurra; y por otra parte, en los casos en que esta se ha presentado, evitar que se repita su ocurrencia.</w:t>
      </w:r>
      <w:bookmarkEnd w:id="118"/>
    </w:p>
    <w:p w14:paraId="4CD61103" w14:textId="77777777" w:rsidR="00D66832" w:rsidRPr="00F62843" w:rsidRDefault="00D66832" w:rsidP="00FD6DCB">
      <w:bookmarkStart w:id="119" w:name="_Toc429590312"/>
      <w:r w:rsidRPr="00F62843">
        <w:t>Es así como los  esfuerzos de prevención potencian su eficacia  cuando se centran en actividades  dirigidas a lograr cambios en el nivel interpersonal, relacional, comunitario y de la sociedad y en  aquellas que facilitan una más extensa  movilización de  la comunidad contra la violencia pues pueden además tener un poderoso efecto en el cambio de la conducta individual</w:t>
      </w:r>
      <w:r w:rsidRPr="00F62843">
        <w:rPr>
          <w:rStyle w:val="Refdenotaalpie"/>
        </w:rPr>
        <w:footnoteReference w:id="2"/>
      </w:r>
      <w:bookmarkEnd w:id="119"/>
    </w:p>
    <w:p w14:paraId="4B577116" w14:textId="77777777" w:rsidR="00D66832" w:rsidRPr="00F62843" w:rsidRDefault="00D66832" w:rsidP="00FD6DCB">
      <w:bookmarkStart w:id="120" w:name="_Toc429590313"/>
      <w:r w:rsidRPr="00F62843">
        <w:t>Las iniciativas de prevención  requieren de planificación e inversión a largo plazo. Pueden ser visibles en cuanto a esperar cambios en el conocimiento y actitudes en el corto plazo.</w:t>
      </w:r>
      <w:bookmarkEnd w:id="120"/>
    </w:p>
    <w:p w14:paraId="749A4064" w14:textId="77777777" w:rsidR="00D66832" w:rsidRDefault="00D66832" w:rsidP="00FD6DCB">
      <w:bookmarkStart w:id="121" w:name="_Toc429590314"/>
      <w:r w:rsidRPr="00F62843">
        <w:t>La estrategia, contribuye a que las personas identifiquen situaciones de violencia que estén viviendo o que han vivido, con el fin de que puedan superar dichas situaciones y vivir una vida libre de violencias; intenta promover un impacto en tres dimensiones; el ser, el saber y el hacer. Lo anterior, se traduce en  un proceso reciproco en el que se movilizan percepciones e imaginarios por medio de reflexiones y experiencias, se fortalecen conocimientos frente a las expresiones de la violencia y se invita a la multiplicación de saberes en sus escenarios de interacción, promoviendo así, formas de relacionamiento más democráticas.</w:t>
      </w:r>
      <w:bookmarkEnd w:id="121"/>
    </w:p>
    <w:p w14:paraId="5CA52FA4" w14:textId="77777777" w:rsidR="00D66832" w:rsidRPr="00817F07" w:rsidRDefault="00D66832" w:rsidP="00FD6DCB">
      <w:pPr>
        <w:pStyle w:val="Ttulo2"/>
      </w:pPr>
      <w:bookmarkStart w:id="122" w:name="_Toc414267560"/>
      <w:bookmarkStart w:id="123" w:name="_Toc420589614"/>
      <w:bookmarkStart w:id="124" w:name="_Toc429590209"/>
      <w:bookmarkStart w:id="125" w:name="_Toc429590315"/>
      <w:bookmarkStart w:id="126" w:name="_Toc433358560"/>
      <w:bookmarkStart w:id="127" w:name="_Toc434591189"/>
      <w:r w:rsidRPr="00817F07">
        <w:lastRenderedPageBreak/>
        <w:t>¿A quién va dirigida la estrategia de prevención?</w:t>
      </w:r>
      <w:bookmarkEnd w:id="122"/>
      <w:bookmarkEnd w:id="123"/>
      <w:bookmarkEnd w:id="124"/>
      <w:bookmarkEnd w:id="125"/>
      <w:bookmarkEnd w:id="126"/>
      <w:bookmarkEnd w:id="127"/>
    </w:p>
    <w:p w14:paraId="48219566" w14:textId="77777777" w:rsidR="00D66832" w:rsidRPr="00F62843" w:rsidRDefault="00D66832" w:rsidP="00FD6DCB">
      <w:bookmarkStart w:id="128" w:name="_Toc429590316"/>
      <w:r w:rsidRPr="00F62843">
        <w:t>La estrategia le está apostando a que las y los participantes de los procesos de formación,  tengan la oportunidad de revisar los imaginarios acerca de su realidad y del entorno que les rodea, ampliando los conocimientos, y habilidades que les permitan desarrollar capacidades para relacionarse los unos con los otros y otras, reconocer a la otra persona otro como sujeto de derechos y apropiarse de dinámicas relacionales que promuevan la construcción de relaciones democráticas.</w:t>
      </w:r>
      <w:bookmarkEnd w:id="128"/>
    </w:p>
    <w:p w14:paraId="4B6D3655" w14:textId="77777777" w:rsidR="00D66832" w:rsidRPr="00F62843" w:rsidRDefault="00D66832" w:rsidP="00FD6DCB">
      <w:bookmarkStart w:id="129" w:name="_Toc429590317"/>
      <w:r w:rsidRPr="00F62843">
        <w:t>De esta manera se busca potencializar el desarrollo de  capacidades que les permitan a los y las asistentes tomar decisiones conscientes y autónomas para el disfrute de una vida libre de violencias.</w:t>
      </w:r>
      <w:bookmarkEnd w:id="129"/>
    </w:p>
    <w:p w14:paraId="37CA3146" w14:textId="77777777" w:rsidR="00D66832" w:rsidRPr="00F62843" w:rsidRDefault="00D66832" w:rsidP="00FD6DCB">
      <w:bookmarkStart w:id="130" w:name="_Toc429590318"/>
      <w:r w:rsidRPr="00F62843">
        <w:t>Como se mencionó anteriormente, para lograr aprendizajes significativos en los contenidos y objetivos  proyectados   no basta con una charla grupal sino que se requiere un proceso  formativo con varias sesiones que  para el caso de esta estrategia son  grupales.  El encuentro con otros y otras permite que se compartan contextos, experiencias, vivencias y expectativas similares entre sí. Es así como se desarrollan los temas que resultan específicos a cada grupo poblacional, tanto en contenidos como en las formas de abordarlos.</w:t>
      </w:r>
      <w:bookmarkEnd w:id="130"/>
    </w:p>
    <w:p w14:paraId="62D10E76" w14:textId="77777777" w:rsidR="00D66832" w:rsidRPr="00F62843" w:rsidRDefault="00D66832" w:rsidP="00FD6DCB">
      <w:bookmarkStart w:id="131" w:name="_Toc429590319"/>
      <w:r w:rsidRPr="00F62843">
        <w:t xml:space="preserve">Con base en lo anterior, la  </w:t>
      </w:r>
      <w:r w:rsidRPr="00F62843">
        <w:rPr>
          <w:b/>
        </w:rPr>
        <w:t>“Estrategia de Prevención Entornos Protectores y Territorios Seguros”</w:t>
      </w:r>
      <w:r w:rsidRPr="00F62843">
        <w:t>, está dirigida a diferentes grupos poblacionales  de acuerdo con:</w:t>
      </w:r>
      <w:bookmarkEnd w:id="131"/>
    </w:p>
    <w:p w14:paraId="0924C260" w14:textId="77777777" w:rsidR="00D66832" w:rsidRPr="00F62843" w:rsidRDefault="00D66832" w:rsidP="00FD6DCB">
      <w:pPr>
        <w:pStyle w:val="Prrafodelista"/>
        <w:numPr>
          <w:ilvl w:val="0"/>
          <w:numId w:val="3"/>
        </w:numPr>
      </w:pPr>
      <w:bookmarkStart w:id="132" w:name="_Toc429590320"/>
      <w:r w:rsidRPr="00F62843">
        <w:t>su  nivel de riesgo frente a hechos de violencia  como víctimas (mujeres, niños y niñas, población LGBTI, adultos y adultas mayores),</w:t>
      </w:r>
      <w:bookmarkEnd w:id="132"/>
    </w:p>
    <w:p w14:paraId="624199DD" w14:textId="77777777" w:rsidR="00D66832" w:rsidRPr="00F62843" w:rsidRDefault="00D66832" w:rsidP="00FD6DCB">
      <w:pPr>
        <w:pStyle w:val="Prrafodelista"/>
        <w:numPr>
          <w:ilvl w:val="0"/>
          <w:numId w:val="3"/>
        </w:numPr>
      </w:pPr>
      <w:bookmarkStart w:id="133" w:name="_Toc429590321"/>
      <w:r w:rsidRPr="00F62843">
        <w:t>su posibilidad de replicar los procesos de prevención en sus entornos (líderes y lideresas, cuidadores y cuidadoras),</w:t>
      </w:r>
      <w:bookmarkEnd w:id="133"/>
    </w:p>
    <w:p w14:paraId="09B8ADF2" w14:textId="77777777" w:rsidR="00D66832" w:rsidRPr="00F62843" w:rsidRDefault="00D66832" w:rsidP="00FD6DCB">
      <w:pPr>
        <w:pStyle w:val="Prrafodelista"/>
        <w:numPr>
          <w:ilvl w:val="0"/>
          <w:numId w:val="3"/>
        </w:numPr>
      </w:pPr>
      <w:bookmarkStart w:id="134" w:name="_Toc429590322"/>
      <w:r w:rsidRPr="00F62843">
        <w:t>la responsabilidad de cualificar la atención que se realiza a víctimas y sobrevivientes (servidores y servidoras públicos y organizaciones sociales y de base);</w:t>
      </w:r>
      <w:bookmarkEnd w:id="134"/>
    </w:p>
    <w:p w14:paraId="0CF5DDA8" w14:textId="77777777" w:rsidR="00D66832" w:rsidRPr="00F62843" w:rsidRDefault="00D66832" w:rsidP="00FD6DCB">
      <w:pPr>
        <w:pStyle w:val="Prrafodelista"/>
        <w:numPr>
          <w:ilvl w:val="0"/>
          <w:numId w:val="3"/>
        </w:numPr>
      </w:pPr>
      <w:bookmarkStart w:id="135" w:name="_Toc429590323"/>
      <w:r w:rsidRPr="00F62843">
        <w:t>su posibilidad de contribuir con la  construcción de masculinidades no violentas, (hombres, jóvenes y adultos mayores) y</w:t>
      </w:r>
      <w:bookmarkEnd w:id="135"/>
    </w:p>
    <w:p w14:paraId="4F45271C" w14:textId="77777777" w:rsidR="00D66832" w:rsidRPr="00F62843" w:rsidRDefault="00D66832" w:rsidP="00FD6DCB">
      <w:pPr>
        <w:pStyle w:val="Prrafodelista"/>
        <w:numPr>
          <w:ilvl w:val="0"/>
          <w:numId w:val="3"/>
        </w:numPr>
      </w:pPr>
      <w:bookmarkStart w:id="136" w:name="_Toc429590324"/>
      <w:r w:rsidRPr="00F62843">
        <w:t>la posibilidad de potenciar relaciones democráticas entre los miembros de la familia y modificar imaginarios que generan y/o reproducen formas de violencia (niños y niñas, jóvenes y adolescentes, padres, madres, cuidadores, cuidadoras).</w:t>
      </w:r>
      <w:bookmarkEnd w:id="136"/>
    </w:p>
    <w:p w14:paraId="2AFA360A" w14:textId="77777777" w:rsidR="00D66832" w:rsidRPr="00F62843" w:rsidRDefault="00D66832" w:rsidP="00FD6DCB">
      <w:bookmarkStart w:id="137" w:name="_Toc429590325"/>
      <w:r w:rsidRPr="00F62843">
        <w:t>Por esto, los grupos poblacionales con los que se tiene previsto trabajar inicialmente son los siguientes:</w:t>
      </w:r>
      <w:bookmarkEnd w:id="137"/>
    </w:p>
    <w:p w14:paraId="5BF7E171" w14:textId="77777777" w:rsidR="00D66832" w:rsidRPr="00F62843" w:rsidRDefault="00D66832" w:rsidP="00FD6DCB">
      <w:pPr>
        <w:pStyle w:val="Prrafodelista"/>
        <w:numPr>
          <w:ilvl w:val="0"/>
          <w:numId w:val="2"/>
        </w:numPr>
      </w:pPr>
      <w:bookmarkStart w:id="138" w:name="_Toc429590326"/>
      <w:r w:rsidRPr="00F62843">
        <w:lastRenderedPageBreak/>
        <w:t>Mujeres víctimas de violencias o en riesgo de serlo.</w:t>
      </w:r>
      <w:bookmarkEnd w:id="138"/>
    </w:p>
    <w:p w14:paraId="4F9094A6" w14:textId="77777777" w:rsidR="00D66832" w:rsidRPr="00F62843" w:rsidRDefault="00D66832" w:rsidP="00FD6DCB">
      <w:pPr>
        <w:pStyle w:val="Prrafodelista"/>
        <w:numPr>
          <w:ilvl w:val="0"/>
          <w:numId w:val="2"/>
        </w:numPr>
      </w:pPr>
      <w:bookmarkStart w:id="139" w:name="_Toc429590327"/>
      <w:r w:rsidRPr="00F62843">
        <w:t>Servidores y servidoras del sector público</w:t>
      </w:r>
      <w:bookmarkEnd w:id="139"/>
    </w:p>
    <w:p w14:paraId="78A39405" w14:textId="77777777" w:rsidR="00D66832" w:rsidRPr="00F62843" w:rsidRDefault="00D66832" w:rsidP="00FD6DCB">
      <w:pPr>
        <w:pStyle w:val="Prrafodelista"/>
        <w:numPr>
          <w:ilvl w:val="0"/>
          <w:numId w:val="2"/>
        </w:numPr>
      </w:pPr>
      <w:bookmarkStart w:id="140" w:name="_Toc429590328"/>
      <w:r w:rsidRPr="00F62843">
        <w:t>Líderes, lideresas de  organizaciones sociales y de base</w:t>
      </w:r>
      <w:bookmarkEnd w:id="140"/>
    </w:p>
    <w:p w14:paraId="36727D5A" w14:textId="77777777" w:rsidR="00D66832" w:rsidRPr="00F62843" w:rsidRDefault="00D66832" w:rsidP="00FD6DCB">
      <w:pPr>
        <w:pStyle w:val="Prrafodelista"/>
        <w:numPr>
          <w:ilvl w:val="0"/>
          <w:numId w:val="2"/>
        </w:numPr>
      </w:pPr>
      <w:bookmarkStart w:id="141" w:name="_Toc429590329"/>
      <w:r w:rsidRPr="00F62843">
        <w:t>Padres, madres, cuidadores y cuidadoras</w:t>
      </w:r>
      <w:bookmarkEnd w:id="141"/>
    </w:p>
    <w:p w14:paraId="613FB125" w14:textId="77777777" w:rsidR="00D66832" w:rsidRPr="00F62843" w:rsidRDefault="00D66832" w:rsidP="00FD6DCB">
      <w:pPr>
        <w:pStyle w:val="Prrafodelista"/>
        <w:numPr>
          <w:ilvl w:val="0"/>
          <w:numId w:val="2"/>
        </w:numPr>
      </w:pPr>
      <w:bookmarkStart w:id="142" w:name="_Toc429590330"/>
      <w:r w:rsidRPr="00F62843">
        <w:t>Adultos y adultas mayores</w:t>
      </w:r>
      <w:bookmarkEnd w:id="142"/>
    </w:p>
    <w:p w14:paraId="637BD545" w14:textId="77777777" w:rsidR="00D66832" w:rsidRPr="00F62843" w:rsidRDefault="00D66832" w:rsidP="00FD6DCB">
      <w:pPr>
        <w:pStyle w:val="Prrafodelista"/>
        <w:numPr>
          <w:ilvl w:val="0"/>
          <w:numId w:val="2"/>
        </w:numPr>
      </w:pPr>
      <w:bookmarkStart w:id="143" w:name="_Toc429590331"/>
      <w:r w:rsidRPr="00F62843">
        <w:t>Niños y niñas</w:t>
      </w:r>
      <w:bookmarkEnd w:id="143"/>
    </w:p>
    <w:p w14:paraId="20B1A96F" w14:textId="77777777" w:rsidR="00D66832" w:rsidRPr="00F62843" w:rsidRDefault="00D66832" w:rsidP="00FD6DCB">
      <w:pPr>
        <w:pStyle w:val="Prrafodelista"/>
        <w:numPr>
          <w:ilvl w:val="0"/>
          <w:numId w:val="2"/>
        </w:numPr>
      </w:pPr>
      <w:bookmarkStart w:id="144" w:name="_Toc429590332"/>
      <w:r w:rsidRPr="00F62843">
        <w:t>Adolescentes y jóvenes</w:t>
      </w:r>
      <w:bookmarkEnd w:id="144"/>
    </w:p>
    <w:p w14:paraId="5ABDDA58" w14:textId="77777777" w:rsidR="00D66832" w:rsidRPr="00F62843" w:rsidRDefault="00D66832" w:rsidP="00FD6DCB">
      <w:pPr>
        <w:pStyle w:val="Prrafodelista"/>
        <w:numPr>
          <w:ilvl w:val="0"/>
          <w:numId w:val="2"/>
        </w:numPr>
      </w:pPr>
      <w:bookmarkStart w:id="145" w:name="_Toc429590333"/>
      <w:r w:rsidRPr="00F62843">
        <w:t>Hombres</w:t>
      </w:r>
      <w:bookmarkEnd w:id="145"/>
    </w:p>
    <w:p w14:paraId="406E45B3" w14:textId="77777777" w:rsidR="00D66832" w:rsidRDefault="00D66832" w:rsidP="00FD6DCB">
      <w:pPr>
        <w:pStyle w:val="Prrafodelista"/>
        <w:numPr>
          <w:ilvl w:val="0"/>
          <w:numId w:val="2"/>
        </w:numPr>
      </w:pPr>
      <w:bookmarkStart w:id="146" w:name="_Toc429590334"/>
      <w:r w:rsidRPr="00F62843">
        <w:t>Población LGBTI</w:t>
      </w:r>
      <w:bookmarkEnd w:id="146"/>
    </w:p>
    <w:p w14:paraId="6174B4CC" w14:textId="77777777" w:rsidR="00D66832" w:rsidRDefault="00D66832" w:rsidP="00FD6DCB">
      <w:pPr>
        <w:pStyle w:val="Prrafodelista"/>
      </w:pPr>
    </w:p>
    <w:p w14:paraId="5548EEF8" w14:textId="77777777" w:rsidR="00B6093B" w:rsidRPr="006D59BE" w:rsidRDefault="00B6093B" w:rsidP="00FD6DCB">
      <w:pPr>
        <w:pStyle w:val="Ttulo3"/>
        <w:rPr>
          <w:shd w:val="clear" w:color="auto" w:fill="FFFFFF"/>
        </w:rPr>
      </w:pPr>
      <w:bookmarkStart w:id="147" w:name="_Toc433358561"/>
      <w:bookmarkStart w:id="148" w:name="_Toc434591190"/>
      <w:r w:rsidRPr="006D59BE">
        <w:rPr>
          <w:shd w:val="clear" w:color="auto" w:fill="FFFFFF"/>
        </w:rPr>
        <w:t>¿Por qué  trabajar con padres, madres, cuidadores y cuidadoras?</w:t>
      </w:r>
      <w:bookmarkEnd w:id="147"/>
      <w:bookmarkEnd w:id="148"/>
    </w:p>
    <w:p w14:paraId="6A047968" w14:textId="77777777" w:rsidR="00B6093B" w:rsidRPr="006D59BE" w:rsidRDefault="00B6093B" w:rsidP="00FD6DCB">
      <w:pPr>
        <w:rPr>
          <w:lang w:eastAsia="es-CO"/>
        </w:rPr>
      </w:pPr>
      <w:r w:rsidRPr="006D59BE">
        <w:rPr>
          <w:lang w:eastAsia="es-CO"/>
        </w:rPr>
        <w:t>La tolerancia social  a la violencia se traslada también a la familia, a los padres, madres, cuidadores y cuidadoras. Por esto, además de la deconstrucción de patrones culturales que naturalizan las violencias</w:t>
      </w:r>
      <w:r w:rsidRPr="00D75BFF">
        <w:rPr>
          <w:lang w:eastAsia="es-CO"/>
        </w:rPr>
        <w:t>, el proceso de prevención dirigido a padres,  madres, cuidadores y cuidadoras permitirá reflexionar sobre creencias acerca de las figuras parentales. La figura de autoridad del padre y/o madre generalmente ha estado asociada a impartir disciplina con castigo físico. Por tanto promover la construcción de las relaciones democráticas basadas en el respeto, el afecto, la  justicia y las  relaciones equitativas entre todos los miembros de la misma estructura familiar, contribuirá con la prevención de patrones violentos y con la promoción de una convivencia pacífica.</w:t>
      </w:r>
    </w:p>
    <w:p w14:paraId="48B27867" w14:textId="77777777" w:rsidR="00B6093B" w:rsidRPr="006D59BE" w:rsidRDefault="00B6093B" w:rsidP="00FD6DCB">
      <w:pPr>
        <w:rPr>
          <w:lang w:eastAsia="es-CO"/>
        </w:rPr>
      </w:pPr>
      <w:r w:rsidRPr="006D59BE">
        <w:rPr>
          <w:lang w:eastAsia="es-CO"/>
        </w:rPr>
        <w:t>Las familias pueden crear espacios de debate, reflexión y controversia en los cuales los niños, niñas y adolescentes construyan sus propios criterios y conceptos. Aprendan a ser autónomos independientes y a tomar decisiones basadas en el respeto a sí mismos y hacia otros y otras. Por tal razón, incluir a padres, madres y cuidadores en la promoción de una vida libre de violencias, contribuye a la construcción de sus propios entornos como protectores y seguros.</w:t>
      </w:r>
    </w:p>
    <w:p w14:paraId="01C1D74C" w14:textId="77777777" w:rsidR="00B6093B" w:rsidRPr="006D59BE" w:rsidRDefault="00B6093B" w:rsidP="00FD6DCB">
      <w:pPr>
        <w:rPr>
          <w:lang w:eastAsia="es-CO"/>
        </w:rPr>
      </w:pPr>
      <w:r w:rsidRPr="006D59BE">
        <w:rPr>
          <w:lang w:eastAsia="es-CO"/>
        </w:rPr>
        <w:t>Este proceso responde a la Política Pública para las Familias en cuanto permite pensar en la potencialización de formas democráticas de decisión cotidiana, que comiencen por el reconocimiento de las diferencias internas entre sus miembros relacionadas con el género y el ciclo vital, de tal manera que se construyan escenarios y reglas para la toma de decisiones, la transformación de las formas de relacionarse, asignación de roles y funciones de cuidado, protección y crianza.</w:t>
      </w:r>
    </w:p>
    <w:p w14:paraId="046D23DA" w14:textId="77777777" w:rsidR="004D5375" w:rsidRDefault="00B6093B" w:rsidP="00884FF5">
      <w:pPr>
        <w:rPr>
          <w:lang w:eastAsia="es-CO"/>
        </w:rPr>
      </w:pPr>
      <w:r w:rsidRPr="006D59BE">
        <w:rPr>
          <w:lang w:eastAsia="es-CO"/>
        </w:rPr>
        <w:t xml:space="preserve">Las relaciones democráticas en las familias, además de prevenir las violencias y la vulneración de derechos, ayudan en la construcción y transformación de la </w:t>
      </w:r>
      <w:r w:rsidRPr="006D59BE">
        <w:rPr>
          <w:lang w:eastAsia="es-CO"/>
        </w:rPr>
        <w:lastRenderedPageBreak/>
        <w:t>ciudadanía, de sujetos políticos, capaces de tomar decisiones autónomas y responsables. Contribuyen además en el fortalecimiento de la dignidad humana, preparando al sujeto para enfrentarse a un nuevo espacio de socialización más amplio, en el que la noción de lo humano está relacionada con aquellos valores que necesita para vivir en sociedad y participar activamente en el proyecto de ciudad.</w:t>
      </w:r>
      <w:bookmarkStart w:id="149" w:name="_Toc429399070"/>
      <w:bookmarkStart w:id="150" w:name="_Toc429590210"/>
      <w:bookmarkStart w:id="151" w:name="_Toc429590342"/>
    </w:p>
    <w:p w14:paraId="6A05203C" w14:textId="77777777" w:rsidR="00D66832" w:rsidRDefault="00D66832" w:rsidP="00FD6DCB">
      <w:pPr>
        <w:pStyle w:val="Ttulo2"/>
      </w:pPr>
      <w:bookmarkStart w:id="152" w:name="_Toc433358562"/>
      <w:bookmarkStart w:id="153" w:name="_Toc434591191"/>
      <w:r w:rsidRPr="00B83170">
        <w:t>Enfoques en los que se enmarca el desarrollo de la estrategia</w:t>
      </w:r>
      <w:bookmarkEnd w:id="149"/>
      <w:bookmarkEnd w:id="150"/>
      <w:bookmarkEnd w:id="151"/>
      <w:bookmarkEnd w:id="152"/>
      <w:bookmarkEnd w:id="153"/>
    </w:p>
    <w:p w14:paraId="61B29DEA" w14:textId="77777777" w:rsidR="00B83170" w:rsidRPr="00B83170" w:rsidRDefault="00D66832" w:rsidP="00FD6DCB">
      <w:pPr>
        <w:pStyle w:val="Ttulo3"/>
      </w:pPr>
      <w:bookmarkStart w:id="154" w:name="_Toc429399071"/>
      <w:bookmarkStart w:id="155" w:name="_Toc429590343"/>
      <w:bookmarkStart w:id="156" w:name="_Toc433358563"/>
      <w:bookmarkStart w:id="157" w:name="_Toc434591192"/>
      <w:r w:rsidRPr="00B83170">
        <w:t>Enfoque de derechos:</w:t>
      </w:r>
      <w:bookmarkEnd w:id="154"/>
      <w:bookmarkEnd w:id="155"/>
      <w:bookmarkEnd w:id="156"/>
      <w:bookmarkEnd w:id="157"/>
    </w:p>
    <w:p w14:paraId="1C60FBCB" w14:textId="77777777" w:rsidR="00D66832" w:rsidRPr="00F62843" w:rsidRDefault="00D66832" w:rsidP="00FD6DCB">
      <w:bookmarkStart w:id="158" w:name="_Toc429590344"/>
      <w:r w:rsidRPr="00F62843">
        <w:t>El enfoque basado en los derechos humanos es un marco conceptual para el proceso de desarrollo humano, que desde el punto de vista normativo está basado en las normas internacionales de derechos humanos y desde el punto de vista operacional, está orientado a la promoción y la protección de los derechos humanos</w:t>
      </w:r>
      <w:r w:rsidRPr="00F62843">
        <w:rPr>
          <w:rStyle w:val="Refdenotaalpie"/>
        </w:rPr>
        <w:footnoteReference w:id="3"/>
      </w:r>
      <w:r w:rsidRPr="00F62843">
        <w:t>.</w:t>
      </w:r>
      <w:bookmarkEnd w:id="158"/>
    </w:p>
    <w:p w14:paraId="4FA84FCB" w14:textId="77777777" w:rsidR="00D66832" w:rsidRPr="00F62843" w:rsidRDefault="00D66832" w:rsidP="00FD6DCB">
      <w:bookmarkStart w:id="159" w:name="_Toc429590345"/>
      <w:r w:rsidRPr="00F62843">
        <w:t>Su propósito es analizar las desigualdades que se encuentran en el centro de los problemas de desarrollo y corregir las prácticas discriminatorias. Desde la perspectiva de los derechos humanos, la caridad por sí sola no es suficiente, por esto,  los planes, las políticas y los procesos de desarrollo deben estar anclados en un sistema de derechos</w:t>
      </w:r>
      <w:r w:rsidRPr="00F62843">
        <w:rPr>
          <w:rStyle w:val="Refdenotaalpie"/>
        </w:rPr>
        <w:footnoteReference w:id="4"/>
      </w:r>
      <w:r w:rsidRPr="00F62843">
        <w:t>, pues desde este enfoque se plantea que las personas son titulares de derechos y, que por lo tanto, los pueden exigir ante otras personas, las instituciones y el Estado.</w:t>
      </w:r>
      <w:bookmarkEnd w:id="159"/>
    </w:p>
    <w:p w14:paraId="070A0FAB" w14:textId="77777777" w:rsidR="00D66832" w:rsidRPr="00F62843" w:rsidRDefault="00D66832" w:rsidP="00FD6DCB">
      <w:bookmarkStart w:id="160" w:name="_Toc429590346"/>
      <w:r w:rsidRPr="00F62843">
        <w:t>En el terreno de las relaciones sociales, los derechos humanos se dirigen a garantizar las relaciones democráticas y de equidad entre hombres y mujeres; entre adultos, niños, niñas, adolescentes, jóvenes y entre ciudadanos y ciudadanas en las distintas esferas de la vida económica, política, social y cultural.</w:t>
      </w:r>
      <w:bookmarkEnd w:id="160"/>
    </w:p>
    <w:p w14:paraId="2807BC55" w14:textId="77777777" w:rsidR="00D66832" w:rsidRPr="00F62843" w:rsidRDefault="00D66832" w:rsidP="00FD6DCB">
      <w:bookmarkStart w:id="161" w:name="_Toc429590347"/>
      <w:r w:rsidRPr="00F62843">
        <w:t xml:space="preserve">Esta perspectiva es entendida como la satisfacción de las necesidades sociales referidas la dignidad humana. Esto implica una visión que incluye el derecho a la vida, la libertad y la propiedad, en articulación e interdependencia con los derechos colectivos en especial los económicos, sociales y culturales. En coherencia con ésta, el Estado se compromete con el avance en la equidad, universalidad e integralidad en las respuestas organizadas socialmente; así mismo, reconoce que la responsabilidad implica no sólo el ejercicio de los derechos, sino la posición de </w:t>
      </w:r>
      <w:r w:rsidRPr="00F62843">
        <w:lastRenderedPageBreak/>
        <w:t>garantes que en ello tienen el Estado a través de las instituciones, para lo cual se requiere ampliar la mirada institucional y acoger como herramienta, el análisis contextual de las situaciones problemáticas puestas bajo su función protectora</w:t>
      </w:r>
      <w:r w:rsidRPr="00F62843">
        <w:rPr>
          <w:rStyle w:val="Refdenotaalpie"/>
        </w:rPr>
        <w:footnoteReference w:id="5"/>
      </w:r>
      <w:r w:rsidRPr="00F62843">
        <w:t>. El análisis contextual lleva al reconocimiento de lo diverso, de las especificidades y de las  necesidades, de manera que permite dar cuenta de la justicia planteada bajo la regla universal de superar las desigualdades sociales. Así, las intervenciones en los conflictos deben buscar activamente la equidad y la calidad de vida, como soportes de la paz y la convivencia.</w:t>
      </w:r>
      <w:bookmarkEnd w:id="161"/>
    </w:p>
    <w:p w14:paraId="4BD0DEF9" w14:textId="77777777" w:rsidR="00D66832" w:rsidRPr="00F62843" w:rsidRDefault="00D66832" w:rsidP="00FD6DCB">
      <w:bookmarkStart w:id="162" w:name="_Toc429590348"/>
      <w:r w:rsidRPr="00F62843">
        <w:t>Los derechos humanos están íntimamente ligados a la dignidad humana, entendida como un valor intrínseco e inalienable de cada persona, y cercana a las nociones de libertad, equidad, diversidad, respeto, tolerancia, es un principio fundamental de la condición humana y determina la existencia y legitimidad de los derechos.</w:t>
      </w:r>
      <w:bookmarkEnd w:id="162"/>
    </w:p>
    <w:p w14:paraId="2706C4FC" w14:textId="77777777" w:rsidR="00D66832" w:rsidRPr="00F62843" w:rsidRDefault="00D66832" w:rsidP="00FD6DCB">
      <w:bookmarkStart w:id="163" w:name="_Toc429590349"/>
      <w:r w:rsidRPr="00F62843">
        <w:t>Al respecto la Corte Constitucional en la Sentencia T 881/02 ha identificado tres lineamientos claros y diferenciables:</w:t>
      </w:r>
      <w:bookmarkEnd w:id="163"/>
    </w:p>
    <w:p w14:paraId="49BFB8CF" w14:textId="77777777" w:rsidR="00D66832" w:rsidRPr="00F62843" w:rsidRDefault="00D66832" w:rsidP="00FD6DCB">
      <w:bookmarkStart w:id="164" w:name="_Toc429590350"/>
      <w:r w:rsidRPr="00F62843">
        <w:t>“… (i) La dignidad humana entendida como autonomía o como posibilidad de diseñar un plan vital y de determinarse según sus características (vivir como quiera). (ii) La dignidad humana entendida como ciertas condiciones materiales concretas de existencia (vivir bien). Y (iii) la dignidad humana entendida como intangibilidad de los bienes no patrimoniales, integridad física e integridad moral (vivir sin humillaciones)”.</w:t>
      </w:r>
      <w:bookmarkEnd w:id="164"/>
    </w:p>
    <w:p w14:paraId="5B21BF0E" w14:textId="77777777" w:rsidR="00D66832" w:rsidRPr="00F62843" w:rsidRDefault="00D66832" w:rsidP="00FD6DCB">
      <w:bookmarkStart w:id="165" w:name="_Toc429590351"/>
      <w:r w:rsidRPr="00F62843">
        <w:t>El enfoque de derechos propone entonces, un orden en el que las relaciones sociales se basen en el reconocimiento y respeto mutuo, de tal forma que la satisfacción de necesidades materiales y subjetivas de individuos y colectividades sea un imperativo, lo que exige una transformación de las instituciones y de la dinámica social que se ajuste a esta nueva ética del desarrollo humano</w:t>
      </w:r>
      <w:r w:rsidRPr="00F62843">
        <w:rPr>
          <w:rStyle w:val="Refdenotaalpie"/>
        </w:rPr>
        <w:footnoteReference w:id="6"/>
      </w:r>
      <w:r w:rsidRPr="00F62843">
        <w:t>.</w:t>
      </w:r>
      <w:bookmarkEnd w:id="165"/>
    </w:p>
    <w:p w14:paraId="38AB5E78" w14:textId="77777777" w:rsidR="00D66832" w:rsidRPr="00F62843" w:rsidRDefault="00D66832" w:rsidP="00FD6DCB">
      <w:bookmarkStart w:id="166" w:name="_Toc429590352"/>
      <w:r w:rsidRPr="00F62843">
        <w:t>No obstante la igualdad formal promulgada en los marcos normativos no garantiza el goce efectivo de derechos, es preciso entender que dar a todos y todas lo mismo no garantiza igualdad, se requiere dar a cada grupo de sujetos lo que necesita en virtud de sus diferencias.</w:t>
      </w:r>
      <w:bookmarkEnd w:id="166"/>
    </w:p>
    <w:p w14:paraId="2153E807" w14:textId="77777777" w:rsidR="00D66832" w:rsidRPr="00E10912" w:rsidRDefault="00D66832" w:rsidP="00FD6DCB">
      <w:bookmarkStart w:id="167" w:name="_Toc429590353"/>
      <w:r w:rsidRPr="00E10912">
        <w:t xml:space="preserve">Considerando la vulneración de derechos que producen las violencias, una intervención integral frente a las mismas, debe clarificar, ordenar y divulgar las </w:t>
      </w:r>
      <w:r w:rsidRPr="00E10912">
        <w:lastRenderedPageBreak/>
        <w:t>competencias de cada sector, institución y actor, respecto de las violencias al interior de las familias, así como también, facilitar las acciones articuladas para informar a la ciudadanía los mecanismos diseñados en su favor frente a la omisión, con indicación de las entidades encargadas de su control y sanción.</w:t>
      </w:r>
      <w:bookmarkEnd w:id="167"/>
    </w:p>
    <w:p w14:paraId="2AF9247E" w14:textId="77777777" w:rsidR="00D66832" w:rsidRPr="00E10912" w:rsidRDefault="00D66832" w:rsidP="00FD6DCB">
      <w:bookmarkStart w:id="168" w:name="_Toc429590354"/>
      <w:r w:rsidRPr="00E10912">
        <w:t>Frente a las víctimas de violencias al interior de la familia, las acciones de integralidad deben afectar los contextos adversos, la autonomía y la autodeterminación, menoscabadas por las violencias y para la realización o restauración de la dignidad humana. Así mismo, plantea acciones de prevención de la violencia, transformando las condiciones subjetivas y sociales de tal manera que viabilicen el ejercicio efectivo de los derechos.</w:t>
      </w:r>
      <w:bookmarkEnd w:id="168"/>
    </w:p>
    <w:p w14:paraId="32F9C858" w14:textId="77777777" w:rsidR="00F556FE" w:rsidRPr="004D5375" w:rsidRDefault="00D66832" w:rsidP="00FD6DCB">
      <w:pPr>
        <w:pStyle w:val="Ttulo3"/>
      </w:pPr>
      <w:bookmarkStart w:id="169" w:name="_Toc429399072"/>
      <w:bookmarkStart w:id="170" w:name="_Toc429590355"/>
      <w:bookmarkStart w:id="171" w:name="_Toc433358564"/>
      <w:bookmarkStart w:id="172" w:name="_Toc434591193"/>
      <w:r w:rsidRPr="004D5375">
        <w:t>Enfoque diferencial</w:t>
      </w:r>
      <w:r w:rsidRPr="004D5375">
        <w:rPr>
          <w:vertAlign w:val="superscript"/>
        </w:rPr>
        <w:footnoteReference w:id="7"/>
      </w:r>
      <w:bookmarkEnd w:id="169"/>
      <w:bookmarkEnd w:id="170"/>
      <w:bookmarkEnd w:id="171"/>
      <w:bookmarkEnd w:id="172"/>
    </w:p>
    <w:p w14:paraId="3387B841" w14:textId="77777777" w:rsidR="00D66832" w:rsidRPr="00F62843" w:rsidRDefault="00D66832" w:rsidP="00FD6DCB">
      <w:bookmarkStart w:id="173" w:name="_Toc429590356"/>
      <w:r w:rsidRPr="00F62843">
        <w:t>Este enfoque, como su nombre lo indica reconoce la diferencia como punto de partida para implementar políticas públicas orientadas a la garantía de los derechos de la población en oposición a aquellas que pretenden homogeneizar en función de un modelo de desarrollo imperante.</w:t>
      </w:r>
      <w:bookmarkEnd w:id="173"/>
    </w:p>
    <w:p w14:paraId="78B458BF" w14:textId="77777777" w:rsidR="00D66832" w:rsidRPr="00F62843" w:rsidRDefault="00D66832" w:rsidP="00FD6DCB">
      <w:bookmarkStart w:id="174" w:name="_Toc429590357"/>
      <w:r w:rsidRPr="00F62843">
        <w:t>Es la respuesta a un principio de justicia y equidad frente a   diferencias que deben ser examinadas.  Reconoce la existencia de grupos poblacionales que por sus condiciones y características étnicas, culturales, socio demográficas, su sexo, su orientación sexual, la construcción de su identidad de género diferente al sexo de nacimiento y su ciclo vital, son más vulnerables y requieren un abordaje ajustado a sus necesidades y particularidades, para disminuir situaciones de inequidad que dificultan el goce efectivo de sus derechos fundamentales, buscando lograr la equidad en el derecho a la diferencia.  Este enfoque reconoce que las personas y colectivos además de ser titulares de derechos tienen particularidades, necesidades específicas que requieren respuestas diferenciales por parte de las instituciones, el Estado y la sociedad en general para alcanzar mejores niveles de bienestar.</w:t>
      </w:r>
      <w:bookmarkEnd w:id="174"/>
    </w:p>
    <w:p w14:paraId="39BD8E00" w14:textId="77777777" w:rsidR="00D66832" w:rsidRPr="00F62843" w:rsidRDefault="00D66832" w:rsidP="00FD6DCB">
      <w:bookmarkStart w:id="175" w:name="_Toc429590358"/>
      <w:r w:rsidRPr="00F62843">
        <w:t>Supone una actuación del Estado desde un análisis diferencial de necesidades y una intervención que garantice la igualdad, la equidad y la no discriminación, a partir del reconocimiento de la diversidad por ciclo vital, cultura, ideología política, situación económica, género, orientación sexual, etnia, vulnerabilidad por discapacidad y otras situaciones sociales.</w:t>
      </w:r>
      <w:bookmarkEnd w:id="175"/>
    </w:p>
    <w:p w14:paraId="37FD5E28" w14:textId="77777777" w:rsidR="00D66832" w:rsidRPr="0062265D" w:rsidRDefault="00D66832" w:rsidP="00FD6DCB">
      <w:pPr>
        <w:pStyle w:val="Ttulo3"/>
      </w:pPr>
      <w:bookmarkStart w:id="176" w:name="_Toc429399073"/>
      <w:bookmarkStart w:id="177" w:name="_Toc429590359"/>
      <w:bookmarkStart w:id="178" w:name="_Toc433358565"/>
      <w:bookmarkStart w:id="179" w:name="_Toc434591194"/>
      <w:r w:rsidRPr="0062265D">
        <w:t>Enfoque de género:</w:t>
      </w:r>
      <w:bookmarkEnd w:id="176"/>
      <w:bookmarkEnd w:id="177"/>
      <w:bookmarkEnd w:id="178"/>
      <w:bookmarkEnd w:id="179"/>
    </w:p>
    <w:p w14:paraId="0E11FB4D" w14:textId="77777777" w:rsidR="00D66832" w:rsidRPr="00F62843" w:rsidRDefault="00D66832" w:rsidP="00FD6DCB">
      <w:bookmarkStart w:id="180" w:name="_Toc429590360"/>
      <w:r w:rsidRPr="00F62843">
        <w:lastRenderedPageBreak/>
        <w:t xml:space="preserve">Este enfoque evidencia las diferencias que se convierten en desventajas en las relaciones entre las personas, según su sexo y la construcción de su identidad de </w:t>
      </w:r>
      <w:r w:rsidRPr="00851DCA">
        <w:t xml:space="preserve">género, a partir de las cuales socialmente hay una asignación de roles; da cuenta del orden simbólico que otorga unas formas de valoración al hecho de ser hombres o mujeres, de las relaciones de poder históricamente construidas entre ellos y ellas, en contextos privados y públicos y de la interiorización que estos actores hacen de ellas. </w:t>
      </w:r>
      <w:r w:rsidRPr="00F62843">
        <w:t>Este enfoque se interrelaciona además con otras condiciones objetivas y subjetivas en la vida de cada persona: su cultura, etnia, clase social, edad, religión, orientación sexual, construcción de su identidad de género diferente a la normativa, la historia de su comunidad, su historia familiar.</w:t>
      </w:r>
      <w:bookmarkEnd w:id="180"/>
    </w:p>
    <w:p w14:paraId="62E2797C" w14:textId="77777777" w:rsidR="00D66832" w:rsidRPr="00F62843" w:rsidRDefault="00D66832" w:rsidP="00FD6DCB">
      <w:bookmarkStart w:id="181" w:name="_Toc429590361"/>
      <w:r w:rsidRPr="00F62843">
        <w:t>Analizar una realidad desde el enfoque de género permite entender que los patrones de organización basados en las diferencias biológicas, son construcciones sociales y culturales establecidas sobre la base de estas diferencias y que conllevan valoraciones desiguales entre mujeres y hombres, las cuales han sido fuente de discriminación para las mujeres. Es así entonces como la perspectiva o enfoque de género da una visión crítica sobre la realidad social. Reconoce que existen diferencias entre ambos, pero cuestiona sus valoraciones tradicionales que a través de la historia han resultado en relaciones desiguales de poder y en una distribución desigual de conocimientos, propiedad, ingresos, derechos y oportunidades. Permite obtener información sobre las relaciones entre ellos y ellas en un determinado contexto. Es una categoría que incluye a hombres y a mujeres, pues se parte de la base de que todas las identidades son construidas y que, por tanto, también hacen alusión al género femenino o masculino, que no tienen por qué tener una correspondencia con un sexo concreto y determinado; a pesar de que se cree que sólo tiene que ver con las mujeres</w:t>
      </w:r>
      <w:r w:rsidRPr="00F62843">
        <w:rPr>
          <w:rStyle w:val="Refdenotaalpie"/>
        </w:rPr>
        <w:footnoteReference w:id="8"/>
      </w:r>
      <w:r w:rsidRPr="00F62843">
        <w:t>.</w:t>
      </w:r>
      <w:bookmarkEnd w:id="181"/>
    </w:p>
    <w:p w14:paraId="255B72F3" w14:textId="77777777" w:rsidR="00D66832" w:rsidRPr="00F62843" w:rsidRDefault="00D66832" w:rsidP="00FD6DCB">
      <w:bookmarkStart w:id="182" w:name="_Toc429590362"/>
      <w:r w:rsidRPr="00F62843">
        <w:t xml:space="preserve">Asimismo, las relaciones de género se interrelacionan, </w:t>
      </w:r>
      <w:r w:rsidR="00776B28" w:rsidRPr="00F62843">
        <w:t>interceptan</w:t>
      </w:r>
      <w:r w:rsidRPr="00F62843">
        <w:t xml:space="preserve"> o encuentran con otras desigualdades que tienen que ver con la pertenencia a grupos sociales, de edades, de etnias, etc., generando una doble o triple situación de desventaja.</w:t>
      </w:r>
      <w:bookmarkEnd w:id="182"/>
    </w:p>
    <w:p w14:paraId="40559324" w14:textId="77777777" w:rsidR="00D66832" w:rsidRDefault="00D66832" w:rsidP="00FD6DCB">
      <w:bookmarkStart w:id="183" w:name="_Toc429590363"/>
      <w:r w:rsidRPr="00F62843">
        <w:t xml:space="preserve">El valor político del enfoque o perspectiva de género reside en evidenciar que los roles y estereotipos asignados a hombres y mujeres son patrones socioculturales, creados por la sociedad y no obra de la naturaleza; por lo cual, y en la medida que </w:t>
      </w:r>
      <w:r w:rsidRPr="00F62843">
        <w:lastRenderedPageBreak/>
        <w:t>esas asignaciones sociales generan desigualdad y discriminación, pueden y deben ser transformadas</w:t>
      </w:r>
      <w:r w:rsidRPr="00F62843">
        <w:rPr>
          <w:rStyle w:val="Refdenotaalpie"/>
        </w:rPr>
        <w:footnoteReference w:id="9"/>
      </w:r>
      <w:r w:rsidRPr="00F62843">
        <w:t>.</w:t>
      </w:r>
      <w:bookmarkEnd w:id="183"/>
    </w:p>
    <w:p w14:paraId="2DFAB521" w14:textId="77777777" w:rsidR="00D66832" w:rsidRDefault="00D66832" w:rsidP="006E0A5A">
      <w:pPr>
        <w:pStyle w:val="Ttulo1"/>
        <w:numPr>
          <w:ilvl w:val="0"/>
          <w:numId w:val="38"/>
        </w:numPr>
      </w:pPr>
      <w:bookmarkStart w:id="184" w:name="_Toc429590211"/>
      <w:bookmarkStart w:id="185" w:name="_Toc429590364"/>
      <w:bookmarkStart w:id="186" w:name="_Toc433358566"/>
      <w:bookmarkStart w:id="187" w:name="_Toc434591195"/>
      <w:r w:rsidRPr="008D3EC9">
        <w:t>METODOLOGÍA PA</w:t>
      </w:r>
      <w:r w:rsidR="004D5375">
        <w:t xml:space="preserve">RA IMPLEMENTAR LA ESTRATEGIA DE </w:t>
      </w:r>
      <w:r w:rsidRPr="008D3EC9">
        <w:t>PREVENCIÓN</w:t>
      </w:r>
      <w:bookmarkEnd w:id="184"/>
      <w:bookmarkEnd w:id="185"/>
      <w:bookmarkEnd w:id="186"/>
      <w:bookmarkEnd w:id="187"/>
    </w:p>
    <w:p w14:paraId="06037FCB" w14:textId="77777777" w:rsidR="00D66832" w:rsidRPr="00F62843" w:rsidRDefault="00D66832" w:rsidP="00FD6DCB">
      <w:bookmarkStart w:id="188" w:name="_Toc429590365"/>
      <w:bookmarkStart w:id="189" w:name="_Toc419112770"/>
      <w:bookmarkStart w:id="190" w:name="_Toc420589622"/>
      <w:r w:rsidRPr="00F62843">
        <w:t>La implementación de la estrategia se fundamenta en cuatro postulados: una dimensión lúdica, aprender haciendo, la reflexividad y la participación activa.</w:t>
      </w:r>
      <w:bookmarkEnd w:id="188"/>
    </w:p>
    <w:p w14:paraId="4F4A4931" w14:textId="77777777" w:rsidR="00D66832" w:rsidRPr="00F62843" w:rsidRDefault="00D66832" w:rsidP="00FD6DCB">
      <w:bookmarkStart w:id="191" w:name="_Toc429590366"/>
      <w:r w:rsidRPr="00F62843">
        <w:rPr>
          <w:b/>
        </w:rPr>
        <w:t>La dimensión Lúdica</w:t>
      </w:r>
      <w:r w:rsidRPr="00F62843">
        <w:t>, es entendida como  una  condición  frente a la vida en la cual se produce un disfrute  y un goce</w:t>
      </w:r>
      <w:r w:rsidRPr="00F62843">
        <w:rPr>
          <w:rStyle w:val="Refdenotaalpie"/>
        </w:rPr>
        <w:footnoteReference w:id="10"/>
      </w:r>
      <w:r w:rsidRPr="00F62843">
        <w:t>. Más que una serie de exposiciones magistrales, se desarrollan actividades en las que los/as participantes puedan aprender los conceptos y herramientas de una forma  didáctica y dinámica.</w:t>
      </w:r>
      <w:bookmarkEnd w:id="191"/>
    </w:p>
    <w:p w14:paraId="6FE6AA59" w14:textId="77777777" w:rsidR="00D66832" w:rsidRPr="00F62843" w:rsidRDefault="00D66832" w:rsidP="00FD6DCB">
      <w:bookmarkStart w:id="192" w:name="_Toc429590367"/>
      <w:r w:rsidRPr="00F62843">
        <w:t>Por su parte</w:t>
      </w:r>
      <w:r w:rsidRPr="00F62843">
        <w:rPr>
          <w:b/>
        </w:rPr>
        <w:t xml:space="preserve">, aprender haciendo </w:t>
      </w:r>
      <w:r w:rsidRPr="00F62843">
        <w:t>se constituye en un  aspecto vivencial que juega un papel importante dentro de la metodología en la medida en que facilita a quienes participan del proceso, asumir los contenidos que se desarrollan de una forma activa y cercana a sus realidades y vivencias para transformarlas.</w:t>
      </w:r>
      <w:bookmarkEnd w:id="192"/>
    </w:p>
    <w:p w14:paraId="7F221875" w14:textId="77777777" w:rsidR="00D66832" w:rsidRPr="00F62843" w:rsidRDefault="00D66832" w:rsidP="00FD6DCB">
      <w:bookmarkStart w:id="193" w:name="_Toc429590368"/>
      <w:r w:rsidRPr="00F62843">
        <w:t xml:space="preserve">Como parte de los anteriores, la </w:t>
      </w:r>
      <w:r w:rsidRPr="00F62843">
        <w:rPr>
          <w:b/>
        </w:rPr>
        <w:t xml:space="preserve"> reflexividad</w:t>
      </w:r>
      <w:r w:rsidRPr="00F62843">
        <w:t>,  facilita a los y las  participantes, resignifiquen sus experiencias a partir de la reflexión propia, sobre sus relaciones con los demás</w:t>
      </w:r>
      <w:r w:rsidRPr="00F62843">
        <w:rPr>
          <w:rStyle w:val="Refdenotaalpie"/>
        </w:rPr>
        <w:footnoteReference w:id="11"/>
      </w:r>
      <w:r w:rsidRPr="00F62843">
        <w:t>, especialmente con quienes integran sus propias familias.</w:t>
      </w:r>
      <w:bookmarkEnd w:id="193"/>
    </w:p>
    <w:p w14:paraId="5A1131B8" w14:textId="77777777" w:rsidR="00D66832" w:rsidRDefault="00D66832" w:rsidP="00FD6DCB">
      <w:bookmarkStart w:id="194" w:name="_Toc429590369"/>
      <w:r w:rsidRPr="00F62843">
        <w:t>Finalmente, la</w:t>
      </w:r>
      <w:r w:rsidRPr="00F62843">
        <w:rPr>
          <w:b/>
        </w:rPr>
        <w:t xml:space="preserve"> participación activa, </w:t>
      </w:r>
      <w:r w:rsidRPr="00F62843">
        <w:t>favorece el compartir experiencias, conocimientos, vivencias y percepciones distintas, lo cual enriquece el desarrollo de los temas a tratar en las diferentes sesiones.</w:t>
      </w:r>
      <w:bookmarkEnd w:id="194"/>
    </w:p>
    <w:p w14:paraId="60AD4B5D" w14:textId="77777777" w:rsidR="00D66832" w:rsidRPr="001251DE" w:rsidRDefault="00D66832" w:rsidP="00080A78">
      <w:pPr>
        <w:pStyle w:val="Ttulo2"/>
      </w:pPr>
      <w:bookmarkStart w:id="195" w:name="_Toc429590212"/>
      <w:bookmarkStart w:id="196" w:name="_Toc429590370"/>
      <w:bookmarkStart w:id="197" w:name="_Toc433358567"/>
      <w:bookmarkStart w:id="198" w:name="_Toc434591196"/>
      <w:r w:rsidRPr="001251DE">
        <w:t>Estrategia pedagógica</w:t>
      </w:r>
      <w:bookmarkEnd w:id="189"/>
      <w:bookmarkEnd w:id="190"/>
      <w:bookmarkEnd w:id="195"/>
      <w:bookmarkEnd w:id="196"/>
      <w:bookmarkEnd w:id="197"/>
      <w:bookmarkEnd w:id="198"/>
    </w:p>
    <w:p w14:paraId="733121B9" w14:textId="77777777" w:rsidR="00D66832" w:rsidRPr="008D3EC9" w:rsidRDefault="00D66832" w:rsidP="00FD6DCB">
      <w:r w:rsidRPr="008D3EC9">
        <w:t xml:space="preserve">Acorde con estos principios la estrategia se desarrolla mediante la metodología de taller, entendido este como: una estrategia pedagógica usada en el contexto de la </w:t>
      </w:r>
      <w:r w:rsidRPr="008D3EC9">
        <w:lastRenderedPageBreak/>
        <w:t xml:space="preserve">educación no formal que le apunta a una concepción de personas activas y participativas en sus procesos de desarrollo y aprendizaje. </w:t>
      </w:r>
    </w:p>
    <w:p w14:paraId="3EE7A879" w14:textId="77777777" w:rsidR="00D66832" w:rsidRPr="008D3EC9" w:rsidRDefault="00D66832" w:rsidP="00FD6DCB">
      <w:bookmarkStart w:id="199" w:name="_Toc429590371"/>
      <w:r w:rsidRPr="008D3EC9">
        <w:t>Las características del taller como estrategia pedagógica para el desarrollo de aprendizajes, la reflexión y el cuestionamiento de experiencias y  situaciones vividas, son:</w:t>
      </w:r>
      <w:bookmarkEnd w:id="199"/>
    </w:p>
    <w:p w14:paraId="583703F2" w14:textId="77777777" w:rsidR="00D66832" w:rsidRPr="008D3EC9" w:rsidRDefault="00D66832" w:rsidP="00FD6DCB">
      <w:pPr>
        <w:pStyle w:val="Prrafodelista"/>
        <w:numPr>
          <w:ilvl w:val="0"/>
          <w:numId w:val="4"/>
        </w:numPr>
      </w:pPr>
      <w:bookmarkStart w:id="200" w:name="_Toc429590372"/>
      <w:r w:rsidRPr="008D3EC9">
        <w:t>Se fundamenta en la idea de aprender haciendo.</w:t>
      </w:r>
      <w:bookmarkEnd w:id="200"/>
    </w:p>
    <w:p w14:paraId="519F3A86" w14:textId="77777777" w:rsidR="00D66832" w:rsidRPr="008D3EC9" w:rsidRDefault="00D66832" w:rsidP="00FD6DCB">
      <w:pPr>
        <w:pStyle w:val="Prrafodelista"/>
        <w:numPr>
          <w:ilvl w:val="0"/>
          <w:numId w:val="4"/>
        </w:numPr>
      </w:pPr>
      <w:bookmarkStart w:id="201" w:name="_Toc429590373"/>
      <w:r w:rsidRPr="008D3EC9">
        <w:t>Desarrolla habilidades y conocimientos específicos a una dimensión en particular.</w:t>
      </w:r>
      <w:bookmarkEnd w:id="201"/>
    </w:p>
    <w:p w14:paraId="6494F7D3" w14:textId="77777777" w:rsidR="00D66832" w:rsidRPr="008D3EC9" w:rsidRDefault="00D66832" w:rsidP="00FD6DCB">
      <w:pPr>
        <w:pStyle w:val="Prrafodelista"/>
        <w:numPr>
          <w:ilvl w:val="0"/>
          <w:numId w:val="4"/>
        </w:numPr>
      </w:pPr>
      <w:bookmarkStart w:id="202" w:name="_Toc429590374"/>
      <w:r w:rsidRPr="008D3EC9">
        <w:t>Fomenta la participación individual y colectiva en pos de una tarea compartida.</w:t>
      </w:r>
      <w:bookmarkEnd w:id="202"/>
    </w:p>
    <w:p w14:paraId="41F44EFE" w14:textId="77777777" w:rsidR="00D66832" w:rsidRPr="008D3EC9" w:rsidRDefault="00D66832" w:rsidP="00FD6DCB">
      <w:pPr>
        <w:pStyle w:val="Prrafodelista"/>
        <w:numPr>
          <w:ilvl w:val="0"/>
          <w:numId w:val="4"/>
        </w:numPr>
      </w:pPr>
      <w:bookmarkStart w:id="203" w:name="_Toc429590375"/>
      <w:r w:rsidRPr="008D3EC9">
        <w:t>Permite la conformación de grupos  ínter niveles, con edades que tengan más cercanía o relación en sus procesos de desarrollo.</w:t>
      </w:r>
      <w:bookmarkEnd w:id="203"/>
    </w:p>
    <w:p w14:paraId="54872AFB" w14:textId="77777777" w:rsidR="00D66832" w:rsidRPr="008D3EC9" w:rsidRDefault="00D66832" w:rsidP="00FD6DCB">
      <w:pPr>
        <w:pStyle w:val="Prrafodelista"/>
        <w:numPr>
          <w:ilvl w:val="0"/>
          <w:numId w:val="4"/>
        </w:numPr>
      </w:pPr>
      <w:bookmarkStart w:id="204" w:name="_Toc429590376"/>
      <w:r w:rsidRPr="008D3EC9">
        <w:t>Facilita la comunicación entre integrantes del grupo, luego de la reflexión generada a partir de los resultados obtenidos en cada experiencia individual.</w:t>
      </w:r>
      <w:bookmarkEnd w:id="204"/>
    </w:p>
    <w:p w14:paraId="6088CEAD" w14:textId="77777777" w:rsidR="00D66832" w:rsidRPr="008D3EC9" w:rsidRDefault="00D66832" w:rsidP="00FD6DCB">
      <w:pPr>
        <w:pStyle w:val="Prrafodelista"/>
        <w:numPr>
          <w:ilvl w:val="0"/>
          <w:numId w:val="4"/>
        </w:numPr>
      </w:pPr>
      <w:bookmarkStart w:id="205" w:name="_Toc429590377"/>
      <w:r w:rsidRPr="008D3EC9">
        <w:t>Genera en quienes participan, nuevas posibilidades de aplicación de sus conocimientos en otros campos o momentos.</w:t>
      </w:r>
      <w:bookmarkEnd w:id="205"/>
    </w:p>
    <w:p w14:paraId="7B6DA779" w14:textId="77777777" w:rsidR="00D66832" w:rsidRDefault="00D66832" w:rsidP="00FD6DCB">
      <w:bookmarkStart w:id="206" w:name="_Toc429590378"/>
      <w:r w:rsidRPr="008D3EC9">
        <w:t>La metodología de taller, además, al incluir una gran variedad de posibilidades expresivas, permite una  riqueza en el empleo de lenguajes para la comunicación y el desarrollo integral de la personalidad y de la imaginación.  De tal forma, en la temática que nos ocupa, favorece que los y las participantes, compartan sus experiencias, se apoyen mutuamente, se empoderen en sus derechos y generen redes de apoyo para  lograr cambiar realidades, percepciones y prácticas cotidianas de relación.</w:t>
      </w:r>
      <w:bookmarkEnd w:id="206"/>
    </w:p>
    <w:p w14:paraId="38BECAFD" w14:textId="77777777" w:rsidR="00D66832" w:rsidRPr="001251DE" w:rsidRDefault="00D66832" w:rsidP="00FD6DCB">
      <w:pPr>
        <w:pStyle w:val="Ttulo2"/>
      </w:pPr>
      <w:bookmarkStart w:id="207" w:name="_Toc419112771"/>
      <w:bookmarkStart w:id="208" w:name="_Toc420589623"/>
      <w:bookmarkStart w:id="209" w:name="_Toc429590213"/>
      <w:bookmarkStart w:id="210" w:name="_Toc429590379"/>
      <w:bookmarkStart w:id="211" w:name="_Toc433358568"/>
      <w:bookmarkStart w:id="212" w:name="_Toc434591197"/>
      <w:r w:rsidRPr="001251DE">
        <w:t>¿Quiénes son y qué hacen las personas facilitadoras de un proceso de prevención?</w:t>
      </w:r>
      <w:bookmarkEnd w:id="207"/>
      <w:bookmarkEnd w:id="208"/>
      <w:bookmarkEnd w:id="209"/>
      <w:bookmarkEnd w:id="210"/>
      <w:bookmarkEnd w:id="211"/>
      <w:bookmarkEnd w:id="212"/>
    </w:p>
    <w:p w14:paraId="0A7E1378" w14:textId="77777777" w:rsidR="00D66832" w:rsidRPr="008D3EC9" w:rsidRDefault="00D66832" w:rsidP="00FD6DCB">
      <w:bookmarkStart w:id="213" w:name="_Toc429590380"/>
      <w:r w:rsidRPr="008D3EC9">
        <w:t xml:space="preserve">Quienes facilitan un proceso de prevención deben ser personas que por su conocimiento de las temáticas tienen la capacidad de orientar el desarrollo de los contenidos en cada sesión, para el aprendizaje y reflexión de los y las participantes. Así mismo, las personas facilitadoras son quienes promueven la cohesión del grupo, dinamizan el diálogo y la reflexión entre las personas participantes, además de ayudar a construir un espacio seguro y confidencial para que las personas se sientan escuchadas, comprendidas y con posibilidad de expresar y compartir experiencias sentimientos y emociones de manera más abierta. En otras palabras, quien facilita un proceso debe tener la habilidad para promover un ambiente que permita, a través de la vivencia de experiencias construir nuevas perspectivas para afrontar situaciones problemáticas en diversos contextos, familiares y sociales, de </w:t>
      </w:r>
      <w:r w:rsidRPr="008D3EC9">
        <w:lastRenderedPageBreak/>
        <w:t>una manera más amplia, es decir, contando con mayores opciones de afrontamiento y asumiéndose como sujetos y sujetas de derechos.</w:t>
      </w:r>
      <w:bookmarkEnd w:id="213"/>
    </w:p>
    <w:p w14:paraId="21BDA7FB" w14:textId="77777777" w:rsidR="00D66832" w:rsidRPr="008D3EC9" w:rsidRDefault="00D66832" w:rsidP="00FD6DCB">
      <w:bookmarkStart w:id="214" w:name="_Toc429590381"/>
      <w:r w:rsidRPr="008D3EC9">
        <w:t xml:space="preserve">Se recomienda el trabajo en pareja, dos personas facilitando el proceso (binas) toda vez que, en situaciones de crisis en el grupo; se puede requerir apoyo personalizado para algún o alguna participante que lo requiera y  que demande que uno de los facilitadores pueda retirarse para brindarle apoyo, mientras </w:t>
      </w:r>
      <w:r w:rsidR="00776B28" w:rsidRPr="008D3EC9">
        <w:t>él</w:t>
      </w:r>
      <w:r w:rsidRPr="008D3EC9">
        <w:t xml:space="preserve"> o la otra facilitadora continúa con la sesión. Contar con una bina de facilitadores, posibilita  continuidad del trabajo de grupo en todo momento, ante la ausencia de alguno de  ellos.</w:t>
      </w:r>
      <w:bookmarkEnd w:id="214"/>
    </w:p>
    <w:p w14:paraId="03E2034E" w14:textId="77777777" w:rsidR="00D66832" w:rsidRPr="008D3EC9" w:rsidRDefault="00D66832" w:rsidP="00FD6DCB">
      <w:bookmarkStart w:id="215" w:name="_Toc429590382"/>
      <w:r w:rsidRPr="008D3EC9">
        <w:t>Para cumplir a cabalidad con su rol, las personas que facilitan el proceso deben tener las siguientes habilidades y actitudes:</w:t>
      </w:r>
      <w:bookmarkEnd w:id="215"/>
    </w:p>
    <w:p w14:paraId="10A586E1" w14:textId="77777777" w:rsidR="007F2011" w:rsidRDefault="00D66832" w:rsidP="006E0A5A">
      <w:pPr>
        <w:pStyle w:val="Prrafodelista"/>
        <w:numPr>
          <w:ilvl w:val="0"/>
          <w:numId w:val="28"/>
        </w:numPr>
      </w:pPr>
      <w:r w:rsidRPr="008D3EC9">
        <w:t xml:space="preserve">Saber escuchar, es decir, poner atención a lo que los y las participantes </w:t>
      </w:r>
    </w:p>
    <w:p w14:paraId="39341A6A" w14:textId="77777777" w:rsidR="00D66832" w:rsidRDefault="00D66832" w:rsidP="006E0A5A">
      <w:pPr>
        <w:pStyle w:val="Prrafodelista"/>
        <w:numPr>
          <w:ilvl w:val="0"/>
          <w:numId w:val="28"/>
        </w:numPr>
      </w:pPr>
      <w:r w:rsidRPr="008D3EC9">
        <w:t>expresan y mantener una neutralidad dando la misma importancia a todas las ideas e intervenciones. Otra dimensión del saber escuchar, tiene que ver con comprender el sentido de lo están expresando, conectándose  con las diferentes emociones e ideas de los/as integrantes, es decir promover la empatía.</w:t>
      </w:r>
    </w:p>
    <w:p w14:paraId="1EE62296" w14:textId="77777777" w:rsidR="00D66832" w:rsidRPr="008D3EC9" w:rsidRDefault="00D66832" w:rsidP="006E0A5A">
      <w:pPr>
        <w:pStyle w:val="Prrafodelista"/>
        <w:numPr>
          <w:ilvl w:val="0"/>
          <w:numId w:val="28"/>
        </w:numPr>
      </w:pPr>
      <w:r w:rsidRPr="008D3EC9">
        <w:t xml:space="preserve">Capacidad para compartir conocimientos, usando un lenguaje adecuado y comprensible y no entrar en discusiones y confrontaciones, o tomar partido con algunos/as participantes del grupo en oposición a otros/as. </w:t>
      </w:r>
    </w:p>
    <w:p w14:paraId="7DC9924E" w14:textId="77777777" w:rsidR="00D66832" w:rsidRPr="008D3EC9" w:rsidRDefault="00D66832" w:rsidP="00FD6DCB">
      <w:pPr>
        <w:pStyle w:val="Prrafodelista"/>
        <w:numPr>
          <w:ilvl w:val="0"/>
          <w:numId w:val="4"/>
        </w:numPr>
      </w:pPr>
      <w:bookmarkStart w:id="216" w:name="_Toc429590383"/>
      <w:r w:rsidRPr="008D3EC9">
        <w:t>Realizar un manejo ético de las diversas situaciones que puedan surgir dentro del grupo, teniendo claro que su papel no es resolver problemas, ni aconsejar o dar soluciones, sino promover la expresión y el crecimiento de quienes participan</w:t>
      </w:r>
      <w:r>
        <w:t xml:space="preserve">. </w:t>
      </w:r>
      <w:r w:rsidRPr="008D3EC9">
        <w:t>En este sentido es importante hacer preguntas abiertas que faciliten la expresión de los y las participantes.</w:t>
      </w:r>
      <w:bookmarkEnd w:id="216"/>
    </w:p>
    <w:p w14:paraId="38FEB4EB" w14:textId="77777777" w:rsidR="00D66832" w:rsidRPr="008D3EC9" w:rsidRDefault="00D66832" w:rsidP="00FD6DCB">
      <w:bookmarkStart w:id="217" w:name="_Toc429590384"/>
      <w:r w:rsidRPr="008D3EC9">
        <w:t>Requerimientos prácticos para las personas que facilitan el proceso:</w:t>
      </w:r>
      <w:bookmarkEnd w:id="217"/>
    </w:p>
    <w:p w14:paraId="1E6F7B82" w14:textId="77777777" w:rsidR="00D66832" w:rsidRPr="008D3EC9" w:rsidRDefault="00D66832" w:rsidP="006E0A5A">
      <w:pPr>
        <w:pStyle w:val="Prrafodelista"/>
        <w:numPr>
          <w:ilvl w:val="0"/>
          <w:numId w:val="28"/>
        </w:numPr>
      </w:pPr>
      <w:bookmarkStart w:id="218" w:name="_Toc414267569"/>
      <w:bookmarkStart w:id="219" w:name="_Toc414442257"/>
      <w:r w:rsidRPr="008D3EC9">
        <w:t xml:space="preserve">Preparar con anticipación el desarrollo de los temas a tratar, así como el material requerido en la sesión. </w:t>
      </w:r>
    </w:p>
    <w:p w14:paraId="35E1DF6D" w14:textId="77777777" w:rsidR="00D66832" w:rsidRPr="008D3EC9" w:rsidRDefault="00D66832" w:rsidP="006E0A5A">
      <w:pPr>
        <w:pStyle w:val="Prrafodelista"/>
        <w:numPr>
          <w:ilvl w:val="0"/>
          <w:numId w:val="28"/>
        </w:numPr>
      </w:pPr>
      <w:r w:rsidRPr="008D3EC9">
        <w:t xml:space="preserve">Dar explicaciones claras a  acerca de los objetivos del encuentro. </w:t>
      </w:r>
    </w:p>
    <w:p w14:paraId="35453117" w14:textId="77777777" w:rsidR="00D66832" w:rsidRPr="008D3EC9" w:rsidRDefault="00D66832" w:rsidP="006E0A5A">
      <w:pPr>
        <w:pStyle w:val="Prrafodelista"/>
        <w:numPr>
          <w:ilvl w:val="0"/>
          <w:numId w:val="28"/>
        </w:numPr>
      </w:pPr>
      <w:r w:rsidRPr="008D3EC9">
        <w:t xml:space="preserve">Organizarse de tal manera que pueda identificar a los y las participantes y sus vivencias,  anotando preguntas, ideas y anécdotas que se presenten en cada taller y que sean de utilidad para la sistematización y análisis del proceso. </w:t>
      </w:r>
    </w:p>
    <w:p w14:paraId="3A7906B0" w14:textId="77777777" w:rsidR="00D66832" w:rsidRPr="008D3EC9" w:rsidRDefault="00D66832" w:rsidP="006E0A5A">
      <w:pPr>
        <w:pStyle w:val="Prrafodelista"/>
        <w:numPr>
          <w:ilvl w:val="0"/>
          <w:numId w:val="28"/>
        </w:numPr>
      </w:pPr>
      <w:r w:rsidRPr="008D3EC9">
        <w:t xml:space="preserve">Fomentar hábitos de organización y de responsabilidad frente al espacio y a los materiales empleados en el taller. </w:t>
      </w:r>
    </w:p>
    <w:p w14:paraId="500264C7" w14:textId="77777777" w:rsidR="00D66832" w:rsidRPr="008D3EC9" w:rsidRDefault="00D66832" w:rsidP="006E0A5A">
      <w:pPr>
        <w:pStyle w:val="Prrafodelista"/>
        <w:numPr>
          <w:ilvl w:val="0"/>
          <w:numId w:val="28"/>
        </w:numPr>
      </w:pPr>
      <w:r w:rsidRPr="008D3EC9">
        <w:lastRenderedPageBreak/>
        <w:t xml:space="preserve">Motivar a que continuamente quienes participan expresen y/o comuniquen, desde diferentes lenguajes, su sentir y pensar. </w:t>
      </w:r>
    </w:p>
    <w:p w14:paraId="06E11424" w14:textId="77777777" w:rsidR="00D66832" w:rsidRPr="008D3EC9" w:rsidRDefault="00D66832" w:rsidP="006E0A5A">
      <w:pPr>
        <w:pStyle w:val="Prrafodelista"/>
        <w:numPr>
          <w:ilvl w:val="0"/>
          <w:numId w:val="28"/>
        </w:numPr>
      </w:pPr>
      <w:r w:rsidRPr="008D3EC9">
        <w:t xml:space="preserve">Contar con experiencia en el manejo de grupos, así como con un amplio conocimiento de la estrategia de prevención a implementar y de sus referentes académicos, normativos y de política pública. </w:t>
      </w:r>
    </w:p>
    <w:p w14:paraId="03CE677F" w14:textId="77777777" w:rsidR="00D66832" w:rsidRPr="008D3EC9" w:rsidRDefault="00D66832" w:rsidP="006E0A5A">
      <w:pPr>
        <w:pStyle w:val="Prrafodelista"/>
        <w:numPr>
          <w:ilvl w:val="0"/>
          <w:numId w:val="28"/>
        </w:numPr>
      </w:pPr>
      <w:r w:rsidRPr="008D3EC9">
        <w:t xml:space="preserve">Retomar y poner en dialogo continuamente las impresiones y reflexiones que vayan resultando dentro de cada actividad, realizando la retroalimentación necesaria. </w:t>
      </w:r>
    </w:p>
    <w:p w14:paraId="20653261" w14:textId="77777777" w:rsidR="00D66832" w:rsidRDefault="00D66832" w:rsidP="00FD6DCB">
      <w:pPr>
        <w:pStyle w:val="Prrafodelista"/>
        <w:numPr>
          <w:ilvl w:val="0"/>
          <w:numId w:val="4"/>
        </w:numPr>
      </w:pPr>
      <w:bookmarkStart w:id="220" w:name="_Toc429590385"/>
      <w:r w:rsidRPr="008D3EC9">
        <w:t>Propiciar un espacio para evaluar en equipo el desarrollo de la sesión y de los aprendizajes que allí se produzcan, identificando las fortalezas y  los aspectos a potenciar o mejorar en próximos encuentros.</w:t>
      </w:r>
      <w:bookmarkEnd w:id="220"/>
    </w:p>
    <w:p w14:paraId="654A7267" w14:textId="77777777" w:rsidR="00D66832" w:rsidRPr="008D3EC9" w:rsidRDefault="00D66832" w:rsidP="00FD6DCB">
      <w:pPr>
        <w:pStyle w:val="Prrafodelista"/>
      </w:pPr>
    </w:p>
    <w:p w14:paraId="7413B7FA" w14:textId="77777777" w:rsidR="00D66832" w:rsidRPr="001251DE" w:rsidRDefault="00D66832" w:rsidP="00FD6DCB">
      <w:pPr>
        <w:pStyle w:val="Ttulo2"/>
      </w:pPr>
      <w:bookmarkStart w:id="221" w:name="_Toc419112772"/>
      <w:bookmarkStart w:id="222" w:name="_Toc420589624"/>
      <w:bookmarkStart w:id="223" w:name="_Toc429590214"/>
      <w:bookmarkStart w:id="224" w:name="_Toc429590386"/>
      <w:bookmarkStart w:id="225" w:name="_Toc433358569"/>
      <w:bookmarkStart w:id="226" w:name="_Toc434591198"/>
      <w:r w:rsidRPr="001251DE">
        <w:t>¿Cómo se  realiza la estrategia de prevención en los territorios?</w:t>
      </w:r>
      <w:bookmarkEnd w:id="218"/>
      <w:bookmarkEnd w:id="219"/>
      <w:bookmarkEnd w:id="221"/>
      <w:bookmarkEnd w:id="222"/>
      <w:bookmarkEnd w:id="223"/>
      <w:bookmarkEnd w:id="224"/>
      <w:bookmarkEnd w:id="225"/>
      <w:bookmarkEnd w:id="226"/>
    </w:p>
    <w:p w14:paraId="3385D481" w14:textId="77777777" w:rsidR="00D66832" w:rsidRPr="008D3EC9" w:rsidRDefault="00D66832" w:rsidP="00FD6DCB">
      <w:bookmarkStart w:id="227" w:name="_Toc429590387"/>
      <w:r w:rsidRPr="008D3EC9">
        <w:t>La formación se da a través  de procesos grupales, diseñados desde los enfoques de derechos, de género y diferencial, los cuales se desarrollan con una intensidad de mínimo 16 horas, distribuidas en 8 sesiones, en las cuales se abordan las temáticas necesarias para el cumplimiento de los objetivos propuestos. Para el desarrollo de las sesiones el equipo de prevención de la Subdirección para la Familia, ha construido una serie de cinco manuales que orientan el trabajo con los siguientes grupos poblacionales: mujeres; hombres; adolescentes y jóvenes; funcionarios/as y líderes/as; padres, madres y cuidadores. Estos manuales aunque se enfocan en el trabajo específico con una población se caracterizan por su adaptabilidad y flexibilidad, lo que permite que las dinámicas y actividades sugeridas puedan ser trabajadas con otras poblaciones.</w:t>
      </w:r>
      <w:bookmarkEnd w:id="227"/>
    </w:p>
    <w:p w14:paraId="303614E2" w14:textId="77777777" w:rsidR="00D66832" w:rsidRPr="008D3EC9" w:rsidRDefault="00D66832" w:rsidP="00FD6DCB">
      <w:bookmarkStart w:id="228" w:name="_Toc429590388"/>
      <w:r w:rsidRPr="008D3EC9">
        <w:t>En cuanto al número de participantes por proceso, se recomienda un máximo de 30 personas y un mínimo de 10 en cada grupo, excepto para el caso de los grupos de mujeres y hombres, que  deberán estar integrados por un número de entre 4 y 12 participantes. Cabe aclarar que es necesario que cada grupo cuente con un lugar de reunión establecido, donde existan condiciones que permitan la confidencialidad y la privacidad, además  se requiere que sea un espacio agradable, seguro y libre de interrupciones.</w:t>
      </w:r>
      <w:bookmarkEnd w:id="228"/>
    </w:p>
    <w:p w14:paraId="25CBE889" w14:textId="77777777" w:rsidR="00D66832" w:rsidRPr="008D3EC9" w:rsidRDefault="00D66832" w:rsidP="00FD6DCB">
      <w:bookmarkStart w:id="229" w:name="_Toc429590389"/>
      <w:r w:rsidRPr="008D3EC9">
        <w:t>A continuación se presenta de manera general el conjunto de actividades que requieren ser adelantadas por las y los facilitadores para implementar la estrategia de prevención en los territorios, con los diferentes grupos poblacionales, cabe señalar que según las dinámicas territoriales el orden de la secuencia graficada puede ser modificada.</w:t>
      </w:r>
      <w:bookmarkEnd w:id="229"/>
    </w:p>
    <w:p w14:paraId="1AA49FB8" w14:textId="77777777" w:rsidR="00D66832" w:rsidRPr="008D3EC9" w:rsidRDefault="00D66832" w:rsidP="00FD6DCB">
      <w:bookmarkStart w:id="230" w:name="_Toc429590390"/>
      <w:r w:rsidRPr="008D3EC9">
        <w:lastRenderedPageBreak/>
        <w:t>Estrategia de Prevención en los Territorios</w:t>
      </w:r>
      <w:bookmarkEnd w:id="230"/>
    </w:p>
    <w:p w14:paraId="3890286A" w14:textId="77777777" w:rsidR="00D66832" w:rsidRPr="008D3EC9" w:rsidRDefault="00D66832" w:rsidP="00FD6DCB">
      <w:bookmarkStart w:id="231" w:name="_Toc429590391"/>
      <w:r>
        <w:rPr>
          <w:noProof/>
          <w:lang w:eastAsia="es-MX"/>
        </w:rPr>
        <w:drawing>
          <wp:inline distT="0" distB="0" distL="0" distR="0" wp14:anchorId="3CD5C6B1" wp14:editId="70345AF3">
            <wp:extent cx="4267200" cy="5438775"/>
            <wp:effectExtent l="0" t="0" r="0" b="9525"/>
            <wp:docPr id="17" name="Imagen 2" descr="grafica estrate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grafica estrateg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67200" cy="5438775"/>
                    </a:xfrm>
                    <a:prstGeom prst="rect">
                      <a:avLst/>
                    </a:prstGeom>
                    <a:noFill/>
                    <a:ln>
                      <a:noFill/>
                    </a:ln>
                  </pic:spPr>
                </pic:pic>
              </a:graphicData>
            </a:graphic>
          </wp:inline>
        </w:drawing>
      </w:r>
      <w:bookmarkEnd w:id="231"/>
    </w:p>
    <w:p w14:paraId="0D6B4ACB" w14:textId="77777777" w:rsidR="00D66832" w:rsidRPr="008D3EC9" w:rsidRDefault="00D66832" w:rsidP="00FD6DCB">
      <w:pPr>
        <w:rPr>
          <w:noProof/>
        </w:rPr>
      </w:pPr>
    </w:p>
    <w:p w14:paraId="682110E1" w14:textId="77777777" w:rsidR="00D66832" w:rsidRPr="001251DE" w:rsidRDefault="00D66832" w:rsidP="00FD6DCB">
      <w:pPr>
        <w:pStyle w:val="Ttulo2"/>
      </w:pPr>
      <w:bookmarkStart w:id="232" w:name="_Toc419112773"/>
      <w:bookmarkStart w:id="233" w:name="_Toc420589625"/>
      <w:bookmarkStart w:id="234" w:name="_Toc429590215"/>
      <w:bookmarkStart w:id="235" w:name="_Toc429590392"/>
      <w:bookmarkStart w:id="236" w:name="_Toc433358570"/>
      <w:bookmarkStart w:id="237" w:name="_Toc434591199"/>
      <w:r w:rsidRPr="001251DE">
        <w:t>Evaluación del proceso</w:t>
      </w:r>
      <w:bookmarkEnd w:id="232"/>
      <w:bookmarkEnd w:id="233"/>
      <w:bookmarkEnd w:id="234"/>
      <w:bookmarkEnd w:id="235"/>
      <w:bookmarkEnd w:id="236"/>
      <w:bookmarkEnd w:id="237"/>
    </w:p>
    <w:p w14:paraId="57917E59" w14:textId="77777777" w:rsidR="00D66832" w:rsidRDefault="00D66832" w:rsidP="00FD6DCB">
      <w:bookmarkStart w:id="238" w:name="_Toc429590393"/>
      <w:r w:rsidRPr="008D3EC9">
        <w:t>La evaluación se realiza  a nivel cuantitativo y cualitativo, para poder  evidenciar el impacto del proceso llevado a cabo en cuanto a transformación en los aprendizajes y percepciones de quienes participan del proceso, frente a la posibilidad de  vivir una vida libre de violencias.   La evaluación se realiza en cuatro momentos, por medio de instrumentos diseñados para tal fin.</w:t>
      </w:r>
      <w:bookmarkEnd w:id="238"/>
    </w:p>
    <w:p w14:paraId="03A90AC8" w14:textId="77777777" w:rsidR="00C2388F" w:rsidRDefault="00C2388F" w:rsidP="00FD6DCB">
      <w:pPr>
        <w:pStyle w:val="Ttulo3"/>
      </w:pPr>
      <w:bookmarkStart w:id="239" w:name="_Toc429590394"/>
      <w:bookmarkStart w:id="240" w:name="_Toc433358571"/>
    </w:p>
    <w:p w14:paraId="070F4418" w14:textId="77777777" w:rsidR="00C2388F" w:rsidRDefault="00C2388F" w:rsidP="00FD6DCB">
      <w:pPr>
        <w:pStyle w:val="Ttulo3"/>
      </w:pPr>
    </w:p>
    <w:p w14:paraId="6FB4115A" w14:textId="77777777" w:rsidR="00D66832" w:rsidRPr="001251DE" w:rsidRDefault="00D66832" w:rsidP="00FD6DCB">
      <w:pPr>
        <w:pStyle w:val="Ttulo3"/>
      </w:pPr>
      <w:bookmarkStart w:id="241" w:name="_Toc434591200"/>
      <w:r w:rsidRPr="001251DE">
        <w:t>Pre-test  y Pos-test</w:t>
      </w:r>
      <w:bookmarkEnd w:id="239"/>
      <w:bookmarkEnd w:id="240"/>
      <w:bookmarkEnd w:id="241"/>
    </w:p>
    <w:p w14:paraId="6A0A9238" w14:textId="77777777" w:rsidR="00D66832" w:rsidRPr="003A1E66" w:rsidRDefault="00D66832" w:rsidP="00FD6DCB">
      <w:bookmarkStart w:id="242" w:name="_Toc429590395"/>
      <w:r w:rsidRPr="003A1E66">
        <w:t xml:space="preserve">Como su nombre lo indica, se realiza antes de iniciar y después de concluir el proceso grupal de formación; cabe resalta que para cada grupo poblacional se ha diseñado </w:t>
      </w:r>
      <w:r w:rsidR="000F7ADA">
        <w:t xml:space="preserve">un pre y post-test. El Pre-test </w:t>
      </w:r>
      <w:r w:rsidRPr="003A1E66">
        <w:t>tiene como finalidad, establecer la condición de entrada en que se encuentran los y las participantes, respecto de los  conocimientos y percepciones que tienen sobre los temas a desarrollar, por esto es fundamental que se aplique en la primera sesión. Por otro lado, el Post-test, que se implementa en la última sesión, busca dar cuenta de los conocimientos adquiridos, así como de los cambios en percepciones que se logran en quienes participan, frente a los temas abordados.</w:t>
      </w:r>
      <w:bookmarkEnd w:id="242"/>
    </w:p>
    <w:p w14:paraId="3298572B" w14:textId="77777777" w:rsidR="00D66832" w:rsidRPr="008D3EC9" w:rsidRDefault="00D66832" w:rsidP="00FD6DCB">
      <w:bookmarkStart w:id="243" w:name="_Toc429590396"/>
      <w:r w:rsidRPr="003A1E66">
        <w:t>Tanto el Pre-test como el Post-test tienen la estructura de respuesta de selección entre  falso (F) o verdadero (V).  Si la persona contesta correctamente se le asignará un valor de 1 y si por el contrario, conte</w:t>
      </w:r>
      <w:r w:rsidRPr="008D3EC9">
        <w:t>sta erróneamente, obtendrá un valor de 0. Estos valores, se tendrán en cuenta para la sistematización final, la cual contará con un elemento cuantitativo en el sentido de estimar, cuántas personas modificaron  conocimientos y transformaron percepciones, así mismo, se considerará un elemento cualitativo, al evaluar el proceso de cada participante comparando el pre test y el post test que cada uno respondió.</w:t>
      </w:r>
      <w:bookmarkEnd w:id="243"/>
    </w:p>
    <w:p w14:paraId="1954EAE2" w14:textId="77777777" w:rsidR="00D66832" w:rsidRPr="001251DE" w:rsidRDefault="00D66832" w:rsidP="00FD6DCB">
      <w:pPr>
        <w:pStyle w:val="Ttulo3"/>
      </w:pPr>
      <w:bookmarkStart w:id="244" w:name="_Toc419112774"/>
      <w:bookmarkStart w:id="245" w:name="_Toc420589626"/>
      <w:bookmarkStart w:id="246" w:name="_Toc429590397"/>
      <w:bookmarkStart w:id="247" w:name="_Toc433358572"/>
      <w:bookmarkStart w:id="248" w:name="_Toc434591201"/>
      <w:bookmarkEnd w:id="244"/>
      <w:bookmarkEnd w:id="245"/>
      <w:r w:rsidRPr="001251DE">
        <w:t>Fichas de registro</w:t>
      </w:r>
      <w:bookmarkEnd w:id="246"/>
      <w:r w:rsidRPr="001251DE">
        <w:t xml:space="preserve"> o diario de campo</w:t>
      </w:r>
      <w:bookmarkEnd w:id="247"/>
      <w:bookmarkEnd w:id="248"/>
    </w:p>
    <w:p w14:paraId="69C3A6E8" w14:textId="432BEFDA" w:rsidR="00D66832" w:rsidRPr="003A1E66" w:rsidRDefault="00D66832" w:rsidP="00FD6DCB">
      <w:bookmarkStart w:id="249" w:name="_Toc429590398"/>
      <w:r w:rsidRPr="003A1E66">
        <w:t>Para evaluar el desarrollo del proceso grupal, desde la mirada de las personas facilitadoras, se cuenta con</w:t>
      </w:r>
      <w:r w:rsidR="00F57209">
        <w:t xml:space="preserve"> una ficha de registro (</w:t>
      </w:r>
      <w:r w:rsidR="00F57209" w:rsidRPr="00F57209">
        <w:rPr>
          <w:highlight w:val="yellow"/>
        </w:rPr>
        <w:t xml:space="preserve">anexo </w:t>
      </w:r>
      <w:r w:rsidR="00C25DE4">
        <w:rPr>
          <w:highlight w:val="yellow"/>
        </w:rPr>
        <w:t>21</w:t>
      </w:r>
      <w:r w:rsidRPr="00F57209">
        <w:rPr>
          <w:highlight w:val="yellow"/>
        </w:rPr>
        <w:t>),</w:t>
      </w:r>
      <w:r w:rsidRPr="003A1E66">
        <w:t xml:space="preserve"> para consignar las impresiones al final de cada sesión, en términos del cumplimiento del objetivo de la sesión y del proceso.  De tal forma las personas facilitadoras podrán guiar sus percepciones, y ordenar sus análisis, registrando aquellas manifestaciones de los participantes más significativas para el cumplimiento del objetivo, po</w:t>
      </w:r>
      <w:r w:rsidR="00C25DE4">
        <w:t xml:space="preserve">r ejemplo que alguien hable de </w:t>
      </w:r>
      <w:r w:rsidRPr="003A1E66">
        <w:t xml:space="preserve">cómo le fue útil un tema tratado en la sesión, para afrontar una situación problemática en su vida. Este </w:t>
      </w:r>
      <w:r w:rsidR="00C25DE4" w:rsidRPr="003A1E66">
        <w:t>instrumento,</w:t>
      </w:r>
      <w:r w:rsidRPr="003A1E66">
        <w:t xml:space="preserve"> además, es un insumo y fuente de información cualitativa para la elaboración del informe final del proceso.</w:t>
      </w:r>
      <w:bookmarkEnd w:id="249"/>
    </w:p>
    <w:p w14:paraId="11E70513" w14:textId="77777777" w:rsidR="00D66832" w:rsidRPr="001251DE" w:rsidRDefault="00D66832" w:rsidP="00FD6DCB">
      <w:pPr>
        <w:pStyle w:val="Ttulo3"/>
      </w:pPr>
      <w:bookmarkStart w:id="250" w:name="_Toc419112775"/>
      <w:bookmarkStart w:id="251" w:name="_Toc420589627"/>
      <w:bookmarkStart w:id="252" w:name="_Toc429590399"/>
      <w:bookmarkStart w:id="253" w:name="_Toc433358573"/>
      <w:bookmarkStart w:id="254" w:name="_Toc434591202"/>
      <w:bookmarkStart w:id="255" w:name="_Toc414267573"/>
      <w:bookmarkStart w:id="256" w:name="_Toc414442261"/>
      <w:bookmarkEnd w:id="250"/>
      <w:bookmarkEnd w:id="251"/>
      <w:r w:rsidRPr="001251DE">
        <w:t>Evaluación del Proceso y de las personas facilitadoras</w:t>
      </w:r>
      <w:bookmarkEnd w:id="252"/>
      <w:bookmarkEnd w:id="253"/>
      <w:bookmarkEnd w:id="254"/>
    </w:p>
    <w:p w14:paraId="66BA67DE" w14:textId="4DDA0FF8" w:rsidR="00F57209" w:rsidRDefault="00D66832" w:rsidP="00FD6DCB">
      <w:bookmarkStart w:id="257" w:name="_Toc429590400"/>
      <w:r w:rsidRPr="003A1E66">
        <w:t xml:space="preserve">El instrumento para esta evaluación será diligenciado por quienes integran el grupo, al final del proceso, su objetivo es medir el nivel de participación y satisfacción de los y las participantes con los temas trabajados, la logística empleada, el </w:t>
      </w:r>
      <w:r w:rsidRPr="003A1E66">
        <w:lastRenderedPageBreak/>
        <w:t xml:space="preserve">desempeño de los y las facilitadoras, la metodología y los </w:t>
      </w:r>
      <w:r w:rsidR="00F57209">
        <w:t>recursos pedagógicos utilizados</w:t>
      </w:r>
      <w:bookmarkStart w:id="258" w:name="_Toc419112776"/>
      <w:bookmarkStart w:id="259" w:name="_Toc420589628"/>
      <w:bookmarkStart w:id="260" w:name="_Toc429590401"/>
      <w:bookmarkEnd w:id="255"/>
      <w:bookmarkEnd w:id="256"/>
      <w:bookmarkEnd w:id="257"/>
      <w:bookmarkEnd w:id="258"/>
      <w:bookmarkEnd w:id="259"/>
      <w:r w:rsidR="00C25DE4">
        <w:t xml:space="preserve">. </w:t>
      </w:r>
      <w:r w:rsidR="00F57209">
        <w:rPr>
          <w:highlight w:val="yellow"/>
        </w:rPr>
        <w:t xml:space="preserve">(ver anexo </w:t>
      </w:r>
      <w:r w:rsidR="00C25DE4">
        <w:rPr>
          <w:highlight w:val="yellow"/>
        </w:rPr>
        <w:t>22</w:t>
      </w:r>
      <w:r w:rsidR="00F57209" w:rsidRPr="00037298">
        <w:rPr>
          <w:highlight w:val="yellow"/>
        </w:rPr>
        <w:t>)</w:t>
      </w:r>
    </w:p>
    <w:p w14:paraId="182F91CF" w14:textId="77777777" w:rsidR="00D66832" w:rsidRPr="004D5375" w:rsidRDefault="00D66832" w:rsidP="00FD6DCB">
      <w:pPr>
        <w:pStyle w:val="Ttulo3"/>
      </w:pPr>
      <w:bookmarkStart w:id="261" w:name="_Toc433358574"/>
      <w:bookmarkStart w:id="262" w:name="_Toc434591203"/>
      <w:r w:rsidRPr="004D5375">
        <w:t>Sistematización del proceso</w:t>
      </w:r>
      <w:bookmarkEnd w:id="260"/>
      <w:bookmarkEnd w:id="261"/>
      <w:bookmarkEnd w:id="262"/>
    </w:p>
    <w:p w14:paraId="73F963B9" w14:textId="77777777" w:rsidR="00D66832" w:rsidRPr="008D3EC9" w:rsidRDefault="00D66832" w:rsidP="00FD6DCB">
      <w:bookmarkStart w:id="263" w:name="_Toc429590402"/>
      <w:r w:rsidRPr="008D3EC9">
        <w:t>La sistematización se constituye en una interpretación crítica de una o varias experiencias, que a partir de su ordenamiento y reconstrucción, descubre o explicita la lógica del proceso vivido, los factores que han intervenido en dicho proceso, cómo se han relacionado entre sí, y por qué lo han hecho de esa manera</w:t>
      </w:r>
      <w:r w:rsidRPr="008D3EC9">
        <w:rPr>
          <w:vertAlign w:val="superscript"/>
        </w:rPr>
        <w:footnoteReference w:id="12"/>
      </w:r>
      <w:r w:rsidRPr="008D3EC9">
        <w:t>.</w:t>
      </w:r>
      <w:bookmarkEnd w:id="263"/>
    </w:p>
    <w:p w14:paraId="4173B2E2" w14:textId="1DB88B89" w:rsidR="00D66832" w:rsidRPr="008D3EC9" w:rsidRDefault="00D66832" w:rsidP="00FD6DCB">
      <w:bookmarkStart w:id="264" w:name="_Toc429590403"/>
      <w:r w:rsidRPr="008D3EC9">
        <w:t>Así las cosas, la sistematización es un ejercicio que se desarrolla con objeto de documentar la evolución de los procesos de forma que puedan servir como referente, realizar ajustes y evaluar el impacto de los mismos. En este caso se busca sistematizar las experiencias con cada uno de los grupos poblacionales con los que se realice la estrategia de prevención. Se trata entonces de recoger con rigurosidad, las percepciones que del proceso llevado a cabo puede construir quienes hacen de facilitadores y quienes participan</w:t>
      </w:r>
      <w:r w:rsidR="00C25DE4">
        <w:t xml:space="preserve"> del mismo, con la intención de</w:t>
      </w:r>
      <w:r w:rsidRPr="008D3EC9">
        <w:t xml:space="preserve"> reunir observaciones que permitan cualificar la planeación y ejecución de futuros procesos.</w:t>
      </w:r>
      <w:bookmarkEnd w:id="264"/>
    </w:p>
    <w:p w14:paraId="0EA2598D" w14:textId="57A94DAE" w:rsidR="00D66832" w:rsidRPr="008D3EC9" w:rsidRDefault="00D66832" w:rsidP="00FD6DCB">
      <w:bookmarkStart w:id="265" w:name="_Toc429590404"/>
      <w:r w:rsidRPr="003A1E66">
        <w:t>Producto de la sistematización se contará con informes de los procesos realizados, para lo cual es necesario tener en cuenta los siguientes insumos: la contrastación de Pre-test y Post-test, la evaluación del proceso realizada por los participantes, las fichas de registro elaboradas por quienes facilitaron cada sesión</w:t>
      </w:r>
      <w:r w:rsidRPr="003A1E66">
        <w:rPr>
          <w:rStyle w:val="Refdenotaalpie"/>
        </w:rPr>
        <w:footnoteReference w:id="13"/>
      </w:r>
      <w:r w:rsidRPr="003A1E66">
        <w:t xml:space="preserve">. Para consolidar y sistematizar la información de los pre-test y los Post-test, así como de la evaluación del proceso, se diligenciará una matriz </w:t>
      </w:r>
      <w:r w:rsidR="00F57209">
        <w:rPr>
          <w:highlight w:val="yellow"/>
        </w:rPr>
        <w:t xml:space="preserve">(ver anexo </w:t>
      </w:r>
      <w:r w:rsidR="00C25DE4">
        <w:rPr>
          <w:highlight w:val="yellow"/>
        </w:rPr>
        <w:t>23</w:t>
      </w:r>
      <w:r w:rsidR="00776B28" w:rsidRPr="00037298">
        <w:rPr>
          <w:highlight w:val="yellow"/>
        </w:rPr>
        <w:t>)</w:t>
      </w:r>
      <w:r w:rsidR="00776B28" w:rsidRPr="003A1E66">
        <w:t xml:space="preserve"> por</w:t>
      </w:r>
      <w:r w:rsidRPr="003A1E66">
        <w:t xml:space="preserve"> cada uno de estos instrumentos, mientras que la ficha de registro se sistematizará a través de un análisis de los aspectos más relevantes de la observación y vivencia de los y las facilitadoras.</w:t>
      </w:r>
      <w:bookmarkEnd w:id="265"/>
    </w:p>
    <w:p w14:paraId="05523AB6" w14:textId="77777777" w:rsidR="00D66832" w:rsidRPr="008D3EC9" w:rsidRDefault="00D66832" w:rsidP="00FD6DCB">
      <w:bookmarkStart w:id="266" w:name="_Toc429590405"/>
      <w:r w:rsidRPr="008D3EC9">
        <w:t xml:space="preserve">El  impacto de la violencia que ocurre al interior de las familias, la sitúa como un problema de primer orden para el avance de la ciudad hacia una mayor igualdad, </w:t>
      </w:r>
      <w:r w:rsidRPr="008D3EC9">
        <w:lastRenderedPageBreak/>
        <w:t>realización de los derechos humanos, desarrollo de la democracia y construcción de paz.</w:t>
      </w:r>
      <w:bookmarkEnd w:id="266"/>
    </w:p>
    <w:p w14:paraId="3EA30C58" w14:textId="77777777" w:rsidR="00D66832" w:rsidRDefault="00D66832" w:rsidP="00FD6DCB">
      <w:bookmarkStart w:id="267" w:name="_Toc429590406"/>
      <w:r w:rsidRPr="008D3EC9">
        <w:t>Es por esto que la estrategia de prevención “Entornos protectores y territorios seguros” al tener como principios rectores la realización de derechos, la igualdad, la equidad y la construcción de relaciones democráticas al interior de las familias, aporta en  la construcción de una ciudad justa, equitativa y en paz.</w:t>
      </w:r>
      <w:bookmarkEnd w:id="267"/>
    </w:p>
    <w:p w14:paraId="101D569A" w14:textId="77777777" w:rsidR="00C62894" w:rsidRDefault="00C62894" w:rsidP="00FD6DCB">
      <w:r>
        <w:br w:type="page"/>
      </w:r>
    </w:p>
    <w:p w14:paraId="50900220" w14:textId="77777777" w:rsidR="00D66832" w:rsidRPr="005A49A2" w:rsidRDefault="00D66832" w:rsidP="006E0A5A">
      <w:pPr>
        <w:pStyle w:val="Ttulo1"/>
        <w:numPr>
          <w:ilvl w:val="0"/>
          <w:numId w:val="38"/>
        </w:numPr>
      </w:pPr>
      <w:bookmarkStart w:id="268" w:name="_Toc429590216"/>
      <w:bookmarkStart w:id="269" w:name="_Toc429590407"/>
      <w:bookmarkStart w:id="270" w:name="_Toc433358575"/>
      <w:bookmarkStart w:id="271" w:name="_Toc434591204"/>
      <w:r w:rsidRPr="005A49A2">
        <w:lastRenderedPageBreak/>
        <w:t xml:space="preserve">SESIONES DEL TRABAJO CON LOS GRUPOS </w:t>
      </w:r>
      <w:bookmarkEnd w:id="268"/>
      <w:bookmarkEnd w:id="269"/>
      <w:r w:rsidR="00C62894" w:rsidRPr="005A49A2">
        <w:t>PADRES, MADRES CUIDADORES Y CUIDADORAS</w:t>
      </w:r>
      <w:bookmarkEnd w:id="270"/>
      <w:bookmarkEnd w:id="271"/>
    </w:p>
    <w:p w14:paraId="3FAE5799" w14:textId="77777777" w:rsidR="00C62894" w:rsidRPr="000067BC" w:rsidRDefault="00C62894" w:rsidP="00FD6DCB">
      <w:pPr>
        <w:pStyle w:val="Ttulo3"/>
      </w:pPr>
      <w:bookmarkStart w:id="272" w:name="_Toc433358576"/>
      <w:bookmarkStart w:id="273" w:name="_Toc434591205"/>
      <w:r w:rsidRPr="000067BC">
        <w:t>Objetivo General</w:t>
      </w:r>
      <w:bookmarkEnd w:id="272"/>
      <w:bookmarkEnd w:id="273"/>
    </w:p>
    <w:p w14:paraId="1E63577C" w14:textId="77777777" w:rsidR="00C62894" w:rsidRPr="001B1968" w:rsidRDefault="00C62894" w:rsidP="00FD6DCB">
      <w:r w:rsidRPr="008D3EC9">
        <w:t>Brindar herramientas</w:t>
      </w:r>
      <w:r w:rsidRPr="00EF154C">
        <w:t xml:space="preserve"> a </w:t>
      </w:r>
      <w:r>
        <w:t>padres, madres, cuidadoras y cuidadores y a todas aquellas personas que tienen alguna responsabilidad en la crianza, el cuidado, educación y atención de niños, niñas y adolescentes para contribuir a prevenir situaciones de</w:t>
      </w:r>
      <w:r w:rsidRPr="008D3EC9">
        <w:t xml:space="preserve"> violencia intrafamiliar, violencia </w:t>
      </w:r>
      <w:r w:rsidR="00776B28">
        <w:t>y</w:t>
      </w:r>
      <w:r w:rsidR="00776B28" w:rsidRPr="00EF154C">
        <w:t xml:space="preserve"> explotación</w:t>
      </w:r>
      <w:r w:rsidRPr="00EF154C">
        <w:t xml:space="preserve"> sexual</w:t>
      </w:r>
      <w:r>
        <w:t xml:space="preserve"> y</w:t>
      </w:r>
      <w:r w:rsidRPr="00EF154C">
        <w:t xml:space="preserve"> hacer frente a las mismas</w:t>
      </w:r>
      <w:r>
        <w:t xml:space="preserve"> mediante: la deconstrucción de imaginarios que sustentan la violencia en las familias y </w:t>
      </w:r>
      <w:r w:rsidRPr="00EF154C">
        <w:t xml:space="preserve">el conocimiento de la legislación y </w:t>
      </w:r>
      <w:r>
        <w:t>las rutas de atención.</w:t>
      </w:r>
    </w:p>
    <w:p w14:paraId="641FEDC9" w14:textId="77777777" w:rsidR="00C62894" w:rsidRPr="000067BC" w:rsidRDefault="00C62894" w:rsidP="00FD6DCB">
      <w:pPr>
        <w:pStyle w:val="Ttulo3"/>
      </w:pPr>
      <w:bookmarkStart w:id="274" w:name="_Toc429399066"/>
      <w:bookmarkStart w:id="275" w:name="_Toc429590207"/>
      <w:bookmarkStart w:id="276" w:name="_Toc429590299"/>
      <w:bookmarkStart w:id="277" w:name="_Toc433358577"/>
      <w:bookmarkStart w:id="278" w:name="_Toc434591206"/>
      <w:r w:rsidRPr="000067BC">
        <w:t>Objetivos Específicos</w:t>
      </w:r>
      <w:bookmarkEnd w:id="274"/>
      <w:bookmarkEnd w:id="275"/>
      <w:bookmarkEnd w:id="276"/>
      <w:bookmarkEnd w:id="277"/>
      <w:bookmarkEnd w:id="278"/>
    </w:p>
    <w:p w14:paraId="37F22BA2" w14:textId="77777777" w:rsidR="00C62894" w:rsidRPr="0089237A" w:rsidRDefault="00C62894" w:rsidP="00FD6DCB">
      <w:bookmarkStart w:id="279" w:name="_Toc429590300"/>
      <w:r w:rsidRPr="0089237A">
        <w:t>Los objetivos específicos se traducen en:</w:t>
      </w:r>
      <w:bookmarkEnd w:id="279"/>
    </w:p>
    <w:p w14:paraId="6080CA1B" w14:textId="77777777" w:rsidR="00C62894" w:rsidRPr="00851DCA" w:rsidRDefault="00C62894" w:rsidP="006E0A5A">
      <w:pPr>
        <w:pStyle w:val="Prrafodelista"/>
        <w:numPr>
          <w:ilvl w:val="0"/>
          <w:numId w:val="37"/>
        </w:numPr>
      </w:pPr>
      <w:r w:rsidRPr="00851DCA">
        <w:t>Contribuir a la transformación de las relaciones inequitativas y desiguales al interior de las familias.</w:t>
      </w:r>
    </w:p>
    <w:p w14:paraId="47D648FF" w14:textId="77777777" w:rsidR="00C62894" w:rsidRPr="00F62843" w:rsidRDefault="00C62894" w:rsidP="006E0A5A">
      <w:pPr>
        <w:pStyle w:val="Prrafodelista"/>
        <w:numPr>
          <w:ilvl w:val="0"/>
          <w:numId w:val="37"/>
        </w:numPr>
      </w:pPr>
      <w:r w:rsidRPr="00F62843">
        <w:t>Promover la deconstrucción de imaginarios culturales que naturalizan y validan la violencia</w:t>
      </w:r>
      <w:r>
        <w:t>.</w:t>
      </w:r>
    </w:p>
    <w:p w14:paraId="02BB3AA7" w14:textId="77777777" w:rsidR="00C62894" w:rsidRPr="00F42F42" w:rsidRDefault="00C62894" w:rsidP="006E0A5A">
      <w:pPr>
        <w:pStyle w:val="Prrafodelista"/>
        <w:numPr>
          <w:ilvl w:val="0"/>
          <w:numId w:val="37"/>
        </w:numPr>
        <w:rPr>
          <w:bCs/>
          <w:iCs/>
        </w:rPr>
      </w:pPr>
      <w:r w:rsidRPr="00B1258A">
        <w:t xml:space="preserve">Analizar con padres, madres y cuidadoras/es las formas en que las relaciones de género se encuentran articuladas a las relaciones de poder en las prácticas de socialización familiares. </w:t>
      </w:r>
    </w:p>
    <w:p w14:paraId="63C5CE3D" w14:textId="77777777" w:rsidR="00C62894" w:rsidRPr="00F42F42" w:rsidRDefault="00C62894" w:rsidP="006E0A5A">
      <w:pPr>
        <w:pStyle w:val="Prrafodelista"/>
        <w:numPr>
          <w:ilvl w:val="0"/>
          <w:numId w:val="37"/>
        </w:numPr>
      </w:pPr>
      <w:r>
        <w:t xml:space="preserve">Brindar elementos para la compresión de la violencia de género y su impacto en la relación con niñas, niños y adolescentes. </w:t>
      </w:r>
    </w:p>
    <w:p w14:paraId="3685F57F" w14:textId="77777777" w:rsidR="00C62894" w:rsidRPr="00B1258A" w:rsidRDefault="00C62894" w:rsidP="006E0A5A">
      <w:pPr>
        <w:pStyle w:val="Prrafodelista"/>
        <w:numPr>
          <w:ilvl w:val="0"/>
          <w:numId w:val="37"/>
        </w:numPr>
      </w:pPr>
      <w:r w:rsidRPr="00B1258A">
        <w:t>Reflexionar frente al papel de la familia como corresponsable en la garantía de los derechos de niñas, niños y adolescentes.</w:t>
      </w:r>
      <w:bookmarkStart w:id="280" w:name="_Toc429590304"/>
    </w:p>
    <w:p w14:paraId="4C27D2DE" w14:textId="77777777" w:rsidR="00C62894" w:rsidRDefault="00C62894" w:rsidP="006E0A5A">
      <w:pPr>
        <w:pStyle w:val="Prrafodelista"/>
        <w:numPr>
          <w:ilvl w:val="0"/>
          <w:numId w:val="37"/>
        </w:numPr>
      </w:pPr>
      <w:bookmarkStart w:id="281" w:name="_Toc429590306"/>
      <w:bookmarkEnd w:id="280"/>
      <w:r>
        <w:t>Brindar herramientas para que padres, madres y cuidadoras/es conozcan las diferentes formas de violencia intrafamiliar y violencia y explotación sexual, así como las formas de hacer frente a cualquiera de sus expresiones.</w:t>
      </w:r>
    </w:p>
    <w:p w14:paraId="2ED15E4C" w14:textId="77777777" w:rsidR="00C62894" w:rsidRDefault="00C62894" w:rsidP="006E0A5A">
      <w:pPr>
        <w:pStyle w:val="Prrafodelista"/>
        <w:numPr>
          <w:ilvl w:val="0"/>
          <w:numId w:val="37"/>
        </w:numPr>
      </w:pPr>
      <w:r>
        <w:t>Promover la identificación y el reconocimiento de las rutas de atención de las violencias, señalando  el marco legislativo que las sanciona y protege a las víctimas.</w:t>
      </w:r>
    </w:p>
    <w:p w14:paraId="311B66AC" w14:textId="77777777" w:rsidR="00C62894" w:rsidRDefault="00C62894" w:rsidP="006E0A5A">
      <w:pPr>
        <w:pStyle w:val="Prrafodelista"/>
        <w:numPr>
          <w:ilvl w:val="0"/>
          <w:numId w:val="37"/>
        </w:numPr>
      </w:pPr>
      <w:r w:rsidRPr="00F62843">
        <w:t>Promover el reconocimiento de la diversidad de las familias</w:t>
      </w:r>
      <w:bookmarkEnd w:id="281"/>
      <w:r>
        <w:t xml:space="preserve"> y los conflictos como un elemento de las relaciones propias de la vida humana.</w:t>
      </w:r>
    </w:p>
    <w:p w14:paraId="033E9EE4" w14:textId="77777777" w:rsidR="007848EB" w:rsidRDefault="00827E42" w:rsidP="00FD6DCB">
      <w:pPr>
        <w:rPr>
          <w:lang w:val="es-CO" w:eastAsia="es-CO"/>
        </w:rPr>
      </w:pPr>
      <w:r>
        <w:rPr>
          <w:lang w:val="es-CO" w:eastAsia="es-CO"/>
        </w:rPr>
        <w:br w:type="page"/>
      </w:r>
    </w:p>
    <w:p w14:paraId="14625278" w14:textId="77777777" w:rsidR="00036FE4" w:rsidRDefault="00036FE4" w:rsidP="00FD6DCB">
      <w:pPr>
        <w:pStyle w:val="Ttulo2"/>
      </w:pPr>
      <w:bookmarkStart w:id="282" w:name="_Toc433358578"/>
      <w:bookmarkStart w:id="283" w:name="_Toc434591207"/>
      <w:r w:rsidRPr="008D3EC9">
        <w:lastRenderedPageBreak/>
        <w:t>SESIÓN 1. GENERANDO UN CLIMA DE CONFIANZA</w:t>
      </w:r>
      <w:bookmarkEnd w:id="282"/>
      <w:bookmarkEnd w:id="283"/>
    </w:p>
    <w:p w14:paraId="1B027D92" w14:textId="77777777" w:rsidR="000D45F3" w:rsidRPr="003B7900" w:rsidRDefault="000D45F3" w:rsidP="00FD6DCB">
      <w:pPr>
        <w:pStyle w:val="Ttulo3"/>
      </w:pPr>
      <w:bookmarkStart w:id="284" w:name="_Toc413423128"/>
      <w:bookmarkStart w:id="285" w:name="_Toc420589631"/>
      <w:bookmarkStart w:id="286" w:name="_Toc433358579"/>
      <w:bookmarkStart w:id="287" w:name="_Toc434591208"/>
      <w:r w:rsidRPr="003B7900">
        <w:t>Objetivos de la sesión</w:t>
      </w:r>
      <w:bookmarkEnd w:id="284"/>
      <w:bookmarkEnd w:id="285"/>
      <w:bookmarkEnd w:id="286"/>
      <w:bookmarkEnd w:id="287"/>
    </w:p>
    <w:p w14:paraId="49980874" w14:textId="77777777" w:rsidR="007D4275" w:rsidRDefault="007D4275" w:rsidP="006E0A5A">
      <w:pPr>
        <w:pStyle w:val="Prrafodelista"/>
        <w:numPr>
          <w:ilvl w:val="0"/>
          <w:numId w:val="30"/>
        </w:numPr>
      </w:pPr>
      <w:r w:rsidRPr="008D3EC9">
        <w:t>Generar las condiciones necesarias para propiciar un clima de confianza y empatía entre los y las participantes del grupo.</w:t>
      </w:r>
    </w:p>
    <w:p w14:paraId="68892FBE" w14:textId="77777777" w:rsidR="007D4275" w:rsidRDefault="007D4275" w:rsidP="006E0A5A">
      <w:pPr>
        <w:pStyle w:val="Prrafodelista"/>
        <w:numPr>
          <w:ilvl w:val="0"/>
          <w:numId w:val="30"/>
        </w:numPr>
      </w:pPr>
      <w:r>
        <w:rPr>
          <w:lang w:val="es-CO"/>
        </w:rPr>
        <w:t>Reflexionar sobre el significado del rol paterno, materno o de cuidador, que tienen los y las participantes, en relación con los derechos de niñas, niños y adolescentes.</w:t>
      </w:r>
    </w:p>
    <w:p w14:paraId="71F9718C" w14:textId="77777777" w:rsidR="007D4275" w:rsidRDefault="007D4275" w:rsidP="006E0A5A">
      <w:pPr>
        <w:pStyle w:val="Prrafodelista"/>
        <w:numPr>
          <w:ilvl w:val="0"/>
          <w:numId w:val="30"/>
        </w:numPr>
      </w:pPr>
      <w:r>
        <w:t>Definir los acuerdos mínimos de participación con las y los asistentes para que el desarrollo de las sesiones sea respetuoso y dinámico.</w:t>
      </w:r>
    </w:p>
    <w:p w14:paraId="09860CC9" w14:textId="77777777" w:rsidR="007D4275" w:rsidRDefault="007D4275" w:rsidP="006E0A5A">
      <w:pPr>
        <w:pStyle w:val="Prrafodelista"/>
        <w:numPr>
          <w:ilvl w:val="0"/>
          <w:numId w:val="30"/>
        </w:numPr>
      </w:pPr>
      <w:r w:rsidRPr="002D11AB">
        <w:t>Aplicar a las y los participantes  el pre test.</w:t>
      </w:r>
    </w:p>
    <w:p w14:paraId="76A5377C" w14:textId="77777777" w:rsidR="008C6E9D" w:rsidRPr="00C2388F" w:rsidRDefault="008C6E9D" w:rsidP="00FD6DCB">
      <w:pPr>
        <w:rPr>
          <w:b/>
          <w:lang w:val="es-CO"/>
        </w:rPr>
      </w:pPr>
      <w:r w:rsidRPr="00C2388F">
        <w:rPr>
          <w:b/>
          <w:lang w:val="es-CO"/>
        </w:rPr>
        <w:t>Material</w:t>
      </w:r>
    </w:p>
    <w:p w14:paraId="3B4E804A" w14:textId="77777777" w:rsidR="008C6E9D" w:rsidRPr="004D5375" w:rsidRDefault="004D5375" w:rsidP="006E0A5A">
      <w:pPr>
        <w:pStyle w:val="Prrafodelista"/>
        <w:numPr>
          <w:ilvl w:val="0"/>
          <w:numId w:val="31"/>
        </w:numPr>
        <w:rPr>
          <w:lang w:val="es-CO"/>
        </w:rPr>
      </w:pPr>
      <w:r w:rsidRPr="004D5375">
        <w:rPr>
          <w:lang w:val="es-CO"/>
        </w:rPr>
        <w:t xml:space="preserve">Hojas de papel </w:t>
      </w:r>
    </w:p>
    <w:p w14:paraId="4D9C749E" w14:textId="77777777" w:rsidR="00855F11" w:rsidRDefault="004D5375" w:rsidP="006E0A5A">
      <w:pPr>
        <w:pStyle w:val="Prrafodelista"/>
        <w:numPr>
          <w:ilvl w:val="0"/>
          <w:numId w:val="31"/>
        </w:numPr>
        <w:rPr>
          <w:lang w:val="es-CO"/>
        </w:rPr>
      </w:pPr>
      <w:r w:rsidRPr="004D5375">
        <w:rPr>
          <w:lang w:val="es-CO"/>
        </w:rPr>
        <w:t>Lapicero</w:t>
      </w:r>
      <w:r w:rsidR="00855F11">
        <w:rPr>
          <w:lang w:val="es-CO"/>
        </w:rPr>
        <w:t>s</w:t>
      </w:r>
    </w:p>
    <w:p w14:paraId="0632B428" w14:textId="77777777" w:rsidR="0009670B" w:rsidRDefault="0009670B" w:rsidP="006E0A5A">
      <w:pPr>
        <w:pStyle w:val="Prrafodelista"/>
        <w:numPr>
          <w:ilvl w:val="0"/>
          <w:numId w:val="31"/>
        </w:numPr>
        <w:rPr>
          <w:lang w:val="es-CO"/>
        </w:rPr>
      </w:pPr>
      <w:r>
        <w:rPr>
          <w:lang w:val="es-CO"/>
        </w:rPr>
        <w:t>Pliego de papel</w:t>
      </w:r>
    </w:p>
    <w:p w14:paraId="62362571" w14:textId="77777777" w:rsidR="0009670B" w:rsidRDefault="0009670B" w:rsidP="006E0A5A">
      <w:pPr>
        <w:pStyle w:val="Prrafodelista"/>
        <w:numPr>
          <w:ilvl w:val="0"/>
          <w:numId w:val="31"/>
        </w:numPr>
        <w:rPr>
          <w:lang w:val="es-CO"/>
        </w:rPr>
      </w:pPr>
      <w:r>
        <w:rPr>
          <w:lang w:val="es-CO"/>
        </w:rPr>
        <w:t>Marcador</w:t>
      </w:r>
    </w:p>
    <w:p w14:paraId="524741C2" w14:textId="77777777" w:rsidR="00855F11" w:rsidRDefault="00855F11" w:rsidP="006E0A5A">
      <w:pPr>
        <w:pStyle w:val="Prrafodelista"/>
        <w:numPr>
          <w:ilvl w:val="0"/>
          <w:numId w:val="31"/>
        </w:numPr>
        <w:rPr>
          <w:lang w:val="es-CO"/>
        </w:rPr>
      </w:pPr>
      <w:r>
        <w:rPr>
          <w:lang w:val="es-CO"/>
        </w:rPr>
        <w:t xml:space="preserve">Pre- test </w:t>
      </w:r>
      <w:r w:rsidRPr="000F7ADA">
        <w:rPr>
          <w:lang w:val="es-CO"/>
        </w:rPr>
        <w:t>(anexo 1)</w:t>
      </w:r>
    </w:p>
    <w:p w14:paraId="12B283ED" w14:textId="77777777" w:rsidR="004D5375" w:rsidRPr="004D5375" w:rsidRDefault="00855F11" w:rsidP="006E0A5A">
      <w:pPr>
        <w:pStyle w:val="Prrafodelista"/>
        <w:numPr>
          <w:ilvl w:val="0"/>
          <w:numId w:val="31"/>
        </w:numPr>
        <w:rPr>
          <w:lang w:val="es-CO"/>
        </w:rPr>
      </w:pPr>
      <w:r>
        <w:rPr>
          <w:lang w:val="es-CO"/>
        </w:rPr>
        <w:t>Formato para firma de compromiso (anexo 2)</w:t>
      </w:r>
    </w:p>
    <w:p w14:paraId="657BC368" w14:textId="77777777" w:rsidR="008C6E9D" w:rsidRPr="00C2388F" w:rsidRDefault="008C6E9D" w:rsidP="00FD6DCB">
      <w:pPr>
        <w:rPr>
          <w:b/>
          <w:lang w:val="es-CO"/>
        </w:rPr>
      </w:pPr>
      <w:r w:rsidRPr="00C2388F">
        <w:rPr>
          <w:b/>
          <w:lang w:val="es-CO"/>
        </w:rPr>
        <w:t>Duración</w:t>
      </w:r>
    </w:p>
    <w:p w14:paraId="58046258" w14:textId="77777777" w:rsidR="008C6E9D" w:rsidRPr="004D5375" w:rsidRDefault="008C6E9D" w:rsidP="00FD6DCB">
      <w:pPr>
        <w:rPr>
          <w:lang w:val="es-CO"/>
        </w:rPr>
      </w:pPr>
      <w:r w:rsidRPr="004D5375">
        <w:rPr>
          <w:lang w:val="es-CO"/>
        </w:rPr>
        <w:t>Una hora y media a dos horas</w:t>
      </w:r>
    </w:p>
    <w:p w14:paraId="3B3DA395" w14:textId="77777777" w:rsidR="008C6E9D" w:rsidRPr="008C6E9D" w:rsidRDefault="008C6E9D" w:rsidP="00FD6DCB">
      <w:pPr>
        <w:pStyle w:val="Ttulo3"/>
      </w:pPr>
      <w:bookmarkStart w:id="288" w:name="_Toc426468057"/>
      <w:bookmarkStart w:id="289" w:name="_Toc433358580"/>
      <w:bookmarkStart w:id="290" w:name="_Toc434591209"/>
      <w:r w:rsidRPr="008C6E9D">
        <w:t>Lo</w:t>
      </w:r>
      <w:r w:rsidR="00123494">
        <w:t xml:space="preserve"> que las personas facilitadoras</w:t>
      </w:r>
      <w:r w:rsidRPr="008C6E9D">
        <w:t xml:space="preserve"> deben saber…</w:t>
      </w:r>
      <w:bookmarkEnd w:id="288"/>
      <w:bookmarkEnd w:id="289"/>
      <w:bookmarkEnd w:id="290"/>
    </w:p>
    <w:p w14:paraId="46B96E42" w14:textId="77777777" w:rsidR="00B05925" w:rsidRDefault="00B05925" w:rsidP="00FD6DCB">
      <w:r w:rsidRPr="002D11AB">
        <w:t>La primera sesión grupal busca crear un clima de confianza, empatía y de confidencialidad entre quienes participan y quienes facilitan</w:t>
      </w:r>
      <w:r>
        <w:t xml:space="preserve"> el proceso formativo</w:t>
      </w:r>
      <w:r w:rsidRPr="002D11AB">
        <w:t>, con el objetivo</w:t>
      </w:r>
      <w:r w:rsidR="00776B28">
        <w:t xml:space="preserve"> de</w:t>
      </w:r>
      <w:r w:rsidRPr="002D11AB">
        <w:t xml:space="preserve"> </w:t>
      </w:r>
      <w:r>
        <w:t xml:space="preserve">incentivar el interés por </w:t>
      </w:r>
      <w:r w:rsidR="002F0DA3">
        <w:t>hacer parte d</w:t>
      </w:r>
      <w:r>
        <w:t>el espacio que se comienza a construir</w:t>
      </w:r>
      <w:r w:rsidR="002F0DA3">
        <w:t xml:space="preserve"> conjuntamente</w:t>
      </w:r>
      <w:r>
        <w:t xml:space="preserve"> y de conocer a los demás integrantes del grupo.</w:t>
      </w:r>
      <w:r w:rsidRPr="002D11AB">
        <w:t xml:space="preserve"> Al comenzar la jornada, se debe dar la bienvenida, explicar el objetivo de la sesión así como</w:t>
      </w:r>
      <w:r>
        <w:t xml:space="preserve"> los temas que se desarrollarán </w:t>
      </w:r>
      <w:r w:rsidR="00435157">
        <w:t>durante las jornadas consecutivas.</w:t>
      </w:r>
    </w:p>
    <w:p w14:paraId="52C7BFBA" w14:textId="77777777" w:rsidR="002303C9" w:rsidRDefault="002303C9" w:rsidP="00FD6DCB">
      <w:r>
        <w:t>Adicional a lo anterior, se dará una breve introducción al concepto de los derechos humanos en relación a los derechos de niñas, niños y adolescentes</w:t>
      </w:r>
      <w:r w:rsidR="004932B2">
        <w:t>.</w:t>
      </w:r>
    </w:p>
    <w:p w14:paraId="54133609" w14:textId="77777777" w:rsidR="004932B2" w:rsidRPr="00396B3B" w:rsidRDefault="004932B2" w:rsidP="00FD6DCB">
      <w:r w:rsidRPr="00396B3B">
        <w:t>Derechos humanos y derechos de niñas, niños y adolescentes</w:t>
      </w:r>
    </w:p>
    <w:p w14:paraId="000CCD97" w14:textId="77777777" w:rsidR="00956FBB" w:rsidRPr="002D11AB" w:rsidRDefault="004C0595" w:rsidP="00FD6DCB">
      <w:pPr>
        <w:rPr>
          <w:color w:val="000000"/>
          <w:lang w:val="es-CO" w:eastAsia="es-CO"/>
        </w:rPr>
      </w:pPr>
      <w:r>
        <w:t>L</w:t>
      </w:r>
      <w:r w:rsidR="00956FBB" w:rsidRPr="002D11AB">
        <w:t xml:space="preserve">os Derechos humanos se conciben como atributos inherentes a los seres humanos, que todas las personas poseen y pueden disfrutar en condiciones de </w:t>
      </w:r>
      <w:r w:rsidR="00956FBB" w:rsidRPr="002D11AB">
        <w:lastRenderedPageBreak/>
        <w:t>igualdad sin ninguna distinción</w:t>
      </w:r>
      <w:r w:rsidR="00956FBB" w:rsidRPr="002D11AB">
        <w:rPr>
          <w:color w:val="000000"/>
          <w:lang w:val="es-CO" w:eastAsia="es-CO"/>
        </w:rPr>
        <w:t xml:space="preserve"> de edad, raza, sexo, nacionalidad o clase social.  Los derechos humanos tienen las siguientes características</w:t>
      </w:r>
      <w:r w:rsidR="00956FBB">
        <w:t>:</w:t>
      </w:r>
      <w:r w:rsidR="00956FBB" w:rsidRPr="002D11AB">
        <w:rPr>
          <w:color w:val="000000"/>
          <w:lang w:val="es-CO" w:eastAsia="es-CO"/>
        </w:rPr>
        <w:t xml:space="preserve"> son garantías jurídicas universales que protegen a los individuos y los grupos contra acciones y omisiones que interfieren con las libertades y los derechos fundamentales y con la dignidad humana.</w:t>
      </w:r>
    </w:p>
    <w:p w14:paraId="0637D6ED" w14:textId="77777777" w:rsidR="007D4275" w:rsidRPr="0088269A" w:rsidRDefault="007D4275" w:rsidP="00FD6DCB">
      <w:bookmarkStart w:id="291" w:name="_Toc429590422"/>
      <w:r w:rsidRPr="0088269A">
        <w:t>Entre las principales características de los derechos cabe citar las</w:t>
      </w:r>
      <w:r w:rsidR="00776B28">
        <w:t xml:space="preserve"> </w:t>
      </w:r>
      <w:r w:rsidRPr="0088269A">
        <w:t>siguientes:</w:t>
      </w:r>
      <w:bookmarkEnd w:id="291"/>
    </w:p>
    <w:p w14:paraId="273CF700" w14:textId="77777777" w:rsidR="007D4275" w:rsidRPr="00277B15" w:rsidRDefault="007D4275" w:rsidP="00FD6DCB">
      <w:pPr>
        <w:pStyle w:val="Prrafodelista"/>
        <w:numPr>
          <w:ilvl w:val="0"/>
          <w:numId w:val="4"/>
        </w:numPr>
      </w:pPr>
      <w:bookmarkStart w:id="292" w:name="_Toc429590423"/>
      <w:r w:rsidRPr="007839F1">
        <w:t>Son universales,</w:t>
      </w:r>
      <w:r w:rsidRPr="0088269A">
        <w:t xml:space="preserve"> derechos </w:t>
      </w:r>
      <w:r w:rsidRPr="007839F1">
        <w:t>inalienables de todas las personas</w:t>
      </w:r>
      <w:r w:rsidRPr="0088269A">
        <w:t>;</w:t>
      </w:r>
      <w:bookmarkEnd w:id="292"/>
    </w:p>
    <w:p w14:paraId="68DC8545" w14:textId="77777777" w:rsidR="007D4275" w:rsidRDefault="007D4275" w:rsidP="00FD6DCB">
      <w:pPr>
        <w:pStyle w:val="Prrafodelista"/>
        <w:numPr>
          <w:ilvl w:val="0"/>
          <w:numId w:val="4"/>
        </w:numPr>
      </w:pPr>
      <w:bookmarkStart w:id="293" w:name="_Toc429590424"/>
      <w:r w:rsidRPr="0088269A">
        <w:t xml:space="preserve">Se centran en la dignidad intrínseca y el valor igual </w:t>
      </w:r>
      <w:r w:rsidR="00776B28" w:rsidRPr="0088269A">
        <w:t>de todos</w:t>
      </w:r>
      <w:r w:rsidRPr="0088269A">
        <w:t xml:space="preserve"> los seres humanos;</w:t>
      </w:r>
      <w:bookmarkEnd w:id="293"/>
    </w:p>
    <w:p w14:paraId="6EF1A0A0" w14:textId="77777777" w:rsidR="007D4275" w:rsidRDefault="007D4275" w:rsidP="00FD6DCB">
      <w:pPr>
        <w:pStyle w:val="Prrafodelista"/>
        <w:numPr>
          <w:ilvl w:val="0"/>
          <w:numId w:val="4"/>
        </w:numPr>
      </w:pPr>
      <w:bookmarkStart w:id="294" w:name="_Toc429590425"/>
      <w:r w:rsidRPr="0088269A">
        <w:t>Son</w:t>
      </w:r>
      <w:r>
        <w:t xml:space="preserve"> los mismos para todas las personas</w:t>
      </w:r>
      <w:r w:rsidRPr="0088269A">
        <w:t xml:space="preserve">, </w:t>
      </w:r>
      <w:r>
        <w:t xml:space="preserve">son </w:t>
      </w:r>
      <w:r w:rsidRPr="0088269A">
        <w:t>indivisibles e interdependientes</w:t>
      </w:r>
      <w:r>
        <w:t>, es decir no es posible separar o jerarquizar los derechos</w:t>
      </w:r>
      <w:r w:rsidRPr="0088269A">
        <w:t>;</w:t>
      </w:r>
      <w:bookmarkEnd w:id="294"/>
    </w:p>
    <w:p w14:paraId="46ABFDEE" w14:textId="77777777" w:rsidR="007D4275" w:rsidRPr="0088269A" w:rsidRDefault="007D4275" w:rsidP="00FD6DCB">
      <w:pPr>
        <w:pStyle w:val="Prrafodelista"/>
        <w:numPr>
          <w:ilvl w:val="0"/>
          <w:numId w:val="4"/>
        </w:numPr>
      </w:pPr>
      <w:bookmarkStart w:id="295" w:name="_Toc429590426"/>
      <w:r w:rsidRPr="0088269A">
        <w:t>No pueden ser suspendidos o retirados</w:t>
      </w:r>
      <w:r>
        <w:t>, tampoco es posible renunciar a ellos</w:t>
      </w:r>
      <w:r w:rsidRPr="0088269A">
        <w:t>;</w:t>
      </w:r>
      <w:bookmarkEnd w:id="295"/>
    </w:p>
    <w:p w14:paraId="4F396B34" w14:textId="77777777" w:rsidR="007D4275" w:rsidRPr="0088269A" w:rsidRDefault="007D4275" w:rsidP="00FD6DCB">
      <w:pPr>
        <w:pStyle w:val="Prrafodelista"/>
        <w:numPr>
          <w:ilvl w:val="0"/>
          <w:numId w:val="4"/>
        </w:numPr>
      </w:pPr>
      <w:bookmarkStart w:id="296" w:name="_Toc429590427"/>
      <w:r w:rsidRPr="0088269A">
        <w:t xml:space="preserve">Imponen obligaciones de acción y omisión, </w:t>
      </w:r>
      <w:r w:rsidR="00776B28" w:rsidRPr="0088269A">
        <w:t>particularmente a</w:t>
      </w:r>
      <w:r w:rsidRPr="0088269A">
        <w:t xml:space="preserve"> los Estados y los agentes de los Estados;</w:t>
      </w:r>
      <w:bookmarkEnd w:id="296"/>
    </w:p>
    <w:p w14:paraId="68D27843" w14:textId="77777777" w:rsidR="007D4275" w:rsidRDefault="007D4275" w:rsidP="00FD6DCB">
      <w:pPr>
        <w:pStyle w:val="Prrafodelista"/>
        <w:numPr>
          <w:ilvl w:val="0"/>
          <w:numId w:val="4"/>
        </w:numPr>
      </w:pPr>
      <w:bookmarkStart w:id="297" w:name="_Toc429590428"/>
      <w:r>
        <w:t>Son</w:t>
      </w:r>
      <w:r w:rsidRPr="0088269A">
        <w:t xml:space="preserve"> garantizados</w:t>
      </w:r>
      <w:r>
        <w:t xml:space="preserve"> por la comunidad internacional.</w:t>
      </w:r>
      <w:bookmarkEnd w:id="297"/>
    </w:p>
    <w:p w14:paraId="6D5CA264" w14:textId="77777777" w:rsidR="007D4275" w:rsidRDefault="007D4275" w:rsidP="00FD6DCB">
      <w:pPr>
        <w:pStyle w:val="Prrafodelista"/>
        <w:numPr>
          <w:ilvl w:val="0"/>
          <w:numId w:val="4"/>
        </w:numPr>
      </w:pPr>
      <w:bookmarkStart w:id="298" w:name="_Toc429590429"/>
      <w:r w:rsidRPr="0088269A">
        <w:t>Están protegidos por la ley;</w:t>
      </w:r>
      <w:bookmarkEnd w:id="298"/>
    </w:p>
    <w:p w14:paraId="15CEC06E" w14:textId="77777777" w:rsidR="007D4275" w:rsidRDefault="007D4275" w:rsidP="00FD6DCB">
      <w:pPr>
        <w:pStyle w:val="Prrafodelista"/>
        <w:numPr>
          <w:ilvl w:val="0"/>
          <w:numId w:val="4"/>
        </w:numPr>
      </w:pPr>
      <w:bookmarkStart w:id="299" w:name="_Toc429590430"/>
      <w:r w:rsidRPr="0088269A">
        <w:t>Protegen a los individuos y, hasta cierto punto, a los grupos.</w:t>
      </w:r>
      <w:bookmarkEnd w:id="299"/>
    </w:p>
    <w:p w14:paraId="37B8F73B" w14:textId="77777777" w:rsidR="00956FBB" w:rsidRPr="002D11AB" w:rsidRDefault="00956FBB" w:rsidP="00FD6DCB">
      <w:pPr>
        <w:rPr>
          <w:lang w:eastAsia="es-CO"/>
        </w:rPr>
      </w:pPr>
      <w:r w:rsidRPr="002D11AB">
        <w:rPr>
          <w:color w:val="000000"/>
          <w:shd w:val="clear" w:color="auto" w:fill="FFFFFF"/>
        </w:rPr>
        <w:t>El</w:t>
      </w:r>
      <w:r w:rsidRPr="002D11AB">
        <w:rPr>
          <w:lang w:val="es-CO" w:eastAsia="es-CO"/>
        </w:rPr>
        <w:t xml:space="preserve"> reconocimiento del ser humano</w:t>
      </w:r>
      <w:r w:rsidR="007D4275">
        <w:rPr>
          <w:lang w:val="es-CO" w:eastAsia="es-CO"/>
        </w:rPr>
        <w:t xml:space="preserve"> y sus derechos</w:t>
      </w:r>
      <w:r w:rsidRPr="002D11AB">
        <w:rPr>
          <w:lang w:val="es-CO" w:eastAsia="es-CO"/>
        </w:rPr>
        <w:t xml:space="preserve">, pone de presente </w:t>
      </w:r>
      <w:r w:rsidRPr="00FD5002">
        <w:rPr>
          <w:b/>
          <w:lang w:val="es-CO" w:eastAsia="es-CO"/>
        </w:rPr>
        <w:t>la dignidad humana</w:t>
      </w:r>
      <w:r w:rsidRPr="002D11AB">
        <w:rPr>
          <w:lang w:val="es-CO" w:eastAsia="es-CO"/>
        </w:rPr>
        <w:t>, entendida como “un valor intrínseco e inalienable de cada persona, y cercana a las nociones de libertad, equidad, diversidad, respeto, tolerancia y principio fundante de la condición humana…”</w:t>
      </w:r>
      <w:r w:rsidRPr="002D11AB">
        <w:rPr>
          <w:rStyle w:val="Refdenotaalpie"/>
          <w:i/>
          <w:lang w:val="es-CO" w:eastAsia="es-CO"/>
        </w:rPr>
        <w:footnoteReference w:id="14"/>
      </w:r>
      <w:r w:rsidRPr="002D11AB">
        <w:rPr>
          <w:lang w:val="es-CO" w:eastAsia="es-CO"/>
        </w:rPr>
        <w:t xml:space="preserve">que se entiende como:  </w:t>
      </w:r>
      <w:r w:rsidRPr="002D11AB">
        <w:rPr>
          <w:shd w:val="clear" w:color="auto" w:fill="FFFFFF"/>
        </w:rPr>
        <w:t>el derecho que tiene cada </w:t>
      </w:r>
      <w:hyperlink r:id="rId9" w:tooltip="ser humano" w:history="1">
        <w:r w:rsidRPr="002D11AB">
          <w:rPr>
            <w:bdr w:val="none" w:sz="0" w:space="0" w:color="auto" w:frame="1"/>
          </w:rPr>
          <w:t>ser humano</w:t>
        </w:r>
      </w:hyperlink>
      <w:r w:rsidRPr="002D11AB">
        <w:rPr>
          <w:shd w:val="clear" w:color="auto" w:fill="FFFFFF"/>
        </w:rPr>
        <w:t>, de ser respetado y valorado como ser individual y social, con sus </w:t>
      </w:r>
      <w:hyperlink r:id="rId10" w:tooltip="características" w:history="1">
        <w:r w:rsidRPr="002D11AB">
          <w:rPr>
            <w:bdr w:val="none" w:sz="0" w:space="0" w:color="auto" w:frame="1"/>
          </w:rPr>
          <w:t>características</w:t>
        </w:r>
      </w:hyperlink>
      <w:r w:rsidRPr="002D11AB">
        <w:rPr>
          <w:shd w:val="clear" w:color="auto" w:fill="FFFFFF"/>
        </w:rPr>
        <w:t> y </w:t>
      </w:r>
      <w:hyperlink r:id="rId11" w:tooltip="condiciones" w:history="1">
        <w:r w:rsidRPr="002D11AB">
          <w:rPr>
            <w:bdr w:val="none" w:sz="0" w:space="0" w:color="auto" w:frame="1"/>
          </w:rPr>
          <w:t>condiciones</w:t>
        </w:r>
      </w:hyperlink>
      <w:r w:rsidRPr="002D11AB">
        <w:rPr>
          <w:shd w:val="clear" w:color="auto" w:fill="FFFFFF"/>
        </w:rPr>
        <w:t> particulares, por el solo hecho de ser persona</w:t>
      </w:r>
      <w:r w:rsidRPr="002D11AB">
        <w:rPr>
          <w:rStyle w:val="Refdenotaalpie"/>
          <w:i/>
          <w:shd w:val="clear" w:color="auto" w:fill="FFFFFF"/>
        </w:rPr>
        <w:footnoteReference w:id="15"/>
      </w:r>
      <w:r w:rsidRPr="002D11AB">
        <w:rPr>
          <w:shd w:val="clear" w:color="auto" w:fill="FFFFFF"/>
        </w:rPr>
        <w:t xml:space="preserve">.  </w:t>
      </w:r>
    </w:p>
    <w:p w14:paraId="4DF15FE9" w14:textId="77777777" w:rsidR="002D4B30" w:rsidRPr="0088269A" w:rsidRDefault="00956FBB" w:rsidP="00FD6DCB">
      <w:r w:rsidRPr="002D11AB">
        <w:rPr>
          <w:lang w:val="es-CO" w:eastAsia="es-CO"/>
        </w:rPr>
        <w:t>Con relación a la Dignidad Humana, la Corte Constitucional en la Sentencia T 881/02 ha identificado tres lineamientos claros y diferenciables</w:t>
      </w:r>
      <w:r w:rsidRPr="002D11AB">
        <w:rPr>
          <w:i/>
          <w:iCs/>
          <w:lang w:val="es-CO" w:eastAsia="es-CO"/>
        </w:rPr>
        <w:t xml:space="preserve">: “… (i) La dignidad humana entendida como autonomía o como posibilidad de diseñar un plan vital y de determinarse según sus características (vivir como quiera). (ii) La dignidad humana entendida como ciertas condiciones materiales concretas de existencia (vivir bien). Y (iii) la dignidad humana entendida como intangibilidad de los bienes no patrimoniales, integridad física e integridad moral (vivir sin humillaciones)”. </w:t>
      </w:r>
      <w:r w:rsidRPr="002D11AB">
        <w:rPr>
          <w:lang w:val="es-CO" w:eastAsia="es-CO"/>
        </w:rPr>
        <w:tab/>
      </w:r>
      <w:bookmarkStart w:id="300" w:name="_Toc429590421"/>
      <w:r w:rsidR="002D4B30" w:rsidRPr="0088269A">
        <w:t>.</w:t>
      </w:r>
      <w:bookmarkEnd w:id="300"/>
    </w:p>
    <w:p w14:paraId="3FF94071" w14:textId="77777777" w:rsidR="007D4275" w:rsidRDefault="007D4275" w:rsidP="00FD6DCB">
      <w:r>
        <w:lastRenderedPageBreak/>
        <w:t xml:space="preserve">Una de las principales preocupaciones de la sociedad actual es la </w:t>
      </w:r>
      <w:r w:rsidRPr="003B00D2">
        <w:t>inobservancia</w:t>
      </w:r>
      <w:r>
        <w:t>, amenaza y vulneraciones de los derechos de las niñas, los niños y adolescentes, por lo que, se ha avanzado en la normatividad nacional e internacional  orientada a su protección. A nivel internacional, el instrumento jurídico más reconocido es la Convención  sobre los Derechos del Niño, promulgada por la Asamblea General de las Naciones Unidas  en 1989; “l</w:t>
      </w:r>
      <w:r w:rsidRPr="00FB628C">
        <w:t>a Convención es un tratado universal de derechos humanos para todos aquellos que no han cumplido los 18 años</w:t>
      </w:r>
      <w:r>
        <w:t>”</w:t>
      </w:r>
      <w:r>
        <w:rPr>
          <w:rStyle w:val="Refdenotaalpie"/>
        </w:rPr>
        <w:footnoteReference w:id="16"/>
      </w:r>
      <w:r w:rsidRPr="00FB628C">
        <w:t>.</w:t>
      </w:r>
    </w:p>
    <w:p w14:paraId="5829FDE0" w14:textId="77777777" w:rsidR="007D4275" w:rsidRDefault="007D4275" w:rsidP="00FD6DCB">
      <w:r>
        <w:t>“La Convención, a lo largo de sus 54 artículos, reconoce que los niños (seres humanos menores de 18 años) son individuos con derecho de pleno desarrollo físico, mental y social, y con derecho a expresar libremente sus opiniones. Además la Convención es también un modelo para la salud, la supervivencia y el progreso de toda la sociedad humana”</w:t>
      </w:r>
      <w:r>
        <w:rPr>
          <w:rStyle w:val="Refdenotaalpie"/>
        </w:rPr>
        <w:footnoteReference w:id="17"/>
      </w:r>
    </w:p>
    <w:p w14:paraId="5DFD5782" w14:textId="77777777" w:rsidR="00FB628C" w:rsidRDefault="00FB628C" w:rsidP="00D87899">
      <w:pPr>
        <w:spacing w:after="240"/>
      </w:pPr>
      <w:r>
        <w:t xml:space="preserve">Por su parte, la constitución política de Colombia, señala, en el </w:t>
      </w:r>
      <w:r w:rsidR="00FC1061">
        <w:t>artículo</w:t>
      </w:r>
      <w:r>
        <w:t xml:space="preserve"> 44 de la misma lo siguiente: </w:t>
      </w:r>
    </w:p>
    <w:p w14:paraId="5B130DF6" w14:textId="77777777" w:rsidR="00FB628C" w:rsidRPr="00D87899" w:rsidRDefault="00FB628C" w:rsidP="00D87899">
      <w:pPr>
        <w:pStyle w:val="Default"/>
        <w:ind w:left="560" w:right="600"/>
        <w:jc w:val="both"/>
        <w:rPr>
          <w:iCs/>
        </w:rPr>
      </w:pPr>
      <w:r w:rsidRPr="0089589A">
        <w:rPr>
          <w:iCs/>
        </w:rPr>
        <w:t>La familia, la sociedad y el Estado tienen la obligación de asistir y proteger a</w:t>
      </w:r>
      <w:r w:rsidR="0089589A" w:rsidRPr="0089589A">
        <w:rPr>
          <w:iCs/>
        </w:rPr>
        <w:t xml:space="preserve"> la niñez</w:t>
      </w:r>
      <w:r w:rsidRPr="0089589A">
        <w:rPr>
          <w:iCs/>
        </w:rPr>
        <w:t xml:space="preserve"> para garantizar su desarrollo armónico e integral y el ejercicio pleno de sus derechos. Cualquier persona puede exigir de la autoridad competente su cumplimiento y la sanción de los infractores. </w:t>
      </w:r>
      <w:r w:rsidRPr="0089589A">
        <w:t xml:space="preserve">     Los derechos de </w:t>
      </w:r>
      <w:r w:rsidR="0089589A" w:rsidRPr="0089589A">
        <w:t xml:space="preserve">la niñez </w:t>
      </w:r>
      <w:r w:rsidRPr="0089589A">
        <w:t xml:space="preserve"> prevalecen sobre los derechos de los demás</w:t>
      </w:r>
      <w:r w:rsidR="00FC1061" w:rsidRPr="0089589A">
        <w:rPr>
          <w:rStyle w:val="Refdenotaalpie"/>
          <w:iCs/>
        </w:rPr>
        <w:footnoteReference w:id="18"/>
      </w:r>
      <w:r w:rsidRPr="0089589A">
        <w:t>.</w:t>
      </w:r>
    </w:p>
    <w:p w14:paraId="050B7A40" w14:textId="77777777" w:rsidR="007D4275" w:rsidRDefault="007D4275" w:rsidP="00FD6DCB">
      <w:r>
        <w:t>En consecuencia, de lo anterior se desprende la importancia del papel de la familia en la garantía y logro del desarrollo integral para niñas, niños y adolescentes, así como la realización de todos sus derechos en un entorno propicio para el disfrute de una vida digna y libre de las diversas manifestaciones de la violencia.  En este sentido se habla de la corresponsabilidad de la familia y de la sociedad para la garantía de derechos de la infancia.</w:t>
      </w:r>
    </w:p>
    <w:p w14:paraId="245DA199" w14:textId="77777777" w:rsidR="00D87899" w:rsidRDefault="00D87899" w:rsidP="00FD6DCB"/>
    <w:p w14:paraId="370D34D6" w14:textId="77777777" w:rsidR="002F0DA3" w:rsidRDefault="002F0DA3" w:rsidP="00FD6DCB">
      <w:pPr>
        <w:pStyle w:val="Ttulo3"/>
      </w:pPr>
      <w:bookmarkStart w:id="301" w:name="_Toc426468058"/>
      <w:bookmarkStart w:id="302" w:name="_Toc433358581"/>
      <w:bookmarkStart w:id="303" w:name="_Toc434591210"/>
      <w:r w:rsidRPr="002F0DA3">
        <w:t>Desarrollo de la sesión</w:t>
      </w:r>
      <w:bookmarkEnd w:id="301"/>
      <w:bookmarkEnd w:id="302"/>
      <w:bookmarkEnd w:id="303"/>
    </w:p>
    <w:p w14:paraId="10B0CFCF" w14:textId="77777777" w:rsidR="002F0DA3" w:rsidRPr="002D11AB" w:rsidRDefault="002F0DA3" w:rsidP="00FD6DCB">
      <w:r w:rsidRPr="002D11AB">
        <w:lastRenderedPageBreak/>
        <w:t>La</w:t>
      </w:r>
      <w:r w:rsidR="00931A51">
        <w:t>s</w:t>
      </w:r>
      <w:r w:rsidRPr="002D11AB">
        <w:t xml:space="preserve"> persona</w:t>
      </w:r>
      <w:r w:rsidR="00931A51">
        <w:t>s</w:t>
      </w:r>
      <w:r w:rsidRPr="002D11AB">
        <w:t xml:space="preserve"> que facilita</w:t>
      </w:r>
      <w:r w:rsidR="00931A51">
        <w:t>n</w:t>
      </w:r>
      <w:r w:rsidRPr="002D11AB">
        <w:t xml:space="preserve"> la sesión debe</w:t>
      </w:r>
      <w:r w:rsidR="00030B0B">
        <w:t>n</w:t>
      </w:r>
      <w:r w:rsidRPr="002D11AB">
        <w:t xml:space="preserve"> presentarse y dar todas las referencias necesarias acerca de su profesión, la entidad de la que viene</w:t>
      </w:r>
      <w:r w:rsidR="0089589A">
        <w:t>n</w:t>
      </w:r>
      <w:r w:rsidRPr="002D11AB">
        <w:t>, el tiempo de duración del proceso y las horas que tardará cada sesión. Se sugiere el siguiente texto de presentación:</w:t>
      </w:r>
    </w:p>
    <w:p w14:paraId="6A20F869" w14:textId="77777777" w:rsidR="002F0DA3" w:rsidRPr="003658BD" w:rsidRDefault="002F0DA3" w:rsidP="003658BD">
      <w:pPr>
        <w:ind w:left="170" w:right="170"/>
        <w:rPr>
          <w:i/>
        </w:rPr>
      </w:pPr>
      <w:r w:rsidRPr="003658BD">
        <w:rPr>
          <w:i/>
        </w:rPr>
        <w:t>“Buen día, mi nombre es (…), soy profesional en (…), pertenezco a la entidad (…). Este proceso se desarrolla en el marco de la estrategia de prevención de violencias, adelantada por (…) Este grupo ha sido seleccionado para asistir a este proceso por (la persona responsable del proceso debe especificar el contexto en el que se han seleccionado los grupos de padres, madres, cuidadoras y cuidadores). Esperamos contar con su presencia durante las ocho sesiones, que se llevarán a cabo los días (…) en el siguiente horario (…)</w:t>
      </w:r>
      <w:r w:rsidR="003658BD" w:rsidRPr="003658BD">
        <w:rPr>
          <w:i/>
        </w:rPr>
        <w:t>”</w:t>
      </w:r>
    </w:p>
    <w:p w14:paraId="0DE6C78A" w14:textId="77777777" w:rsidR="002F0DA3" w:rsidRPr="002D11AB" w:rsidRDefault="00080A78" w:rsidP="00FD6DCB">
      <w:r>
        <w:t>(De acuerdo con</w:t>
      </w:r>
      <w:r w:rsidR="002F0DA3" w:rsidRPr="002D11AB">
        <w:t xml:space="preserve"> la planeación y cronograma, se explica al grupo la fecha de inicio y finalización del proceso). </w:t>
      </w:r>
    </w:p>
    <w:p w14:paraId="6981A21E" w14:textId="77777777" w:rsidR="002F0DA3" w:rsidRPr="003658BD" w:rsidRDefault="002F0DA3" w:rsidP="003658BD">
      <w:pPr>
        <w:ind w:left="170" w:right="170"/>
        <w:rPr>
          <w:i/>
        </w:rPr>
      </w:pPr>
      <w:r w:rsidRPr="003658BD">
        <w:rPr>
          <w:i/>
        </w:rPr>
        <w:t>“Es muy importante para  la entidad que padres, madres, cuidadoras y cuidadores de la ciudad se reconozcan como actores y agentes de cambio fundamentales  en la construcción de imaginarios y prácticas no violentas, y se empoderen de sus derechos como sujetos sociales y  ciudadanos activos que le apuesten a una vida libre de violencias</w:t>
      </w:r>
      <w:r w:rsidR="007D4275" w:rsidRPr="003658BD">
        <w:rPr>
          <w:i/>
        </w:rPr>
        <w:t>, como parte de su responsabilidad con la garantía de los derechos de la infancia.</w:t>
      </w:r>
    </w:p>
    <w:p w14:paraId="2D354073" w14:textId="77777777" w:rsidR="002F0DA3" w:rsidRPr="003658BD" w:rsidRDefault="002F0DA3" w:rsidP="003658BD">
      <w:pPr>
        <w:ind w:left="170" w:right="170"/>
        <w:rPr>
          <w:i/>
        </w:rPr>
      </w:pPr>
      <w:r w:rsidRPr="003658BD">
        <w:rPr>
          <w:i/>
        </w:rPr>
        <w:t xml:space="preserve">Para este proceso, con el fin de identificar los conocimientos e imaginarios con los que ustedes llegan queremos </w:t>
      </w:r>
      <w:r w:rsidR="00F33ED5" w:rsidRPr="003658BD">
        <w:rPr>
          <w:i/>
        </w:rPr>
        <w:t xml:space="preserve">solicitar el </w:t>
      </w:r>
      <w:r w:rsidRPr="003658BD">
        <w:rPr>
          <w:i/>
        </w:rPr>
        <w:t>diligenciamiento de un</w:t>
      </w:r>
      <w:r w:rsidR="00F33ED5" w:rsidRPr="003658BD">
        <w:rPr>
          <w:i/>
        </w:rPr>
        <w:t xml:space="preserve"> pre</w:t>
      </w:r>
      <w:r w:rsidRPr="003658BD">
        <w:rPr>
          <w:i/>
        </w:rPr>
        <w:t xml:space="preserve"> test, el cual no genera ningún tipo de calificación, ya que las respuestas dadas no son ni buenas ni malas</w:t>
      </w:r>
      <w:r w:rsidR="00F33ED5" w:rsidRPr="003658BD">
        <w:rPr>
          <w:i/>
        </w:rPr>
        <w:t>, tampoco tiene ningún carácter evaluativo</w:t>
      </w:r>
      <w:r w:rsidRPr="003658BD">
        <w:rPr>
          <w:i/>
        </w:rPr>
        <w:t xml:space="preserve">”. </w:t>
      </w:r>
    </w:p>
    <w:p w14:paraId="6EF656AA" w14:textId="77777777" w:rsidR="00030B0B" w:rsidRPr="0089589A" w:rsidRDefault="00030B0B" w:rsidP="00FD6DCB">
      <w:r w:rsidRPr="0089589A">
        <w:t xml:space="preserve">Luego de la presentación, se entrega una hoja con el pre </w:t>
      </w:r>
      <w:r w:rsidR="00776B28" w:rsidRPr="000F7ADA">
        <w:t>test (</w:t>
      </w:r>
      <w:r w:rsidR="0009670B" w:rsidRPr="000F7ADA">
        <w:t>anexo 1)</w:t>
      </w:r>
      <w:r w:rsidR="0009670B">
        <w:t xml:space="preserve"> </w:t>
      </w:r>
      <w:r w:rsidRPr="0089589A">
        <w:t>para que sea diligenciado. No es necesario, pero si importante aclarar que éste no tiene ningún carácter evaluativo sino que se retoma más adelante para medir el impacto de los conocimientos iniciales y aquellos adquiridos al finalizar el proceso de formación.</w:t>
      </w:r>
    </w:p>
    <w:p w14:paraId="7B679E42" w14:textId="77777777" w:rsidR="00F33ED5" w:rsidRDefault="00030B0B" w:rsidP="00FD6DCB">
      <w:r w:rsidRPr="0089589A">
        <w:t>Hay que</w:t>
      </w:r>
      <w:r w:rsidR="00F33ED5" w:rsidRPr="0089589A">
        <w:t xml:space="preserve"> tener en cuenta</w:t>
      </w:r>
      <w:r w:rsidR="007B2384" w:rsidRPr="0089589A">
        <w:t xml:space="preserve"> que</w:t>
      </w:r>
      <w:r w:rsidR="00F33ED5" w:rsidRPr="0089589A">
        <w:t xml:space="preserve"> el inicio de un nuevo proceso </w:t>
      </w:r>
      <w:r w:rsidR="00A3088A" w:rsidRPr="0089589A">
        <w:t xml:space="preserve">de formación </w:t>
      </w:r>
      <w:r w:rsidR="00F33ED5" w:rsidRPr="0089589A">
        <w:t>genera expectativas entre las y los asistentes, por lo que es recomendable realizar una sesión que posibilite el acercamiento y conocimiento entre las personas que participan de éste.</w:t>
      </w:r>
      <w:r w:rsidR="00931A51" w:rsidRPr="0089589A">
        <w:t xml:space="preserve"> A continuación se propone una dinámica rompe hielo</w:t>
      </w:r>
      <w:r w:rsidR="007D4275">
        <w:t xml:space="preserve"> que permite sensibilizar al grupo</w:t>
      </w:r>
      <w:r w:rsidR="00931A51" w:rsidRPr="0089589A">
        <w:t>.</w:t>
      </w:r>
    </w:p>
    <w:p w14:paraId="512F3666" w14:textId="77777777" w:rsidR="00F33ED5" w:rsidRPr="00F33ED5" w:rsidRDefault="00123494" w:rsidP="00FD6DCB">
      <w:pPr>
        <w:pStyle w:val="Ttulo3"/>
      </w:pPr>
      <w:bookmarkStart w:id="304" w:name="_Toc413423131"/>
      <w:bookmarkStart w:id="305" w:name="_Toc426468059"/>
      <w:bookmarkStart w:id="306" w:name="_Toc433358582"/>
      <w:bookmarkStart w:id="307" w:name="_Toc434591211"/>
      <w:r>
        <w:t>Dinámica 1:</w:t>
      </w:r>
      <w:r w:rsidR="00F33ED5" w:rsidRPr="00F33ED5">
        <w:t xml:space="preserve"> Presentación de las y los participantes</w:t>
      </w:r>
      <w:bookmarkEnd w:id="304"/>
      <w:bookmarkEnd w:id="305"/>
      <w:bookmarkEnd w:id="306"/>
      <w:bookmarkEnd w:id="307"/>
    </w:p>
    <w:p w14:paraId="1B46BA9A" w14:textId="77777777" w:rsidR="00F33ED5" w:rsidRDefault="00931A51" w:rsidP="00FD6DCB">
      <w:r w:rsidRPr="007C53FE">
        <w:lastRenderedPageBreak/>
        <w:t xml:space="preserve">La presentación </w:t>
      </w:r>
      <w:r w:rsidR="007B2384" w:rsidRPr="007C53FE">
        <w:t xml:space="preserve">inicial </w:t>
      </w:r>
      <w:r w:rsidRPr="007C53FE">
        <w:t xml:space="preserve">es de vital importancia </w:t>
      </w:r>
      <w:r w:rsidR="00A36048" w:rsidRPr="007C53FE">
        <w:t>para que se ge</w:t>
      </w:r>
      <w:r w:rsidR="00525B89" w:rsidRPr="007C53FE">
        <w:t xml:space="preserve">nere un ambiente de confianza, reconocimiento y </w:t>
      </w:r>
      <w:r w:rsidR="00A36048" w:rsidRPr="007C53FE">
        <w:t>empatía</w:t>
      </w:r>
      <w:r w:rsidR="00080FA8" w:rsidRPr="007C53FE">
        <w:t xml:space="preserve">. </w:t>
      </w:r>
      <w:r w:rsidR="00525B89" w:rsidRPr="007C53FE">
        <w:t xml:space="preserve">Para ello, se invita a </w:t>
      </w:r>
      <w:r w:rsidR="003A1A79" w:rsidRPr="007C53FE">
        <w:t xml:space="preserve">que </w:t>
      </w:r>
      <w:r w:rsidR="00525B89" w:rsidRPr="007C53FE">
        <w:t xml:space="preserve">cada </w:t>
      </w:r>
      <w:r w:rsidR="00776B28">
        <w:t>participante</w:t>
      </w:r>
      <w:r w:rsidR="00776B28" w:rsidRPr="007C53FE">
        <w:t xml:space="preserve"> comparta</w:t>
      </w:r>
      <w:r w:rsidR="00080FA8" w:rsidRPr="007C53FE">
        <w:t xml:space="preserve"> </w:t>
      </w:r>
      <w:r w:rsidR="009F3AC6" w:rsidRPr="007C53FE">
        <w:t xml:space="preserve">con las y los asistentes </w:t>
      </w:r>
      <w:r w:rsidR="00080FA8" w:rsidRPr="007C53FE">
        <w:t>su nombre (o la forma como le gu</w:t>
      </w:r>
      <w:r w:rsidR="00525B89" w:rsidRPr="007C53FE">
        <w:t xml:space="preserve">sta que le llamen) y su trabajo u oficio. Se sugiere además </w:t>
      </w:r>
      <w:r w:rsidR="003A1A79" w:rsidRPr="007C53FE">
        <w:t>lanzar una pregunta que posibilite el diálogo y un escenario amigable para todas y todos. Las sig</w:t>
      </w:r>
      <w:r w:rsidR="009F3AC6" w:rsidRPr="007C53FE">
        <w:t>uientes preguntas pueden orientar a las personas que facilitan el proceso:</w:t>
      </w:r>
    </w:p>
    <w:p w14:paraId="03716DBB" w14:textId="77777777" w:rsidR="00D87899" w:rsidRPr="007C53FE" w:rsidRDefault="00D87899" w:rsidP="00FD6DCB"/>
    <w:tbl>
      <w:tblP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34"/>
        <w:gridCol w:w="4130"/>
      </w:tblGrid>
      <w:tr w:rsidR="009F3AC6" w:rsidRPr="002D11AB" w14:paraId="370D41A9" w14:textId="77777777" w:rsidTr="008454E6">
        <w:trPr>
          <w:trHeight w:val="394"/>
        </w:trPr>
        <w:tc>
          <w:tcPr>
            <w:tcW w:w="4834" w:type="dxa"/>
            <w:tcBorders>
              <w:top w:val="single" w:sz="4" w:space="0" w:color="auto"/>
              <w:left w:val="single" w:sz="4" w:space="0" w:color="auto"/>
              <w:bottom w:val="single" w:sz="4" w:space="0" w:color="auto"/>
              <w:right w:val="single" w:sz="4" w:space="0" w:color="auto"/>
            </w:tcBorders>
          </w:tcPr>
          <w:p w14:paraId="318B52DC" w14:textId="77777777" w:rsidR="009F3AC6" w:rsidRPr="008454E6" w:rsidRDefault="009F3AC6" w:rsidP="00D87899">
            <w:pPr>
              <w:jc w:val="center"/>
              <w:rPr>
                <w:b/>
              </w:rPr>
            </w:pPr>
            <w:r w:rsidRPr="008454E6">
              <w:rPr>
                <w:b/>
                <w:sz w:val="22"/>
                <w:szCs w:val="22"/>
              </w:rPr>
              <w:t>PREGUNTA</w:t>
            </w:r>
          </w:p>
        </w:tc>
        <w:tc>
          <w:tcPr>
            <w:tcW w:w="4130" w:type="dxa"/>
            <w:tcBorders>
              <w:top w:val="single" w:sz="4" w:space="0" w:color="auto"/>
              <w:left w:val="single" w:sz="4" w:space="0" w:color="auto"/>
              <w:bottom w:val="single" w:sz="4" w:space="0" w:color="auto"/>
              <w:right w:val="single" w:sz="4" w:space="0" w:color="auto"/>
            </w:tcBorders>
          </w:tcPr>
          <w:p w14:paraId="48F6970A" w14:textId="77777777" w:rsidR="009F3AC6" w:rsidRPr="008454E6" w:rsidRDefault="009F3AC6" w:rsidP="00D87899">
            <w:pPr>
              <w:pStyle w:val="Prrafodelista"/>
              <w:jc w:val="center"/>
              <w:rPr>
                <w:b/>
              </w:rPr>
            </w:pPr>
            <w:r w:rsidRPr="008454E6">
              <w:rPr>
                <w:b/>
                <w:sz w:val="22"/>
                <w:szCs w:val="22"/>
              </w:rPr>
              <w:t>OBJETIVO</w:t>
            </w:r>
          </w:p>
        </w:tc>
      </w:tr>
      <w:tr w:rsidR="00537135" w:rsidRPr="002D11AB" w14:paraId="6A9FEDA6" w14:textId="77777777" w:rsidTr="008454E6">
        <w:trPr>
          <w:trHeight w:val="394"/>
        </w:trPr>
        <w:tc>
          <w:tcPr>
            <w:tcW w:w="4834" w:type="dxa"/>
            <w:tcBorders>
              <w:top w:val="single" w:sz="4" w:space="0" w:color="auto"/>
              <w:left w:val="single" w:sz="4" w:space="0" w:color="auto"/>
              <w:bottom w:val="single" w:sz="4" w:space="0" w:color="auto"/>
              <w:right w:val="single" w:sz="4" w:space="0" w:color="auto"/>
            </w:tcBorders>
          </w:tcPr>
          <w:p w14:paraId="129CC0DF" w14:textId="77777777" w:rsidR="00537135" w:rsidRPr="008454E6" w:rsidRDefault="00537135" w:rsidP="00FD6DCB">
            <w:pPr>
              <w:rPr>
                <w:b/>
              </w:rPr>
            </w:pPr>
            <w:bookmarkStart w:id="308" w:name="_Toc429590448"/>
            <w:r w:rsidRPr="008454E6">
              <w:rPr>
                <w:sz w:val="22"/>
                <w:szCs w:val="22"/>
              </w:rPr>
              <w:t>Mi nombre es…</w:t>
            </w:r>
            <w:bookmarkEnd w:id="308"/>
          </w:p>
        </w:tc>
        <w:tc>
          <w:tcPr>
            <w:tcW w:w="4130" w:type="dxa"/>
            <w:tcBorders>
              <w:top w:val="single" w:sz="4" w:space="0" w:color="auto"/>
              <w:left w:val="single" w:sz="4" w:space="0" w:color="auto"/>
              <w:bottom w:val="single" w:sz="4" w:space="0" w:color="auto"/>
              <w:right w:val="single" w:sz="4" w:space="0" w:color="auto"/>
            </w:tcBorders>
          </w:tcPr>
          <w:p w14:paraId="229FE1A3" w14:textId="77777777" w:rsidR="00537135" w:rsidRPr="008454E6" w:rsidRDefault="00537135" w:rsidP="008454E6">
            <w:pPr>
              <w:rPr>
                <w:b/>
              </w:rPr>
            </w:pPr>
            <w:r w:rsidRPr="008454E6">
              <w:rPr>
                <w:sz w:val="22"/>
                <w:szCs w:val="22"/>
              </w:rPr>
              <w:t xml:space="preserve">Conocer el nombre de quienes participan permite que se genere un primer acercamiento entre las y los integrantes y se genere confianza entre ellas y ellos. </w:t>
            </w:r>
          </w:p>
        </w:tc>
      </w:tr>
      <w:tr w:rsidR="00537135" w:rsidRPr="002D11AB" w14:paraId="13E09340" w14:textId="77777777" w:rsidTr="008454E6">
        <w:trPr>
          <w:trHeight w:val="837"/>
        </w:trPr>
        <w:tc>
          <w:tcPr>
            <w:tcW w:w="4834" w:type="dxa"/>
          </w:tcPr>
          <w:p w14:paraId="146CE56E" w14:textId="77777777" w:rsidR="00537135" w:rsidRPr="008454E6" w:rsidRDefault="00537135" w:rsidP="00FD6DCB">
            <w:r w:rsidRPr="008454E6">
              <w:rPr>
                <w:sz w:val="22"/>
                <w:szCs w:val="22"/>
              </w:rPr>
              <w:t>¿Tres cosas que me gusta hacer?</w:t>
            </w:r>
          </w:p>
        </w:tc>
        <w:tc>
          <w:tcPr>
            <w:tcW w:w="4130" w:type="dxa"/>
          </w:tcPr>
          <w:p w14:paraId="30AA648F" w14:textId="77777777" w:rsidR="00537135" w:rsidRPr="008454E6" w:rsidRDefault="00537135" w:rsidP="008454E6">
            <w:r w:rsidRPr="008454E6">
              <w:rPr>
                <w:sz w:val="22"/>
                <w:szCs w:val="22"/>
              </w:rPr>
              <w:t>Conocer en qué acciones las y los participantes  se sienten importantes, reconocidas como personas y valoradas para sí mismas y por quienes comparten su cotidianidad.</w:t>
            </w:r>
          </w:p>
        </w:tc>
      </w:tr>
      <w:tr w:rsidR="00537135" w:rsidRPr="002D11AB" w14:paraId="1AC85F6F" w14:textId="77777777" w:rsidTr="008454E6">
        <w:trPr>
          <w:trHeight w:val="581"/>
        </w:trPr>
        <w:tc>
          <w:tcPr>
            <w:tcW w:w="4834" w:type="dxa"/>
          </w:tcPr>
          <w:p w14:paraId="297DB4CD" w14:textId="77777777" w:rsidR="00537135" w:rsidRPr="008454E6" w:rsidRDefault="00537135" w:rsidP="00FD6DCB">
            <w:r w:rsidRPr="008454E6">
              <w:rPr>
                <w:sz w:val="22"/>
                <w:szCs w:val="22"/>
              </w:rPr>
              <w:t>¿Cuatro valores humanos que no deben ser negociables bajo ninguna circunstancia?</w:t>
            </w:r>
          </w:p>
        </w:tc>
        <w:tc>
          <w:tcPr>
            <w:tcW w:w="4130" w:type="dxa"/>
          </w:tcPr>
          <w:p w14:paraId="568DD8F0" w14:textId="77777777" w:rsidR="00537135" w:rsidRPr="008454E6" w:rsidRDefault="00537135" w:rsidP="008454E6">
            <w:r w:rsidRPr="008454E6">
              <w:rPr>
                <w:sz w:val="22"/>
                <w:szCs w:val="22"/>
              </w:rPr>
              <w:t>Reflexionar sobre los principios que las personas consideran importantes para sus vidas y su cotidianidad.</w:t>
            </w:r>
          </w:p>
        </w:tc>
      </w:tr>
      <w:tr w:rsidR="00537135" w:rsidRPr="002D11AB" w14:paraId="340ACD5D" w14:textId="77777777" w:rsidTr="008454E6">
        <w:trPr>
          <w:trHeight w:val="1595"/>
        </w:trPr>
        <w:tc>
          <w:tcPr>
            <w:tcW w:w="4834" w:type="dxa"/>
          </w:tcPr>
          <w:p w14:paraId="1401DC8D" w14:textId="77777777" w:rsidR="00537135" w:rsidRPr="008454E6" w:rsidRDefault="00537135" w:rsidP="00FD6DCB">
            <w:r w:rsidRPr="008454E6">
              <w:rPr>
                <w:sz w:val="22"/>
                <w:szCs w:val="22"/>
              </w:rPr>
              <w:t>¿Yo caminaría 5 kilómetros para?</w:t>
            </w:r>
          </w:p>
        </w:tc>
        <w:tc>
          <w:tcPr>
            <w:tcW w:w="4130" w:type="dxa"/>
          </w:tcPr>
          <w:p w14:paraId="2676BBAE" w14:textId="77777777" w:rsidR="00537135" w:rsidRPr="008454E6" w:rsidRDefault="00537135" w:rsidP="008454E6">
            <w:r w:rsidRPr="008454E6">
              <w:rPr>
                <w:sz w:val="22"/>
                <w:szCs w:val="22"/>
              </w:rPr>
              <w:t>Identificar los aspectos más importantes en la vida de las y los participantes, esto implica sus proyectos vitales, sueños e imaginarios que dan sentido a las y los sujetos participantes.</w:t>
            </w:r>
          </w:p>
        </w:tc>
      </w:tr>
      <w:tr w:rsidR="00537135" w:rsidRPr="002D11AB" w14:paraId="4A97481D" w14:textId="77777777" w:rsidTr="008454E6">
        <w:trPr>
          <w:trHeight w:val="1595"/>
        </w:trPr>
        <w:tc>
          <w:tcPr>
            <w:tcW w:w="4834" w:type="dxa"/>
          </w:tcPr>
          <w:p w14:paraId="1D7549BF" w14:textId="77777777" w:rsidR="00537135" w:rsidRPr="002D11AB" w:rsidRDefault="00537135" w:rsidP="00FD6DCB">
            <w:bookmarkStart w:id="309" w:name="_Toc429590450"/>
            <w:r w:rsidRPr="00A24ADB">
              <w:t xml:space="preserve">En </w:t>
            </w:r>
            <w:r w:rsidR="008A0822">
              <w:t xml:space="preserve">su papel de cuidadores y cuidadoras ¿qué relación tienen con los derechos humanos de </w:t>
            </w:r>
            <w:r>
              <w:t>niños, niñas o adolescentes</w:t>
            </w:r>
            <w:r w:rsidRPr="00A24ADB">
              <w:t>?</w:t>
            </w:r>
            <w:bookmarkEnd w:id="309"/>
          </w:p>
        </w:tc>
        <w:tc>
          <w:tcPr>
            <w:tcW w:w="4130" w:type="dxa"/>
          </w:tcPr>
          <w:p w14:paraId="379AD983" w14:textId="77777777" w:rsidR="00537135" w:rsidRDefault="00537135" w:rsidP="00FD6DCB">
            <w:pPr>
              <w:pStyle w:val="Prrafodelista"/>
            </w:pPr>
            <w:r w:rsidRPr="00A24ADB">
              <w:t xml:space="preserve">Realizar un ejercicio de </w:t>
            </w:r>
            <w:r w:rsidR="00776B28" w:rsidRPr="00A24ADB">
              <w:t>autor reflexión</w:t>
            </w:r>
            <w:r w:rsidRPr="00A24ADB">
              <w:t xml:space="preserve"> en el que se identifiquen posibles vulneraciones a los derechos humanos</w:t>
            </w:r>
            <w:r>
              <w:t xml:space="preserve"> y que esto es un asunto de la vida cotidiana.</w:t>
            </w:r>
          </w:p>
        </w:tc>
      </w:tr>
    </w:tbl>
    <w:p w14:paraId="28B64BFD" w14:textId="77777777" w:rsidR="00647D43" w:rsidRDefault="00647D43" w:rsidP="00FD6DCB">
      <w:r>
        <w:t xml:space="preserve">Luego de la sensibilización anterior se invita a las y los participantes a pasar al centro del auditorio para formar un círculo. Dado que es la primera sesión, es importante que en este momento se identifiquen las expectativas que tienen las </w:t>
      </w:r>
      <w:r>
        <w:lastRenderedPageBreak/>
        <w:t xml:space="preserve">personas frente al proceso de formación. De esta manera, quien facilita debe solicitar que cada persona mencione una expectativa, un interés o alguna emoción que le genere el proceso que se llevará a cabo; a ello, le darán de manera simbólica, es decir con la palabra y su corporeidad una forma que eligen libremente (por ejemplo, un circulo, un triángulo, cuadrado, una nube, una montaña, entre otras), esta figura, también simbólicamente, la debe cargar  y cada quien le dará un peso, puede ser liviana o pesada para ponerla en el centro para conocimiento de todas y todos los integrantes del grupo. </w:t>
      </w:r>
    </w:p>
    <w:p w14:paraId="748DFF60" w14:textId="77777777" w:rsidR="00647D43" w:rsidRDefault="00647D43" w:rsidP="00FD6DCB">
      <w:r>
        <w:t>Para que no se generen confusiones, se recomienda que quien inicie el ejercicio sea el facilitador o facilitadora. Para empezar, puede decir y hacer algo parecido a:</w:t>
      </w:r>
    </w:p>
    <w:p w14:paraId="068AF73F" w14:textId="77777777" w:rsidR="00647D43" w:rsidRPr="008454E6" w:rsidRDefault="00647D43" w:rsidP="008454E6">
      <w:pPr>
        <w:ind w:left="170" w:right="170"/>
        <w:rPr>
          <w:i/>
        </w:rPr>
      </w:pPr>
      <w:r w:rsidRPr="008454E6">
        <w:rPr>
          <w:i/>
        </w:rPr>
        <w:t xml:space="preserve">“Yo quiero compartir con ustedes un espacio que sea enriquecedor para nosotras/os como facilitadores y para ustedes. Esperamos que aquí logremos aprender y desaprender mutuamente sobre aspectos relacionados con  la violencia y los factores que posibilitan que esta </w:t>
      </w:r>
      <w:r w:rsidR="00776B28" w:rsidRPr="008454E6">
        <w:rPr>
          <w:i/>
        </w:rPr>
        <w:t>se presente</w:t>
      </w:r>
      <w:r w:rsidRPr="008454E6">
        <w:rPr>
          <w:i/>
        </w:rPr>
        <w:t xml:space="preserve"> y parezca natural. A mi expectativa le quiero dar una forma de nube y la comparto con ustedes” enseguida se dirige al centro con un gesto que muestre que está cargando su nube con la expectativa, la cual es colocada allí para que sea de todos.</w:t>
      </w:r>
    </w:p>
    <w:p w14:paraId="1C3BD89F" w14:textId="77777777" w:rsidR="00647D43" w:rsidRDefault="00647D43" w:rsidP="00FD6DCB">
      <w:r>
        <w:t>Lo anterior, se propone como un texto guía para dar inicio.  Sin embargo, es importante tener en cuenta que en la marcha del ejercicio, se pueden suscitar cambios y, en lugar de hacer referencia a una expectativa, se puede señalar, una emoción, por ejemplo. Hay que resaltar la importancia de ubicar las sensaciones de cada quien en el centro del círculo, pues ello genera una dinámica simbólica de unidad y confianza entre todas y todos.</w:t>
      </w:r>
    </w:p>
    <w:p w14:paraId="3EF21019" w14:textId="77777777" w:rsidR="00647D43" w:rsidRDefault="000F2F81" w:rsidP="00FD6DCB">
      <w:r>
        <w:t xml:space="preserve">Una vez </w:t>
      </w:r>
      <w:r w:rsidR="00647D43">
        <w:t>terminada</w:t>
      </w:r>
      <w:r>
        <w:t xml:space="preserve"> la dinámica rompe hielo, </w:t>
      </w:r>
      <w:r w:rsidRPr="00662827">
        <w:t xml:space="preserve">se </w:t>
      </w:r>
      <w:r w:rsidR="00647D43">
        <w:t xml:space="preserve">aclara a los asistentes que las el proceso se cetra en aclarar las relaciones entre el rol de cuidadores y cuidadoras y los derechos de la infancia. </w:t>
      </w:r>
    </w:p>
    <w:p w14:paraId="41A85D6A" w14:textId="242E133D" w:rsidR="000F2F81" w:rsidRPr="00662827" w:rsidRDefault="00647D43" w:rsidP="00FD6DCB">
      <w:r>
        <w:t xml:space="preserve">Posteriormente, se </w:t>
      </w:r>
      <w:r w:rsidR="000F2F81" w:rsidRPr="00662827">
        <w:t xml:space="preserve">procede con la definición de las reglas para el buen funcionamiento del grupo, agradeciendo la participación de la primera dinámica. </w:t>
      </w:r>
    </w:p>
    <w:p w14:paraId="73148498" w14:textId="77777777" w:rsidR="000F2F81" w:rsidRPr="0067006C" w:rsidRDefault="000F2F81" w:rsidP="000C5513">
      <w:pPr>
        <w:pStyle w:val="Ttulo5"/>
        <w:rPr>
          <w:rFonts w:ascii="Arial" w:hAnsi="Arial" w:cs="Arial"/>
          <w:b/>
          <w:i/>
          <w:color w:val="auto"/>
        </w:rPr>
      </w:pPr>
      <w:bookmarkStart w:id="310" w:name="_Toc426468060"/>
      <w:bookmarkStart w:id="311" w:name="_Toc433358583"/>
      <w:r w:rsidRPr="0067006C">
        <w:rPr>
          <w:rFonts w:ascii="Arial" w:hAnsi="Arial" w:cs="Arial"/>
          <w:b/>
          <w:i/>
          <w:color w:val="auto"/>
        </w:rPr>
        <w:t>Definición de las Reglas para el Buen Funcionamiento del Grupo</w:t>
      </w:r>
      <w:bookmarkEnd w:id="310"/>
      <w:bookmarkEnd w:id="311"/>
    </w:p>
    <w:p w14:paraId="752FBA4B" w14:textId="77777777" w:rsidR="000F2F81" w:rsidRPr="00662827" w:rsidRDefault="000F2F81" w:rsidP="00FD6DCB">
      <w:r w:rsidRPr="00662827">
        <w:t xml:space="preserve">Posteriormente y en forma conjunta, quienes participan elaborarán las </w:t>
      </w:r>
      <w:r w:rsidRPr="00662827">
        <w:rPr>
          <w:b/>
          <w:bCs/>
        </w:rPr>
        <w:t>Reglas del Grupo</w:t>
      </w:r>
      <w:r w:rsidRPr="00662827">
        <w:t>, que regularán el buen funcionamiento de todo el proceso grupal. Para elaborar éstas se sugiere utilizar la técnica</w:t>
      </w:r>
      <w:r w:rsidRPr="00662827">
        <w:rPr>
          <w:b/>
          <w:bCs/>
        </w:rPr>
        <w:t xml:space="preserve"> “Lluvia de Ideas”</w:t>
      </w:r>
      <w:r w:rsidRPr="00662827">
        <w:t xml:space="preserve">. </w:t>
      </w:r>
    </w:p>
    <w:p w14:paraId="430AD1D9" w14:textId="77777777" w:rsidR="000F2F81" w:rsidRPr="00662827" w:rsidRDefault="000F2F81" w:rsidP="00FD6DCB">
      <w:r w:rsidRPr="00662827">
        <w:lastRenderedPageBreak/>
        <w:t>Se pide a las y los  participantes que propongan las reglas que crean que podrán ayudar al buen desarrollo de las sesiones grupales; la persona que facilita, escribirá las reglas propuestas en un pliego de papel.</w:t>
      </w:r>
    </w:p>
    <w:p w14:paraId="11213C64" w14:textId="77777777" w:rsidR="000F2F81" w:rsidRPr="00662827" w:rsidRDefault="000F2F81" w:rsidP="00FD6DCB">
      <w:r w:rsidRPr="00662827">
        <w:t xml:space="preserve">Ya elaboradas las reglas, deben guardarse y  colocarse, en cada sesión, en un lugar visible para tener presente su cumplimiento. </w:t>
      </w:r>
    </w:p>
    <w:p w14:paraId="4316718A" w14:textId="77777777" w:rsidR="000F2F81" w:rsidRPr="00662827" w:rsidRDefault="000F2F81" w:rsidP="00FD6DCB">
      <w:r w:rsidRPr="00662827">
        <w:t>Un buen conjunto de reglas que se sugiere es el siguiente (</w:t>
      </w:r>
      <w:r>
        <w:t>además de las que aporten las y los asistentes</w:t>
      </w:r>
      <w:r w:rsidRPr="00662827">
        <w:t>):</w:t>
      </w:r>
    </w:p>
    <w:p w14:paraId="4F0E913A" w14:textId="77777777" w:rsidR="00841B9B" w:rsidRDefault="000F2F81" w:rsidP="00FD6DCB">
      <w:r w:rsidRPr="00662827">
        <w:rPr>
          <w:b/>
          <w:bCs/>
        </w:rPr>
        <w:t xml:space="preserve">a. Confidencialidad. </w:t>
      </w:r>
      <w:r w:rsidRPr="00662827">
        <w:t>Esto significa que las personas participantes no contaran a nadie lo que en la sesión se comparte por los y las integrantes del grupo. Adicionalmente, quienes sean responsables del proceso deben comprometerse a</w:t>
      </w:r>
      <w:r w:rsidRPr="002D11AB">
        <w:t xml:space="preserve"> reservar la información mencionada en el grupo y a mantener la privacidad respecto a la identidad de cada partic</w:t>
      </w:r>
      <w:r w:rsidR="00841B9B">
        <w:t>ipante</w:t>
      </w:r>
      <w:r w:rsidRPr="002D11AB">
        <w:t xml:space="preserve">. </w:t>
      </w:r>
    </w:p>
    <w:p w14:paraId="7CE62C97" w14:textId="77777777" w:rsidR="000F2F81" w:rsidRPr="002D11AB" w:rsidRDefault="000F2F81" w:rsidP="00FD6DCB">
      <w:r w:rsidRPr="002D11AB">
        <w:rPr>
          <w:b/>
          <w:bCs/>
        </w:rPr>
        <w:t xml:space="preserve">b. Perseverancia. </w:t>
      </w:r>
      <w:r w:rsidRPr="002D11AB">
        <w:t xml:space="preserve">La asistencia constante es necesaria para el buen curso del proceso, además que permitirá aprehender y apropiar elementos que empoderan a </w:t>
      </w:r>
      <w:r>
        <w:t>padres, madres y cu</w:t>
      </w:r>
      <w:r w:rsidR="00F63D87">
        <w:t>idadores</w:t>
      </w:r>
      <w:r w:rsidRPr="002D11AB">
        <w:t xml:space="preserve"> sobre sus derechos y su capacidad para </w:t>
      </w:r>
      <w:r>
        <w:t>disfrutar de</w:t>
      </w:r>
      <w:r w:rsidRPr="002D11AB">
        <w:t xml:space="preserve"> una vida libre de violencias.</w:t>
      </w:r>
    </w:p>
    <w:p w14:paraId="2549AAD9" w14:textId="77777777" w:rsidR="000F2F81" w:rsidRPr="002D11AB" w:rsidRDefault="000F2F81" w:rsidP="00FD6DCB">
      <w:r w:rsidRPr="002D11AB">
        <w:rPr>
          <w:b/>
          <w:bCs/>
        </w:rPr>
        <w:t xml:space="preserve">c. Puntualidad. </w:t>
      </w:r>
      <w:r w:rsidRPr="004B18BB">
        <w:rPr>
          <w:bCs/>
        </w:rPr>
        <w:t>Este aspecto es importante c</w:t>
      </w:r>
      <w:r w:rsidRPr="004B18BB">
        <w:t>omo una manifestación de respeto hacia las demás personas. Cuando</w:t>
      </w:r>
      <w:r w:rsidRPr="002D11AB">
        <w:t xml:space="preserve"> se es impuntual se comienza tarde y se irrespeta el tiempo de quienes llegan temprano.</w:t>
      </w:r>
    </w:p>
    <w:p w14:paraId="162C0267" w14:textId="77777777" w:rsidR="000F2F81" w:rsidRPr="002D11AB" w:rsidRDefault="000F2F81" w:rsidP="00FD6DCB">
      <w:r w:rsidRPr="002D11AB">
        <w:rPr>
          <w:b/>
          <w:bCs/>
        </w:rPr>
        <w:t xml:space="preserve">d. Respeto. </w:t>
      </w:r>
      <w:r w:rsidRPr="002D11AB">
        <w:t xml:space="preserve">No se admite de parte de quienes participan decir o hacer algo que lastime, ofenda o humille a otra persona. Se espera el reconocimiento de la dignidad de quienes participan en medio de las diferencias personales, culturales, sociales, políticas o religiosas que puedan presentarse. </w:t>
      </w:r>
    </w:p>
    <w:p w14:paraId="3164EC68" w14:textId="77777777" w:rsidR="000F2F81" w:rsidRPr="002D11AB" w:rsidRDefault="000F2F81" w:rsidP="00FD6DCB">
      <w:r w:rsidRPr="002D11AB">
        <w:rPr>
          <w:b/>
          <w:bCs/>
        </w:rPr>
        <w:t xml:space="preserve">e. Todas las opiniones son válidas. </w:t>
      </w:r>
      <w:r w:rsidRPr="002D11AB">
        <w:t>Ninguna persona es poseedora de la verdad</w:t>
      </w:r>
      <w:r>
        <w:t xml:space="preserve"> absoluta</w:t>
      </w:r>
      <w:r w:rsidRPr="002D11AB">
        <w:t>. Cada quien pueden expresar sus sentimientos y necesidades como interlocutores válidos que confluyen en un espacio de respeto.</w:t>
      </w:r>
    </w:p>
    <w:p w14:paraId="07CE1419" w14:textId="77777777" w:rsidR="000F2F81" w:rsidRPr="002D11AB" w:rsidRDefault="000F2F81" w:rsidP="00FD6DCB">
      <w:r w:rsidRPr="002D11AB">
        <w:rPr>
          <w:b/>
          <w:bCs/>
        </w:rPr>
        <w:t xml:space="preserve">f. Libertad de hablar. </w:t>
      </w:r>
      <w:r w:rsidRPr="002D11AB">
        <w:t>Sólo se dirá lo que se desee compartir, sin presionar a nadie. Todas y todos deben tener la oportunidad de expresar sus emociones, sentimientos y opiniones frente a la temática que se esté trabajando.  Quien facilita el proceso debe moderar las discusiones o conversaciones.</w:t>
      </w:r>
    </w:p>
    <w:p w14:paraId="07E5AD0C" w14:textId="77777777" w:rsidR="000F2F81" w:rsidRPr="002D11AB" w:rsidRDefault="000F2F81" w:rsidP="00FD6DCB">
      <w:r w:rsidRPr="002D11AB">
        <w:rPr>
          <w:b/>
          <w:bCs/>
        </w:rPr>
        <w:t xml:space="preserve">g. Ninguna/o está obligada a hacer lo que no desea. </w:t>
      </w:r>
      <w:r w:rsidRPr="002D11AB">
        <w:t>El grupo no debe presionar a que alguien comparta experiencias que pueden generar efectos emocionales negativos.</w:t>
      </w:r>
    </w:p>
    <w:p w14:paraId="112C4E0C" w14:textId="77777777" w:rsidR="000F2F81" w:rsidRPr="002D11AB" w:rsidRDefault="000F2F81" w:rsidP="00FD6DCB">
      <w:pPr>
        <w:rPr>
          <w:rFonts w:eastAsia="Cambria"/>
          <w:lang w:val="es-CO" w:eastAsia="en-US"/>
        </w:rPr>
      </w:pPr>
      <w:r w:rsidRPr="002D11AB">
        <w:rPr>
          <w:rFonts w:eastAsia="Cambria"/>
          <w:lang w:val="es-CO" w:eastAsia="en-US"/>
        </w:rPr>
        <w:lastRenderedPageBreak/>
        <w:t xml:space="preserve">Es importante que </w:t>
      </w:r>
      <w:r w:rsidRPr="002D11AB">
        <w:rPr>
          <w:color w:val="373435"/>
        </w:rPr>
        <w:t xml:space="preserve">la persona facilitadora </w:t>
      </w:r>
      <w:r w:rsidRPr="002D11AB">
        <w:rPr>
          <w:rFonts w:eastAsia="Cambria"/>
          <w:lang w:val="es-CO" w:eastAsia="en-US"/>
        </w:rPr>
        <w:t xml:space="preserve">tome en cuenta que cada </w:t>
      </w:r>
      <w:r w:rsidRPr="002D11AB">
        <w:t xml:space="preserve">participante </w:t>
      </w:r>
      <w:r w:rsidRPr="002D11AB">
        <w:rPr>
          <w:rFonts w:eastAsia="Cambria"/>
          <w:lang w:val="es-CO" w:eastAsia="en-US"/>
        </w:rPr>
        <w:t>se mueve en dinámicas relacionales diferentes, por ello encontrará quienes se expresen con más facilidad, y quienes por el contrario, muestren mayor dificultad para dar a conocer sus opiniones.</w:t>
      </w:r>
    </w:p>
    <w:p w14:paraId="6BBAEE09" w14:textId="77777777" w:rsidR="00F63D87" w:rsidRPr="000C5513" w:rsidRDefault="00F63D87" w:rsidP="000C5513">
      <w:pPr>
        <w:pStyle w:val="Ttulo5"/>
        <w:rPr>
          <w:rFonts w:ascii="Arial" w:hAnsi="Arial" w:cs="Arial"/>
          <w:b/>
          <w:i/>
          <w:color w:val="auto"/>
        </w:rPr>
      </w:pPr>
      <w:bookmarkStart w:id="312" w:name="_Toc426468061"/>
      <w:bookmarkStart w:id="313" w:name="_Toc433358584"/>
      <w:bookmarkStart w:id="314" w:name="_Toc434591212"/>
      <w:r w:rsidRPr="000C5513">
        <w:rPr>
          <w:rFonts w:ascii="Arial" w:hAnsi="Arial" w:cs="Arial"/>
          <w:b/>
          <w:i/>
          <w:color w:val="auto"/>
        </w:rPr>
        <w:t>Compromiso de participación</w:t>
      </w:r>
      <w:bookmarkEnd w:id="312"/>
      <w:bookmarkEnd w:id="313"/>
      <w:bookmarkEnd w:id="314"/>
    </w:p>
    <w:p w14:paraId="7D4ABAA3" w14:textId="10547D89" w:rsidR="00F63D87" w:rsidRPr="002D11AB" w:rsidRDefault="00F63D87" w:rsidP="00FD6DCB">
      <w:pPr>
        <w:rPr>
          <w:lang w:val="es-CO"/>
        </w:rPr>
      </w:pPr>
      <w:r w:rsidRPr="002D11AB">
        <w:rPr>
          <w:lang w:val="es-CO"/>
        </w:rPr>
        <w:t xml:space="preserve">La firma del compromiso se realiza como un protocolo de seguridad y respeto de los derechos para quienes participan del proceso y de confidencialidad frente a las experiencias y sentimientos que se compartan en </w:t>
      </w:r>
      <w:r>
        <w:rPr>
          <w:lang w:val="es-CO"/>
        </w:rPr>
        <w:t xml:space="preserve">el </w:t>
      </w:r>
      <w:r w:rsidRPr="002D11AB">
        <w:rPr>
          <w:lang w:val="es-CO"/>
        </w:rPr>
        <w:t>desarrollo del proceso. Se recomienda explicar la importancia de la firma del compromiso</w:t>
      </w:r>
      <w:r w:rsidR="00123494">
        <w:rPr>
          <w:lang w:val="es-CO"/>
        </w:rPr>
        <w:t xml:space="preserve"> </w:t>
      </w:r>
      <w:r w:rsidR="0009670B" w:rsidRPr="00FD102C">
        <w:rPr>
          <w:lang w:val="es-CO"/>
        </w:rPr>
        <w:t>(anexo 2)</w:t>
      </w:r>
      <w:r w:rsidR="00123494" w:rsidRPr="00FD102C">
        <w:rPr>
          <w:lang w:val="es-CO"/>
        </w:rPr>
        <w:t>.</w:t>
      </w:r>
    </w:p>
    <w:p w14:paraId="36E70AA8" w14:textId="77777777" w:rsidR="00F63D87" w:rsidRPr="002D11AB" w:rsidRDefault="00F63D87" w:rsidP="00FD6DCB">
      <w:pPr>
        <w:rPr>
          <w:lang w:val="es-CO"/>
        </w:rPr>
      </w:pPr>
      <w:r w:rsidRPr="002D11AB">
        <w:rPr>
          <w:lang w:val="es-CO"/>
        </w:rPr>
        <w:t xml:space="preserve">El compromiso debe tener en cuenta los siguientes aspectos: </w:t>
      </w:r>
    </w:p>
    <w:p w14:paraId="5890AA38" w14:textId="77777777" w:rsidR="00F63D87" w:rsidRPr="00FD6DCB" w:rsidRDefault="00F63D87" w:rsidP="00FD6DCB">
      <w:pPr>
        <w:pStyle w:val="Prrafodelista"/>
        <w:numPr>
          <w:ilvl w:val="0"/>
          <w:numId w:val="6"/>
        </w:numPr>
        <w:rPr>
          <w:lang w:val="es-CO"/>
        </w:rPr>
      </w:pPr>
      <w:r w:rsidRPr="00FD6DCB">
        <w:rPr>
          <w:rFonts w:eastAsia="Cambria"/>
          <w:lang w:val="es-CO" w:eastAsia="en-US"/>
        </w:rPr>
        <w:t>Confidencialidad</w:t>
      </w:r>
    </w:p>
    <w:p w14:paraId="40DF025B" w14:textId="77777777" w:rsidR="00F63D87" w:rsidRPr="002D11AB" w:rsidRDefault="00F63D87" w:rsidP="00FD6DCB">
      <w:pPr>
        <w:rPr>
          <w:lang w:val="es-CO"/>
        </w:rPr>
      </w:pPr>
      <w:r w:rsidRPr="002D11AB">
        <w:rPr>
          <w:lang w:val="es-CO"/>
        </w:rPr>
        <w:t>Quienes participan del grupo (incluyendo las personas facilitadoras) son responsables de mantener la confidencialidad en relación con los nombres de los y las participantes, el lugar de reunión y cualquier otra información personal que se exprese en el grupo.</w:t>
      </w:r>
    </w:p>
    <w:p w14:paraId="466A38FF" w14:textId="77777777" w:rsidR="00F63D87" w:rsidRPr="00FD6DCB" w:rsidRDefault="00F63D87" w:rsidP="00FD6DCB">
      <w:pPr>
        <w:pStyle w:val="Prrafodelista"/>
        <w:numPr>
          <w:ilvl w:val="0"/>
          <w:numId w:val="6"/>
        </w:numPr>
        <w:rPr>
          <w:rFonts w:eastAsia="Cambria"/>
          <w:lang w:val="es-CO" w:eastAsia="en-US"/>
        </w:rPr>
      </w:pPr>
      <w:r w:rsidRPr="00FD6DCB">
        <w:rPr>
          <w:rFonts w:eastAsia="Cambria"/>
          <w:lang w:val="es-CO" w:eastAsia="en-US"/>
        </w:rPr>
        <w:t>Requerimiento Legal</w:t>
      </w:r>
    </w:p>
    <w:p w14:paraId="7419639A" w14:textId="77777777" w:rsidR="00F63D87" w:rsidRPr="002D11AB" w:rsidRDefault="00F63D87" w:rsidP="00FD6DCB">
      <w:pPr>
        <w:rPr>
          <w:lang w:val="es-CO"/>
        </w:rPr>
      </w:pPr>
      <w:r w:rsidRPr="002D11AB">
        <w:rPr>
          <w:lang w:val="es-CO"/>
        </w:rPr>
        <w:t xml:space="preserve">El grupo debe estar </w:t>
      </w:r>
      <w:r w:rsidR="00776B28" w:rsidRPr="002D11AB">
        <w:rPr>
          <w:lang w:val="es-CO"/>
        </w:rPr>
        <w:t>informado acerca</w:t>
      </w:r>
      <w:r w:rsidRPr="002D11AB">
        <w:rPr>
          <w:lang w:val="es-CO"/>
        </w:rPr>
        <w:t xml:space="preserve"> de la normatividad que obliga a quienes facilitan el proceso a reportar (a policía, comisaría, u otra autoridad responsable) cualquier situación de violencia en contra de niñas, niños y/o adolescentes, personas mayores y/o personas con discapacidad.</w:t>
      </w:r>
    </w:p>
    <w:p w14:paraId="0D0F0A67" w14:textId="77777777" w:rsidR="00E30C84" w:rsidRPr="00FD6DCB" w:rsidRDefault="00F63D87" w:rsidP="00FD6DCB">
      <w:pPr>
        <w:pStyle w:val="Prrafodelista"/>
        <w:numPr>
          <w:ilvl w:val="0"/>
          <w:numId w:val="6"/>
        </w:numPr>
        <w:rPr>
          <w:rFonts w:eastAsia="Cambria"/>
          <w:lang w:val="es-CO" w:eastAsia="en-US"/>
        </w:rPr>
      </w:pPr>
      <w:r w:rsidRPr="00FD6DCB">
        <w:rPr>
          <w:rFonts w:eastAsia="Cambria"/>
          <w:lang w:val="es-CO" w:eastAsia="en-US"/>
        </w:rPr>
        <w:t>Restricciones</w:t>
      </w:r>
    </w:p>
    <w:p w14:paraId="150EC3D9" w14:textId="77777777" w:rsidR="00F63D87" w:rsidRPr="002D11AB" w:rsidRDefault="00F63D87" w:rsidP="00FD6DCB">
      <w:pPr>
        <w:rPr>
          <w:lang w:val="es-CO"/>
        </w:rPr>
      </w:pPr>
      <w:r w:rsidRPr="002D11AB">
        <w:rPr>
          <w:lang w:val="es-CO"/>
        </w:rPr>
        <w:t>Desde el inicio se debe establecer qué tipo de comportamiento no está permitido en el grupo: ejemplo: llegar bajo los efectos del alcohol u otra sustancia psicoactiva y ningún tipo de maltrato o violencia dentro del grupo (verbal, físico o psicológico).</w:t>
      </w:r>
    </w:p>
    <w:p w14:paraId="727C18AC" w14:textId="77777777" w:rsidR="00F63D87" w:rsidRPr="00FD6DCB" w:rsidRDefault="00F63D87" w:rsidP="00FD6DCB">
      <w:pPr>
        <w:pStyle w:val="Prrafodelista"/>
        <w:numPr>
          <w:ilvl w:val="0"/>
          <w:numId w:val="6"/>
        </w:numPr>
        <w:rPr>
          <w:rFonts w:eastAsia="Cambria"/>
          <w:lang w:val="es-CO" w:eastAsia="en-US"/>
        </w:rPr>
      </w:pPr>
      <w:r w:rsidRPr="00FD6DCB">
        <w:rPr>
          <w:rFonts w:eastAsia="Cambria"/>
          <w:lang w:val="es-CO" w:eastAsia="en-US"/>
        </w:rPr>
        <w:t>Reglas de grupo</w:t>
      </w:r>
    </w:p>
    <w:p w14:paraId="1DCB6B35" w14:textId="77777777" w:rsidR="00F63D87" w:rsidRPr="002D11AB" w:rsidRDefault="00F63D87" w:rsidP="00FD6DCB">
      <w:pPr>
        <w:rPr>
          <w:lang w:val="es-CO"/>
        </w:rPr>
      </w:pPr>
      <w:r>
        <w:rPr>
          <w:lang w:val="es-CO"/>
        </w:rPr>
        <w:t>Quienes participan</w:t>
      </w:r>
      <w:r w:rsidRPr="002D11AB">
        <w:rPr>
          <w:lang w:val="es-CO"/>
        </w:rPr>
        <w:t xml:space="preserve"> deben afirmar que conocen las reglas del grupo y que están dispuestas a respetarlas. </w:t>
      </w:r>
    </w:p>
    <w:p w14:paraId="1FDC9950" w14:textId="77777777" w:rsidR="00F63D87" w:rsidRDefault="00F63D87" w:rsidP="00FD6DCB">
      <w:pPr>
        <w:rPr>
          <w:lang w:val="es-CO"/>
        </w:rPr>
      </w:pPr>
      <w:r>
        <w:rPr>
          <w:lang w:val="es-CO"/>
        </w:rPr>
        <w:t xml:space="preserve">El </w:t>
      </w:r>
      <w:r w:rsidR="0009670B" w:rsidRPr="00FD102C">
        <w:rPr>
          <w:lang w:val="es-CO"/>
        </w:rPr>
        <w:t>anexo</w:t>
      </w:r>
      <w:r w:rsidR="0009670B" w:rsidRPr="0009670B">
        <w:rPr>
          <w:lang w:val="es-CO"/>
        </w:rPr>
        <w:t xml:space="preserve"> 2</w:t>
      </w:r>
      <w:r w:rsidRPr="0009670B">
        <w:rPr>
          <w:lang w:val="es-CO"/>
        </w:rPr>
        <w:t xml:space="preserve"> explica</w:t>
      </w:r>
      <w:r w:rsidRPr="00B936CF">
        <w:rPr>
          <w:lang w:val="es-CO"/>
        </w:rPr>
        <w:t xml:space="preserve"> el sentido de cada uno de los ítems anteriores y contiene el formato para realizar la firma tanto de los y las participantes como de las personas que facilitan el proceso.</w:t>
      </w:r>
    </w:p>
    <w:p w14:paraId="6CF2495B" w14:textId="77777777" w:rsidR="00880645" w:rsidRDefault="0065164C" w:rsidP="00FD6DCB">
      <w:pPr>
        <w:pStyle w:val="Ttulo3"/>
      </w:pPr>
      <w:bookmarkStart w:id="315" w:name="_Toc434591213"/>
      <w:r w:rsidRPr="0065164C">
        <w:lastRenderedPageBreak/>
        <w:t>Dinámica 2</w:t>
      </w:r>
      <w:r w:rsidR="00880645">
        <w:t>: ¿Cómo asumimos ser padre, madre o cuidador en relación a los derechos</w:t>
      </w:r>
      <w:r w:rsidR="002303C9">
        <w:t xml:space="preserve"> humanos</w:t>
      </w:r>
      <w:r w:rsidR="00880645">
        <w:t>?</w:t>
      </w:r>
      <w:bookmarkEnd w:id="315"/>
    </w:p>
    <w:p w14:paraId="25F52A36" w14:textId="77777777" w:rsidR="00D1132A" w:rsidRPr="00880645" w:rsidRDefault="00880645" w:rsidP="00FD6DCB">
      <w:pPr>
        <w:rPr>
          <w:lang w:val="es-CO"/>
        </w:rPr>
      </w:pPr>
      <w:r>
        <w:rPr>
          <w:lang w:val="es-CO"/>
        </w:rPr>
        <w:t xml:space="preserve">Hasta este punto, se ha hecho únicamente la presentación y sensibilización de las personas que integran el proceso. Sin embargo, se considera relevante </w:t>
      </w:r>
      <w:r w:rsidR="00D1132A">
        <w:rPr>
          <w:lang w:val="es-CO"/>
        </w:rPr>
        <w:t>indagar cu</w:t>
      </w:r>
      <w:r w:rsidR="00465911">
        <w:rPr>
          <w:lang w:val="es-CO"/>
        </w:rPr>
        <w:t>á</w:t>
      </w:r>
      <w:r w:rsidR="00D1132A">
        <w:rPr>
          <w:lang w:val="es-CO"/>
        </w:rPr>
        <w:t xml:space="preserve">les son las percepciones </w:t>
      </w:r>
      <w:r w:rsidR="00465911">
        <w:rPr>
          <w:lang w:val="es-CO"/>
        </w:rPr>
        <w:t>que</w:t>
      </w:r>
      <w:r w:rsidR="00873BE7">
        <w:rPr>
          <w:lang w:val="es-CO"/>
        </w:rPr>
        <w:t xml:space="preserve"> tiene</w:t>
      </w:r>
      <w:r w:rsidR="00465911">
        <w:rPr>
          <w:lang w:val="es-CO"/>
        </w:rPr>
        <w:t xml:space="preserve"> este grupo acerca del significado del rol paterno, materno o de cuidador, en relación con los derechos de niñas, niños y adolescentes. Para esas reflexiones, se propone conformar grupos pequeños, de tres o cuatro personas para que respondan las siguientes preguntas: </w:t>
      </w:r>
    </w:p>
    <w:p w14:paraId="496120B9" w14:textId="77777777" w:rsidR="0065164C" w:rsidRPr="00D6272C" w:rsidRDefault="00D6272C" w:rsidP="00FD6DCB">
      <w:pPr>
        <w:pStyle w:val="Prrafodelista"/>
        <w:numPr>
          <w:ilvl w:val="0"/>
          <w:numId w:val="5"/>
        </w:numPr>
        <w:rPr>
          <w:lang w:val="es-CO"/>
        </w:rPr>
      </w:pPr>
      <w:r w:rsidRPr="00D6272C">
        <w:rPr>
          <w:lang w:val="es-CO"/>
        </w:rPr>
        <w:t>¿Qué</w:t>
      </w:r>
      <w:r w:rsidR="0065164C" w:rsidRPr="00D6272C">
        <w:rPr>
          <w:lang w:val="es-CO"/>
        </w:rPr>
        <w:t xml:space="preserve"> significa ser padre, madre o cuidador?</w:t>
      </w:r>
    </w:p>
    <w:p w14:paraId="2E314182" w14:textId="77777777" w:rsidR="0065164C" w:rsidRPr="00D6272C" w:rsidRDefault="00D6272C" w:rsidP="00FD6DCB">
      <w:pPr>
        <w:pStyle w:val="Prrafodelista"/>
        <w:numPr>
          <w:ilvl w:val="0"/>
          <w:numId w:val="5"/>
        </w:numPr>
        <w:rPr>
          <w:lang w:val="es-CO"/>
        </w:rPr>
      </w:pPr>
      <w:r w:rsidRPr="00D6272C">
        <w:rPr>
          <w:lang w:val="es-CO"/>
        </w:rPr>
        <w:t>¿Cuál es la relación entre padre, madre y/o derechos de niñas, niñas y adolescentes?</w:t>
      </w:r>
      <w:r w:rsidR="007C0D2A">
        <w:rPr>
          <w:lang w:val="es-CO"/>
        </w:rPr>
        <w:t xml:space="preserve"> ¿Consideran que en algún momento han violado los derechos a su hijo o hija </w:t>
      </w:r>
      <w:r w:rsidR="007375D1">
        <w:rPr>
          <w:lang w:val="es-CO"/>
        </w:rPr>
        <w:t>consciente</w:t>
      </w:r>
      <w:r w:rsidR="007C0D2A">
        <w:rPr>
          <w:lang w:val="es-CO"/>
        </w:rPr>
        <w:t xml:space="preserve"> o inconscientemente?</w:t>
      </w:r>
    </w:p>
    <w:p w14:paraId="32AAEC13" w14:textId="77777777" w:rsidR="00D6272C" w:rsidRDefault="00D6272C" w:rsidP="00FD6DCB">
      <w:pPr>
        <w:pStyle w:val="Prrafodelista"/>
        <w:numPr>
          <w:ilvl w:val="0"/>
          <w:numId w:val="5"/>
        </w:numPr>
        <w:rPr>
          <w:lang w:val="es-CO"/>
        </w:rPr>
      </w:pPr>
      <w:r w:rsidRPr="00D6272C">
        <w:rPr>
          <w:lang w:val="es-CO"/>
        </w:rPr>
        <w:t>¿Cómo contribuyen las familias en la garantía de los derechos de niñas, niños y adolescentes?</w:t>
      </w:r>
    </w:p>
    <w:p w14:paraId="622F5231" w14:textId="77777777" w:rsidR="000C20AE" w:rsidRDefault="00E95CC3" w:rsidP="00FD6DCB">
      <w:pPr>
        <w:rPr>
          <w:lang w:val="es-CO"/>
        </w:rPr>
      </w:pPr>
      <w:r w:rsidRPr="00E95CC3">
        <w:rPr>
          <w:lang w:val="es-CO"/>
        </w:rPr>
        <w:t xml:space="preserve">Se entrega una hoja a cada uno de los grupos y se estima un tiempo de diez minutos para que den respuesta, posteriormente se invita a la socialización </w:t>
      </w:r>
      <w:r w:rsidR="000C20AE">
        <w:rPr>
          <w:lang w:val="es-CO"/>
        </w:rPr>
        <w:t xml:space="preserve">en plenaria </w:t>
      </w:r>
      <w:r w:rsidRPr="00E95CC3">
        <w:rPr>
          <w:lang w:val="es-CO"/>
        </w:rPr>
        <w:t>con el resto de participantes</w:t>
      </w:r>
      <w:r w:rsidR="000C20AE">
        <w:rPr>
          <w:lang w:val="es-CO"/>
        </w:rPr>
        <w:t xml:space="preserve"> a cada uno de los grupos.</w:t>
      </w:r>
    </w:p>
    <w:p w14:paraId="4C7111F8" w14:textId="77777777" w:rsidR="00E95CC3" w:rsidRPr="00E95CC3" w:rsidRDefault="00E95CC3" w:rsidP="00FD6DCB">
      <w:pPr>
        <w:rPr>
          <w:lang w:val="es-CO"/>
        </w:rPr>
      </w:pPr>
      <w:r w:rsidRPr="00E95CC3">
        <w:rPr>
          <w:lang w:val="es-CO"/>
        </w:rPr>
        <w:t>La persona que facilita debe prestar atención a lo que dicen las y los asistentes para que retome la importancia de los papeles de padres, madres y cuidadoras y cuidadores como garantes de los derechos de niñas, niños y adolescentes</w:t>
      </w:r>
      <w:r w:rsidR="000C20AE">
        <w:rPr>
          <w:lang w:val="es-CO"/>
        </w:rPr>
        <w:t>, al finalizar la socialización de los grupos</w:t>
      </w:r>
      <w:r w:rsidRPr="00E95CC3">
        <w:rPr>
          <w:lang w:val="es-CO"/>
        </w:rPr>
        <w:t xml:space="preserve">. </w:t>
      </w:r>
    </w:p>
    <w:p w14:paraId="28CB2DB6" w14:textId="77777777" w:rsidR="00327810" w:rsidRDefault="00327810" w:rsidP="00FD6DCB">
      <w:pPr>
        <w:rPr>
          <w:lang w:val="es-CO"/>
        </w:rPr>
      </w:pPr>
      <w:r>
        <w:rPr>
          <w:lang w:val="es-CO"/>
        </w:rPr>
        <w:t xml:space="preserve">Se recomienda </w:t>
      </w:r>
      <w:r w:rsidR="000C20AE">
        <w:rPr>
          <w:lang w:val="es-CO"/>
        </w:rPr>
        <w:t xml:space="preserve">como cierre, </w:t>
      </w:r>
      <w:r>
        <w:rPr>
          <w:lang w:val="es-CO"/>
        </w:rPr>
        <w:t>realizar preguntas que contribuyan al cuestionamiento y la reflexión personal de quienes participan en el proceso:</w:t>
      </w:r>
    </w:p>
    <w:p w14:paraId="15A5780F" w14:textId="77777777" w:rsidR="00616A61" w:rsidRDefault="00D73DA3" w:rsidP="00FD6DCB">
      <w:pPr>
        <w:rPr>
          <w:lang w:val="es-CO"/>
        </w:rPr>
      </w:pPr>
      <w:r>
        <w:rPr>
          <w:lang w:val="es-CO"/>
        </w:rPr>
        <w:t xml:space="preserve">¿Se violentan los derechos de niñas, niños y jóvenes? </w:t>
      </w:r>
    </w:p>
    <w:p w14:paraId="07FBA23B" w14:textId="77777777" w:rsidR="00616A61" w:rsidRDefault="00616A61" w:rsidP="00FD6DCB">
      <w:pPr>
        <w:rPr>
          <w:lang w:val="es-CO"/>
        </w:rPr>
      </w:pPr>
      <w:r>
        <w:rPr>
          <w:lang w:val="es-CO"/>
        </w:rPr>
        <w:t>¿Cómo se vulneran estos derechos</w:t>
      </w:r>
      <w:r w:rsidR="00891D54">
        <w:rPr>
          <w:lang w:val="es-CO"/>
        </w:rPr>
        <w:t xml:space="preserve"> en el espacio público</w:t>
      </w:r>
      <w:r>
        <w:rPr>
          <w:lang w:val="es-CO"/>
        </w:rPr>
        <w:t xml:space="preserve">? </w:t>
      </w:r>
    </w:p>
    <w:p w14:paraId="5B8B6F8C" w14:textId="77777777" w:rsidR="00891D54" w:rsidRDefault="00891D54" w:rsidP="00FD6DCB">
      <w:pPr>
        <w:rPr>
          <w:lang w:val="es-CO"/>
        </w:rPr>
      </w:pPr>
      <w:r>
        <w:rPr>
          <w:lang w:val="es-CO"/>
        </w:rPr>
        <w:t>¿Cómo se vulnera</w:t>
      </w:r>
      <w:r w:rsidR="000230F6">
        <w:rPr>
          <w:lang w:val="es-CO"/>
        </w:rPr>
        <w:t>n</w:t>
      </w:r>
      <w:r>
        <w:rPr>
          <w:lang w:val="es-CO"/>
        </w:rPr>
        <w:t xml:space="preserve"> estos derechos en el espacio privado, es decir</w:t>
      </w:r>
      <w:r w:rsidR="000230F6">
        <w:rPr>
          <w:lang w:val="es-CO"/>
        </w:rPr>
        <w:t>,</w:t>
      </w:r>
      <w:r>
        <w:rPr>
          <w:lang w:val="es-CO"/>
        </w:rPr>
        <w:t xml:space="preserve"> al interior de las familias?</w:t>
      </w:r>
    </w:p>
    <w:p w14:paraId="0F433DF5" w14:textId="77777777" w:rsidR="00D73DA3" w:rsidRDefault="00B410CC" w:rsidP="00FD6DCB">
      <w:pPr>
        <w:rPr>
          <w:lang w:val="es-CO"/>
        </w:rPr>
      </w:pPr>
      <w:r>
        <w:rPr>
          <w:lang w:val="es-CO"/>
        </w:rPr>
        <w:t>¿</w:t>
      </w:r>
      <w:r w:rsidR="00891D54">
        <w:rPr>
          <w:lang w:val="es-CO"/>
        </w:rPr>
        <w:t>Cómo se pueden garantizar los derechos de niños, niñas y adolescentes?</w:t>
      </w:r>
      <w:r>
        <w:rPr>
          <w:lang w:val="es-CO"/>
        </w:rPr>
        <w:t xml:space="preserve">, </w:t>
      </w:r>
    </w:p>
    <w:p w14:paraId="21AC894B" w14:textId="77777777" w:rsidR="000C20AE" w:rsidRPr="00E95CC3" w:rsidRDefault="000C20AE" w:rsidP="00FD6DCB">
      <w:pPr>
        <w:rPr>
          <w:lang w:val="es-CO"/>
        </w:rPr>
      </w:pPr>
      <w:r w:rsidRPr="00E95CC3">
        <w:rPr>
          <w:lang w:val="es-CO"/>
        </w:rPr>
        <w:t>Para realizar un ejercicio de comparación al terminar las sesiones, el facilitador debe recoger y guardar el material de esta dinámica, y retomarlo  en la octava sesión para  cotejar conjuntamente cuáles fueron los cambios y similitudes de las concepciones que se tenían al comenzar el proceso y con cuáles se culmina.</w:t>
      </w:r>
    </w:p>
    <w:p w14:paraId="731BB8F1" w14:textId="77777777" w:rsidR="007C0D2A" w:rsidRPr="007C0D2A" w:rsidRDefault="00123494" w:rsidP="00FD6DCB">
      <w:pPr>
        <w:pStyle w:val="Ttulo3"/>
      </w:pPr>
      <w:bookmarkStart w:id="316" w:name="_Toc426468062"/>
      <w:bookmarkStart w:id="317" w:name="_Toc433358585"/>
      <w:bookmarkStart w:id="318" w:name="_Toc434591214"/>
      <w:r>
        <w:lastRenderedPageBreak/>
        <w:t>Cierre de la sesión del d</w:t>
      </w:r>
      <w:r w:rsidR="0065164C" w:rsidRPr="00E33998">
        <w:t>ía</w:t>
      </w:r>
      <w:bookmarkEnd w:id="316"/>
      <w:bookmarkEnd w:id="317"/>
      <w:bookmarkEnd w:id="318"/>
    </w:p>
    <w:p w14:paraId="0992E652" w14:textId="77777777" w:rsidR="000C20AE" w:rsidRDefault="000C20AE" w:rsidP="00FD6DCB">
      <w:r>
        <w:t xml:space="preserve">Para el cierre de esta sesión se propone presentar una discusión de los derechos humanos que recoja lo expuesto en ejercicios anteriores. Si se cuenta con medios audiovisuales, se recomienda proyectar el video ¿Qué son los derechos humanos? se puede descargar en el siguiente link: </w:t>
      </w:r>
      <w:hyperlink r:id="rId12" w:history="1">
        <w:r w:rsidRPr="00851E85">
          <w:rPr>
            <w:rStyle w:val="Hipervnculo"/>
          </w:rPr>
          <w:t>https://www.youtube.com/watch?v=wHFZZIZIQ-M</w:t>
        </w:r>
      </w:hyperlink>
      <w:r w:rsidRPr="009A774D">
        <w:t>.</w:t>
      </w:r>
      <w:r>
        <w:t xml:space="preserve"> Al finalizar el video, quien facilita puede escuchar dos o tres comentarios sobre el mismo y aludir a la importancia de construir escenarios que promuevan el ejercicio respetuoso de los derechos humanos desde los espacios más próximos de la vida cotidiana.</w:t>
      </w:r>
    </w:p>
    <w:p w14:paraId="639A9980" w14:textId="77777777" w:rsidR="000C20AE" w:rsidRDefault="000C20AE" w:rsidP="00FD6DCB"/>
    <w:p w14:paraId="3CFFA8CE" w14:textId="77777777" w:rsidR="00462F58" w:rsidRDefault="00462F58" w:rsidP="00FD6DCB">
      <w:r>
        <w:br w:type="page"/>
      </w:r>
    </w:p>
    <w:p w14:paraId="36FBB07E" w14:textId="77777777" w:rsidR="0054723F" w:rsidRDefault="00123494" w:rsidP="00FD6DCB">
      <w:pPr>
        <w:pStyle w:val="Ttulo2"/>
      </w:pPr>
      <w:bookmarkStart w:id="319" w:name="_Toc433358586"/>
      <w:bookmarkStart w:id="320" w:name="_Toc434591215"/>
      <w:bookmarkStart w:id="321" w:name="_Toc429590527"/>
      <w:r>
        <w:lastRenderedPageBreak/>
        <w:t>SESION 2.</w:t>
      </w:r>
      <w:r w:rsidR="0054723F">
        <w:t xml:space="preserve"> EQUIPAJE DE GÉNERO</w:t>
      </w:r>
      <w:bookmarkEnd w:id="319"/>
      <w:bookmarkEnd w:id="320"/>
    </w:p>
    <w:p w14:paraId="70AE9A74" w14:textId="77777777" w:rsidR="0054723F" w:rsidRPr="004C2C0D" w:rsidRDefault="0054723F" w:rsidP="00FD6DCB">
      <w:pPr>
        <w:rPr>
          <w:b/>
          <w:i/>
        </w:rPr>
      </w:pPr>
      <w:r w:rsidRPr="004C2C0D">
        <w:rPr>
          <w:b/>
          <w:i/>
        </w:rPr>
        <w:t>Objetivos de la sesión</w:t>
      </w:r>
    </w:p>
    <w:p w14:paraId="75683552" w14:textId="77777777" w:rsidR="00420FD7" w:rsidRPr="00FD6DCB" w:rsidRDefault="00420FD7" w:rsidP="006E0A5A">
      <w:pPr>
        <w:pStyle w:val="Prrafodelista"/>
        <w:numPr>
          <w:ilvl w:val="0"/>
          <w:numId w:val="13"/>
        </w:numPr>
      </w:pPr>
      <w:r w:rsidRPr="00FD6DCB">
        <w:t>Generar reflexiones con padres, madres y/o cuidadores acerca del significado de los conceptos sexo y género, y la forma en que estas construcciones sociales han legitimado relaciones inequitativas y violentas entre hombres y mujeres.</w:t>
      </w:r>
    </w:p>
    <w:p w14:paraId="39D27B42" w14:textId="77777777" w:rsidR="00420FD7" w:rsidRPr="00FD6DCB" w:rsidRDefault="00420FD7" w:rsidP="006E0A5A">
      <w:pPr>
        <w:pStyle w:val="Prrafodelista"/>
        <w:numPr>
          <w:ilvl w:val="0"/>
          <w:numId w:val="13"/>
        </w:numPr>
        <w:rPr>
          <w:bCs/>
          <w:iCs/>
        </w:rPr>
      </w:pPr>
      <w:r w:rsidRPr="00FD6DCB">
        <w:t xml:space="preserve">Facilitar la comprensión  de la forma como las relaciones de género se encuentran articuladas a las relaciones de poder y su expresión en las prácticas de socialización al interior de las familias. </w:t>
      </w:r>
    </w:p>
    <w:p w14:paraId="5ACF5F2D" w14:textId="77777777" w:rsidR="00420FD7" w:rsidRPr="00FD6DCB" w:rsidRDefault="00420FD7" w:rsidP="006E0A5A">
      <w:pPr>
        <w:pStyle w:val="Prrafodelista"/>
        <w:numPr>
          <w:ilvl w:val="0"/>
          <w:numId w:val="13"/>
        </w:numPr>
      </w:pPr>
      <w:r w:rsidRPr="00FD6DCB">
        <w:t>Reconocer y evidenciar prácticas de violencia naturalizadas que perpetúan relaciones de poder desiguales de género y generaciones.</w:t>
      </w:r>
    </w:p>
    <w:p w14:paraId="60833722" w14:textId="77777777" w:rsidR="0054723F" w:rsidRPr="004C2C0D" w:rsidRDefault="0054723F" w:rsidP="00FD6DCB">
      <w:pPr>
        <w:rPr>
          <w:b/>
        </w:rPr>
      </w:pPr>
      <w:r w:rsidRPr="004C2C0D">
        <w:rPr>
          <w:b/>
        </w:rPr>
        <w:t>Material requerido</w:t>
      </w:r>
    </w:p>
    <w:p w14:paraId="24E701DF" w14:textId="77777777" w:rsidR="0054723F" w:rsidRPr="00FD102C" w:rsidRDefault="0054723F" w:rsidP="006E0A5A">
      <w:pPr>
        <w:pStyle w:val="Prrafodelista"/>
        <w:numPr>
          <w:ilvl w:val="0"/>
          <w:numId w:val="32"/>
        </w:numPr>
      </w:pPr>
      <w:r w:rsidRPr="00F324CF">
        <w:t>Cuadro de roles, estereotipos y divis</w:t>
      </w:r>
      <w:r w:rsidR="009741D5">
        <w:t xml:space="preserve">ión </w:t>
      </w:r>
      <w:r w:rsidR="009741D5" w:rsidRPr="00FD102C">
        <w:t>sexual del trabajo (anexo 3</w:t>
      </w:r>
      <w:r w:rsidRPr="00FD102C">
        <w:t>)</w:t>
      </w:r>
    </w:p>
    <w:p w14:paraId="4D3F9EC7" w14:textId="77777777" w:rsidR="0054723F" w:rsidRPr="00FD102C" w:rsidRDefault="0054723F" w:rsidP="006E0A5A">
      <w:pPr>
        <w:pStyle w:val="Prrafodelista"/>
        <w:numPr>
          <w:ilvl w:val="0"/>
          <w:numId w:val="32"/>
        </w:numPr>
      </w:pPr>
      <w:r w:rsidRPr="00FD102C">
        <w:t>Fichas de cartulina</w:t>
      </w:r>
      <w:r w:rsidR="00420FD7" w:rsidRPr="00FD102C">
        <w:t xml:space="preserve"> con las palabras</w:t>
      </w:r>
    </w:p>
    <w:p w14:paraId="1CBB1F2C" w14:textId="77777777" w:rsidR="0054723F" w:rsidRPr="00FD102C" w:rsidRDefault="0054723F" w:rsidP="006E0A5A">
      <w:pPr>
        <w:pStyle w:val="Prrafodelista"/>
        <w:numPr>
          <w:ilvl w:val="0"/>
          <w:numId w:val="32"/>
        </w:numPr>
      </w:pPr>
      <w:r w:rsidRPr="00FD102C">
        <w:t xml:space="preserve">Marcadores </w:t>
      </w:r>
    </w:p>
    <w:p w14:paraId="51A79D85" w14:textId="77777777" w:rsidR="0054723F" w:rsidRPr="00FD102C" w:rsidRDefault="0054723F" w:rsidP="006E0A5A">
      <w:pPr>
        <w:pStyle w:val="Prrafodelista"/>
        <w:numPr>
          <w:ilvl w:val="0"/>
          <w:numId w:val="32"/>
        </w:numPr>
      </w:pPr>
      <w:r w:rsidRPr="00FD102C">
        <w:t>Lapiceros</w:t>
      </w:r>
    </w:p>
    <w:p w14:paraId="2652DC8C" w14:textId="77777777" w:rsidR="0054723F" w:rsidRPr="00FD102C" w:rsidRDefault="0054723F" w:rsidP="006E0A5A">
      <w:pPr>
        <w:pStyle w:val="Prrafodelista"/>
        <w:numPr>
          <w:ilvl w:val="0"/>
          <w:numId w:val="32"/>
        </w:numPr>
      </w:pPr>
      <w:r w:rsidRPr="00FD102C">
        <w:t xml:space="preserve">Cuadro de </w:t>
      </w:r>
      <w:r w:rsidR="009741D5" w:rsidRPr="00FD102C">
        <w:t>actividades y horarios (anexo 4</w:t>
      </w:r>
      <w:r w:rsidRPr="00FD102C">
        <w:t>)</w:t>
      </w:r>
    </w:p>
    <w:p w14:paraId="53E3A98B" w14:textId="77777777" w:rsidR="0054723F" w:rsidRDefault="0054723F" w:rsidP="006E0A5A">
      <w:pPr>
        <w:pStyle w:val="Prrafodelista"/>
        <w:numPr>
          <w:ilvl w:val="0"/>
          <w:numId w:val="32"/>
        </w:numPr>
      </w:pPr>
      <w:r w:rsidRPr="00451E3A">
        <w:t xml:space="preserve">Pliegos de papel periódico </w:t>
      </w:r>
    </w:p>
    <w:p w14:paraId="5FEC2CA9" w14:textId="77777777" w:rsidR="0054723F" w:rsidRPr="004C2C0D" w:rsidRDefault="0054723F" w:rsidP="00FD6DCB">
      <w:pPr>
        <w:rPr>
          <w:b/>
        </w:rPr>
      </w:pPr>
      <w:r w:rsidRPr="004C2C0D">
        <w:rPr>
          <w:b/>
        </w:rPr>
        <w:t>Duración</w:t>
      </w:r>
    </w:p>
    <w:p w14:paraId="027A3035" w14:textId="77777777" w:rsidR="0054723F" w:rsidRDefault="0054723F" w:rsidP="00FD6DCB">
      <w:r>
        <w:t>Una hora y media a dos horas</w:t>
      </w:r>
    </w:p>
    <w:p w14:paraId="24980872" w14:textId="77777777" w:rsidR="0054723F" w:rsidRDefault="0054723F" w:rsidP="004C2C0D">
      <w:pPr>
        <w:pStyle w:val="Ttulo3"/>
        <w:spacing w:after="240"/>
      </w:pPr>
      <w:bookmarkStart w:id="322" w:name="_Toc433358587"/>
      <w:bookmarkStart w:id="323" w:name="_Toc434591216"/>
      <w:r w:rsidRPr="004D5375">
        <w:t>Lo que las p</w:t>
      </w:r>
      <w:r>
        <w:t>ersonas facilitadoras deben saber</w:t>
      </w:r>
      <w:bookmarkEnd w:id="322"/>
      <w:bookmarkEnd w:id="323"/>
    </w:p>
    <w:p w14:paraId="7788B0D0" w14:textId="77777777" w:rsidR="005A3321" w:rsidRPr="00865E79" w:rsidRDefault="005A3321" w:rsidP="00865E79">
      <w:pPr>
        <w:pStyle w:val="Ttulo4"/>
      </w:pPr>
      <w:bookmarkStart w:id="324" w:name="_Toc426468066"/>
      <w:r w:rsidRPr="00865E79">
        <w:t>Sexo y Género</w:t>
      </w:r>
      <w:bookmarkEnd w:id="324"/>
    </w:p>
    <w:p w14:paraId="51F423A2" w14:textId="77777777" w:rsidR="006F1262" w:rsidRDefault="006F1262" w:rsidP="00FD6DCB">
      <w:r>
        <w:t xml:space="preserve">Tener clara la diferencia entre los conceptos de sexo y género, ayuda a identificar cómo la violencia se encuentra mediada por ejercicios de poder desiguales, que se han legitimado en razón de lo que socialmente se ha construido sobre tales conceptos. Cuestionar este orden que ha sido entendido como “natural” nos ayuda a repensar y </w:t>
      </w:r>
      <w:r w:rsidRPr="008535F5">
        <w:t xml:space="preserve">desnaturalizar las relaciones de poder </w:t>
      </w:r>
      <w:r w:rsidR="00776B28" w:rsidRPr="008535F5">
        <w:t>de género</w:t>
      </w:r>
      <w:r w:rsidRPr="008535F5">
        <w:t xml:space="preserve"> y</w:t>
      </w:r>
      <w:r>
        <w:t xml:space="preserve"> entre las </w:t>
      </w:r>
      <w:r w:rsidRPr="008535F5">
        <w:t xml:space="preserve">generaciones y habilitar </w:t>
      </w:r>
      <w:r w:rsidR="00776B28" w:rsidRPr="008535F5">
        <w:t>condiciones para</w:t>
      </w:r>
      <w:r w:rsidRPr="008535F5">
        <w:t xml:space="preserve"> construir relaciones equitativas</w:t>
      </w:r>
      <w:r>
        <w:t xml:space="preserve"> y no discriminatorias</w:t>
      </w:r>
    </w:p>
    <w:p w14:paraId="1E07D24C" w14:textId="77777777" w:rsidR="006F1262" w:rsidRDefault="006F1262" w:rsidP="00FD6DCB">
      <w:r w:rsidRPr="00B95423">
        <w:t>Considerar los siguientes conceptos permite comprender que la violencia contra las mujeres</w:t>
      </w:r>
      <w:r>
        <w:t xml:space="preserve"> y la niñez</w:t>
      </w:r>
      <w:r w:rsidRPr="00B95423">
        <w:t xml:space="preserve"> es producto y resultado de una cultura que discrimina</w:t>
      </w:r>
      <w:r>
        <w:t>, lo que socialmente se identifica como frágil o débil</w:t>
      </w:r>
      <w:r w:rsidRPr="00B95423">
        <w:t xml:space="preserve">. Por lo tanto, si esta situación obedece </w:t>
      </w:r>
      <w:r w:rsidRPr="00B95423">
        <w:lastRenderedPageBreak/>
        <w:t xml:space="preserve">a una construcción que depende de los seres humanos también </w:t>
      </w:r>
      <w:r>
        <w:t>es posible y oportuno</w:t>
      </w:r>
      <w:r w:rsidRPr="00B95423">
        <w:t xml:space="preserve"> trabajar para cambiarla buscando la equidad.</w:t>
      </w:r>
    </w:p>
    <w:p w14:paraId="31B677EA" w14:textId="77777777" w:rsidR="0071766F" w:rsidRPr="00B95423" w:rsidRDefault="0071766F" w:rsidP="0071766F">
      <w:r w:rsidRPr="0071766F">
        <w:rPr>
          <w:b/>
          <w:i/>
          <w:color w:val="000000"/>
          <w:lang w:val="es-CO" w:eastAsia="es-CO"/>
        </w:rPr>
        <w:t>El sexo</w:t>
      </w:r>
      <w:r w:rsidRPr="0071766F">
        <w:rPr>
          <w:color w:val="000000"/>
          <w:lang w:val="es-CO" w:eastAsia="es-CO"/>
        </w:rPr>
        <w:t xml:space="preserve">  </w:t>
      </w:r>
      <w:r>
        <w:t>s</w:t>
      </w:r>
      <w:r w:rsidRPr="00B95423">
        <w:t>e refiere a las características anatómicas y fisiológicas que identifican a una persona como mujer o como hombre</w:t>
      </w:r>
      <w:r w:rsidRPr="0071766F">
        <w:rPr>
          <w:color w:val="000000"/>
          <w:lang w:val="es-CO" w:eastAsia="es-CO"/>
        </w:rPr>
        <w:t xml:space="preserve">. </w:t>
      </w:r>
      <w:r w:rsidRPr="00B95423">
        <w:t xml:space="preserve">Algunas de estas características son: </w:t>
      </w:r>
    </w:p>
    <w:p w14:paraId="32432B76" w14:textId="77777777" w:rsidR="0054723F" w:rsidRPr="00B95423" w:rsidRDefault="0054723F" w:rsidP="00FD6DCB">
      <w:r w:rsidRPr="00B95423">
        <w:t xml:space="preserve">Algunas de estas características son: </w:t>
      </w:r>
    </w:p>
    <w:p w14:paraId="55E70AA2" w14:textId="77777777" w:rsidR="0054723F" w:rsidRPr="00E945B1" w:rsidRDefault="0054723F" w:rsidP="006E0A5A">
      <w:pPr>
        <w:pStyle w:val="Prrafodelista"/>
        <w:numPr>
          <w:ilvl w:val="0"/>
          <w:numId w:val="45"/>
        </w:numPr>
        <w:rPr>
          <w:rFonts w:eastAsia="Times New Roman"/>
        </w:rPr>
      </w:pPr>
      <w:r w:rsidRPr="00B95423">
        <w:t xml:space="preserve">El tipo de órganos genitales: pene y testículos en los hombres y vulva, vagina, útero y senos en las mujeres. </w:t>
      </w:r>
    </w:p>
    <w:p w14:paraId="1B8FCE9B" w14:textId="77777777" w:rsidR="0054723F" w:rsidRPr="00E945B1" w:rsidRDefault="0054723F" w:rsidP="006E0A5A">
      <w:pPr>
        <w:pStyle w:val="Prrafodelista"/>
        <w:numPr>
          <w:ilvl w:val="0"/>
          <w:numId w:val="45"/>
        </w:numPr>
        <w:rPr>
          <w:rFonts w:eastAsia="Times New Roman"/>
        </w:rPr>
      </w:pPr>
      <w:r w:rsidRPr="00B95423">
        <w:t xml:space="preserve">El tipo de hormonas predominantes que circulan en el cuerpo, testosterona en los hombres y estrógenos y progesterona en las mujeres. </w:t>
      </w:r>
    </w:p>
    <w:p w14:paraId="76F5DD68" w14:textId="77777777" w:rsidR="0054723F" w:rsidRPr="00E945B1" w:rsidRDefault="0054723F" w:rsidP="006E0A5A">
      <w:pPr>
        <w:pStyle w:val="Prrafodelista"/>
        <w:numPr>
          <w:ilvl w:val="0"/>
          <w:numId w:val="45"/>
        </w:numPr>
        <w:rPr>
          <w:rFonts w:eastAsia="Times New Roman"/>
        </w:rPr>
      </w:pPr>
      <w:r w:rsidRPr="00B95423">
        <w:t>La capacidad de producir espermatozoides u óvulos, siendo éstas las células sexuales responsables de la fecundación.</w:t>
      </w:r>
    </w:p>
    <w:p w14:paraId="513BDB76" w14:textId="77777777" w:rsidR="006F1262" w:rsidRDefault="006F1262" w:rsidP="006E0A5A">
      <w:pPr>
        <w:pStyle w:val="Prrafodelista"/>
        <w:numPr>
          <w:ilvl w:val="0"/>
          <w:numId w:val="45"/>
        </w:numPr>
      </w:pPr>
      <w:r w:rsidRPr="00B95423">
        <w:t xml:space="preserve">La capacidad de dar a luz y </w:t>
      </w:r>
      <w:r>
        <w:t>lactar</w:t>
      </w:r>
      <w:r w:rsidRPr="00B95423">
        <w:t>, siendo éstas características exclusivas de la mujer.</w:t>
      </w:r>
    </w:p>
    <w:p w14:paraId="005F214D" w14:textId="77777777" w:rsidR="00E945B1" w:rsidRDefault="00E945B1" w:rsidP="00E945B1">
      <w:pPr>
        <w:pStyle w:val="Prrafodelista"/>
      </w:pPr>
    </w:p>
    <w:p w14:paraId="5C8D3BDF" w14:textId="77777777" w:rsidR="0054723F" w:rsidRPr="00B95423" w:rsidRDefault="0054723F" w:rsidP="006E0A5A">
      <w:pPr>
        <w:pStyle w:val="Prrafodelista"/>
        <w:numPr>
          <w:ilvl w:val="0"/>
          <w:numId w:val="14"/>
        </w:numPr>
      </w:pPr>
      <w:r w:rsidRPr="00B95423">
        <w:t>Género</w:t>
      </w:r>
    </w:p>
    <w:p w14:paraId="313EBCFF" w14:textId="77777777" w:rsidR="0054723F" w:rsidRPr="00CC711D" w:rsidRDefault="0054723F" w:rsidP="00FD6DCB">
      <w:r w:rsidRPr="00CC711D">
        <w:t>Se refiere a las normas, reglas, costumbres y prácticas a partir de las cuales las diferencias biológicas entre hombres y mujeres, niños y niñas, se traducen en identidades socialmente construidas que son diferentes</w:t>
      </w:r>
      <w:r w:rsidRPr="00CC711D">
        <w:rPr>
          <w:rStyle w:val="Refdenotaalpie"/>
          <w:color w:val="373435"/>
        </w:rPr>
        <w:footnoteReference w:id="19"/>
      </w:r>
      <w:r w:rsidRPr="00CC711D">
        <w:t xml:space="preserve">. De igual forma, se entiende por género la manera como cada ser humano interpreta, representa y expresa su identidad ante el contexto social del cual forma parte. </w:t>
      </w:r>
    </w:p>
    <w:p w14:paraId="4EE5427A" w14:textId="77777777" w:rsidR="0054723F" w:rsidRPr="00CC711D" w:rsidRDefault="0054723F" w:rsidP="00FD6DCB">
      <w:r w:rsidRPr="00CC711D">
        <w:t>El concepto de género, es una construcción desarrollada social, cultural e históricamente, por la cual se asigna a las personas, de uno y otro sexo, determinados roles, actitudes, funciones, valores, símbolos y comportamientos diferentes y de desigual valor simbólico y material. Tal conjunto de normas se construye a partir de las diferencias biológicas que conforman lo que se ha determinado como el deber ser de cada hombre y de cada mujer</w:t>
      </w:r>
      <w:r w:rsidRPr="00CC711D">
        <w:rPr>
          <w:rStyle w:val="Refdenotaalpie"/>
          <w:color w:val="373435"/>
        </w:rPr>
        <w:footnoteReference w:id="20"/>
      </w:r>
      <w:r w:rsidRPr="00CC711D">
        <w:rPr>
          <w:color w:val="943993"/>
        </w:rPr>
        <w:t>.</w:t>
      </w:r>
      <w:r w:rsidRPr="00CC711D">
        <w:t xml:space="preserve"> Este concepto ha llevado a comprender que en las sociedades, hombres y mujeres sean valorados </w:t>
      </w:r>
      <w:r w:rsidRPr="00CC711D">
        <w:lastRenderedPageBreak/>
        <w:t>de diferente manera, y tengan desiguales oportunidades y opciones en la vida</w:t>
      </w:r>
      <w:r w:rsidRPr="00CC711D">
        <w:rPr>
          <w:rStyle w:val="Refdenotaalpie"/>
          <w:color w:val="373435"/>
        </w:rPr>
        <w:footnoteReference w:id="21"/>
      </w:r>
      <w:r w:rsidRPr="00CC711D">
        <w:t xml:space="preserve">.  De acuerdo con lo anterior se entiende que tanto lo femenino como lo masculino, están presentes en el individuo pero  hay una definición por predominio en la estructuración de su personalidad y sus roles.  </w:t>
      </w:r>
    </w:p>
    <w:p w14:paraId="4C3412DE" w14:textId="77777777" w:rsidR="00FD6DCB" w:rsidRPr="00FD6DCB" w:rsidRDefault="00FD6DCB" w:rsidP="00FD6DCB">
      <w:r w:rsidRPr="00FD6DCB">
        <w:t xml:space="preserve">Por otra parte, es importante tener clara la diferencia entre género, identidad de género y orientación sexual, pues es común confundir estos conceptos o considerar que la orientación sexual depende del género o la identidad de género, idea que es errada.  </w:t>
      </w:r>
    </w:p>
    <w:p w14:paraId="04C4B29B" w14:textId="77777777" w:rsidR="00FD6DCB" w:rsidRPr="00FD6DCB" w:rsidRDefault="00FD6DCB" w:rsidP="00FD6DCB">
      <w:r w:rsidRPr="00FD6DCB">
        <w:t>El género como hemos mencionado, hace referencia al conjunto de características que la sociedad asigna a las personas a partir de su sexo biológico, es  la construcción social y cultural del ser hombre y ser mujer.  La identidad de género por, su parte, es la identificación que hace la persona de sí misma, es asumirse o auto reconocerse como mujer –femenino- u hombre –masculino-, lo cual puede o no coincidir con lo que la sociedad le asigna o reconoce según su sexo; se conoce como personas transgénero a quienes transitan entre lo masculino y lo femenino y tienen una identidad de género que no corresponde a la designación social.  Por otra parte, la orientación sexual hace referencia a la dirección que toman los sentimientos, afectos y deseos eróticos de una persona hacia otras que pueden ser de igual o diferente sexo.</w:t>
      </w:r>
    </w:p>
    <w:p w14:paraId="0904A3A0" w14:textId="77777777" w:rsidR="00FD6DCB" w:rsidRPr="006C6A04" w:rsidRDefault="00FD6DCB" w:rsidP="00FD6DCB">
      <w:r w:rsidRPr="006C6A04">
        <w:t>El concepto de género tiene características importantes que permiten utilizarlo como una categoría de análisis</w:t>
      </w:r>
      <w:r w:rsidRPr="006C6A04">
        <w:rPr>
          <w:rStyle w:val="Refdenotaalpie"/>
        </w:rPr>
        <w:footnoteReference w:id="22"/>
      </w:r>
      <w:r w:rsidRPr="006C6A04">
        <w:t>:</w:t>
      </w:r>
    </w:p>
    <w:p w14:paraId="1205F743" w14:textId="77777777" w:rsidR="0054723F" w:rsidRPr="00CC711D" w:rsidRDefault="0054723F" w:rsidP="00FD6DCB">
      <w:r w:rsidRPr="00CC711D">
        <w:rPr>
          <w:b/>
        </w:rPr>
        <w:t>Es un concepto relacional.</w:t>
      </w:r>
      <w:r w:rsidRPr="00CC711D">
        <w:t xml:space="preserve"> Tanto en lo público como en lo privado hombres y mujeres interactúan siguiendo roles, patrones y expectativas sociales.  No se refiere a las mujeres o a los hombres por sí solos, como individuos sino al modo en que las relaciones entre ellos son concebidas socialmente. </w:t>
      </w:r>
    </w:p>
    <w:p w14:paraId="09EB796B" w14:textId="77777777" w:rsidR="0054723F" w:rsidRPr="00CC711D" w:rsidRDefault="0054723F" w:rsidP="00FD6DCB">
      <w:r w:rsidRPr="00CC711D">
        <w:rPr>
          <w:b/>
          <w:bCs/>
        </w:rPr>
        <w:t xml:space="preserve">Es un concepto jerárquico. </w:t>
      </w:r>
      <w:r w:rsidRPr="00CC711D">
        <w:t>Las diferencias establecidas entre los hombres y las mujeres no son neutras hay una tendencia a  atribuir mayor importancia y valor a lo asociado con lo masculino, lo cual fomenta relaciones de poder desiguales.</w:t>
      </w:r>
    </w:p>
    <w:p w14:paraId="299DBA91" w14:textId="77777777" w:rsidR="0054723F" w:rsidRPr="00CC711D" w:rsidRDefault="0054723F" w:rsidP="00FD6DCB">
      <w:r w:rsidRPr="00CC711D">
        <w:rPr>
          <w:b/>
        </w:rPr>
        <w:t>Es una categoría histórica</w:t>
      </w:r>
      <w:r w:rsidRPr="00CC711D">
        <w:t xml:space="preserve">. Cambia con el tiempo, las funciones de los hombres y las mujeres y las relaciones entre ellos varían de una generación a otra. Por esto se </w:t>
      </w:r>
      <w:r w:rsidRPr="00CC711D">
        <w:lastRenderedPageBreak/>
        <w:t>puede afirmar que las relaciones entre mujeres y hombres son susceptibles de cambiar.</w:t>
      </w:r>
    </w:p>
    <w:p w14:paraId="230B0519" w14:textId="77777777" w:rsidR="00FD6DCB" w:rsidRDefault="0054723F" w:rsidP="00FD6DCB">
      <w:r w:rsidRPr="00CC711D">
        <w:rPr>
          <w:b/>
        </w:rPr>
        <w:t>El concepto de género es específico del contexto.</w:t>
      </w:r>
      <w:r w:rsidRPr="00CC711D">
        <w:t xml:space="preserve"> Se han constatado variaciones en las funciones asignadas a los géneros</w:t>
      </w:r>
      <w:r w:rsidR="00FD6DCB">
        <w:t>,</w:t>
      </w:r>
      <w:r w:rsidRPr="00CC711D">
        <w:t xml:space="preserve"> en las relaciones entre los sexos, según el contexto cultural, las generaciones y los grupos étnicos y los grupos socioeconómicos a los cuales pertenecen los hombres y las mujeres. </w:t>
      </w:r>
    </w:p>
    <w:p w14:paraId="78CF614D" w14:textId="77777777" w:rsidR="0054723F" w:rsidRDefault="0054723F" w:rsidP="00FD6DCB">
      <w:r w:rsidRPr="00CC711D">
        <w:rPr>
          <w:b/>
        </w:rPr>
        <w:t>Es una categoría que incluye a hombres y a mujeres</w:t>
      </w:r>
      <w:r w:rsidRPr="00CC711D">
        <w:t xml:space="preserve">, pues se parte de la base de que todas las identidades son construidas y que, por tanto, también hacen alusión al género femenino o masculino, que no tienen por qué tener una correspondencia con un sexo concreto y determinado; a pesar de que se cree que sólo tiene que ver con las mujeres. </w:t>
      </w:r>
    </w:p>
    <w:p w14:paraId="46D4C347" w14:textId="77777777" w:rsidR="004C2C0D" w:rsidRDefault="00FD6DCB" w:rsidP="004C2C0D">
      <w:pPr>
        <w:spacing w:after="240"/>
      </w:pPr>
      <w:r w:rsidRPr="00FD6DCB">
        <w:t>Finalmente,  las relaciones de género cruzan otras desigualdades que tienen que ver con la pertenencia a grupos sociales, de edades, de etnias, etc., generando una doble o triple situación de desventaja. Así en la crianza y cuidado de la infancia tradicionalmente se promueven y reproducen pautas de relacionamiento que resultan inequitativas entre las niñas y los niños y entre estos con los y las adultas.</w:t>
      </w:r>
    </w:p>
    <w:p w14:paraId="6B5461D1" w14:textId="77777777" w:rsidR="007F2011" w:rsidRDefault="00F74B7E" w:rsidP="00865E79">
      <w:pPr>
        <w:pStyle w:val="Ttulo4"/>
      </w:pPr>
      <w:bookmarkStart w:id="325" w:name="_Toc433358588"/>
      <w:r w:rsidRPr="00877180">
        <w:t>Estereotipos y Roles  de género</w:t>
      </w:r>
      <w:bookmarkEnd w:id="325"/>
    </w:p>
    <w:p w14:paraId="1F3985C4" w14:textId="77777777" w:rsidR="0054723F" w:rsidRPr="00291D5D" w:rsidRDefault="0054723F" w:rsidP="00FD6DCB">
      <w:r w:rsidRPr="00291D5D">
        <w:t xml:space="preserve">La manera en que se estructuran las pautas de género es </w:t>
      </w:r>
      <w:r>
        <w:t xml:space="preserve">a través de </w:t>
      </w:r>
      <w:r w:rsidRPr="00291D5D">
        <w:t>los roles. Si entendemos por rol, el conjunto de tareas y funciones que se derivan de la situación o posición-status de una persona con respecto a su grupo de pertenencia, identificamos los roles de género como las tareas, funciones y conductas que tradicionalmente se ha atribuido a un sexo como propio y se aprenden e interiorizan a través de las instituciones y mecanismos que operan en el proceso de socialización.</w:t>
      </w:r>
      <w:r w:rsidRPr="00291D5D">
        <w:rPr>
          <w:rStyle w:val="Refdenotaalpie"/>
        </w:rPr>
        <w:footnoteReference w:id="23"/>
      </w:r>
    </w:p>
    <w:p w14:paraId="7CCD66F9" w14:textId="77777777" w:rsidR="0054723F" w:rsidRPr="00291D5D" w:rsidRDefault="0054723F" w:rsidP="00FD6DCB">
      <w:r w:rsidRPr="00291D5D">
        <w:t>Los roles de género se aprenden desde edades tempranas, generalmente desde el  momento en que la o el bebé nace, se decora la habitación y se le viste de colores identificados con su género. Así, no únicamente se le enseñan los roles a través de los colores a quien acaba de nacer sino a todos los que le rodean, luego, pasado el tiempo, sus juguetes le encaminan a lo que será su desempeño a futuro de acuerdo a las expectativas de la madre y el padre.</w:t>
      </w:r>
    </w:p>
    <w:p w14:paraId="6EF45631" w14:textId="77777777" w:rsidR="0054723F" w:rsidRPr="00F0585A" w:rsidRDefault="0054723F" w:rsidP="00FD6DCB">
      <w:r w:rsidRPr="00F0585A">
        <w:lastRenderedPageBreak/>
        <w:t>Las actividades sociales que desempeñan las mujeres y los hombres reflejan roles en las actividades y ámbitos de realización. Las implicaciones de los roles de género se refieren también a una serie de comportamientos y sentimientos que se han socializado de tal forma que se valoran de acuerdo al género.</w:t>
      </w:r>
      <w:r w:rsidRPr="00F0585A">
        <w:rPr>
          <w:rStyle w:val="Refdenotaalpie"/>
        </w:rPr>
        <w:footnoteReference w:id="24"/>
      </w:r>
    </w:p>
    <w:p w14:paraId="2E9B79D5" w14:textId="77777777" w:rsidR="0054723F" w:rsidRPr="00F0585A" w:rsidRDefault="0054723F" w:rsidP="00FD6DCB">
      <w:r w:rsidRPr="00F0585A">
        <w:t>Los estereotipos se entienden como la forma en que se  categoriza a las personas, con frecuencia inconscientemente, en grupos o tipos particulares; es el proceso de atribuirle a un individuo, características o roles únicamente en razón de su aparente pertenencia a un grupo particular. Es decir, el término “estereotipo” se usa para referirse a una visión generalizada o preconcepción concerniente a los atributos, características o roles de los miembros de un grupo social, la cual hace innecesaria cualquier consideración de sus necesidades, deseos, habilidades y circunstancias individuales.</w:t>
      </w:r>
    </w:p>
    <w:p w14:paraId="1D9DA6BD" w14:textId="77777777" w:rsidR="0054723F" w:rsidRPr="00F0585A" w:rsidRDefault="0054723F" w:rsidP="00FD6DCB">
      <w:r w:rsidRPr="00F0585A">
        <w:t>Hablar de estereotipos cobra importancia cuando éstos  cercenan la capacidad de las personas para construir y tomar decisiones sobre sus propios proyectos de vida. Por ejemplo, los hombres, -desde el estereotipo rígido-  son generalmente preconcebidos como incompatibles con o carentes de voluntad o incapaces de satisfacer el rol de cuidadores, a pesar de qué pueden y de hecho cumplen con este rol. Esta asignación de estereotipos también ha servido para restringir las identidades de las mujeres en tanto, al mismo tiempo, se han visto forzadas a asumir el rol de cuidadoras, sin que importen sus aptitudes, disposic</w:t>
      </w:r>
      <w:r>
        <w:t>ión o preferencias individuales</w:t>
      </w:r>
      <w:r w:rsidR="00F74B7E">
        <w:rPr>
          <w:rStyle w:val="Refdenotaalpie"/>
        </w:rPr>
        <w:footnoteReference w:id="25"/>
      </w:r>
      <w:r w:rsidRPr="00F0585A">
        <w:t>.</w:t>
      </w:r>
    </w:p>
    <w:p w14:paraId="441269A4" w14:textId="77777777" w:rsidR="0054723F" w:rsidRPr="00F0585A" w:rsidRDefault="0054723F" w:rsidP="00FD6DCB">
      <w:r w:rsidRPr="00F0585A">
        <w:t>Por su parte, los roles determinan acciones y comprenden las expectativas y normas que una sociedad establece sobre cómo debe actuar, pensar y sentir una persona en función de su sexo, representando funciones que se atribuyen y que son asumidas diferencialmente por mujeres y hombres.</w:t>
      </w:r>
    </w:p>
    <w:p w14:paraId="116B8F46" w14:textId="77777777" w:rsidR="0054723F" w:rsidRPr="00F0585A" w:rsidRDefault="0054723F" w:rsidP="00FD6DCB">
      <w:r w:rsidRPr="00F0585A">
        <w:t>Es así como los roles femeninos están relacionados con todas aquellas tareas y actividades asociadas a la reproducción, crianza, cuidados, sustento emocional, tareas domésticas y están inscritos, fundamentalmente, en el ámbito de lo privado.</w:t>
      </w:r>
    </w:p>
    <w:p w14:paraId="666429F9" w14:textId="77777777" w:rsidR="0054723F" w:rsidRPr="00F0585A" w:rsidRDefault="0054723F" w:rsidP="00FD6DCB">
      <w:r w:rsidRPr="00F0585A">
        <w:lastRenderedPageBreak/>
        <w:t>Por su parte, los roles masculinos están asociados a las tareas que tienen que ver con lo productivo, el mantenimiento y sustento económico, que se desarrollan principalmente en el ámbito público.</w:t>
      </w:r>
    </w:p>
    <w:p w14:paraId="2BAB227B" w14:textId="77777777" w:rsidR="0054723F" w:rsidRPr="00F0585A" w:rsidRDefault="0054723F" w:rsidP="00FD6DCB">
      <w:r w:rsidRPr="00F0585A">
        <w:t>Estos elementos, que soportan y sustentan cada una de las identidades, se exteriorizan en los comportamientos que se le atribuyen a lo femenino o masculino, y se transmiten e imponen culturalmente a través del deber ser y hacer de  mujeres y hombres.</w:t>
      </w:r>
    </w:p>
    <w:p w14:paraId="5F56872C" w14:textId="77777777" w:rsidR="0054723F" w:rsidRDefault="0054723F" w:rsidP="00FD6DCB">
      <w:r w:rsidRPr="00F0585A">
        <w:t xml:space="preserve">Lo anterior deviene entre otras, en la división sexual del trabajo, el cual permite analizar con mayor claridad los roles sociales diferenciados por sexo. Esta división, que se considera una construcción cultural y, por tanto, susceptible de ser modificada, determina cómo los roles se distribuyen en la sociedad: las mujeres estarían a cargo de la reproducción social y los hombres de las tareas productivas. Esto </w:t>
      </w:r>
      <w:r w:rsidR="00FD6DCB">
        <w:t>n</w:t>
      </w:r>
      <w:r w:rsidRPr="00F0585A">
        <w:t>o tendría mayores problemas si no fuera porque en esta división se establecen relaciones jerárquicas de poder, en donde la mayoría de las mujeres quedan relegadas a la realización de tareas invisibles  que no tienen un reconocimiento social, como por ejemplo, el trabajo doméstico.  La desigualdad generada por la obligatoriedad social del trabajo doméstico, particularmente de cuidado, por parte de las mujeres, explica en gran medida la ausencia de las mujeres en la política y en la toma de decisiones en general</w:t>
      </w:r>
      <w:r>
        <w:rPr>
          <w:rStyle w:val="Refdenotaalpie"/>
        </w:rPr>
        <w:footnoteReference w:id="26"/>
      </w:r>
      <w:r>
        <w:t>.</w:t>
      </w:r>
    </w:p>
    <w:p w14:paraId="158C8F8F" w14:textId="77777777" w:rsidR="00965F1B" w:rsidRPr="00451E3A" w:rsidRDefault="00965F1B" w:rsidP="00FD6DCB">
      <w:pPr>
        <w:pStyle w:val="Ttulo3"/>
      </w:pPr>
      <w:bookmarkStart w:id="326" w:name="_Toc433358589"/>
      <w:bookmarkStart w:id="327" w:name="_Toc434591217"/>
      <w:r w:rsidRPr="00451E3A">
        <w:t>Desarrollo de la sesión</w:t>
      </w:r>
      <w:bookmarkEnd w:id="321"/>
      <w:bookmarkEnd w:id="326"/>
      <w:bookmarkEnd w:id="327"/>
    </w:p>
    <w:p w14:paraId="4C6C1BFE" w14:textId="77777777" w:rsidR="00965F1B" w:rsidRPr="001811D4" w:rsidRDefault="00965F1B" w:rsidP="00FD6DCB">
      <w:bookmarkStart w:id="328" w:name="_Toc429590528"/>
      <w:r w:rsidRPr="001811D4">
        <w:t>Después de la bienvenida se debe hacer un recuento de la sesión anterior e introducir a los objetivos de la sesión que se va</w:t>
      </w:r>
      <w:r>
        <w:t>n</w:t>
      </w:r>
      <w:r w:rsidRPr="001811D4">
        <w:t xml:space="preserve"> a desarrollar.</w:t>
      </w:r>
      <w:bookmarkEnd w:id="328"/>
    </w:p>
    <w:p w14:paraId="6A7ABE35" w14:textId="77777777" w:rsidR="00965F1B" w:rsidRPr="001811D4" w:rsidRDefault="00965F1B" w:rsidP="00FD6DCB">
      <w:bookmarkStart w:id="329" w:name="_Toc429590529"/>
      <w:r w:rsidRPr="001811D4">
        <w:t>Lo primero a lo que se debe hacer referencia es a que los conceptos sexo y género  son diferentes, pero a menudo se utilizan como sinónimos, se confunden o se utilizan indistintamente.  Para esto se recomienda un primer ejercicio:</w:t>
      </w:r>
      <w:bookmarkEnd w:id="329"/>
    </w:p>
    <w:p w14:paraId="01DFD66B" w14:textId="77777777" w:rsidR="00965F1B" w:rsidRPr="00451E3A" w:rsidRDefault="008B25FC" w:rsidP="00FD6DCB">
      <w:pPr>
        <w:pStyle w:val="Ttulo3"/>
      </w:pPr>
      <w:bookmarkStart w:id="330" w:name="_Toc413423136"/>
      <w:bookmarkStart w:id="331" w:name="_Toc420589639"/>
      <w:bookmarkStart w:id="332" w:name="_Toc429590530"/>
      <w:bookmarkStart w:id="333" w:name="_Toc433358590"/>
      <w:bookmarkStart w:id="334" w:name="_Toc434591218"/>
      <w:r>
        <w:t>Dinámica 1:</w:t>
      </w:r>
      <w:r w:rsidR="00965F1B" w:rsidRPr="00451E3A">
        <w:t xml:space="preserve"> Introducción a los conceptos</w:t>
      </w:r>
      <w:bookmarkEnd w:id="330"/>
      <w:bookmarkEnd w:id="331"/>
      <w:bookmarkEnd w:id="332"/>
      <w:bookmarkEnd w:id="333"/>
      <w:bookmarkEnd w:id="334"/>
    </w:p>
    <w:p w14:paraId="03316E36" w14:textId="77777777" w:rsidR="00326667" w:rsidRPr="001811D4" w:rsidRDefault="00326667" w:rsidP="00326667">
      <w:bookmarkStart w:id="335" w:name="_Toc429590531"/>
      <w:bookmarkStart w:id="336" w:name="_Toc429590532"/>
      <w:r w:rsidRPr="001811D4">
        <w:lastRenderedPageBreak/>
        <w:t>Una manera de introducir los conceptos de “sexo” y “género” es por medio de la socialización de las ideas que las personas tienen, en referencia a cada término</w:t>
      </w:r>
      <w:r>
        <w:t xml:space="preserve">, así como frente a </w:t>
      </w:r>
      <w:r w:rsidRPr="001811D4">
        <w:t xml:space="preserve"> los estereotipos y roles </w:t>
      </w:r>
      <w:r>
        <w:t xml:space="preserve">construidos </w:t>
      </w:r>
      <w:r w:rsidRPr="001811D4">
        <w:t>alrededor de los mismos.</w:t>
      </w:r>
      <w:bookmarkEnd w:id="335"/>
    </w:p>
    <w:p w14:paraId="1A5DCEF6" w14:textId="77777777" w:rsidR="00965F1B" w:rsidRPr="001811D4" w:rsidRDefault="00965F1B" w:rsidP="00FD6DCB">
      <w:r w:rsidRPr="001811D4">
        <w:t xml:space="preserve">Para lo anterior, dividir al grupo en mesas de trabajo y entregar a cada mesa una hoja con el siguiente </w:t>
      </w:r>
      <w:r w:rsidRPr="00FD102C">
        <w:t>cuadro</w:t>
      </w:r>
      <w:r w:rsidR="008B25FC" w:rsidRPr="00FD102C">
        <w:t xml:space="preserve"> </w:t>
      </w:r>
      <w:r w:rsidR="009741D5" w:rsidRPr="00FD102C">
        <w:t>(anexo</w:t>
      </w:r>
      <w:r w:rsidR="00FD102C" w:rsidRPr="00FD102C">
        <w:t xml:space="preserve"> 3</w:t>
      </w:r>
      <w:r w:rsidR="00932775" w:rsidRPr="00FD102C">
        <w:t>)</w:t>
      </w:r>
      <w:r w:rsidRPr="00FD102C">
        <w:t>,</w:t>
      </w:r>
      <w:r w:rsidRPr="001811D4">
        <w:t xml:space="preserve"> solicitando que éste se diligencie teniendo en cuenta los estereotipos, roles y tareas que se asignan a lo femenino y a lo masculino:</w:t>
      </w:r>
      <w:bookmarkEnd w:id="3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2938"/>
        <w:gridCol w:w="2945"/>
      </w:tblGrid>
      <w:tr w:rsidR="00965F1B" w:rsidRPr="001811D4" w14:paraId="2BFE5685" w14:textId="77777777" w:rsidTr="00131EF7">
        <w:tc>
          <w:tcPr>
            <w:tcW w:w="2945" w:type="dxa"/>
            <w:shd w:val="clear" w:color="auto" w:fill="auto"/>
          </w:tcPr>
          <w:p w14:paraId="1BD96677" w14:textId="77777777" w:rsidR="00965F1B" w:rsidRPr="001811D4" w:rsidRDefault="00965F1B" w:rsidP="00FD6DCB"/>
        </w:tc>
        <w:tc>
          <w:tcPr>
            <w:tcW w:w="2938" w:type="dxa"/>
            <w:shd w:val="clear" w:color="auto" w:fill="auto"/>
          </w:tcPr>
          <w:p w14:paraId="7E3CB0CC" w14:textId="77777777" w:rsidR="00965F1B" w:rsidRPr="001811D4" w:rsidRDefault="00965F1B" w:rsidP="00FD6DCB">
            <w:r w:rsidRPr="001811D4">
              <w:t xml:space="preserve">FEMENINO </w:t>
            </w:r>
          </w:p>
        </w:tc>
        <w:tc>
          <w:tcPr>
            <w:tcW w:w="2945" w:type="dxa"/>
            <w:shd w:val="clear" w:color="auto" w:fill="auto"/>
          </w:tcPr>
          <w:p w14:paraId="79577A5E" w14:textId="77777777" w:rsidR="00965F1B" w:rsidRPr="001811D4" w:rsidRDefault="00965F1B" w:rsidP="00FD6DCB">
            <w:r w:rsidRPr="001811D4">
              <w:t xml:space="preserve">MASCULINO </w:t>
            </w:r>
          </w:p>
        </w:tc>
      </w:tr>
      <w:tr w:rsidR="00965F1B" w:rsidRPr="001811D4" w14:paraId="6B3F4BF5" w14:textId="77777777" w:rsidTr="00131EF7">
        <w:tc>
          <w:tcPr>
            <w:tcW w:w="2945" w:type="dxa"/>
            <w:shd w:val="clear" w:color="auto" w:fill="auto"/>
          </w:tcPr>
          <w:p w14:paraId="5749F538" w14:textId="77777777" w:rsidR="00965F1B" w:rsidRPr="001811D4" w:rsidRDefault="00965F1B" w:rsidP="00FD6DCB">
            <w:r w:rsidRPr="001811D4">
              <w:t>Estereotipos</w:t>
            </w:r>
          </w:p>
          <w:p w14:paraId="4B515B6E" w14:textId="77777777" w:rsidR="00965F1B" w:rsidRPr="001811D4" w:rsidRDefault="00965F1B" w:rsidP="00FD6DCB"/>
        </w:tc>
        <w:tc>
          <w:tcPr>
            <w:tcW w:w="2938" w:type="dxa"/>
            <w:shd w:val="clear" w:color="auto" w:fill="auto"/>
          </w:tcPr>
          <w:p w14:paraId="0B2D6EFE" w14:textId="77777777" w:rsidR="00965F1B" w:rsidRPr="001811D4" w:rsidRDefault="00965F1B" w:rsidP="00FD6DCB"/>
        </w:tc>
        <w:tc>
          <w:tcPr>
            <w:tcW w:w="2945" w:type="dxa"/>
            <w:shd w:val="clear" w:color="auto" w:fill="auto"/>
          </w:tcPr>
          <w:p w14:paraId="6907CC8E" w14:textId="77777777" w:rsidR="00965F1B" w:rsidRPr="001811D4" w:rsidRDefault="00965F1B" w:rsidP="00FD6DCB"/>
        </w:tc>
      </w:tr>
      <w:tr w:rsidR="00965F1B" w:rsidRPr="001811D4" w14:paraId="158F860F" w14:textId="77777777" w:rsidTr="00131EF7">
        <w:tc>
          <w:tcPr>
            <w:tcW w:w="2945" w:type="dxa"/>
            <w:shd w:val="clear" w:color="auto" w:fill="auto"/>
          </w:tcPr>
          <w:p w14:paraId="7651F72D" w14:textId="77777777" w:rsidR="00965F1B" w:rsidRPr="001811D4" w:rsidRDefault="00965F1B" w:rsidP="00FD6DCB">
            <w:r w:rsidRPr="001811D4">
              <w:t>Roles</w:t>
            </w:r>
          </w:p>
          <w:p w14:paraId="41847F3F" w14:textId="77777777" w:rsidR="00965F1B" w:rsidRPr="001811D4" w:rsidRDefault="00965F1B" w:rsidP="00FD6DCB"/>
        </w:tc>
        <w:tc>
          <w:tcPr>
            <w:tcW w:w="2938" w:type="dxa"/>
            <w:shd w:val="clear" w:color="auto" w:fill="auto"/>
          </w:tcPr>
          <w:p w14:paraId="13125E25" w14:textId="77777777" w:rsidR="00965F1B" w:rsidRPr="001811D4" w:rsidRDefault="00965F1B" w:rsidP="00FD6DCB"/>
        </w:tc>
        <w:tc>
          <w:tcPr>
            <w:tcW w:w="2945" w:type="dxa"/>
            <w:shd w:val="clear" w:color="auto" w:fill="auto"/>
          </w:tcPr>
          <w:p w14:paraId="42B26524" w14:textId="77777777" w:rsidR="00965F1B" w:rsidRDefault="00965F1B" w:rsidP="00FD6DCB"/>
          <w:p w14:paraId="50DEFCA7" w14:textId="77777777" w:rsidR="00743942" w:rsidRPr="001811D4" w:rsidRDefault="00743942" w:rsidP="00FD6DCB"/>
        </w:tc>
      </w:tr>
      <w:tr w:rsidR="00965F1B" w:rsidRPr="001811D4" w14:paraId="59660074" w14:textId="77777777" w:rsidTr="00131EF7">
        <w:tc>
          <w:tcPr>
            <w:tcW w:w="2945" w:type="dxa"/>
            <w:shd w:val="clear" w:color="auto" w:fill="auto"/>
          </w:tcPr>
          <w:p w14:paraId="3E16BCCC" w14:textId="77777777" w:rsidR="00965F1B" w:rsidRPr="001811D4" w:rsidRDefault="00965F1B" w:rsidP="00FD6DCB">
            <w:r w:rsidRPr="001811D4">
              <w:t>División sexual del trabajo</w:t>
            </w:r>
          </w:p>
          <w:p w14:paraId="0955C5AA" w14:textId="77777777" w:rsidR="00965F1B" w:rsidRPr="001811D4" w:rsidRDefault="00965F1B" w:rsidP="00FD6DCB"/>
        </w:tc>
        <w:tc>
          <w:tcPr>
            <w:tcW w:w="2938" w:type="dxa"/>
            <w:shd w:val="clear" w:color="auto" w:fill="auto"/>
          </w:tcPr>
          <w:p w14:paraId="3A8CBF49" w14:textId="77777777" w:rsidR="00965F1B" w:rsidRPr="001811D4" w:rsidRDefault="00965F1B" w:rsidP="00FD6DCB"/>
        </w:tc>
        <w:tc>
          <w:tcPr>
            <w:tcW w:w="2945" w:type="dxa"/>
            <w:shd w:val="clear" w:color="auto" w:fill="auto"/>
          </w:tcPr>
          <w:p w14:paraId="449313A8" w14:textId="77777777" w:rsidR="00965F1B" w:rsidRPr="001811D4" w:rsidRDefault="00965F1B" w:rsidP="00FD6DCB"/>
        </w:tc>
      </w:tr>
    </w:tbl>
    <w:p w14:paraId="392C359D" w14:textId="77777777" w:rsidR="00965F1B" w:rsidRPr="001811D4" w:rsidRDefault="00965F1B" w:rsidP="00FD6DCB"/>
    <w:p w14:paraId="701188D8" w14:textId="77777777" w:rsidR="00965F1B" w:rsidRDefault="00965F1B" w:rsidP="00FD6DCB">
      <w:bookmarkStart w:id="337" w:name="_Toc429590533"/>
      <w:r w:rsidRPr="00F152D8">
        <w:t xml:space="preserve">En unas tarjetas de cartulina o en una hoja de menor tamaño, la persona que facilita deberá escribir las siguientes </w:t>
      </w:r>
      <w:r w:rsidR="003973B7" w:rsidRPr="00F152D8">
        <w:t>palabras</w:t>
      </w:r>
      <w:r w:rsidRPr="00F152D8">
        <w:t>:</w:t>
      </w:r>
      <w:bookmarkEnd w:id="337"/>
    </w:p>
    <w:p w14:paraId="6BBBCB3D" w14:textId="77777777" w:rsidR="00A443DC" w:rsidRPr="001811D4" w:rsidRDefault="00A443DC" w:rsidP="00FD6DCB"/>
    <w:tbl>
      <w:tblPr>
        <w:tblStyle w:val="Tabladecuadrcula6concolores-nfasis41"/>
        <w:tblW w:w="0" w:type="auto"/>
        <w:tblLook w:val="04A0" w:firstRow="1" w:lastRow="0" w:firstColumn="1" w:lastColumn="0" w:noHBand="0" w:noVBand="1"/>
      </w:tblPr>
      <w:tblGrid>
        <w:gridCol w:w="2915"/>
        <w:gridCol w:w="2915"/>
        <w:gridCol w:w="2915"/>
      </w:tblGrid>
      <w:tr w:rsidR="00960FEB" w:rsidRPr="00960FEB" w14:paraId="6FAA70AB" w14:textId="77777777" w:rsidTr="00960FEB">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915" w:type="dxa"/>
          </w:tcPr>
          <w:p w14:paraId="1E70DE45" w14:textId="77777777" w:rsidR="00965F1B" w:rsidRPr="00080A78" w:rsidRDefault="00965F1B" w:rsidP="00131EF7">
            <w:pPr>
              <w:pStyle w:val="Default"/>
              <w:jc w:val="center"/>
              <w:rPr>
                <w:b w:val="0"/>
                <w:color w:val="auto"/>
                <w:sz w:val="22"/>
                <w:szCs w:val="22"/>
              </w:rPr>
            </w:pPr>
            <w:r w:rsidRPr="00080A78">
              <w:rPr>
                <w:b w:val="0"/>
                <w:color w:val="auto"/>
                <w:sz w:val="22"/>
                <w:szCs w:val="22"/>
              </w:rPr>
              <w:t xml:space="preserve">Reproducción </w:t>
            </w:r>
          </w:p>
        </w:tc>
        <w:tc>
          <w:tcPr>
            <w:tcW w:w="2915" w:type="dxa"/>
          </w:tcPr>
          <w:p w14:paraId="6B0BC153" w14:textId="77777777" w:rsidR="00965F1B" w:rsidRPr="00080A78" w:rsidRDefault="00965F1B" w:rsidP="00131EF7">
            <w:pPr>
              <w:pStyle w:val="Default"/>
              <w:jc w:val="center"/>
              <w:cnfStyle w:val="100000000000" w:firstRow="1" w:lastRow="0" w:firstColumn="0" w:lastColumn="0" w:oddVBand="0" w:evenVBand="0" w:oddHBand="0" w:evenHBand="0" w:firstRowFirstColumn="0" w:firstRowLastColumn="0" w:lastRowFirstColumn="0" w:lastRowLastColumn="0"/>
              <w:rPr>
                <w:b w:val="0"/>
                <w:color w:val="auto"/>
                <w:sz w:val="22"/>
                <w:szCs w:val="22"/>
              </w:rPr>
            </w:pPr>
            <w:r w:rsidRPr="00080A78">
              <w:rPr>
                <w:b w:val="0"/>
                <w:color w:val="auto"/>
                <w:sz w:val="22"/>
                <w:szCs w:val="22"/>
              </w:rPr>
              <w:t>Razón</w:t>
            </w:r>
          </w:p>
        </w:tc>
        <w:tc>
          <w:tcPr>
            <w:tcW w:w="2915" w:type="dxa"/>
          </w:tcPr>
          <w:p w14:paraId="3D047933" w14:textId="77777777" w:rsidR="00965F1B" w:rsidRPr="00080A78" w:rsidRDefault="00965F1B" w:rsidP="00131EF7">
            <w:pPr>
              <w:pStyle w:val="Default"/>
              <w:jc w:val="center"/>
              <w:cnfStyle w:val="100000000000" w:firstRow="1" w:lastRow="0" w:firstColumn="0" w:lastColumn="0" w:oddVBand="0" w:evenVBand="0" w:oddHBand="0" w:evenHBand="0" w:firstRowFirstColumn="0" w:firstRowLastColumn="0" w:lastRowFirstColumn="0" w:lastRowLastColumn="0"/>
              <w:rPr>
                <w:b w:val="0"/>
                <w:color w:val="auto"/>
                <w:sz w:val="22"/>
                <w:szCs w:val="22"/>
              </w:rPr>
            </w:pPr>
            <w:r w:rsidRPr="00080A78">
              <w:rPr>
                <w:b w:val="0"/>
                <w:color w:val="auto"/>
                <w:sz w:val="22"/>
                <w:szCs w:val="22"/>
              </w:rPr>
              <w:t>Rudeza</w:t>
            </w:r>
          </w:p>
        </w:tc>
      </w:tr>
      <w:tr w:rsidR="00960FEB" w:rsidRPr="00960FEB" w14:paraId="3798BACF" w14:textId="77777777" w:rsidTr="00960FE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915" w:type="dxa"/>
          </w:tcPr>
          <w:p w14:paraId="78B13379" w14:textId="77777777" w:rsidR="00965F1B" w:rsidRPr="00080A78" w:rsidRDefault="00965F1B" w:rsidP="00A443DC">
            <w:pPr>
              <w:pStyle w:val="Default"/>
              <w:jc w:val="center"/>
              <w:rPr>
                <w:b w:val="0"/>
                <w:color w:val="auto"/>
                <w:sz w:val="22"/>
                <w:szCs w:val="22"/>
              </w:rPr>
            </w:pPr>
            <w:r w:rsidRPr="00080A78">
              <w:rPr>
                <w:b w:val="0"/>
                <w:color w:val="auto"/>
                <w:sz w:val="22"/>
                <w:szCs w:val="22"/>
              </w:rPr>
              <w:t>Ternura</w:t>
            </w:r>
          </w:p>
        </w:tc>
        <w:tc>
          <w:tcPr>
            <w:tcW w:w="2915" w:type="dxa"/>
          </w:tcPr>
          <w:p w14:paraId="4110A3C4" w14:textId="77777777" w:rsidR="00965F1B" w:rsidRPr="00080A78" w:rsidRDefault="00965F1B" w:rsidP="00A443DC">
            <w:pPr>
              <w:jc w:val="center"/>
              <w:cnfStyle w:val="000000100000" w:firstRow="0" w:lastRow="0" w:firstColumn="0" w:lastColumn="0" w:oddVBand="0" w:evenVBand="0" w:oddHBand="1" w:evenHBand="0" w:firstRowFirstColumn="0" w:firstRowLastColumn="0" w:lastRowFirstColumn="0" w:lastRowLastColumn="0"/>
              <w:rPr>
                <w:color w:val="auto"/>
              </w:rPr>
            </w:pPr>
            <w:r w:rsidRPr="00080A78">
              <w:rPr>
                <w:color w:val="auto"/>
              </w:rPr>
              <w:t>Delicadeza</w:t>
            </w:r>
          </w:p>
        </w:tc>
        <w:tc>
          <w:tcPr>
            <w:tcW w:w="2915" w:type="dxa"/>
          </w:tcPr>
          <w:p w14:paraId="366764F4" w14:textId="77777777" w:rsidR="00965F1B" w:rsidRPr="00080A78" w:rsidRDefault="00965F1B" w:rsidP="00A443DC">
            <w:pPr>
              <w:pStyle w:val="Default"/>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080A78">
              <w:rPr>
                <w:color w:val="auto"/>
                <w:sz w:val="22"/>
                <w:szCs w:val="22"/>
              </w:rPr>
              <w:t>Dominio</w:t>
            </w:r>
          </w:p>
        </w:tc>
      </w:tr>
      <w:tr w:rsidR="00960FEB" w:rsidRPr="00960FEB" w14:paraId="48C21509" w14:textId="77777777" w:rsidTr="00960FEB">
        <w:trPr>
          <w:trHeight w:val="450"/>
        </w:trPr>
        <w:tc>
          <w:tcPr>
            <w:cnfStyle w:val="001000000000" w:firstRow="0" w:lastRow="0" w:firstColumn="1" w:lastColumn="0" w:oddVBand="0" w:evenVBand="0" w:oddHBand="0" w:evenHBand="0" w:firstRowFirstColumn="0" w:firstRowLastColumn="0" w:lastRowFirstColumn="0" w:lastRowLastColumn="0"/>
            <w:tcW w:w="2915" w:type="dxa"/>
          </w:tcPr>
          <w:p w14:paraId="79436CB0" w14:textId="77777777" w:rsidR="00965F1B" w:rsidRPr="00080A78" w:rsidRDefault="00965F1B" w:rsidP="00A443DC">
            <w:pPr>
              <w:pStyle w:val="Default"/>
              <w:jc w:val="center"/>
              <w:rPr>
                <w:b w:val="0"/>
                <w:color w:val="auto"/>
                <w:sz w:val="22"/>
                <w:szCs w:val="22"/>
              </w:rPr>
            </w:pPr>
            <w:r w:rsidRPr="00080A78">
              <w:rPr>
                <w:b w:val="0"/>
                <w:color w:val="auto"/>
                <w:sz w:val="22"/>
                <w:szCs w:val="22"/>
              </w:rPr>
              <w:t>Debilidad</w:t>
            </w:r>
          </w:p>
        </w:tc>
        <w:tc>
          <w:tcPr>
            <w:tcW w:w="2915" w:type="dxa"/>
          </w:tcPr>
          <w:p w14:paraId="2AADA5CF" w14:textId="77777777" w:rsidR="00965F1B" w:rsidRPr="00080A78" w:rsidRDefault="00965F1B" w:rsidP="00A443DC">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080A78">
              <w:rPr>
                <w:color w:val="auto"/>
                <w:sz w:val="22"/>
                <w:szCs w:val="22"/>
              </w:rPr>
              <w:t>Fuerza</w:t>
            </w:r>
          </w:p>
        </w:tc>
        <w:tc>
          <w:tcPr>
            <w:tcW w:w="2915" w:type="dxa"/>
          </w:tcPr>
          <w:p w14:paraId="62BEB211" w14:textId="77777777" w:rsidR="00965F1B" w:rsidRPr="00080A78" w:rsidRDefault="00965F1B" w:rsidP="00A443DC">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080A78">
              <w:rPr>
                <w:color w:val="auto"/>
                <w:sz w:val="22"/>
                <w:szCs w:val="22"/>
              </w:rPr>
              <w:t>Pasividad</w:t>
            </w:r>
          </w:p>
        </w:tc>
      </w:tr>
      <w:tr w:rsidR="00960FEB" w:rsidRPr="00960FEB" w14:paraId="39CD5BB0" w14:textId="77777777" w:rsidTr="00960FE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915" w:type="dxa"/>
          </w:tcPr>
          <w:p w14:paraId="58ADD275" w14:textId="77777777" w:rsidR="00965F1B" w:rsidRPr="00080A78" w:rsidRDefault="00965F1B" w:rsidP="00A443DC">
            <w:pPr>
              <w:pStyle w:val="Default"/>
              <w:jc w:val="center"/>
              <w:rPr>
                <w:b w:val="0"/>
                <w:color w:val="auto"/>
                <w:sz w:val="22"/>
                <w:szCs w:val="22"/>
              </w:rPr>
            </w:pPr>
            <w:r w:rsidRPr="00080A78">
              <w:rPr>
                <w:b w:val="0"/>
                <w:color w:val="auto"/>
                <w:sz w:val="22"/>
                <w:szCs w:val="22"/>
              </w:rPr>
              <w:t>Intuición</w:t>
            </w:r>
          </w:p>
        </w:tc>
        <w:tc>
          <w:tcPr>
            <w:tcW w:w="2915" w:type="dxa"/>
          </w:tcPr>
          <w:p w14:paraId="1F6FCAB1" w14:textId="77777777" w:rsidR="00965F1B" w:rsidRPr="00080A78" w:rsidRDefault="00965F1B" w:rsidP="00A443DC">
            <w:pPr>
              <w:jc w:val="center"/>
              <w:cnfStyle w:val="000000100000" w:firstRow="0" w:lastRow="0" w:firstColumn="0" w:lastColumn="0" w:oddVBand="0" w:evenVBand="0" w:oddHBand="1" w:evenHBand="0" w:firstRowFirstColumn="0" w:firstRowLastColumn="0" w:lastRowFirstColumn="0" w:lastRowLastColumn="0"/>
              <w:rPr>
                <w:color w:val="auto"/>
              </w:rPr>
            </w:pPr>
            <w:r w:rsidRPr="00080A78">
              <w:rPr>
                <w:color w:val="auto"/>
              </w:rPr>
              <w:t>Inteligencia</w:t>
            </w:r>
          </w:p>
        </w:tc>
        <w:tc>
          <w:tcPr>
            <w:tcW w:w="2915" w:type="dxa"/>
          </w:tcPr>
          <w:p w14:paraId="1EBFA944" w14:textId="77777777" w:rsidR="00965F1B" w:rsidRPr="00080A78" w:rsidRDefault="00965F1B" w:rsidP="00A443DC">
            <w:pPr>
              <w:pStyle w:val="Default"/>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080A78">
              <w:rPr>
                <w:color w:val="auto"/>
                <w:sz w:val="22"/>
                <w:szCs w:val="22"/>
              </w:rPr>
              <w:t>Dependencia</w:t>
            </w:r>
          </w:p>
        </w:tc>
      </w:tr>
      <w:tr w:rsidR="00960FEB" w:rsidRPr="00960FEB" w14:paraId="5B4E5B65" w14:textId="77777777" w:rsidTr="00960FEB">
        <w:trPr>
          <w:trHeight w:val="450"/>
        </w:trPr>
        <w:tc>
          <w:tcPr>
            <w:cnfStyle w:val="001000000000" w:firstRow="0" w:lastRow="0" w:firstColumn="1" w:lastColumn="0" w:oddVBand="0" w:evenVBand="0" w:oddHBand="0" w:evenHBand="0" w:firstRowFirstColumn="0" w:firstRowLastColumn="0" w:lastRowFirstColumn="0" w:lastRowLastColumn="0"/>
            <w:tcW w:w="2915" w:type="dxa"/>
          </w:tcPr>
          <w:p w14:paraId="16433B71" w14:textId="77777777" w:rsidR="00965F1B" w:rsidRPr="00080A78" w:rsidRDefault="00965F1B" w:rsidP="00A443DC">
            <w:pPr>
              <w:pStyle w:val="Default"/>
              <w:jc w:val="center"/>
              <w:rPr>
                <w:b w:val="0"/>
                <w:color w:val="auto"/>
                <w:sz w:val="22"/>
                <w:szCs w:val="22"/>
              </w:rPr>
            </w:pPr>
            <w:r w:rsidRPr="00080A78">
              <w:rPr>
                <w:b w:val="0"/>
                <w:color w:val="auto"/>
                <w:sz w:val="22"/>
                <w:szCs w:val="22"/>
              </w:rPr>
              <w:t>Subordinación</w:t>
            </w:r>
          </w:p>
        </w:tc>
        <w:tc>
          <w:tcPr>
            <w:tcW w:w="2915" w:type="dxa"/>
          </w:tcPr>
          <w:p w14:paraId="2C4C22FD" w14:textId="77777777" w:rsidR="00965F1B" w:rsidRPr="00080A78" w:rsidRDefault="00965F1B" w:rsidP="00A443DC">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080A78">
              <w:rPr>
                <w:color w:val="auto"/>
                <w:sz w:val="22"/>
                <w:szCs w:val="22"/>
              </w:rPr>
              <w:t>Autoridad</w:t>
            </w:r>
          </w:p>
        </w:tc>
        <w:tc>
          <w:tcPr>
            <w:tcW w:w="2915" w:type="dxa"/>
          </w:tcPr>
          <w:p w14:paraId="7FE6FB94" w14:textId="77777777" w:rsidR="00965F1B" w:rsidRPr="00080A78" w:rsidRDefault="00965F1B" w:rsidP="00A443DC">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080A78">
              <w:rPr>
                <w:color w:val="auto"/>
                <w:sz w:val="22"/>
                <w:szCs w:val="22"/>
              </w:rPr>
              <w:t>Independencia</w:t>
            </w:r>
          </w:p>
        </w:tc>
      </w:tr>
      <w:tr w:rsidR="00960FEB" w:rsidRPr="00960FEB" w14:paraId="091CF2D4" w14:textId="77777777" w:rsidTr="00960FE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915" w:type="dxa"/>
          </w:tcPr>
          <w:p w14:paraId="68150AA1" w14:textId="77777777" w:rsidR="00965F1B" w:rsidRPr="00080A78" w:rsidRDefault="00965F1B" w:rsidP="00A443DC">
            <w:pPr>
              <w:jc w:val="center"/>
              <w:rPr>
                <w:b w:val="0"/>
                <w:color w:val="auto"/>
              </w:rPr>
            </w:pPr>
            <w:r w:rsidRPr="00080A78">
              <w:rPr>
                <w:b w:val="0"/>
                <w:color w:val="auto"/>
              </w:rPr>
              <w:t>Superficialidad</w:t>
            </w:r>
          </w:p>
        </w:tc>
        <w:tc>
          <w:tcPr>
            <w:tcW w:w="2915" w:type="dxa"/>
          </w:tcPr>
          <w:p w14:paraId="0A45B3A2" w14:textId="77777777" w:rsidR="00965F1B" w:rsidRPr="00080A78" w:rsidRDefault="00965F1B" w:rsidP="00A443DC">
            <w:pPr>
              <w:jc w:val="center"/>
              <w:cnfStyle w:val="000000100000" w:firstRow="0" w:lastRow="0" w:firstColumn="0" w:lastColumn="0" w:oddVBand="0" w:evenVBand="0" w:oddHBand="1" w:evenHBand="0" w:firstRowFirstColumn="0" w:firstRowLastColumn="0" w:lastRowFirstColumn="0" w:lastRowLastColumn="0"/>
              <w:rPr>
                <w:color w:val="auto"/>
              </w:rPr>
            </w:pPr>
            <w:r w:rsidRPr="00080A78">
              <w:rPr>
                <w:color w:val="auto"/>
              </w:rPr>
              <w:t>Producción</w:t>
            </w:r>
          </w:p>
        </w:tc>
        <w:tc>
          <w:tcPr>
            <w:tcW w:w="2915" w:type="dxa"/>
          </w:tcPr>
          <w:p w14:paraId="2F090BF8" w14:textId="77777777" w:rsidR="00965F1B" w:rsidRPr="00080A78" w:rsidRDefault="00965F1B" w:rsidP="00A443DC">
            <w:pPr>
              <w:pStyle w:val="Default"/>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080A78">
              <w:rPr>
                <w:color w:val="auto"/>
                <w:sz w:val="22"/>
                <w:szCs w:val="22"/>
              </w:rPr>
              <w:t>Domestico</w:t>
            </w:r>
          </w:p>
        </w:tc>
      </w:tr>
      <w:tr w:rsidR="00960FEB" w:rsidRPr="00960FEB" w14:paraId="697CFC7C" w14:textId="77777777" w:rsidTr="00960FEB">
        <w:trPr>
          <w:trHeight w:val="450"/>
        </w:trPr>
        <w:tc>
          <w:tcPr>
            <w:cnfStyle w:val="001000000000" w:firstRow="0" w:lastRow="0" w:firstColumn="1" w:lastColumn="0" w:oddVBand="0" w:evenVBand="0" w:oddHBand="0" w:evenHBand="0" w:firstRowFirstColumn="0" w:firstRowLastColumn="0" w:lastRowFirstColumn="0" w:lastRowLastColumn="0"/>
            <w:tcW w:w="2915" w:type="dxa"/>
          </w:tcPr>
          <w:p w14:paraId="369C584D" w14:textId="77777777" w:rsidR="00A443DC" w:rsidRPr="00080A78" w:rsidRDefault="00A443DC" w:rsidP="00A443DC">
            <w:pPr>
              <w:pStyle w:val="Default"/>
              <w:jc w:val="center"/>
              <w:rPr>
                <w:b w:val="0"/>
                <w:color w:val="auto"/>
                <w:sz w:val="22"/>
                <w:szCs w:val="22"/>
              </w:rPr>
            </w:pPr>
            <w:r w:rsidRPr="00080A78">
              <w:rPr>
                <w:b w:val="0"/>
                <w:color w:val="auto"/>
                <w:sz w:val="22"/>
                <w:szCs w:val="22"/>
              </w:rPr>
              <w:t>Crianza</w:t>
            </w:r>
          </w:p>
        </w:tc>
        <w:tc>
          <w:tcPr>
            <w:tcW w:w="2915" w:type="dxa"/>
          </w:tcPr>
          <w:p w14:paraId="26F45F09" w14:textId="77777777" w:rsidR="00A443DC" w:rsidRPr="00080A78" w:rsidRDefault="00A443DC" w:rsidP="00A443DC">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080A78">
              <w:rPr>
                <w:color w:val="auto"/>
                <w:sz w:val="22"/>
                <w:szCs w:val="22"/>
              </w:rPr>
              <w:t>Cuidado de infantes y personas enfermas</w:t>
            </w:r>
          </w:p>
        </w:tc>
        <w:tc>
          <w:tcPr>
            <w:tcW w:w="2915" w:type="dxa"/>
          </w:tcPr>
          <w:p w14:paraId="07EEA6AD" w14:textId="77777777" w:rsidR="00A443DC" w:rsidRPr="00080A78" w:rsidRDefault="00A443DC" w:rsidP="00A443DC">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080A78">
              <w:rPr>
                <w:color w:val="auto"/>
                <w:sz w:val="22"/>
                <w:szCs w:val="22"/>
              </w:rPr>
              <w:t>Vanidad</w:t>
            </w:r>
          </w:p>
        </w:tc>
      </w:tr>
      <w:tr w:rsidR="00960FEB" w:rsidRPr="00960FEB" w14:paraId="23DB05F1" w14:textId="77777777" w:rsidTr="00960FE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915" w:type="dxa"/>
          </w:tcPr>
          <w:p w14:paraId="7AEEFF61" w14:textId="77777777" w:rsidR="00A443DC" w:rsidRPr="00080A78" w:rsidRDefault="00A443DC" w:rsidP="00A443DC">
            <w:pPr>
              <w:jc w:val="center"/>
              <w:rPr>
                <w:b w:val="0"/>
                <w:color w:val="auto"/>
              </w:rPr>
            </w:pPr>
            <w:r w:rsidRPr="00080A78">
              <w:rPr>
                <w:b w:val="0"/>
                <w:color w:val="auto"/>
              </w:rPr>
              <w:lastRenderedPageBreak/>
              <w:t>Belleza</w:t>
            </w:r>
          </w:p>
        </w:tc>
        <w:tc>
          <w:tcPr>
            <w:tcW w:w="2915" w:type="dxa"/>
          </w:tcPr>
          <w:p w14:paraId="3DC82061" w14:textId="77777777" w:rsidR="00A443DC" w:rsidRPr="00080A78" w:rsidRDefault="00A443DC" w:rsidP="00A443DC">
            <w:pPr>
              <w:pStyle w:val="Default"/>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080A78">
              <w:rPr>
                <w:color w:val="auto"/>
                <w:sz w:val="22"/>
                <w:szCs w:val="22"/>
              </w:rPr>
              <w:t>Porte de armas</w:t>
            </w:r>
          </w:p>
        </w:tc>
        <w:tc>
          <w:tcPr>
            <w:tcW w:w="2915" w:type="dxa"/>
          </w:tcPr>
          <w:p w14:paraId="418EF1B2" w14:textId="77777777" w:rsidR="00A443DC" w:rsidRPr="00080A78" w:rsidRDefault="00A443DC" w:rsidP="00A443DC">
            <w:pPr>
              <w:pStyle w:val="Default"/>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080A78">
              <w:rPr>
                <w:color w:val="auto"/>
                <w:sz w:val="22"/>
                <w:szCs w:val="22"/>
              </w:rPr>
              <w:t>Servicio militar</w:t>
            </w:r>
          </w:p>
        </w:tc>
      </w:tr>
      <w:tr w:rsidR="00960FEB" w:rsidRPr="00960FEB" w14:paraId="23EFDC3A" w14:textId="77777777" w:rsidTr="00960FEB">
        <w:trPr>
          <w:trHeight w:val="450"/>
        </w:trPr>
        <w:tc>
          <w:tcPr>
            <w:cnfStyle w:val="001000000000" w:firstRow="0" w:lastRow="0" w:firstColumn="1" w:lastColumn="0" w:oddVBand="0" w:evenVBand="0" w:oddHBand="0" w:evenHBand="0" w:firstRowFirstColumn="0" w:firstRowLastColumn="0" w:lastRowFirstColumn="0" w:lastRowLastColumn="0"/>
            <w:tcW w:w="2915" w:type="dxa"/>
          </w:tcPr>
          <w:p w14:paraId="247FC4F2" w14:textId="77777777" w:rsidR="00A443DC" w:rsidRPr="00080A78" w:rsidRDefault="00A443DC" w:rsidP="00A443DC">
            <w:pPr>
              <w:pStyle w:val="Default"/>
              <w:jc w:val="center"/>
              <w:rPr>
                <w:b w:val="0"/>
                <w:color w:val="auto"/>
                <w:sz w:val="22"/>
                <w:szCs w:val="22"/>
              </w:rPr>
            </w:pPr>
            <w:r w:rsidRPr="00080A78">
              <w:rPr>
                <w:b w:val="0"/>
                <w:color w:val="auto"/>
                <w:sz w:val="22"/>
                <w:szCs w:val="22"/>
              </w:rPr>
              <w:t>Lavar ropa</w:t>
            </w:r>
          </w:p>
        </w:tc>
        <w:tc>
          <w:tcPr>
            <w:tcW w:w="2915" w:type="dxa"/>
          </w:tcPr>
          <w:p w14:paraId="54B33BF3" w14:textId="77777777" w:rsidR="00A443DC" w:rsidRPr="00080A78" w:rsidRDefault="00A443DC" w:rsidP="00A443DC">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080A78">
              <w:rPr>
                <w:color w:val="auto"/>
                <w:sz w:val="22"/>
                <w:szCs w:val="22"/>
              </w:rPr>
              <w:t>Cocinar</w:t>
            </w:r>
          </w:p>
        </w:tc>
        <w:tc>
          <w:tcPr>
            <w:tcW w:w="2915" w:type="dxa"/>
          </w:tcPr>
          <w:p w14:paraId="7B0FB06A" w14:textId="77777777" w:rsidR="00A443DC" w:rsidRPr="00080A78" w:rsidRDefault="00A443DC" w:rsidP="00A443DC">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080A78">
              <w:rPr>
                <w:color w:val="auto"/>
                <w:sz w:val="22"/>
                <w:szCs w:val="22"/>
              </w:rPr>
              <w:t>Arreglos de electrodomésticos</w:t>
            </w:r>
          </w:p>
        </w:tc>
      </w:tr>
      <w:tr w:rsidR="00960FEB" w:rsidRPr="00960FEB" w14:paraId="070A078E" w14:textId="77777777" w:rsidTr="00960FE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915" w:type="dxa"/>
          </w:tcPr>
          <w:p w14:paraId="43E07184" w14:textId="77777777" w:rsidR="00A443DC" w:rsidRPr="00080A78" w:rsidRDefault="00A443DC" w:rsidP="00A443DC">
            <w:pPr>
              <w:pStyle w:val="Default"/>
              <w:jc w:val="center"/>
              <w:rPr>
                <w:b w:val="0"/>
                <w:color w:val="auto"/>
                <w:sz w:val="22"/>
                <w:szCs w:val="22"/>
              </w:rPr>
            </w:pPr>
            <w:r w:rsidRPr="00080A78">
              <w:rPr>
                <w:b w:val="0"/>
                <w:color w:val="auto"/>
                <w:sz w:val="22"/>
                <w:szCs w:val="22"/>
              </w:rPr>
              <w:t>Lucha libre</w:t>
            </w:r>
          </w:p>
        </w:tc>
        <w:tc>
          <w:tcPr>
            <w:tcW w:w="2915" w:type="dxa"/>
          </w:tcPr>
          <w:p w14:paraId="146FA3A1" w14:textId="77777777" w:rsidR="00A443DC" w:rsidRPr="00080A78" w:rsidRDefault="00960FEB" w:rsidP="00A443DC">
            <w:pPr>
              <w:pStyle w:val="Default"/>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080A78">
              <w:rPr>
                <w:color w:val="auto"/>
                <w:sz w:val="22"/>
                <w:szCs w:val="22"/>
              </w:rPr>
              <w:t>Chismosear</w:t>
            </w:r>
          </w:p>
        </w:tc>
        <w:tc>
          <w:tcPr>
            <w:tcW w:w="2915" w:type="dxa"/>
          </w:tcPr>
          <w:p w14:paraId="19E526B1" w14:textId="77777777" w:rsidR="00A443DC" w:rsidRPr="00080A78" w:rsidRDefault="00960FEB" w:rsidP="00A443DC">
            <w:pPr>
              <w:pStyle w:val="Default"/>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080A78">
              <w:rPr>
                <w:color w:val="auto"/>
                <w:sz w:val="22"/>
                <w:szCs w:val="22"/>
              </w:rPr>
              <w:t>Castigar hijos e hijas</w:t>
            </w:r>
          </w:p>
        </w:tc>
      </w:tr>
    </w:tbl>
    <w:p w14:paraId="26D08F5B" w14:textId="4D057158" w:rsidR="00965F1B" w:rsidRPr="001811D4" w:rsidRDefault="00965F1B" w:rsidP="00FD6DCB">
      <w:bookmarkStart w:id="338" w:name="_Toc429590549"/>
      <w:r w:rsidRPr="001811D4">
        <w:t xml:space="preserve">Las mesas deberán discutir acerca del significado de cada palabra, así como las palabras sinónimas que les vienen a la mente, en referencia a cada concepto y asociarlas a cada uno de los conceptos contenidos en el cuadro </w:t>
      </w:r>
      <w:r w:rsidR="004F0E19">
        <w:rPr>
          <w:highlight w:val="yellow"/>
        </w:rPr>
        <w:t>(anexo 3</w:t>
      </w:r>
      <w:r w:rsidRPr="001811D4">
        <w:rPr>
          <w:highlight w:val="yellow"/>
        </w:rPr>
        <w:t>)</w:t>
      </w:r>
      <w:r w:rsidRPr="001811D4">
        <w:t>. Cada grupo deberá elegir un vocero o vocera que será la persona encargada de exponer las ideas que se discutieron en equipo ante el resto del grupo.  La persona facilitadora deberá solicitar que cada vocero o vocera exponga al menos un concepto de los trabajados en el tiempo asignado. Después de cada intervención, los otros grupos podrán intervenir y exponer lo que discutieron en su mesa, sobre todo enfatizar en conceptos nuevos o complementarios. El ideal es que la persona que facilita tenga un tablero a la mano en el cual pueda escribir las ideas que salen de cada mesa y así reconstruir una definición de cada concepto, de manera participativa, tomando como eje de referencia y guía los conocimientos de quien realiza la sesión.</w:t>
      </w:r>
      <w:bookmarkEnd w:id="338"/>
    </w:p>
    <w:p w14:paraId="2A185573" w14:textId="77777777" w:rsidR="00965F1B" w:rsidRPr="001811D4" w:rsidRDefault="00965F1B" w:rsidP="00FD6DCB">
      <w:bookmarkStart w:id="339" w:name="_Toc429590550"/>
      <w:r w:rsidRPr="001811D4">
        <w:t>Para cerrar este primer ejercicio se debe hacer referencia a que:</w:t>
      </w:r>
      <w:bookmarkEnd w:id="339"/>
    </w:p>
    <w:p w14:paraId="0292E9E2" w14:textId="77777777" w:rsidR="00965F1B" w:rsidRPr="001811D4" w:rsidRDefault="00965F1B" w:rsidP="00FD6DCB">
      <w:bookmarkStart w:id="340" w:name="_Toc429590551"/>
      <w:r w:rsidRPr="001811D4">
        <w:t>El género establece derechos, obligaciones y prohibiciones distintas para hombres y mujeres; crea desigualdades e injusticias. Estas desigualdades colocan a las mujeres en una posición de subordinación. Por esta desventaja, los hombres obtienen privilegios que las mujeres no poseen.</w:t>
      </w:r>
      <w:bookmarkEnd w:id="340"/>
    </w:p>
    <w:p w14:paraId="5923330E" w14:textId="77777777" w:rsidR="00965F1B" w:rsidRPr="001811D4" w:rsidRDefault="00965F1B" w:rsidP="00FD6DCB">
      <w:bookmarkStart w:id="341" w:name="_Toc429590552"/>
      <w:r w:rsidRPr="001811D4">
        <w:t>• A lo largo de nuestra vida y en todos los espacios se nos enseña, a mujeres y hombres, que existen características asignadas a cada sexo que deben cumplirse y reproducirse.</w:t>
      </w:r>
      <w:bookmarkEnd w:id="341"/>
    </w:p>
    <w:p w14:paraId="366A8385" w14:textId="77777777" w:rsidR="00965F1B" w:rsidRPr="001811D4" w:rsidRDefault="00965F1B" w:rsidP="00FD6DCB">
      <w:pPr>
        <w:rPr>
          <w:iCs/>
        </w:rPr>
      </w:pPr>
      <w:bookmarkStart w:id="342" w:name="_Toc429590553"/>
      <w:r w:rsidRPr="001811D4">
        <w:t xml:space="preserve">Quien facilita la actividad, al retroalimentar debe tener en cuenta y hacer explícito que la asignación de estos roles tiene efectos en la garantía de los derechos humanos y en el desarrollo integral como seres humanos. Para las mujeres, implica formas de sumisión, opresión y explotación como por ejemplo, las responsabilidades en la vida doméstica, la represión de su sexualidad,  formas de violencia y la discriminación económica, social y política. Para los hombres se expresa en la represión a su afectividad, en la exigencia de mostrar y ejercer poder, en demostrar permanentemente el predominio de lo racional sobre lo afectivo, la </w:t>
      </w:r>
      <w:r w:rsidRPr="001811D4">
        <w:lastRenderedPageBreak/>
        <w:t>fortaleza e incontinencia sexual, el papel de proveedor en el hogar, en la familia y en los núcleos sociales</w:t>
      </w:r>
      <w:r w:rsidRPr="001811D4">
        <w:rPr>
          <w:rStyle w:val="Refdenotaalpie"/>
          <w:iCs/>
        </w:rPr>
        <w:footnoteReference w:id="27"/>
      </w:r>
      <w:r w:rsidRPr="001811D4">
        <w:rPr>
          <w:iCs/>
        </w:rPr>
        <w:t>.</w:t>
      </w:r>
      <w:bookmarkEnd w:id="342"/>
    </w:p>
    <w:p w14:paraId="2F445138" w14:textId="77777777" w:rsidR="003B099F" w:rsidRDefault="00965F1B" w:rsidP="00FD6DCB">
      <w:bookmarkStart w:id="343" w:name="_Toc429590554"/>
      <w:r w:rsidRPr="001811D4">
        <w:t>Para finalizar el ejercicio, se debe aclarar que, el enfoque de género como categoría analítica, evidencia la distribución de poder desigual en los ámbitos normativo, jurídico, simbólico cultural, político y económico, fundada en la apropiación que la cultura dominante hace a las diferencias sexuales. Esta categoría sirve para evidenciar y analizar las jerarquías, discriminaciones y desigualdades socioculturales, económicas, jurídicas y políticas, entre lo masculino y lo femenino; entre distintas masculinidades; entre distintas feminidades y entre opciones heterosexuales y otras opciones sexuales</w:t>
      </w:r>
      <w:r w:rsidRPr="001811D4">
        <w:rPr>
          <w:rStyle w:val="Refdenotaalpie"/>
          <w:iCs/>
        </w:rPr>
        <w:footnoteReference w:id="28"/>
      </w:r>
      <w:r w:rsidRPr="001811D4">
        <w:t>.</w:t>
      </w:r>
      <w:bookmarkEnd w:id="343"/>
    </w:p>
    <w:p w14:paraId="6AECAB41" w14:textId="77777777" w:rsidR="00C173EF" w:rsidRPr="001811D4" w:rsidRDefault="00C173EF" w:rsidP="00FD6DCB">
      <w:r>
        <w:t>A continuación se presentan dos dinámicas complementarias para que la persona facilitadora elija una, o realice las dos de acuerdo con el tiempo del que disponga.</w:t>
      </w:r>
    </w:p>
    <w:p w14:paraId="1472DB9F" w14:textId="77777777" w:rsidR="00965F1B" w:rsidRDefault="00965F1B" w:rsidP="001E58C0">
      <w:pPr>
        <w:pStyle w:val="Ttulo3"/>
      </w:pPr>
      <w:bookmarkStart w:id="344" w:name="_Toc434591219"/>
      <w:r>
        <w:t>Dinámica 2: Roles de género en la división sexual del trabajo.</w:t>
      </w:r>
      <w:bookmarkEnd w:id="344"/>
    </w:p>
    <w:p w14:paraId="156011BF" w14:textId="278D2817" w:rsidR="00740084" w:rsidRPr="004F0E19" w:rsidRDefault="00965F1B" w:rsidP="00740084">
      <w:pPr>
        <w:rPr>
          <w:highlight w:val="yellow"/>
        </w:rPr>
      </w:pPr>
      <w:r>
        <w:t xml:space="preserve">La persona que facilita dará a cada participante una tabla </w:t>
      </w:r>
      <w:r w:rsidRPr="00E16DD9">
        <w:rPr>
          <w:highlight w:val="yellow"/>
        </w:rPr>
        <w:t xml:space="preserve">(anexo </w:t>
      </w:r>
      <w:r w:rsidR="004F0E19">
        <w:rPr>
          <w:highlight w:val="yellow"/>
        </w:rPr>
        <w:t>4</w:t>
      </w:r>
      <w:r w:rsidRPr="00E16DD9">
        <w:rPr>
          <w:highlight w:val="yellow"/>
        </w:rPr>
        <w:t>)</w:t>
      </w:r>
      <w:r>
        <w:t xml:space="preserve"> para que la diligencie, según las personas pertenecientes a su familia y los roles que desempeña en é</w:t>
      </w:r>
      <w:r w:rsidR="00BF7FEE">
        <w:t>sta</w:t>
      </w:r>
      <w:r>
        <w:t xml:space="preserve">. En la tabla se deberá anotar las actividades que realiza </w:t>
      </w:r>
      <w:r w:rsidRPr="00A81E9E">
        <w:t>cada integrante en un período de 24 horas, incluyendo el descanso y el esparcimiento</w:t>
      </w:r>
      <w:r w:rsidR="00740084">
        <w:t>, apoyándose con los ejemplos que se describen a continuación.</w:t>
      </w:r>
    </w:p>
    <w:p w14:paraId="21957B98" w14:textId="77777777" w:rsidR="00965F1B" w:rsidRPr="00740084" w:rsidRDefault="00965F1B" w:rsidP="006E0A5A">
      <w:pPr>
        <w:pStyle w:val="Prrafodelista"/>
        <w:numPr>
          <w:ilvl w:val="0"/>
          <w:numId w:val="15"/>
        </w:numPr>
        <w:rPr>
          <w:sz w:val="22"/>
          <w:szCs w:val="22"/>
        </w:rPr>
      </w:pPr>
      <w:r w:rsidRPr="00740084">
        <w:rPr>
          <w:sz w:val="22"/>
          <w:szCs w:val="22"/>
        </w:rPr>
        <w:t xml:space="preserve">Trabajo doméstico/de cuidados </w:t>
      </w:r>
    </w:p>
    <w:p w14:paraId="7EB33A53" w14:textId="77777777" w:rsidR="0017461D" w:rsidRPr="00740084" w:rsidRDefault="0017461D" w:rsidP="006E0A5A">
      <w:pPr>
        <w:pStyle w:val="Prrafodelista"/>
        <w:numPr>
          <w:ilvl w:val="0"/>
          <w:numId w:val="39"/>
        </w:numPr>
        <w:rPr>
          <w:sz w:val="22"/>
          <w:szCs w:val="22"/>
        </w:rPr>
        <w:sectPr w:rsidR="0017461D" w:rsidRPr="00740084">
          <w:footerReference w:type="default" r:id="rId13"/>
          <w:pgSz w:w="12240" w:h="15840"/>
          <w:pgMar w:top="1417" w:right="1701" w:bottom="1417" w:left="1701" w:header="708" w:footer="708" w:gutter="0"/>
          <w:cols w:space="708"/>
          <w:docGrid w:linePitch="360"/>
        </w:sectPr>
      </w:pPr>
    </w:p>
    <w:p w14:paraId="3CD186A0" w14:textId="77777777" w:rsidR="00114D3C" w:rsidRPr="00740084" w:rsidRDefault="00114D3C" w:rsidP="006E0A5A">
      <w:pPr>
        <w:pStyle w:val="Prrafodelista"/>
        <w:numPr>
          <w:ilvl w:val="0"/>
          <w:numId w:val="39"/>
        </w:numPr>
        <w:rPr>
          <w:sz w:val="22"/>
          <w:szCs w:val="22"/>
        </w:rPr>
      </w:pPr>
      <w:r w:rsidRPr="00740084">
        <w:rPr>
          <w:sz w:val="22"/>
          <w:szCs w:val="22"/>
        </w:rPr>
        <w:t>Lavar platos</w:t>
      </w:r>
    </w:p>
    <w:p w14:paraId="4D26875C" w14:textId="77777777" w:rsidR="00114D3C" w:rsidRPr="00740084" w:rsidRDefault="00114D3C" w:rsidP="006E0A5A">
      <w:pPr>
        <w:pStyle w:val="Prrafodelista"/>
        <w:numPr>
          <w:ilvl w:val="0"/>
          <w:numId w:val="39"/>
        </w:numPr>
        <w:rPr>
          <w:sz w:val="22"/>
          <w:szCs w:val="22"/>
        </w:rPr>
      </w:pPr>
      <w:r w:rsidRPr="00740084">
        <w:rPr>
          <w:sz w:val="22"/>
          <w:szCs w:val="22"/>
        </w:rPr>
        <w:t>Tender camas</w:t>
      </w:r>
    </w:p>
    <w:p w14:paraId="5A23A917" w14:textId="77777777" w:rsidR="00114D3C" w:rsidRPr="00740084" w:rsidRDefault="00114D3C" w:rsidP="006E0A5A">
      <w:pPr>
        <w:pStyle w:val="Prrafodelista"/>
        <w:numPr>
          <w:ilvl w:val="0"/>
          <w:numId w:val="39"/>
        </w:numPr>
        <w:rPr>
          <w:sz w:val="22"/>
          <w:szCs w:val="22"/>
        </w:rPr>
      </w:pPr>
      <w:r w:rsidRPr="00740084">
        <w:rPr>
          <w:sz w:val="22"/>
          <w:szCs w:val="22"/>
        </w:rPr>
        <w:t>Hacer las onces</w:t>
      </w:r>
    </w:p>
    <w:p w14:paraId="251ABAF0" w14:textId="77777777" w:rsidR="00114D3C" w:rsidRPr="00740084" w:rsidRDefault="00114D3C" w:rsidP="006E0A5A">
      <w:pPr>
        <w:pStyle w:val="Prrafodelista"/>
        <w:numPr>
          <w:ilvl w:val="0"/>
          <w:numId w:val="39"/>
        </w:numPr>
        <w:rPr>
          <w:sz w:val="22"/>
          <w:szCs w:val="22"/>
        </w:rPr>
      </w:pPr>
      <w:r w:rsidRPr="00740084">
        <w:rPr>
          <w:sz w:val="22"/>
          <w:szCs w:val="22"/>
        </w:rPr>
        <w:t>Hacer la comida</w:t>
      </w:r>
    </w:p>
    <w:p w14:paraId="0D824C07" w14:textId="77777777" w:rsidR="00114D3C" w:rsidRPr="00740084" w:rsidRDefault="00114D3C" w:rsidP="006E0A5A">
      <w:pPr>
        <w:pStyle w:val="Prrafodelista"/>
        <w:numPr>
          <w:ilvl w:val="0"/>
          <w:numId w:val="39"/>
        </w:numPr>
        <w:rPr>
          <w:sz w:val="22"/>
          <w:szCs w:val="22"/>
        </w:rPr>
      </w:pPr>
      <w:r w:rsidRPr="00740084">
        <w:rPr>
          <w:sz w:val="22"/>
          <w:szCs w:val="22"/>
        </w:rPr>
        <w:t>Cuidado de la ropa</w:t>
      </w:r>
    </w:p>
    <w:p w14:paraId="5AAB5CEB" w14:textId="77777777" w:rsidR="00114D3C" w:rsidRPr="00740084" w:rsidRDefault="00114D3C" w:rsidP="006E0A5A">
      <w:pPr>
        <w:pStyle w:val="Prrafodelista"/>
        <w:numPr>
          <w:ilvl w:val="0"/>
          <w:numId w:val="39"/>
        </w:numPr>
        <w:rPr>
          <w:sz w:val="22"/>
          <w:szCs w:val="22"/>
        </w:rPr>
      </w:pPr>
      <w:r w:rsidRPr="00740084">
        <w:rPr>
          <w:sz w:val="22"/>
          <w:szCs w:val="22"/>
        </w:rPr>
        <w:t>Aseo de baños</w:t>
      </w:r>
    </w:p>
    <w:p w14:paraId="7B187BEF" w14:textId="77777777" w:rsidR="0017461D" w:rsidRPr="00740084" w:rsidRDefault="0017461D" w:rsidP="006E0A5A">
      <w:pPr>
        <w:pStyle w:val="Prrafodelista"/>
        <w:numPr>
          <w:ilvl w:val="0"/>
          <w:numId w:val="39"/>
        </w:numPr>
        <w:rPr>
          <w:sz w:val="22"/>
          <w:szCs w:val="22"/>
        </w:rPr>
      </w:pPr>
      <w:r w:rsidRPr="00740084">
        <w:rPr>
          <w:sz w:val="22"/>
          <w:szCs w:val="22"/>
        </w:rPr>
        <w:t>Cuidado de niñas y niños</w:t>
      </w:r>
      <w:r w:rsidR="003B099F" w:rsidRPr="00740084">
        <w:rPr>
          <w:sz w:val="22"/>
          <w:szCs w:val="22"/>
        </w:rPr>
        <w:t xml:space="preserve"> o de personas enfermas</w:t>
      </w:r>
    </w:p>
    <w:p w14:paraId="7557747C" w14:textId="77777777" w:rsidR="0017461D" w:rsidRPr="00740084" w:rsidRDefault="0017461D" w:rsidP="006E0A5A">
      <w:pPr>
        <w:pStyle w:val="Prrafodelista"/>
        <w:numPr>
          <w:ilvl w:val="0"/>
          <w:numId w:val="39"/>
        </w:numPr>
        <w:rPr>
          <w:sz w:val="22"/>
          <w:szCs w:val="22"/>
        </w:rPr>
      </w:pPr>
      <w:r w:rsidRPr="00740084">
        <w:rPr>
          <w:sz w:val="22"/>
          <w:szCs w:val="22"/>
        </w:rPr>
        <w:t>Revisión de tareas escolares</w:t>
      </w:r>
    </w:p>
    <w:p w14:paraId="371CB235" w14:textId="77777777" w:rsidR="0017461D" w:rsidRPr="00740084" w:rsidRDefault="0017461D" w:rsidP="00FD6DCB">
      <w:pPr>
        <w:rPr>
          <w:sz w:val="22"/>
          <w:szCs w:val="22"/>
        </w:rPr>
        <w:sectPr w:rsidR="0017461D" w:rsidRPr="00740084" w:rsidSect="0017461D">
          <w:type w:val="continuous"/>
          <w:pgSz w:w="12240" w:h="15840"/>
          <w:pgMar w:top="1417" w:right="1701" w:bottom="1417" w:left="1701" w:header="708" w:footer="708" w:gutter="0"/>
          <w:cols w:num="2" w:space="708"/>
          <w:docGrid w:linePitch="360"/>
        </w:sectPr>
      </w:pPr>
    </w:p>
    <w:p w14:paraId="62ED6A27" w14:textId="77777777" w:rsidR="00965F1B" w:rsidRPr="00740084" w:rsidRDefault="00965F1B" w:rsidP="006E0A5A">
      <w:pPr>
        <w:pStyle w:val="Prrafodelista"/>
        <w:numPr>
          <w:ilvl w:val="0"/>
          <w:numId w:val="15"/>
        </w:numPr>
        <w:rPr>
          <w:sz w:val="22"/>
          <w:szCs w:val="22"/>
        </w:rPr>
      </w:pPr>
      <w:r w:rsidRPr="00740084">
        <w:rPr>
          <w:sz w:val="22"/>
          <w:szCs w:val="22"/>
        </w:rPr>
        <w:t>Generación de ingresos/trabajo productivo (incluyendo educación)</w:t>
      </w:r>
    </w:p>
    <w:p w14:paraId="490E3E46" w14:textId="77777777" w:rsidR="0017461D" w:rsidRPr="00740084" w:rsidRDefault="0017461D" w:rsidP="006E0A5A">
      <w:pPr>
        <w:pStyle w:val="Prrafodelista"/>
        <w:numPr>
          <w:ilvl w:val="0"/>
          <w:numId w:val="40"/>
        </w:numPr>
        <w:rPr>
          <w:sz w:val="22"/>
          <w:szCs w:val="22"/>
        </w:rPr>
      </w:pPr>
      <w:r w:rsidRPr="00740084">
        <w:rPr>
          <w:sz w:val="22"/>
          <w:szCs w:val="22"/>
        </w:rPr>
        <w:t>Actividades escolares</w:t>
      </w:r>
    </w:p>
    <w:p w14:paraId="4277D0AE" w14:textId="77777777" w:rsidR="0017461D" w:rsidRPr="00740084" w:rsidRDefault="0017461D" w:rsidP="006E0A5A">
      <w:pPr>
        <w:pStyle w:val="Prrafodelista"/>
        <w:numPr>
          <w:ilvl w:val="0"/>
          <w:numId w:val="40"/>
        </w:numPr>
        <w:rPr>
          <w:b/>
          <w:sz w:val="22"/>
          <w:szCs w:val="22"/>
        </w:rPr>
      </w:pPr>
      <w:r w:rsidRPr="00740084">
        <w:rPr>
          <w:sz w:val="22"/>
          <w:szCs w:val="22"/>
        </w:rPr>
        <w:t>Actividades laborales</w:t>
      </w:r>
    </w:p>
    <w:p w14:paraId="098D8778" w14:textId="77777777" w:rsidR="0017461D" w:rsidRPr="00740084" w:rsidRDefault="0017461D" w:rsidP="00FD6DCB">
      <w:pPr>
        <w:pStyle w:val="Prrafodelista"/>
        <w:rPr>
          <w:sz w:val="22"/>
          <w:szCs w:val="22"/>
        </w:rPr>
      </w:pPr>
    </w:p>
    <w:p w14:paraId="1592BB6C" w14:textId="77777777" w:rsidR="00965F1B" w:rsidRPr="00740084" w:rsidRDefault="00965F1B" w:rsidP="006E0A5A">
      <w:pPr>
        <w:pStyle w:val="Prrafodelista"/>
        <w:numPr>
          <w:ilvl w:val="0"/>
          <w:numId w:val="15"/>
        </w:numPr>
        <w:rPr>
          <w:sz w:val="22"/>
          <w:szCs w:val="22"/>
        </w:rPr>
      </w:pPr>
      <w:r w:rsidRPr="00740084">
        <w:rPr>
          <w:sz w:val="22"/>
          <w:szCs w:val="22"/>
        </w:rPr>
        <w:t xml:space="preserve">Trabajo comunitario </w:t>
      </w:r>
    </w:p>
    <w:p w14:paraId="392CD3E2" w14:textId="77777777" w:rsidR="009007C0" w:rsidRPr="00740084" w:rsidRDefault="009007C0" w:rsidP="006E0A5A">
      <w:pPr>
        <w:pStyle w:val="Prrafodelista"/>
        <w:numPr>
          <w:ilvl w:val="0"/>
          <w:numId w:val="41"/>
        </w:numPr>
        <w:rPr>
          <w:sz w:val="22"/>
          <w:szCs w:val="22"/>
        </w:rPr>
      </w:pPr>
      <w:r w:rsidRPr="00740084">
        <w:rPr>
          <w:sz w:val="22"/>
          <w:szCs w:val="22"/>
        </w:rPr>
        <w:t>Participación en la Junta de Acción Comunal</w:t>
      </w:r>
    </w:p>
    <w:p w14:paraId="07C9610B" w14:textId="77777777" w:rsidR="009007C0" w:rsidRPr="00740084" w:rsidRDefault="009007C0" w:rsidP="006E0A5A">
      <w:pPr>
        <w:pStyle w:val="Prrafodelista"/>
        <w:numPr>
          <w:ilvl w:val="0"/>
          <w:numId w:val="41"/>
        </w:numPr>
        <w:rPr>
          <w:sz w:val="22"/>
          <w:szCs w:val="22"/>
        </w:rPr>
      </w:pPr>
      <w:r w:rsidRPr="00740084">
        <w:rPr>
          <w:sz w:val="22"/>
          <w:szCs w:val="22"/>
        </w:rPr>
        <w:t>Participación en juegos o actividades barriales</w:t>
      </w:r>
    </w:p>
    <w:p w14:paraId="539C919A" w14:textId="77777777" w:rsidR="00AA3B16" w:rsidRPr="00740084" w:rsidRDefault="00AA3B16" w:rsidP="00AA3B16">
      <w:pPr>
        <w:pStyle w:val="Prrafodelista"/>
        <w:rPr>
          <w:sz w:val="22"/>
          <w:szCs w:val="22"/>
        </w:rPr>
      </w:pPr>
    </w:p>
    <w:p w14:paraId="388A9A09" w14:textId="77777777" w:rsidR="00965F1B" w:rsidRPr="00740084" w:rsidRDefault="00965F1B" w:rsidP="006E0A5A">
      <w:pPr>
        <w:pStyle w:val="Prrafodelista"/>
        <w:numPr>
          <w:ilvl w:val="0"/>
          <w:numId w:val="15"/>
        </w:numPr>
        <w:rPr>
          <w:sz w:val="22"/>
          <w:szCs w:val="22"/>
        </w:rPr>
      </w:pPr>
      <w:r w:rsidRPr="00740084">
        <w:rPr>
          <w:sz w:val="22"/>
          <w:szCs w:val="22"/>
        </w:rPr>
        <w:t>Juego, tiempo libre y descanso.</w:t>
      </w:r>
    </w:p>
    <w:p w14:paraId="384423FC" w14:textId="77777777" w:rsidR="003B099F" w:rsidRPr="00740084" w:rsidRDefault="003B099F" w:rsidP="006E0A5A">
      <w:pPr>
        <w:pStyle w:val="Prrafodelista"/>
        <w:numPr>
          <w:ilvl w:val="0"/>
          <w:numId w:val="42"/>
        </w:numPr>
        <w:rPr>
          <w:sz w:val="22"/>
          <w:szCs w:val="22"/>
        </w:rPr>
        <w:sectPr w:rsidR="003B099F" w:rsidRPr="00740084" w:rsidSect="0017461D">
          <w:type w:val="continuous"/>
          <w:pgSz w:w="12240" w:h="15840"/>
          <w:pgMar w:top="1417" w:right="1701" w:bottom="1417" w:left="1701" w:header="708" w:footer="708" w:gutter="0"/>
          <w:cols w:space="708"/>
          <w:docGrid w:linePitch="360"/>
        </w:sectPr>
      </w:pPr>
    </w:p>
    <w:p w14:paraId="292556C9" w14:textId="77777777" w:rsidR="009007C0" w:rsidRPr="00740084" w:rsidRDefault="009007C0" w:rsidP="006E0A5A">
      <w:pPr>
        <w:pStyle w:val="Prrafodelista"/>
        <w:numPr>
          <w:ilvl w:val="0"/>
          <w:numId w:val="42"/>
        </w:numPr>
        <w:rPr>
          <w:sz w:val="22"/>
          <w:szCs w:val="22"/>
        </w:rPr>
      </w:pPr>
      <w:r w:rsidRPr="00740084">
        <w:rPr>
          <w:sz w:val="22"/>
          <w:szCs w:val="22"/>
        </w:rPr>
        <w:t>Ver televisión</w:t>
      </w:r>
    </w:p>
    <w:p w14:paraId="187F2780" w14:textId="77777777" w:rsidR="009007C0" w:rsidRPr="00740084" w:rsidRDefault="009007C0" w:rsidP="006E0A5A">
      <w:pPr>
        <w:pStyle w:val="Prrafodelista"/>
        <w:numPr>
          <w:ilvl w:val="0"/>
          <w:numId w:val="42"/>
        </w:numPr>
        <w:rPr>
          <w:sz w:val="22"/>
          <w:szCs w:val="22"/>
        </w:rPr>
      </w:pPr>
      <w:r w:rsidRPr="00740084">
        <w:rPr>
          <w:sz w:val="22"/>
          <w:szCs w:val="22"/>
        </w:rPr>
        <w:t xml:space="preserve">Compartir en familia </w:t>
      </w:r>
    </w:p>
    <w:p w14:paraId="611B221B" w14:textId="77777777" w:rsidR="009007C0" w:rsidRPr="00740084" w:rsidRDefault="009007C0" w:rsidP="006E0A5A">
      <w:pPr>
        <w:pStyle w:val="Prrafodelista"/>
        <w:numPr>
          <w:ilvl w:val="0"/>
          <w:numId w:val="42"/>
        </w:numPr>
        <w:rPr>
          <w:sz w:val="22"/>
          <w:szCs w:val="22"/>
        </w:rPr>
      </w:pPr>
      <w:r w:rsidRPr="00740084">
        <w:rPr>
          <w:sz w:val="22"/>
          <w:szCs w:val="22"/>
        </w:rPr>
        <w:t xml:space="preserve">Salir a comer por fuera </w:t>
      </w:r>
    </w:p>
    <w:p w14:paraId="68F84005" w14:textId="77777777" w:rsidR="009007C0" w:rsidRPr="00740084" w:rsidRDefault="009007C0" w:rsidP="006E0A5A">
      <w:pPr>
        <w:pStyle w:val="Prrafodelista"/>
        <w:numPr>
          <w:ilvl w:val="0"/>
          <w:numId w:val="42"/>
        </w:numPr>
        <w:rPr>
          <w:sz w:val="22"/>
          <w:szCs w:val="22"/>
        </w:rPr>
      </w:pPr>
      <w:r w:rsidRPr="00740084">
        <w:rPr>
          <w:sz w:val="22"/>
          <w:szCs w:val="22"/>
        </w:rPr>
        <w:t>Jugar con niñas y niños</w:t>
      </w:r>
    </w:p>
    <w:p w14:paraId="16BCF455" w14:textId="77777777" w:rsidR="003B099F" w:rsidRPr="00740084" w:rsidRDefault="003B099F" w:rsidP="00FD6DCB">
      <w:pPr>
        <w:rPr>
          <w:sz w:val="22"/>
          <w:szCs w:val="22"/>
        </w:rPr>
        <w:sectPr w:rsidR="003B099F" w:rsidRPr="00740084" w:rsidSect="003B099F">
          <w:type w:val="continuous"/>
          <w:pgSz w:w="12240" w:h="15840"/>
          <w:pgMar w:top="1417" w:right="1701" w:bottom="1417" w:left="1701" w:header="708" w:footer="708" w:gutter="0"/>
          <w:cols w:num="2" w:space="708"/>
          <w:docGrid w:linePitch="360"/>
        </w:sectPr>
      </w:pPr>
    </w:p>
    <w:p w14:paraId="69F625A9" w14:textId="77777777" w:rsidR="009007C0" w:rsidRPr="00137955" w:rsidRDefault="009007C0" w:rsidP="00FD6DCB"/>
    <w:tbl>
      <w:tblPr>
        <w:tblW w:w="8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290"/>
        <w:gridCol w:w="1291"/>
        <w:gridCol w:w="1290"/>
        <w:gridCol w:w="1291"/>
        <w:gridCol w:w="1290"/>
        <w:gridCol w:w="1291"/>
      </w:tblGrid>
      <w:tr w:rsidR="00740084" w:rsidRPr="00740084" w14:paraId="4770B4F4" w14:textId="77777777" w:rsidTr="008B25FC">
        <w:tc>
          <w:tcPr>
            <w:tcW w:w="1129" w:type="dxa"/>
          </w:tcPr>
          <w:p w14:paraId="230FBADC" w14:textId="77777777" w:rsidR="00740084" w:rsidRPr="00740084" w:rsidRDefault="00740084" w:rsidP="001E7B52">
            <w:pPr>
              <w:rPr>
                <w:rFonts w:asciiTheme="minorHAnsi" w:hAnsiTheme="minorHAnsi"/>
              </w:rPr>
            </w:pPr>
            <w:r w:rsidRPr="00740084">
              <w:rPr>
                <w:rFonts w:asciiTheme="minorHAnsi" w:hAnsiTheme="minorHAnsi"/>
              </w:rPr>
              <w:t xml:space="preserve">HORAS </w:t>
            </w:r>
          </w:p>
        </w:tc>
        <w:tc>
          <w:tcPr>
            <w:tcW w:w="1290" w:type="dxa"/>
          </w:tcPr>
          <w:p w14:paraId="2D804411" w14:textId="77777777" w:rsidR="00740084" w:rsidRPr="00740084" w:rsidRDefault="00740084" w:rsidP="001E7B52">
            <w:pPr>
              <w:rPr>
                <w:rFonts w:asciiTheme="minorHAnsi" w:hAnsiTheme="minorHAnsi"/>
              </w:rPr>
            </w:pPr>
            <w:r w:rsidRPr="00740084">
              <w:rPr>
                <w:rFonts w:asciiTheme="minorHAnsi" w:hAnsiTheme="minorHAnsi"/>
              </w:rPr>
              <w:t>LAS MUJERES</w:t>
            </w:r>
          </w:p>
        </w:tc>
        <w:tc>
          <w:tcPr>
            <w:tcW w:w="1291" w:type="dxa"/>
          </w:tcPr>
          <w:p w14:paraId="2CC01838" w14:textId="77777777" w:rsidR="00740084" w:rsidRPr="00740084" w:rsidRDefault="00740084" w:rsidP="001E7B52">
            <w:pPr>
              <w:rPr>
                <w:rFonts w:asciiTheme="minorHAnsi" w:hAnsiTheme="minorHAnsi"/>
              </w:rPr>
            </w:pPr>
            <w:r w:rsidRPr="00740084">
              <w:rPr>
                <w:rFonts w:asciiTheme="minorHAnsi" w:hAnsiTheme="minorHAnsi"/>
              </w:rPr>
              <w:t xml:space="preserve">LOS HOMBRES </w:t>
            </w:r>
          </w:p>
        </w:tc>
        <w:tc>
          <w:tcPr>
            <w:tcW w:w="1290" w:type="dxa"/>
          </w:tcPr>
          <w:p w14:paraId="606DE03A" w14:textId="77777777" w:rsidR="00740084" w:rsidRPr="00740084" w:rsidRDefault="00740084" w:rsidP="001E7B52">
            <w:pPr>
              <w:rPr>
                <w:rFonts w:asciiTheme="minorHAnsi" w:hAnsiTheme="minorHAnsi"/>
              </w:rPr>
            </w:pPr>
            <w:r w:rsidRPr="00740084">
              <w:rPr>
                <w:rFonts w:asciiTheme="minorHAnsi" w:hAnsiTheme="minorHAnsi"/>
              </w:rPr>
              <w:t xml:space="preserve">LAS NIÑAS </w:t>
            </w:r>
          </w:p>
        </w:tc>
        <w:tc>
          <w:tcPr>
            <w:tcW w:w="1291" w:type="dxa"/>
          </w:tcPr>
          <w:p w14:paraId="724000A3" w14:textId="77777777" w:rsidR="00740084" w:rsidRPr="00740084" w:rsidRDefault="00740084" w:rsidP="001E7B52">
            <w:pPr>
              <w:rPr>
                <w:rFonts w:asciiTheme="minorHAnsi" w:hAnsiTheme="minorHAnsi"/>
              </w:rPr>
            </w:pPr>
            <w:r w:rsidRPr="00740084">
              <w:rPr>
                <w:rFonts w:asciiTheme="minorHAnsi" w:hAnsiTheme="minorHAnsi"/>
              </w:rPr>
              <w:t xml:space="preserve">LOS NIÑOS </w:t>
            </w:r>
          </w:p>
        </w:tc>
        <w:tc>
          <w:tcPr>
            <w:tcW w:w="1290" w:type="dxa"/>
          </w:tcPr>
          <w:p w14:paraId="1C6558D0" w14:textId="77777777" w:rsidR="00740084" w:rsidRPr="00740084" w:rsidRDefault="00740084" w:rsidP="001E7B52">
            <w:pPr>
              <w:rPr>
                <w:rFonts w:asciiTheme="minorHAnsi" w:hAnsiTheme="minorHAnsi"/>
              </w:rPr>
            </w:pPr>
            <w:r w:rsidRPr="00740084">
              <w:rPr>
                <w:rFonts w:asciiTheme="minorHAnsi" w:hAnsiTheme="minorHAnsi"/>
              </w:rPr>
              <w:t>LOS ADOLESCENTES</w:t>
            </w:r>
          </w:p>
        </w:tc>
        <w:tc>
          <w:tcPr>
            <w:tcW w:w="1291" w:type="dxa"/>
          </w:tcPr>
          <w:p w14:paraId="770CF71B" w14:textId="77777777" w:rsidR="00740084" w:rsidRPr="00740084" w:rsidRDefault="00740084" w:rsidP="001E7B52">
            <w:pPr>
              <w:rPr>
                <w:rFonts w:asciiTheme="minorHAnsi" w:hAnsiTheme="minorHAnsi"/>
              </w:rPr>
            </w:pPr>
            <w:r w:rsidRPr="00740084">
              <w:rPr>
                <w:rFonts w:asciiTheme="minorHAnsi" w:hAnsiTheme="minorHAnsi"/>
              </w:rPr>
              <w:t>LAS ADOLESCENTES</w:t>
            </w:r>
          </w:p>
        </w:tc>
      </w:tr>
      <w:tr w:rsidR="00740084" w:rsidRPr="00740084" w14:paraId="379879E2" w14:textId="77777777" w:rsidTr="008B25FC">
        <w:tc>
          <w:tcPr>
            <w:tcW w:w="1129" w:type="dxa"/>
          </w:tcPr>
          <w:p w14:paraId="49DACF14" w14:textId="77777777" w:rsidR="00740084" w:rsidRPr="00740084" w:rsidRDefault="00740084" w:rsidP="001E7B52">
            <w:pPr>
              <w:rPr>
                <w:rFonts w:asciiTheme="minorHAnsi" w:hAnsiTheme="minorHAnsi"/>
              </w:rPr>
            </w:pPr>
            <w:r w:rsidRPr="00740084">
              <w:rPr>
                <w:rFonts w:asciiTheme="minorHAnsi" w:hAnsiTheme="minorHAnsi"/>
              </w:rPr>
              <w:t>12 – 2 am</w:t>
            </w:r>
          </w:p>
        </w:tc>
        <w:tc>
          <w:tcPr>
            <w:tcW w:w="1290" w:type="dxa"/>
          </w:tcPr>
          <w:p w14:paraId="6A471552" w14:textId="77777777" w:rsidR="00740084" w:rsidRPr="00740084" w:rsidRDefault="00740084" w:rsidP="001E7B52">
            <w:pPr>
              <w:rPr>
                <w:rFonts w:asciiTheme="minorHAnsi" w:hAnsiTheme="minorHAnsi"/>
              </w:rPr>
            </w:pPr>
          </w:p>
        </w:tc>
        <w:tc>
          <w:tcPr>
            <w:tcW w:w="1291" w:type="dxa"/>
          </w:tcPr>
          <w:p w14:paraId="4409C993" w14:textId="77777777" w:rsidR="00740084" w:rsidRPr="00740084" w:rsidRDefault="00740084" w:rsidP="001E7B52">
            <w:pPr>
              <w:rPr>
                <w:rFonts w:asciiTheme="minorHAnsi" w:hAnsiTheme="minorHAnsi"/>
              </w:rPr>
            </w:pPr>
          </w:p>
        </w:tc>
        <w:tc>
          <w:tcPr>
            <w:tcW w:w="1290" w:type="dxa"/>
          </w:tcPr>
          <w:p w14:paraId="4686DDA0" w14:textId="77777777" w:rsidR="00740084" w:rsidRPr="00740084" w:rsidRDefault="00740084" w:rsidP="001E7B52">
            <w:pPr>
              <w:rPr>
                <w:rFonts w:asciiTheme="minorHAnsi" w:hAnsiTheme="minorHAnsi"/>
              </w:rPr>
            </w:pPr>
          </w:p>
        </w:tc>
        <w:tc>
          <w:tcPr>
            <w:tcW w:w="1291" w:type="dxa"/>
          </w:tcPr>
          <w:p w14:paraId="3EF11911" w14:textId="77777777" w:rsidR="00740084" w:rsidRPr="00740084" w:rsidRDefault="00740084" w:rsidP="001E7B52">
            <w:pPr>
              <w:rPr>
                <w:rFonts w:asciiTheme="minorHAnsi" w:hAnsiTheme="minorHAnsi"/>
              </w:rPr>
            </w:pPr>
          </w:p>
        </w:tc>
        <w:tc>
          <w:tcPr>
            <w:tcW w:w="1290" w:type="dxa"/>
          </w:tcPr>
          <w:p w14:paraId="425B8821" w14:textId="77777777" w:rsidR="00740084" w:rsidRPr="00740084" w:rsidRDefault="00740084" w:rsidP="001E7B52">
            <w:pPr>
              <w:rPr>
                <w:rFonts w:asciiTheme="minorHAnsi" w:hAnsiTheme="minorHAnsi"/>
              </w:rPr>
            </w:pPr>
          </w:p>
        </w:tc>
        <w:tc>
          <w:tcPr>
            <w:tcW w:w="1291" w:type="dxa"/>
          </w:tcPr>
          <w:p w14:paraId="4C82237E" w14:textId="77777777" w:rsidR="00740084" w:rsidRPr="00740084" w:rsidRDefault="00740084" w:rsidP="001E7B52">
            <w:pPr>
              <w:rPr>
                <w:rFonts w:asciiTheme="minorHAnsi" w:hAnsiTheme="minorHAnsi"/>
              </w:rPr>
            </w:pPr>
          </w:p>
        </w:tc>
      </w:tr>
      <w:tr w:rsidR="00740084" w:rsidRPr="00740084" w14:paraId="2D33E95E" w14:textId="77777777" w:rsidTr="008B25FC">
        <w:tc>
          <w:tcPr>
            <w:tcW w:w="1129" w:type="dxa"/>
          </w:tcPr>
          <w:p w14:paraId="6F889629" w14:textId="77777777" w:rsidR="00740084" w:rsidRPr="00740084" w:rsidRDefault="00740084" w:rsidP="001E7B52">
            <w:pPr>
              <w:rPr>
                <w:rFonts w:asciiTheme="minorHAnsi" w:hAnsiTheme="minorHAnsi"/>
              </w:rPr>
            </w:pPr>
            <w:r w:rsidRPr="00740084">
              <w:rPr>
                <w:rFonts w:asciiTheme="minorHAnsi" w:hAnsiTheme="minorHAnsi"/>
              </w:rPr>
              <w:t>2 – 4 am</w:t>
            </w:r>
          </w:p>
        </w:tc>
        <w:tc>
          <w:tcPr>
            <w:tcW w:w="1290" w:type="dxa"/>
          </w:tcPr>
          <w:p w14:paraId="65F59289" w14:textId="77777777" w:rsidR="00740084" w:rsidRPr="00740084" w:rsidRDefault="00740084" w:rsidP="001E7B52">
            <w:pPr>
              <w:rPr>
                <w:rFonts w:asciiTheme="minorHAnsi" w:hAnsiTheme="minorHAnsi"/>
              </w:rPr>
            </w:pPr>
          </w:p>
        </w:tc>
        <w:tc>
          <w:tcPr>
            <w:tcW w:w="1291" w:type="dxa"/>
          </w:tcPr>
          <w:p w14:paraId="1903847D" w14:textId="77777777" w:rsidR="00740084" w:rsidRPr="00740084" w:rsidRDefault="00740084" w:rsidP="001E7B52">
            <w:pPr>
              <w:rPr>
                <w:rFonts w:asciiTheme="minorHAnsi" w:hAnsiTheme="minorHAnsi"/>
              </w:rPr>
            </w:pPr>
          </w:p>
        </w:tc>
        <w:tc>
          <w:tcPr>
            <w:tcW w:w="1290" w:type="dxa"/>
          </w:tcPr>
          <w:p w14:paraId="36FE6669" w14:textId="77777777" w:rsidR="00740084" w:rsidRPr="00740084" w:rsidRDefault="00740084" w:rsidP="001E7B52">
            <w:pPr>
              <w:rPr>
                <w:rFonts w:asciiTheme="minorHAnsi" w:hAnsiTheme="minorHAnsi"/>
              </w:rPr>
            </w:pPr>
          </w:p>
        </w:tc>
        <w:tc>
          <w:tcPr>
            <w:tcW w:w="1291" w:type="dxa"/>
          </w:tcPr>
          <w:p w14:paraId="58AB8A0F" w14:textId="77777777" w:rsidR="00740084" w:rsidRPr="00740084" w:rsidRDefault="00740084" w:rsidP="001E7B52">
            <w:pPr>
              <w:rPr>
                <w:rFonts w:asciiTheme="minorHAnsi" w:hAnsiTheme="minorHAnsi"/>
              </w:rPr>
            </w:pPr>
          </w:p>
        </w:tc>
        <w:tc>
          <w:tcPr>
            <w:tcW w:w="1290" w:type="dxa"/>
          </w:tcPr>
          <w:p w14:paraId="47DC38F7" w14:textId="77777777" w:rsidR="00740084" w:rsidRPr="00740084" w:rsidRDefault="00740084" w:rsidP="001E7B52">
            <w:pPr>
              <w:rPr>
                <w:rFonts w:asciiTheme="minorHAnsi" w:hAnsiTheme="minorHAnsi"/>
              </w:rPr>
            </w:pPr>
          </w:p>
        </w:tc>
        <w:tc>
          <w:tcPr>
            <w:tcW w:w="1291" w:type="dxa"/>
          </w:tcPr>
          <w:p w14:paraId="66823B90" w14:textId="77777777" w:rsidR="00740084" w:rsidRPr="00740084" w:rsidRDefault="00740084" w:rsidP="001E7B52">
            <w:pPr>
              <w:rPr>
                <w:rFonts w:asciiTheme="minorHAnsi" w:hAnsiTheme="minorHAnsi"/>
              </w:rPr>
            </w:pPr>
          </w:p>
        </w:tc>
      </w:tr>
      <w:tr w:rsidR="00740084" w:rsidRPr="00740084" w14:paraId="31D61D4C" w14:textId="77777777" w:rsidTr="008B25FC">
        <w:tc>
          <w:tcPr>
            <w:tcW w:w="1129" w:type="dxa"/>
          </w:tcPr>
          <w:p w14:paraId="3B8C7DC3" w14:textId="77777777" w:rsidR="00740084" w:rsidRPr="00740084" w:rsidRDefault="00740084" w:rsidP="001E7B52">
            <w:pPr>
              <w:rPr>
                <w:rFonts w:asciiTheme="minorHAnsi" w:hAnsiTheme="minorHAnsi"/>
              </w:rPr>
            </w:pPr>
            <w:r w:rsidRPr="00740084">
              <w:rPr>
                <w:rFonts w:asciiTheme="minorHAnsi" w:hAnsiTheme="minorHAnsi"/>
              </w:rPr>
              <w:t>4 – 6 am</w:t>
            </w:r>
          </w:p>
        </w:tc>
        <w:tc>
          <w:tcPr>
            <w:tcW w:w="1290" w:type="dxa"/>
          </w:tcPr>
          <w:p w14:paraId="17C167AD" w14:textId="77777777" w:rsidR="00740084" w:rsidRPr="00740084" w:rsidRDefault="00740084" w:rsidP="001E7B52">
            <w:pPr>
              <w:rPr>
                <w:rFonts w:asciiTheme="minorHAnsi" w:hAnsiTheme="minorHAnsi"/>
              </w:rPr>
            </w:pPr>
          </w:p>
        </w:tc>
        <w:tc>
          <w:tcPr>
            <w:tcW w:w="1291" w:type="dxa"/>
          </w:tcPr>
          <w:p w14:paraId="71B31669" w14:textId="77777777" w:rsidR="00740084" w:rsidRPr="00740084" w:rsidRDefault="00740084" w:rsidP="001E7B52">
            <w:pPr>
              <w:rPr>
                <w:rFonts w:asciiTheme="minorHAnsi" w:hAnsiTheme="minorHAnsi"/>
              </w:rPr>
            </w:pPr>
          </w:p>
        </w:tc>
        <w:tc>
          <w:tcPr>
            <w:tcW w:w="1290" w:type="dxa"/>
          </w:tcPr>
          <w:p w14:paraId="7E6FADAE" w14:textId="77777777" w:rsidR="00740084" w:rsidRPr="00740084" w:rsidRDefault="00740084" w:rsidP="001E7B52">
            <w:pPr>
              <w:rPr>
                <w:rFonts w:asciiTheme="minorHAnsi" w:hAnsiTheme="minorHAnsi"/>
              </w:rPr>
            </w:pPr>
          </w:p>
        </w:tc>
        <w:tc>
          <w:tcPr>
            <w:tcW w:w="1291" w:type="dxa"/>
          </w:tcPr>
          <w:p w14:paraId="1D66F003" w14:textId="77777777" w:rsidR="00740084" w:rsidRPr="00740084" w:rsidRDefault="00740084" w:rsidP="001E7B52">
            <w:pPr>
              <w:rPr>
                <w:rFonts w:asciiTheme="minorHAnsi" w:hAnsiTheme="minorHAnsi"/>
              </w:rPr>
            </w:pPr>
          </w:p>
        </w:tc>
        <w:tc>
          <w:tcPr>
            <w:tcW w:w="1290" w:type="dxa"/>
          </w:tcPr>
          <w:p w14:paraId="11126A0D" w14:textId="77777777" w:rsidR="00740084" w:rsidRPr="00740084" w:rsidRDefault="00740084" w:rsidP="001E7B52">
            <w:pPr>
              <w:rPr>
                <w:rFonts w:asciiTheme="minorHAnsi" w:hAnsiTheme="minorHAnsi"/>
              </w:rPr>
            </w:pPr>
          </w:p>
        </w:tc>
        <w:tc>
          <w:tcPr>
            <w:tcW w:w="1291" w:type="dxa"/>
          </w:tcPr>
          <w:p w14:paraId="0A7B28BA" w14:textId="77777777" w:rsidR="00740084" w:rsidRPr="00740084" w:rsidRDefault="00740084" w:rsidP="001E7B52">
            <w:pPr>
              <w:rPr>
                <w:rFonts w:asciiTheme="minorHAnsi" w:hAnsiTheme="minorHAnsi"/>
              </w:rPr>
            </w:pPr>
          </w:p>
        </w:tc>
      </w:tr>
      <w:tr w:rsidR="00740084" w:rsidRPr="00740084" w14:paraId="6AF917CF" w14:textId="77777777" w:rsidTr="008B25FC">
        <w:tc>
          <w:tcPr>
            <w:tcW w:w="1129" w:type="dxa"/>
          </w:tcPr>
          <w:p w14:paraId="7E2EA926" w14:textId="77777777" w:rsidR="00740084" w:rsidRPr="00740084" w:rsidRDefault="00740084" w:rsidP="001E7B52">
            <w:pPr>
              <w:rPr>
                <w:rFonts w:asciiTheme="minorHAnsi" w:hAnsiTheme="minorHAnsi"/>
              </w:rPr>
            </w:pPr>
            <w:r w:rsidRPr="00740084">
              <w:rPr>
                <w:rFonts w:asciiTheme="minorHAnsi" w:hAnsiTheme="minorHAnsi"/>
              </w:rPr>
              <w:t>6 – 8 am</w:t>
            </w:r>
          </w:p>
        </w:tc>
        <w:tc>
          <w:tcPr>
            <w:tcW w:w="1290" w:type="dxa"/>
          </w:tcPr>
          <w:p w14:paraId="5F1C0E04" w14:textId="77777777" w:rsidR="00740084" w:rsidRPr="00740084" w:rsidRDefault="00740084" w:rsidP="001E7B52">
            <w:pPr>
              <w:rPr>
                <w:rFonts w:asciiTheme="minorHAnsi" w:hAnsiTheme="minorHAnsi"/>
              </w:rPr>
            </w:pPr>
          </w:p>
        </w:tc>
        <w:tc>
          <w:tcPr>
            <w:tcW w:w="1291" w:type="dxa"/>
          </w:tcPr>
          <w:p w14:paraId="525288FE" w14:textId="77777777" w:rsidR="00740084" w:rsidRPr="00740084" w:rsidRDefault="00740084" w:rsidP="001E7B52">
            <w:pPr>
              <w:rPr>
                <w:rFonts w:asciiTheme="minorHAnsi" w:hAnsiTheme="minorHAnsi"/>
              </w:rPr>
            </w:pPr>
          </w:p>
        </w:tc>
        <w:tc>
          <w:tcPr>
            <w:tcW w:w="1290" w:type="dxa"/>
          </w:tcPr>
          <w:p w14:paraId="435E546F" w14:textId="77777777" w:rsidR="00740084" w:rsidRPr="00740084" w:rsidRDefault="00740084" w:rsidP="001E7B52">
            <w:pPr>
              <w:rPr>
                <w:rFonts w:asciiTheme="minorHAnsi" w:hAnsiTheme="minorHAnsi"/>
              </w:rPr>
            </w:pPr>
          </w:p>
        </w:tc>
        <w:tc>
          <w:tcPr>
            <w:tcW w:w="1291" w:type="dxa"/>
          </w:tcPr>
          <w:p w14:paraId="14DA1033" w14:textId="77777777" w:rsidR="00740084" w:rsidRPr="00740084" w:rsidRDefault="00740084" w:rsidP="001E7B52">
            <w:pPr>
              <w:rPr>
                <w:rFonts w:asciiTheme="minorHAnsi" w:hAnsiTheme="minorHAnsi"/>
              </w:rPr>
            </w:pPr>
          </w:p>
        </w:tc>
        <w:tc>
          <w:tcPr>
            <w:tcW w:w="1290" w:type="dxa"/>
          </w:tcPr>
          <w:p w14:paraId="0CAC4142" w14:textId="77777777" w:rsidR="00740084" w:rsidRPr="00740084" w:rsidRDefault="00740084" w:rsidP="001E7B52">
            <w:pPr>
              <w:rPr>
                <w:rFonts w:asciiTheme="minorHAnsi" w:hAnsiTheme="minorHAnsi"/>
              </w:rPr>
            </w:pPr>
          </w:p>
        </w:tc>
        <w:tc>
          <w:tcPr>
            <w:tcW w:w="1291" w:type="dxa"/>
          </w:tcPr>
          <w:p w14:paraId="47503474" w14:textId="77777777" w:rsidR="00740084" w:rsidRPr="00740084" w:rsidRDefault="00740084" w:rsidP="001E7B52">
            <w:pPr>
              <w:rPr>
                <w:rFonts w:asciiTheme="minorHAnsi" w:hAnsiTheme="minorHAnsi"/>
              </w:rPr>
            </w:pPr>
          </w:p>
        </w:tc>
      </w:tr>
      <w:tr w:rsidR="00740084" w:rsidRPr="00740084" w14:paraId="4EE9941E" w14:textId="77777777" w:rsidTr="008B25FC">
        <w:tc>
          <w:tcPr>
            <w:tcW w:w="1129" w:type="dxa"/>
          </w:tcPr>
          <w:p w14:paraId="71135FF3" w14:textId="77777777" w:rsidR="00740084" w:rsidRPr="00740084" w:rsidRDefault="00740084" w:rsidP="001E7B52">
            <w:pPr>
              <w:rPr>
                <w:rFonts w:asciiTheme="minorHAnsi" w:hAnsiTheme="minorHAnsi"/>
              </w:rPr>
            </w:pPr>
            <w:r w:rsidRPr="00740084">
              <w:rPr>
                <w:rFonts w:asciiTheme="minorHAnsi" w:hAnsiTheme="minorHAnsi"/>
              </w:rPr>
              <w:t>8 – 10 am</w:t>
            </w:r>
          </w:p>
        </w:tc>
        <w:tc>
          <w:tcPr>
            <w:tcW w:w="1290" w:type="dxa"/>
          </w:tcPr>
          <w:p w14:paraId="0F54E1F2" w14:textId="77777777" w:rsidR="00740084" w:rsidRPr="00740084" w:rsidRDefault="00740084" w:rsidP="001E7B52">
            <w:pPr>
              <w:rPr>
                <w:rFonts w:asciiTheme="minorHAnsi" w:hAnsiTheme="minorHAnsi"/>
              </w:rPr>
            </w:pPr>
          </w:p>
        </w:tc>
        <w:tc>
          <w:tcPr>
            <w:tcW w:w="1291" w:type="dxa"/>
          </w:tcPr>
          <w:p w14:paraId="466CAD59" w14:textId="77777777" w:rsidR="00740084" w:rsidRPr="00740084" w:rsidRDefault="00740084" w:rsidP="001E7B52">
            <w:pPr>
              <w:rPr>
                <w:rFonts w:asciiTheme="minorHAnsi" w:hAnsiTheme="minorHAnsi"/>
              </w:rPr>
            </w:pPr>
          </w:p>
        </w:tc>
        <w:tc>
          <w:tcPr>
            <w:tcW w:w="1290" w:type="dxa"/>
          </w:tcPr>
          <w:p w14:paraId="5242FE28" w14:textId="77777777" w:rsidR="00740084" w:rsidRPr="00740084" w:rsidRDefault="00740084" w:rsidP="001E7B52">
            <w:pPr>
              <w:rPr>
                <w:rFonts w:asciiTheme="minorHAnsi" w:hAnsiTheme="minorHAnsi"/>
              </w:rPr>
            </w:pPr>
          </w:p>
        </w:tc>
        <w:tc>
          <w:tcPr>
            <w:tcW w:w="1291" w:type="dxa"/>
          </w:tcPr>
          <w:p w14:paraId="6F1D21AA" w14:textId="77777777" w:rsidR="00740084" w:rsidRPr="00740084" w:rsidRDefault="00740084" w:rsidP="001E7B52">
            <w:pPr>
              <w:rPr>
                <w:rFonts w:asciiTheme="minorHAnsi" w:hAnsiTheme="minorHAnsi"/>
              </w:rPr>
            </w:pPr>
          </w:p>
        </w:tc>
        <w:tc>
          <w:tcPr>
            <w:tcW w:w="1290" w:type="dxa"/>
          </w:tcPr>
          <w:p w14:paraId="4BA16E7E" w14:textId="77777777" w:rsidR="00740084" w:rsidRPr="00740084" w:rsidRDefault="00740084" w:rsidP="001E7B52">
            <w:pPr>
              <w:rPr>
                <w:rFonts w:asciiTheme="minorHAnsi" w:hAnsiTheme="minorHAnsi"/>
              </w:rPr>
            </w:pPr>
          </w:p>
        </w:tc>
        <w:tc>
          <w:tcPr>
            <w:tcW w:w="1291" w:type="dxa"/>
          </w:tcPr>
          <w:p w14:paraId="0B18BBCE" w14:textId="77777777" w:rsidR="00740084" w:rsidRPr="00740084" w:rsidRDefault="00740084" w:rsidP="001E7B52">
            <w:pPr>
              <w:rPr>
                <w:rFonts w:asciiTheme="minorHAnsi" w:hAnsiTheme="minorHAnsi"/>
              </w:rPr>
            </w:pPr>
          </w:p>
        </w:tc>
      </w:tr>
      <w:tr w:rsidR="00740084" w:rsidRPr="00740084" w14:paraId="1BE5E6FF" w14:textId="77777777" w:rsidTr="008B25FC">
        <w:tc>
          <w:tcPr>
            <w:tcW w:w="1129" w:type="dxa"/>
          </w:tcPr>
          <w:p w14:paraId="71E42B45" w14:textId="77777777" w:rsidR="00740084" w:rsidRPr="00740084" w:rsidRDefault="00740084" w:rsidP="001E7B52">
            <w:pPr>
              <w:rPr>
                <w:rFonts w:asciiTheme="minorHAnsi" w:hAnsiTheme="minorHAnsi"/>
              </w:rPr>
            </w:pPr>
            <w:r w:rsidRPr="00740084">
              <w:rPr>
                <w:rFonts w:asciiTheme="minorHAnsi" w:hAnsiTheme="minorHAnsi"/>
              </w:rPr>
              <w:t>10 – 12 m</w:t>
            </w:r>
          </w:p>
        </w:tc>
        <w:tc>
          <w:tcPr>
            <w:tcW w:w="1290" w:type="dxa"/>
          </w:tcPr>
          <w:p w14:paraId="595CF73E" w14:textId="77777777" w:rsidR="00740084" w:rsidRPr="00740084" w:rsidRDefault="00740084" w:rsidP="001E7B52">
            <w:pPr>
              <w:rPr>
                <w:rFonts w:asciiTheme="minorHAnsi" w:hAnsiTheme="minorHAnsi"/>
              </w:rPr>
            </w:pPr>
          </w:p>
        </w:tc>
        <w:tc>
          <w:tcPr>
            <w:tcW w:w="1291" w:type="dxa"/>
          </w:tcPr>
          <w:p w14:paraId="5E85E50E" w14:textId="77777777" w:rsidR="00740084" w:rsidRPr="00740084" w:rsidRDefault="00740084" w:rsidP="001E7B52">
            <w:pPr>
              <w:rPr>
                <w:rFonts w:asciiTheme="minorHAnsi" w:hAnsiTheme="minorHAnsi"/>
              </w:rPr>
            </w:pPr>
          </w:p>
        </w:tc>
        <w:tc>
          <w:tcPr>
            <w:tcW w:w="1290" w:type="dxa"/>
          </w:tcPr>
          <w:p w14:paraId="51B13AA1" w14:textId="77777777" w:rsidR="00740084" w:rsidRPr="00740084" w:rsidRDefault="00740084" w:rsidP="001E7B52">
            <w:pPr>
              <w:rPr>
                <w:rFonts w:asciiTheme="minorHAnsi" w:hAnsiTheme="minorHAnsi"/>
              </w:rPr>
            </w:pPr>
          </w:p>
        </w:tc>
        <w:tc>
          <w:tcPr>
            <w:tcW w:w="1291" w:type="dxa"/>
          </w:tcPr>
          <w:p w14:paraId="17230596" w14:textId="77777777" w:rsidR="00740084" w:rsidRPr="00740084" w:rsidRDefault="00740084" w:rsidP="001E7B52">
            <w:pPr>
              <w:rPr>
                <w:rFonts w:asciiTheme="minorHAnsi" w:hAnsiTheme="minorHAnsi"/>
              </w:rPr>
            </w:pPr>
          </w:p>
        </w:tc>
        <w:tc>
          <w:tcPr>
            <w:tcW w:w="1290" w:type="dxa"/>
          </w:tcPr>
          <w:p w14:paraId="359A0FD4" w14:textId="77777777" w:rsidR="00740084" w:rsidRPr="00740084" w:rsidRDefault="00740084" w:rsidP="001E7B52">
            <w:pPr>
              <w:rPr>
                <w:rFonts w:asciiTheme="minorHAnsi" w:hAnsiTheme="minorHAnsi"/>
              </w:rPr>
            </w:pPr>
          </w:p>
        </w:tc>
        <w:tc>
          <w:tcPr>
            <w:tcW w:w="1291" w:type="dxa"/>
          </w:tcPr>
          <w:p w14:paraId="725E04AA" w14:textId="77777777" w:rsidR="00740084" w:rsidRPr="00740084" w:rsidRDefault="00740084" w:rsidP="001E7B52">
            <w:pPr>
              <w:rPr>
                <w:rFonts w:asciiTheme="minorHAnsi" w:hAnsiTheme="minorHAnsi"/>
              </w:rPr>
            </w:pPr>
          </w:p>
        </w:tc>
      </w:tr>
      <w:tr w:rsidR="00740084" w:rsidRPr="00740084" w14:paraId="3B589A86" w14:textId="77777777" w:rsidTr="008B25FC">
        <w:tc>
          <w:tcPr>
            <w:tcW w:w="1129" w:type="dxa"/>
          </w:tcPr>
          <w:p w14:paraId="5DDB7437" w14:textId="77777777" w:rsidR="00740084" w:rsidRPr="00740084" w:rsidRDefault="00740084" w:rsidP="001E7B52">
            <w:pPr>
              <w:rPr>
                <w:rFonts w:asciiTheme="minorHAnsi" w:hAnsiTheme="minorHAnsi"/>
              </w:rPr>
            </w:pPr>
            <w:r w:rsidRPr="00740084">
              <w:rPr>
                <w:rFonts w:asciiTheme="minorHAnsi" w:hAnsiTheme="minorHAnsi"/>
              </w:rPr>
              <w:t>12 – 2 pm</w:t>
            </w:r>
          </w:p>
        </w:tc>
        <w:tc>
          <w:tcPr>
            <w:tcW w:w="1290" w:type="dxa"/>
          </w:tcPr>
          <w:p w14:paraId="470648EF" w14:textId="77777777" w:rsidR="00740084" w:rsidRPr="00740084" w:rsidRDefault="00740084" w:rsidP="001E7B52">
            <w:pPr>
              <w:rPr>
                <w:rFonts w:asciiTheme="minorHAnsi" w:hAnsiTheme="minorHAnsi"/>
              </w:rPr>
            </w:pPr>
          </w:p>
        </w:tc>
        <w:tc>
          <w:tcPr>
            <w:tcW w:w="1291" w:type="dxa"/>
          </w:tcPr>
          <w:p w14:paraId="5728C254" w14:textId="77777777" w:rsidR="00740084" w:rsidRPr="00740084" w:rsidRDefault="00740084" w:rsidP="001E7B52">
            <w:pPr>
              <w:rPr>
                <w:rFonts w:asciiTheme="minorHAnsi" w:hAnsiTheme="minorHAnsi"/>
              </w:rPr>
            </w:pPr>
          </w:p>
        </w:tc>
        <w:tc>
          <w:tcPr>
            <w:tcW w:w="1290" w:type="dxa"/>
          </w:tcPr>
          <w:p w14:paraId="51B3F19F" w14:textId="77777777" w:rsidR="00740084" w:rsidRPr="00740084" w:rsidRDefault="00740084" w:rsidP="001E7B52">
            <w:pPr>
              <w:rPr>
                <w:rFonts w:asciiTheme="minorHAnsi" w:hAnsiTheme="minorHAnsi"/>
              </w:rPr>
            </w:pPr>
          </w:p>
        </w:tc>
        <w:tc>
          <w:tcPr>
            <w:tcW w:w="1291" w:type="dxa"/>
          </w:tcPr>
          <w:p w14:paraId="7F494A2F" w14:textId="77777777" w:rsidR="00740084" w:rsidRPr="00740084" w:rsidRDefault="00740084" w:rsidP="001E7B52">
            <w:pPr>
              <w:rPr>
                <w:rFonts w:asciiTheme="minorHAnsi" w:hAnsiTheme="minorHAnsi"/>
              </w:rPr>
            </w:pPr>
          </w:p>
        </w:tc>
        <w:tc>
          <w:tcPr>
            <w:tcW w:w="1290" w:type="dxa"/>
          </w:tcPr>
          <w:p w14:paraId="39AFDCB8" w14:textId="77777777" w:rsidR="00740084" w:rsidRPr="00740084" w:rsidRDefault="00740084" w:rsidP="001E7B52">
            <w:pPr>
              <w:rPr>
                <w:rFonts w:asciiTheme="minorHAnsi" w:hAnsiTheme="minorHAnsi"/>
              </w:rPr>
            </w:pPr>
          </w:p>
        </w:tc>
        <w:tc>
          <w:tcPr>
            <w:tcW w:w="1291" w:type="dxa"/>
          </w:tcPr>
          <w:p w14:paraId="2AB34B33" w14:textId="77777777" w:rsidR="00740084" w:rsidRPr="00740084" w:rsidRDefault="00740084" w:rsidP="001E7B52">
            <w:pPr>
              <w:rPr>
                <w:rFonts w:asciiTheme="minorHAnsi" w:hAnsiTheme="minorHAnsi"/>
              </w:rPr>
            </w:pPr>
          </w:p>
        </w:tc>
      </w:tr>
      <w:tr w:rsidR="00740084" w:rsidRPr="00740084" w14:paraId="1791C48E" w14:textId="77777777" w:rsidTr="008B25FC">
        <w:tc>
          <w:tcPr>
            <w:tcW w:w="1129" w:type="dxa"/>
          </w:tcPr>
          <w:p w14:paraId="512CECF5" w14:textId="77777777" w:rsidR="00740084" w:rsidRPr="00740084" w:rsidRDefault="00740084" w:rsidP="001E7B52">
            <w:pPr>
              <w:rPr>
                <w:rFonts w:asciiTheme="minorHAnsi" w:hAnsiTheme="minorHAnsi"/>
              </w:rPr>
            </w:pPr>
            <w:r w:rsidRPr="00740084">
              <w:rPr>
                <w:rFonts w:asciiTheme="minorHAnsi" w:hAnsiTheme="minorHAnsi"/>
              </w:rPr>
              <w:t>2 – 4 pm</w:t>
            </w:r>
          </w:p>
        </w:tc>
        <w:tc>
          <w:tcPr>
            <w:tcW w:w="1290" w:type="dxa"/>
          </w:tcPr>
          <w:p w14:paraId="438B4A85" w14:textId="77777777" w:rsidR="00740084" w:rsidRPr="00740084" w:rsidRDefault="00740084" w:rsidP="001E7B52">
            <w:pPr>
              <w:rPr>
                <w:rFonts w:asciiTheme="minorHAnsi" w:hAnsiTheme="minorHAnsi"/>
              </w:rPr>
            </w:pPr>
          </w:p>
        </w:tc>
        <w:tc>
          <w:tcPr>
            <w:tcW w:w="1291" w:type="dxa"/>
          </w:tcPr>
          <w:p w14:paraId="51B6B026" w14:textId="77777777" w:rsidR="00740084" w:rsidRPr="00740084" w:rsidRDefault="00740084" w:rsidP="001E7B52">
            <w:pPr>
              <w:rPr>
                <w:rFonts w:asciiTheme="minorHAnsi" w:hAnsiTheme="minorHAnsi"/>
              </w:rPr>
            </w:pPr>
          </w:p>
        </w:tc>
        <w:tc>
          <w:tcPr>
            <w:tcW w:w="1290" w:type="dxa"/>
          </w:tcPr>
          <w:p w14:paraId="689087DB" w14:textId="77777777" w:rsidR="00740084" w:rsidRPr="00740084" w:rsidRDefault="00740084" w:rsidP="001E7B52">
            <w:pPr>
              <w:rPr>
                <w:rFonts w:asciiTheme="minorHAnsi" w:hAnsiTheme="minorHAnsi"/>
              </w:rPr>
            </w:pPr>
          </w:p>
        </w:tc>
        <w:tc>
          <w:tcPr>
            <w:tcW w:w="1291" w:type="dxa"/>
          </w:tcPr>
          <w:p w14:paraId="0BB8C589" w14:textId="77777777" w:rsidR="00740084" w:rsidRPr="00740084" w:rsidRDefault="00740084" w:rsidP="001E7B52">
            <w:pPr>
              <w:rPr>
                <w:rFonts w:asciiTheme="minorHAnsi" w:hAnsiTheme="minorHAnsi"/>
              </w:rPr>
            </w:pPr>
          </w:p>
        </w:tc>
        <w:tc>
          <w:tcPr>
            <w:tcW w:w="1290" w:type="dxa"/>
          </w:tcPr>
          <w:p w14:paraId="4A7EDE9A" w14:textId="77777777" w:rsidR="00740084" w:rsidRPr="00740084" w:rsidRDefault="00740084" w:rsidP="001E7B52">
            <w:pPr>
              <w:rPr>
                <w:rFonts w:asciiTheme="minorHAnsi" w:hAnsiTheme="minorHAnsi"/>
              </w:rPr>
            </w:pPr>
          </w:p>
        </w:tc>
        <w:tc>
          <w:tcPr>
            <w:tcW w:w="1291" w:type="dxa"/>
          </w:tcPr>
          <w:p w14:paraId="002E9EE1" w14:textId="77777777" w:rsidR="00740084" w:rsidRPr="00740084" w:rsidRDefault="00740084" w:rsidP="001E7B52">
            <w:pPr>
              <w:rPr>
                <w:rFonts w:asciiTheme="minorHAnsi" w:hAnsiTheme="minorHAnsi"/>
              </w:rPr>
            </w:pPr>
          </w:p>
        </w:tc>
      </w:tr>
      <w:tr w:rsidR="00740084" w:rsidRPr="00740084" w14:paraId="1BF58A87" w14:textId="77777777" w:rsidTr="008B25FC">
        <w:tc>
          <w:tcPr>
            <w:tcW w:w="1129" w:type="dxa"/>
          </w:tcPr>
          <w:p w14:paraId="4E2E3282" w14:textId="77777777" w:rsidR="00740084" w:rsidRPr="00740084" w:rsidRDefault="00740084" w:rsidP="001E7B52">
            <w:pPr>
              <w:rPr>
                <w:rFonts w:asciiTheme="minorHAnsi" w:hAnsiTheme="minorHAnsi"/>
              </w:rPr>
            </w:pPr>
            <w:r w:rsidRPr="00740084">
              <w:rPr>
                <w:rFonts w:asciiTheme="minorHAnsi" w:hAnsiTheme="minorHAnsi"/>
              </w:rPr>
              <w:t>4 – 6 pm</w:t>
            </w:r>
          </w:p>
        </w:tc>
        <w:tc>
          <w:tcPr>
            <w:tcW w:w="1290" w:type="dxa"/>
          </w:tcPr>
          <w:p w14:paraId="5D5492E7" w14:textId="77777777" w:rsidR="00740084" w:rsidRPr="00740084" w:rsidRDefault="00740084" w:rsidP="001E7B52">
            <w:pPr>
              <w:rPr>
                <w:rFonts w:asciiTheme="minorHAnsi" w:hAnsiTheme="minorHAnsi"/>
              </w:rPr>
            </w:pPr>
          </w:p>
        </w:tc>
        <w:tc>
          <w:tcPr>
            <w:tcW w:w="1291" w:type="dxa"/>
          </w:tcPr>
          <w:p w14:paraId="109486A1" w14:textId="77777777" w:rsidR="00740084" w:rsidRPr="00740084" w:rsidRDefault="00740084" w:rsidP="001E7B52">
            <w:pPr>
              <w:rPr>
                <w:rFonts w:asciiTheme="minorHAnsi" w:hAnsiTheme="minorHAnsi"/>
              </w:rPr>
            </w:pPr>
          </w:p>
        </w:tc>
        <w:tc>
          <w:tcPr>
            <w:tcW w:w="1290" w:type="dxa"/>
          </w:tcPr>
          <w:p w14:paraId="2CFD98BE" w14:textId="77777777" w:rsidR="00740084" w:rsidRPr="00740084" w:rsidRDefault="00740084" w:rsidP="001E7B52">
            <w:pPr>
              <w:rPr>
                <w:rFonts w:asciiTheme="minorHAnsi" w:hAnsiTheme="minorHAnsi"/>
              </w:rPr>
            </w:pPr>
          </w:p>
        </w:tc>
        <w:tc>
          <w:tcPr>
            <w:tcW w:w="1291" w:type="dxa"/>
          </w:tcPr>
          <w:p w14:paraId="17D98B17" w14:textId="77777777" w:rsidR="00740084" w:rsidRPr="00740084" w:rsidRDefault="00740084" w:rsidP="001E7B52">
            <w:pPr>
              <w:rPr>
                <w:rFonts w:asciiTheme="minorHAnsi" w:hAnsiTheme="minorHAnsi"/>
              </w:rPr>
            </w:pPr>
          </w:p>
        </w:tc>
        <w:tc>
          <w:tcPr>
            <w:tcW w:w="1290" w:type="dxa"/>
          </w:tcPr>
          <w:p w14:paraId="0FB9B193" w14:textId="77777777" w:rsidR="00740084" w:rsidRPr="00740084" w:rsidRDefault="00740084" w:rsidP="001E7B52">
            <w:pPr>
              <w:rPr>
                <w:rFonts w:asciiTheme="minorHAnsi" w:hAnsiTheme="minorHAnsi"/>
              </w:rPr>
            </w:pPr>
          </w:p>
        </w:tc>
        <w:tc>
          <w:tcPr>
            <w:tcW w:w="1291" w:type="dxa"/>
          </w:tcPr>
          <w:p w14:paraId="61DDFB10" w14:textId="77777777" w:rsidR="00740084" w:rsidRPr="00740084" w:rsidRDefault="00740084" w:rsidP="001E7B52">
            <w:pPr>
              <w:rPr>
                <w:rFonts w:asciiTheme="minorHAnsi" w:hAnsiTheme="minorHAnsi"/>
              </w:rPr>
            </w:pPr>
          </w:p>
        </w:tc>
      </w:tr>
      <w:tr w:rsidR="00740084" w:rsidRPr="00740084" w14:paraId="341B8073" w14:textId="77777777" w:rsidTr="008B25FC">
        <w:tc>
          <w:tcPr>
            <w:tcW w:w="1129" w:type="dxa"/>
          </w:tcPr>
          <w:p w14:paraId="35D01E3B" w14:textId="77777777" w:rsidR="00740084" w:rsidRPr="00740084" w:rsidRDefault="00740084" w:rsidP="001E7B52">
            <w:pPr>
              <w:rPr>
                <w:rFonts w:asciiTheme="minorHAnsi" w:hAnsiTheme="minorHAnsi"/>
              </w:rPr>
            </w:pPr>
            <w:r w:rsidRPr="00740084">
              <w:rPr>
                <w:rFonts w:asciiTheme="minorHAnsi" w:hAnsiTheme="minorHAnsi"/>
              </w:rPr>
              <w:t>6 – 8 pm</w:t>
            </w:r>
          </w:p>
        </w:tc>
        <w:tc>
          <w:tcPr>
            <w:tcW w:w="1290" w:type="dxa"/>
          </w:tcPr>
          <w:p w14:paraId="0C249853" w14:textId="77777777" w:rsidR="00740084" w:rsidRPr="00740084" w:rsidRDefault="00740084" w:rsidP="001E7B52">
            <w:pPr>
              <w:rPr>
                <w:rFonts w:asciiTheme="minorHAnsi" w:hAnsiTheme="minorHAnsi"/>
              </w:rPr>
            </w:pPr>
          </w:p>
        </w:tc>
        <w:tc>
          <w:tcPr>
            <w:tcW w:w="1291" w:type="dxa"/>
          </w:tcPr>
          <w:p w14:paraId="72F4684A" w14:textId="77777777" w:rsidR="00740084" w:rsidRPr="00740084" w:rsidRDefault="00740084" w:rsidP="001E7B52">
            <w:pPr>
              <w:rPr>
                <w:rFonts w:asciiTheme="minorHAnsi" w:hAnsiTheme="minorHAnsi"/>
              </w:rPr>
            </w:pPr>
          </w:p>
        </w:tc>
        <w:tc>
          <w:tcPr>
            <w:tcW w:w="1290" w:type="dxa"/>
          </w:tcPr>
          <w:p w14:paraId="2551CB4E" w14:textId="77777777" w:rsidR="00740084" w:rsidRPr="00740084" w:rsidRDefault="00740084" w:rsidP="001E7B52">
            <w:pPr>
              <w:rPr>
                <w:rFonts w:asciiTheme="minorHAnsi" w:hAnsiTheme="minorHAnsi"/>
              </w:rPr>
            </w:pPr>
          </w:p>
        </w:tc>
        <w:tc>
          <w:tcPr>
            <w:tcW w:w="1291" w:type="dxa"/>
          </w:tcPr>
          <w:p w14:paraId="4DF142E1" w14:textId="77777777" w:rsidR="00740084" w:rsidRPr="00740084" w:rsidRDefault="00740084" w:rsidP="001E7B52">
            <w:pPr>
              <w:rPr>
                <w:rFonts w:asciiTheme="minorHAnsi" w:hAnsiTheme="minorHAnsi"/>
              </w:rPr>
            </w:pPr>
          </w:p>
        </w:tc>
        <w:tc>
          <w:tcPr>
            <w:tcW w:w="1290" w:type="dxa"/>
          </w:tcPr>
          <w:p w14:paraId="3B9F9FE2" w14:textId="77777777" w:rsidR="00740084" w:rsidRPr="00740084" w:rsidRDefault="00740084" w:rsidP="001E7B52">
            <w:pPr>
              <w:rPr>
                <w:rFonts w:asciiTheme="minorHAnsi" w:hAnsiTheme="minorHAnsi"/>
              </w:rPr>
            </w:pPr>
          </w:p>
        </w:tc>
        <w:tc>
          <w:tcPr>
            <w:tcW w:w="1291" w:type="dxa"/>
          </w:tcPr>
          <w:p w14:paraId="75C57B63" w14:textId="77777777" w:rsidR="00740084" w:rsidRPr="00740084" w:rsidRDefault="00740084" w:rsidP="001E7B52">
            <w:pPr>
              <w:rPr>
                <w:rFonts w:asciiTheme="minorHAnsi" w:hAnsiTheme="minorHAnsi"/>
              </w:rPr>
            </w:pPr>
          </w:p>
        </w:tc>
      </w:tr>
      <w:tr w:rsidR="00740084" w:rsidRPr="00740084" w14:paraId="6DD1FEF1" w14:textId="77777777" w:rsidTr="008B25FC">
        <w:tc>
          <w:tcPr>
            <w:tcW w:w="1129" w:type="dxa"/>
          </w:tcPr>
          <w:p w14:paraId="1E1B7C71" w14:textId="77777777" w:rsidR="00740084" w:rsidRPr="00740084" w:rsidRDefault="00740084" w:rsidP="001E7B52">
            <w:pPr>
              <w:rPr>
                <w:rFonts w:asciiTheme="minorHAnsi" w:hAnsiTheme="minorHAnsi"/>
              </w:rPr>
            </w:pPr>
            <w:r w:rsidRPr="00740084">
              <w:rPr>
                <w:rFonts w:asciiTheme="minorHAnsi" w:hAnsiTheme="minorHAnsi"/>
              </w:rPr>
              <w:t>8 – 10 pm</w:t>
            </w:r>
          </w:p>
        </w:tc>
        <w:tc>
          <w:tcPr>
            <w:tcW w:w="1290" w:type="dxa"/>
          </w:tcPr>
          <w:p w14:paraId="1F81CB87" w14:textId="77777777" w:rsidR="00740084" w:rsidRPr="00740084" w:rsidRDefault="00740084" w:rsidP="001E7B52">
            <w:pPr>
              <w:rPr>
                <w:rFonts w:asciiTheme="minorHAnsi" w:hAnsiTheme="minorHAnsi"/>
              </w:rPr>
            </w:pPr>
          </w:p>
        </w:tc>
        <w:tc>
          <w:tcPr>
            <w:tcW w:w="1291" w:type="dxa"/>
          </w:tcPr>
          <w:p w14:paraId="5169B0AA" w14:textId="77777777" w:rsidR="00740084" w:rsidRPr="00740084" w:rsidRDefault="00740084" w:rsidP="001E7B52">
            <w:pPr>
              <w:rPr>
                <w:rFonts w:asciiTheme="minorHAnsi" w:hAnsiTheme="minorHAnsi"/>
              </w:rPr>
            </w:pPr>
          </w:p>
        </w:tc>
        <w:tc>
          <w:tcPr>
            <w:tcW w:w="1290" w:type="dxa"/>
          </w:tcPr>
          <w:p w14:paraId="5EAB538E" w14:textId="77777777" w:rsidR="00740084" w:rsidRPr="00740084" w:rsidRDefault="00740084" w:rsidP="001E7B52">
            <w:pPr>
              <w:rPr>
                <w:rFonts w:asciiTheme="minorHAnsi" w:hAnsiTheme="minorHAnsi"/>
              </w:rPr>
            </w:pPr>
          </w:p>
        </w:tc>
        <w:tc>
          <w:tcPr>
            <w:tcW w:w="1291" w:type="dxa"/>
          </w:tcPr>
          <w:p w14:paraId="6DB15AB4" w14:textId="77777777" w:rsidR="00740084" w:rsidRPr="00740084" w:rsidRDefault="00740084" w:rsidP="001E7B52">
            <w:pPr>
              <w:rPr>
                <w:rFonts w:asciiTheme="minorHAnsi" w:hAnsiTheme="minorHAnsi"/>
              </w:rPr>
            </w:pPr>
          </w:p>
        </w:tc>
        <w:tc>
          <w:tcPr>
            <w:tcW w:w="1290" w:type="dxa"/>
          </w:tcPr>
          <w:p w14:paraId="47F1AFB7" w14:textId="77777777" w:rsidR="00740084" w:rsidRPr="00740084" w:rsidRDefault="00740084" w:rsidP="001E7B52">
            <w:pPr>
              <w:rPr>
                <w:rFonts w:asciiTheme="minorHAnsi" w:hAnsiTheme="minorHAnsi"/>
              </w:rPr>
            </w:pPr>
          </w:p>
        </w:tc>
        <w:tc>
          <w:tcPr>
            <w:tcW w:w="1291" w:type="dxa"/>
          </w:tcPr>
          <w:p w14:paraId="1DEED0EE" w14:textId="77777777" w:rsidR="00740084" w:rsidRPr="00740084" w:rsidRDefault="00740084" w:rsidP="001E7B52">
            <w:pPr>
              <w:rPr>
                <w:rFonts w:asciiTheme="minorHAnsi" w:hAnsiTheme="minorHAnsi"/>
              </w:rPr>
            </w:pPr>
          </w:p>
        </w:tc>
      </w:tr>
      <w:tr w:rsidR="00740084" w:rsidRPr="00740084" w14:paraId="7DB86C9F" w14:textId="77777777" w:rsidTr="008B25FC">
        <w:tc>
          <w:tcPr>
            <w:tcW w:w="1129" w:type="dxa"/>
          </w:tcPr>
          <w:p w14:paraId="2C2E6481" w14:textId="77777777" w:rsidR="00740084" w:rsidRPr="00740084" w:rsidRDefault="00740084" w:rsidP="001E7B52">
            <w:pPr>
              <w:rPr>
                <w:rFonts w:asciiTheme="minorHAnsi" w:hAnsiTheme="minorHAnsi"/>
              </w:rPr>
            </w:pPr>
            <w:r w:rsidRPr="00740084">
              <w:rPr>
                <w:rFonts w:asciiTheme="minorHAnsi" w:hAnsiTheme="minorHAnsi"/>
              </w:rPr>
              <w:t>10 -  12am</w:t>
            </w:r>
          </w:p>
        </w:tc>
        <w:tc>
          <w:tcPr>
            <w:tcW w:w="1290" w:type="dxa"/>
          </w:tcPr>
          <w:p w14:paraId="0AD27392" w14:textId="77777777" w:rsidR="00740084" w:rsidRPr="00740084" w:rsidRDefault="00740084" w:rsidP="001E7B52">
            <w:pPr>
              <w:rPr>
                <w:rFonts w:asciiTheme="minorHAnsi" w:hAnsiTheme="minorHAnsi"/>
              </w:rPr>
            </w:pPr>
          </w:p>
        </w:tc>
        <w:tc>
          <w:tcPr>
            <w:tcW w:w="1291" w:type="dxa"/>
          </w:tcPr>
          <w:p w14:paraId="46A85F30" w14:textId="77777777" w:rsidR="00740084" w:rsidRPr="00740084" w:rsidRDefault="00740084" w:rsidP="001E7B52">
            <w:pPr>
              <w:rPr>
                <w:rFonts w:asciiTheme="minorHAnsi" w:hAnsiTheme="minorHAnsi"/>
              </w:rPr>
            </w:pPr>
          </w:p>
        </w:tc>
        <w:tc>
          <w:tcPr>
            <w:tcW w:w="1290" w:type="dxa"/>
          </w:tcPr>
          <w:p w14:paraId="4458824A" w14:textId="77777777" w:rsidR="00740084" w:rsidRPr="00740084" w:rsidRDefault="00740084" w:rsidP="001E7B52">
            <w:pPr>
              <w:rPr>
                <w:rFonts w:asciiTheme="minorHAnsi" w:hAnsiTheme="minorHAnsi"/>
              </w:rPr>
            </w:pPr>
          </w:p>
        </w:tc>
        <w:tc>
          <w:tcPr>
            <w:tcW w:w="1291" w:type="dxa"/>
          </w:tcPr>
          <w:p w14:paraId="128B2029" w14:textId="77777777" w:rsidR="00740084" w:rsidRPr="00740084" w:rsidRDefault="00740084" w:rsidP="001E7B52">
            <w:pPr>
              <w:rPr>
                <w:rFonts w:asciiTheme="minorHAnsi" w:hAnsiTheme="minorHAnsi"/>
              </w:rPr>
            </w:pPr>
          </w:p>
        </w:tc>
        <w:tc>
          <w:tcPr>
            <w:tcW w:w="1290" w:type="dxa"/>
          </w:tcPr>
          <w:p w14:paraId="7E5D7F1C" w14:textId="77777777" w:rsidR="00740084" w:rsidRPr="00740084" w:rsidRDefault="00740084" w:rsidP="001E7B52">
            <w:pPr>
              <w:rPr>
                <w:rFonts w:asciiTheme="minorHAnsi" w:hAnsiTheme="minorHAnsi"/>
              </w:rPr>
            </w:pPr>
          </w:p>
        </w:tc>
        <w:tc>
          <w:tcPr>
            <w:tcW w:w="1291" w:type="dxa"/>
          </w:tcPr>
          <w:p w14:paraId="63E25A8B" w14:textId="77777777" w:rsidR="00740084" w:rsidRPr="00740084" w:rsidRDefault="00740084" w:rsidP="001E7B52">
            <w:pPr>
              <w:rPr>
                <w:rFonts w:asciiTheme="minorHAnsi" w:hAnsiTheme="minorHAnsi"/>
              </w:rPr>
            </w:pPr>
          </w:p>
        </w:tc>
      </w:tr>
    </w:tbl>
    <w:p w14:paraId="272BFFB5" w14:textId="77777777" w:rsidR="00740084" w:rsidRDefault="00740084" w:rsidP="00FD6DCB"/>
    <w:p w14:paraId="5DFD849D" w14:textId="77777777" w:rsidR="00740084" w:rsidRDefault="00740084" w:rsidP="00740084">
      <w:r>
        <w:lastRenderedPageBreak/>
        <w:t xml:space="preserve">Quien facilita, terminado el ejercicio individual, en plenaria realizará unas preguntas que orientan el análisis, para que colectivamente se vayan viendo las diferencias. </w:t>
      </w:r>
    </w:p>
    <w:p w14:paraId="61D56E46" w14:textId="77777777" w:rsidR="00740084" w:rsidRDefault="00740084" w:rsidP="00740084">
      <w:r>
        <w:t xml:space="preserve">Algunas preguntas que pueden facilitar la plenaria son: </w:t>
      </w:r>
    </w:p>
    <w:p w14:paraId="53F45B34" w14:textId="77777777" w:rsidR="00740084" w:rsidRDefault="00740084" w:rsidP="006E0A5A">
      <w:pPr>
        <w:pStyle w:val="Prrafodelista"/>
        <w:numPr>
          <w:ilvl w:val="0"/>
          <w:numId w:val="43"/>
        </w:numPr>
      </w:pPr>
      <w:r>
        <w:t xml:space="preserve">¿Quiénes son las personas que dedican más tiempo al descanso? </w:t>
      </w:r>
      <w:r w:rsidR="00117F35">
        <w:t>¿</w:t>
      </w:r>
      <w:r>
        <w:t>Al esparcimiento?</w:t>
      </w:r>
    </w:p>
    <w:p w14:paraId="605BC9AF" w14:textId="77777777" w:rsidR="00740084" w:rsidRDefault="00740084" w:rsidP="006E0A5A">
      <w:pPr>
        <w:pStyle w:val="Prrafodelista"/>
        <w:numPr>
          <w:ilvl w:val="0"/>
          <w:numId w:val="43"/>
        </w:numPr>
      </w:pPr>
      <w:r>
        <w:t>¿Quiénes dedican mayor tiempo a las labores domésticas?</w:t>
      </w:r>
    </w:p>
    <w:p w14:paraId="3C5518B7" w14:textId="77777777" w:rsidR="00740084" w:rsidRDefault="00740084" w:rsidP="006E0A5A">
      <w:pPr>
        <w:pStyle w:val="Prrafodelista"/>
        <w:numPr>
          <w:ilvl w:val="0"/>
          <w:numId w:val="43"/>
        </w:numPr>
      </w:pPr>
      <w:r>
        <w:t>¿Quiénes dedican más tiempo a generar ingresos?</w:t>
      </w:r>
    </w:p>
    <w:p w14:paraId="27A1EBAA" w14:textId="77777777" w:rsidR="00740084" w:rsidRDefault="00740084" w:rsidP="006E0A5A">
      <w:pPr>
        <w:pStyle w:val="Prrafodelista"/>
        <w:numPr>
          <w:ilvl w:val="0"/>
          <w:numId w:val="43"/>
        </w:numPr>
      </w:pPr>
      <w:r>
        <w:t>¿Quiénes dedican más tiempo al trabajo comunitario, y vida social?</w:t>
      </w:r>
    </w:p>
    <w:p w14:paraId="09DAA1AB" w14:textId="77777777" w:rsidR="00740084" w:rsidRDefault="00740084" w:rsidP="006E0A5A">
      <w:pPr>
        <w:pStyle w:val="Prrafodelista"/>
        <w:numPr>
          <w:ilvl w:val="0"/>
          <w:numId w:val="43"/>
        </w:numPr>
      </w:pPr>
      <w:r>
        <w:t>¿Quienes dedican más tiempo al estudio y actividades escolares?</w:t>
      </w:r>
    </w:p>
    <w:p w14:paraId="2378C67C" w14:textId="77777777" w:rsidR="00965F1B" w:rsidRDefault="00965F1B" w:rsidP="00FD6DCB">
      <w:r>
        <w:t xml:space="preserve">Quien facilita </w:t>
      </w:r>
      <w:r w:rsidR="00BE19FC">
        <w:t xml:space="preserve">deberá reconocer qué integrante de la familia dedica más tiempo al rol de cuidado y doméstico y qué integrante al tiempo libre y descanso. Además se recogerán algunas diferencias y similitudes entre los diferentes tipos de familia, según lo que cada participante exponga. Deberá además, </w:t>
      </w:r>
      <w:r>
        <w:t xml:space="preserve"> hacer un énfasis en </w:t>
      </w:r>
      <w:r w:rsidR="00740084">
        <w:t xml:space="preserve">la división sexual del trabajo y la repartición de roles a partir de los estereotipos analizados anteriormente. </w:t>
      </w:r>
    </w:p>
    <w:p w14:paraId="6B6340B6" w14:textId="77777777" w:rsidR="00965F1B" w:rsidRPr="00422527" w:rsidRDefault="008B25FC" w:rsidP="00740084">
      <w:pPr>
        <w:pStyle w:val="Ttulo3"/>
      </w:pPr>
      <w:bookmarkStart w:id="345" w:name="_Toc434591220"/>
      <w:r>
        <w:t>Dinámica 3</w:t>
      </w:r>
      <w:r w:rsidR="00776B28">
        <w:t xml:space="preserve">: </w:t>
      </w:r>
      <w:r w:rsidR="00776B28" w:rsidRPr="00422527">
        <w:t>Momentos</w:t>
      </w:r>
      <w:r w:rsidR="00965F1B" w:rsidRPr="00422527">
        <w:t xml:space="preserve"> de la vida</w:t>
      </w:r>
      <w:bookmarkEnd w:id="345"/>
    </w:p>
    <w:p w14:paraId="59B672C3" w14:textId="77777777" w:rsidR="00965F1B" w:rsidRPr="00422527" w:rsidRDefault="00965F1B" w:rsidP="00FD6DCB">
      <w:r w:rsidRPr="00422527">
        <w:t xml:space="preserve">Se pide al grupo crear dos nombres de personas que a serán utilizados durante la dinámica, uno para representar a un hombre y otro para una mujer. Luego se divide el grupo en cuatro mesas, y se le dará a cada mesa dos medios pliegos de papel periódico en el cual se solicita que cada uno dibuje  para estos dos personajes los siguientes momentos  de  vida. El grupo 1 el BabyShower, el grupo 2 la fiesta de 5 años, el grupo 3 la fiesta de 15 años y el grupo 4 la fiesta de 18 años. </w:t>
      </w:r>
    </w:p>
    <w:p w14:paraId="475D8B5D" w14:textId="77777777" w:rsidR="00965F1B" w:rsidRPr="00422527" w:rsidRDefault="00965F1B" w:rsidP="00FD6DCB">
      <w:r w:rsidRPr="00422527">
        <w:t>Luego de dar un tiempo para la realización de los dibujos se pide que se socialicen los resultados. La persona que facilita tendrá que retomar los conceptos desarrollados en el referente teórico de esta sesión e identificar algunos elementos que posiblemente sean exteriorizados por los participantes como los artículos que se dan dentro del BabyShower, los juguetes que se le regalan y con los que se dejan jugar a los niños y niñas en su infancia, cual es el concepto para las mujeres cumplir 15 años y las expectativas de llegar a esta edad, y finalmente como los estereotipos que han sido implantados desde la infancia replican en lo que se construyó para ese hombre o mujer representados en los dibujos.</w:t>
      </w:r>
    </w:p>
    <w:p w14:paraId="6AB85788" w14:textId="77777777" w:rsidR="00965F1B" w:rsidRPr="00422527" w:rsidRDefault="00965F1B" w:rsidP="00FD6DCB">
      <w:r w:rsidRPr="00422527">
        <w:t>Para finalizar el ejercicio y cualquiera que sea la dinámica que se desarrolla en la sesión,  quien facilita el trabajo, deberá orientar la discusión con preguntas como las siguientes:</w:t>
      </w:r>
    </w:p>
    <w:p w14:paraId="3D02FA10" w14:textId="77777777" w:rsidR="00965F1B" w:rsidRPr="00422527" w:rsidRDefault="00965F1B" w:rsidP="00FD6DCB">
      <w:r w:rsidRPr="00422527">
        <w:lastRenderedPageBreak/>
        <w:t>¿Por qué la diferencia (en los equipajes de las maletas y en las características de los momentos de vida celebrados), cuál es su origen?</w:t>
      </w:r>
    </w:p>
    <w:p w14:paraId="364002BE" w14:textId="77777777" w:rsidR="00965F1B" w:rsidRPr="00422527" w:rsidRDefault="00965F1B" w:rsidP="00FD6DCB">
      <w:r w:rsidRPr="00422527">
        <w:t>¿Cómo creen ustedes que estas distinciones afectan la libertad y autonomía de las mujeres?</w:t>
      </w:r>
    </w:p>
    <w:p w14:paraId="50B5FF13" w14:textId="77777777" w:rsidR="00965F1B" w:rsidRPr="00422527" w:rsidRDefault="00965F1B" w:rsidP="00FD6DCB">
      <w:r w:rsidRPr="00422527">
        <w:t>¿Las distinciones entre ser hombre y mujer que hace la sociedad favor</w:t>
      </w:r>
      <w:r>
        <w:t>ecen o privilegian a alguien? ¿A</w:t>
      </w:r>
      <w:r w:rsidRPr="00422527">
        <w:t xml:space="preserve"> quién?</w:t>
      </w:r>
    </w:p>
    <w:p w14:paraId="710763C0" w14:textId="77777777" w:rsidR="00965F1B" w:rsidRPr="00422527" w:rsidRDefault="00965F1B" w:rsidP="00FD6DCB">
      <w:r w:rsidRPr="00422527">
        <w:t>Los conceptos de feminidad y masculinidad, ¿favorecen o limitan aplicar y cumplir el principio de igualdad y los derechos?</w:t>
      </w:r>
    </w:p>
    <w:p w14:paraId="438AB383" w14:textId="77777777" w:rsidR="00965F1B" w:rsidRPr="00422527" w:rsidRDefault="00965F1B" w:rsidP="00FD6DCB">
      <w:r w:rsidRPr="00422527">
        <w:t xml:space="preserve">Con las respuestas precisar, presentar o solicitar ejemplos de la vida práctica, los niños corren saltan, brincan están en la calle, las niñas en casa ayudan con lo domestico, el joven sale toda la noche, la chica debe ir acompañada y llegar a las 11 pm; el trabajador sale sin problema cuando el amigo lo invita a jugar billar, la trabajadora para salir con sus amigas, si es que puede, tiene que cuadrar todo con el marido, la suegra, la señora que le cuida el niño, etc. </w:t>
      </w:r>
    </w:p>
    <w:p w14:paraId="3B157EAF" w14:textId="77777777" w:rsidR="00965F1B" w:rsidRPr="00C5010D" w:rsidRDefault="008B25FC" w:rsidP="00123494">
      <w:pPr>
        <w:pStyle w:val="Ttulo3"/>
      </w:pPr>
      <w:bookmarkStart w:id="346" w:name="_Toc434591221"/>
      <w:r>
        <w:t>Cierre de la s</w:t>
      </w:r>
      <w:r w:rsidR="00965F1B" w:rsidRPr="00C5010D">
        <w:t xml:space="preserve">esión del </w:t>
      </w:r>
      <w:r>
        <w:t>d</w:t>
      </w:r>
      <w:r w:rsidR="00965F1B" w:rsidRPr="00C5010D">
        <w:t>ía</w:t>
      </w:r>
      <w:bookmarkEnd w:id="346"/>
    </w:p>
    <w:p w14:paraId="42A9CE19" w14:textId="77777777" w:rsidR="00965F1B" w:rsidRPr="00422527" w:rsidRDefault="00965F1B" w:rsidP="00FD6DCB">
      <w:r w:rsidRPr="00422527">
        <w:t>Para cerrar la sesión se realiza una reflexión en la que se debe relacionar a la familia como escenario</w:t>
      </w:r>
      <w:r>
        <w:t xml:space="preserve"> primordial de socialización, la</w:t>
      </w:r>
      <w:r w:rsidRPr="00422527">
        <w:t xml:space="preserve"> cual se  constituye en uno de los marcos para la designación y apropiación de los roles de género, que se han abordado durante la sesión.  </w:t>
      </w:r>
    </w:p>
    <w:p w14:paraId="07547CB6" w14:textId="77777777" w:rsidR="00965F1B" w:rsidRDefault="00965F1B" w:rsidP="00FD6DCB">
      <w:r w:rsidRPr="00422527">
        <w:t>Se debe hacer alusión a que la sociedad</w:t>
      </w:r>
      <w:r>
        <w:t xml:space="preserve"> se rige aún por un sistema de relaciones patriarcales que legitiman la desigual distribución entre hombres y mujeres en aspectos de la vida cotidiana, lo que incluye trabajo, política, economía y demás. Es importante hacer hincapié en que las familias y sus integrantes también reproducen pautas o relaciones que pueden resultar discriminatorias con quienes se asumen de diferente forma en relación a sus identidades u orientaciones erótico afectivas</w:t>
      </w:r>
      <w:r w:rsidRPr="00422527">
        <w:t xml:space="preserve">. De este modo las nuevas realidades familiares y el derecho a una vida libre de violencias imponen el reto de promover a las familias  como un espacio para la construcción de </w:t>
      </w:r>
      <w:r>
        <w:t xml:space="preserve">ciudadanías y </w:t>
      </w:r>
      <w:r w:rsidRPr="00422527">
        <w:t>explorar otras formas de relacionamiento sustentados en principios más equitativos y democráticos.</w:t>
      </w:r>
    </w:p>
    <w:p w14:paraId="4F410D9C" w14:textId="77777777" w:rsidR="003B2629" w:rsidRDefault="003B2629" w:rsidP="00FD6DCB">
      <w:r>
        <w:br w:type="page"/>
      </w:r>
    </w:p>
    <w:p w14:paraId="0DB3FC0E" w14:textId="77777777" w:rsidR="00DA57C1" w:rsidRPr="00137955" w:rsidRDefault="00DA57C1" w:rsidP="00FD6DCB"/>
    <w:p w14:paraId="4CD96B85" w14:textId="77777777" w:rsidR="00830DD7" w:rsidRDefault="00830DD7" w:rsidP="00FD6DCB">
      <w:pPr>
        <w:pStyle w:val="Ttulo2"/>
      </w:pPr>
      <w:bookmarkStart w:id="347" w:name="_Toc433358591"/>
      <w:bookmarkStart w:id="348" w:name="_Toc434591222"/>
      <w:r>
        <w:t>SESIÓN 3</w:t>
      </w:r>
      <w:r w:rsidR="008B25FC">
        <w:t>.</w:t>
      </w:r>
      <w:r w:rsidRPr="0045335F">
        <w:t xml:space="preserve"> DERECHOS DE NIÑAS, NIÑOS Y ADOLESCENTES</w:t>
      </w:r>
      <w:bookmarkEnd w:id="347"/>
      <w:bookmarkEnd w:id="348"/>
    </w:p>
    <w:p w14:paraId="4BFE9D44" w14:textId="77777777" w:rsidR="00830DD7" w:rsidRPr="00CA54C5" w:rsidRDefault="00830DD7" w:rsidP="00FD6DCB">
      <w:pPr>
        <w:pStyle w:val="Ttulo3"/>
      </w:pPr>
      <w:bookmarkStart w:id="349" w:name="_Toc426468075"/>
      <w:bookmarkStart w:id="350" w:name="_Toc433358592"/>
      <w:bookmarkStart w:id="351" w:name="_Toc434591223"/>
      <w:r w:rsidRPr="00CA54C5">
        <w:t>Objetivos de la sesión</w:t>
      </w:r>
      <w:bookmarkEnd w:id="349"/>
      <w:bookmarkEnd w:id="350"/>
      <w:bookmarkEnd w:id="351"/>
    </w:p>
    <w:p w14:paraId="01E40C47" w14:textId="77777777" w:rsidR="00830DD7" w:rsidRPr="009B47AD" w:rsidRDefault="00830DD7" w:rsidP="006E0A5A">
      <w:pPr>
        <w:pStyle w:val="Prrafodelista"/>
        <w:numPr>
          <w:ilvl w:val="0"/>
          <w:numId w:val="7"/>
        </w:numPr>
      </w:pPr>
      <w:r w:rsidRPr="009B47AD">
        <w:t>Promover el reconocimiento de los derechos de niñas, niños y adolescentes para la garantía de los  mismos por parte de padres, madres y cuidadores.</w:t>
      </w:r>
    </w:p>
    <w:p w14:paraId="24B7B9B7" w14:textId="77777777" w:rsidR="00830DD7" w:rsidRPr="009B47AD" w:rsidRDefault="00830DD7" w:rsidP="006E0A5A">
      <w:pPr>
        <w:pStyle w:val="Prrafodelista"/>
        <w:numPr>
          <w:ilvl w:val="0"/>
          <w:numId w:val="7"/>
        </w:numPr>
      </w:pPr>
      <w:r w:rsidRPr="009B47AD">
        <w:t>Reflexionar frente al papel de la familia como corresponsable en la garantía de los derechos de niñas, niños y adolescentes.</w:t>
      </w:r>
    </w:p>
    <w:p w14:paraId="375C649F" w14:textId="77777777" w:rsidR="00830DD7" w:rsidRPr="001E20ED" w:rsidRDefault="001E20ED" w:rsidP="001E20ED">
      <w:pPr>
        <w:rPr>
          <w:b/>
          <w:i/>
        </w:rPr>
      </w:pPr>
      <w:r w:rsidRPr="00451E3A">
        <w:rPr>
          <w:b/>
          <w:i/>
        </w:rPr>
        <w:t>Material requerido</w:t>
      </w:r>
    </w:p>
    <w:p w14:paraId="6E8CE8A6" w14:textId="77777777" w:rsidR="00830DD7" w:rsidRDefault="00830DD7" w:rsidP="004E53DC">
      <w:pPr>
        <w:pStyle w:val="Prrafodelista"/>
        <w:numPr>
          <w:ilvl w:val="0"/>
          <w:numId w:val="33"/>
        </w:numPr>
      </w:pPr>
      <w:r w:rsidRPr="00965F1B">
        <w:t xml:space="preserve">Tablero </w:t>
      </w:r>
      <w:r w:rsidR="004E53DC">
        <w:t>o p</w:t>
      </w:r>
      <w:r w:rsidRPr="00965F1B">
        <w:t xml:space="preserve">liegos de papel periódico. </w:t>
      </w:r>
    </w:p>
    <w:p w14:paraId="2EC60DAF" w14:textId="77777777" w:rsidR="004E53DC" w:rsidRDefault="004E53DC" w:rsidP="004E53DC">
      <w:pPr>
        <w:pStyle w:val="Prrafodelista"/>
        <w:numPr>
          <w:ilvl w:val="0"/>
          <w:numId w:val="33"/>
        </w:numPr>
      </w:pPr>
      <w:r>
        <w:t>Dulces</w:t>
      </w:r>
    </w:p>
    <w:p w14:paraId="7F07C345" w14:textId="77777777" w:rsidR="004E53DC" w:rsidRDefault="004E53DC" w:rsidP="004E53DC">
      <w:pPr>
        <w:pStyle w:val="Prrafodelista"/>
        <w:numPr>
          <w:ilvl w:val="0"/>
          <w:numId w:val="33"/>
        </w:numPr>
      </w:pPr>
      <w:r>
        <w:t>Marcadores</w:t>
      </w:r>
    </w:p>
    <w:p w14:paraId="67DB1FF5" w14:textId="77777777" w:rsidR="004E53DC" w:rsidRPr="00965F1B" w:rsidRDefault="004E53DC" w:rsidP="004E53DC">
      <w:pPr>
        <w:pStyle w:val="Prrafodelista"/>
        <w:numPr>
          <w:ilvl w:val="0"/>
          <w:numId w:val="33"/>
        </w:numPr>
      </w:pPr>
      <w:r>
        <w:t>Vasos de plástico marcadores</w:t>
      </w:r>
    </w:p>
    <w:p w14:paraId="5C65D770" w14:textId="4A3361B9" w:rsidR="00830DD7" w:rsidRPr="00965F1B" w:rsidRDefault="00830DD7" w:rsidP="006E0A5A">
      <w:pPr>
        <w:pStyle w:val="Prrafodelista"/>
        <w:numPr>
          <w:ilvl w:val="0"/>
          <w:numId w:val="33"/>
        </w:numPr>
      </w:pPr>
      <w:r w:rsidRPr="00965F1B">
        <w:t>Fotocopi</w:t>
      </w:r>
      <w:r w:rsidR="00451E3A">
        <w:t>a</w:t>
      </w:r>
      <w:r w:rsidR="004F0E19">
        <w:t xml:space="preserve"> Catálogo de Derechos. (Anexo 5</w:t>
      </w:r>
      <w:r w:rsidRPr="00965F1B">
        <w:t xml:space="preserve">) </w:t>
      </w:r>
    </w:p>
    <w:p w14:paraId="4A06D0EF" w14:textId="77777777" w:rsidR="00830DD7" w:rsidRPr="00C5010D" w:rsidRDefault="00830DD7" w:rsidP="00C5010D">
      <w:pPr>
        <w:rPr>
          <w:b/>
          <w:lang w:val="es-CO"/>
        </w:rPr>
      </w:pPr>
      <w:r w:rsidRPr="00C5010D">
        <w:rPr>
          <w:b/>
          <w:lang w:val="es-CO"/>
        </w:rPr>
        <w:t>Duración</w:t>
      </w:r>
    </w:p>
    <w:p w14:paraId="028A3439" w14:textId="77777777" w:rsidR="00830DD7" w:rsidRPr="009A5578" w:rsidRDefault="00830DD7" w:rsidP="00FD6DCB">
      <w:pPr>
        <w:rPr>
          <w:lang w:val="es-CO"/>
        </w:rPr>
      </w:pPr>
      <w:r w:rsidRPr="009A5578">
        <w:rPr>
          <w:lang w:val="es-CO"/>
        </w:rPr>
        <w:t>Dos horas</w:t>
      </w:r>
    </w:p>
    <w:p w14:paraId="0B02288E" w14:textId="77777777" w:rsidR="00830DD7" w:rsidRDefault="00830DD7" w:rsidP="00C5010D">
      <w:pPr>
        <w:pStyle w:val="Ttulo3"/>
        <w:spacing w:after="240"/>
      </w:pPr>
      <w:bookmarkStart w:id="352" w:name="_Toc426468076"/>
      <w:bookmarkStart w:id="353" w:name="_Toc433358593"/>
      <w:bookmarkStart w:id="354" w:name="_Toc434591224"/>
      <w:r w:rsidRPr="00A71F5D">
        <w:t>Lo que la</w:t>
      </w:r>
      <w:r w:rsidR="00123494">
        <w:t>s</w:t>
      </w:r>
      <w:r w:rsidRPr="00A71F5D">
        <w:t xml:space="preserve"> persona</w:t>
      </w:r>
      <w:r w:rsidR="00123494">
        <w:t>s</w:t>
      </w:r>
      <w:r w:rsidRPr="00A71F5D">
        <w:t xml:space="preserve"> facilitadora</w:t>
      </w:r>
      <w:r w:rsidR="008B25FC">
        <w:t>s</w:t>
      </w:r>
      <w:r w:rsidRPr="00A71F5D">
        <w:t xml:space="preserve"> debe</w:t>
      </w:r>
      <w:r w:rsidR="008B25FC">
        <w:t>n</w:t>
      </w:r>
      <w:r w:rsidRPr="00A71F5D">
        <w:t xml:space="preserve"> saber…</w:t>
      </w:r>
      <w:bookmarkEnd w:id="352"/>
      <w:bookmarkEnd w:id="353"/>
      <w:bookmarkEnd w:id="354"/>
    </w:p>
    <w:p w14:paraId="6CDA8BC1" w14:textId="77777777" w:rsidR="00830DD7" w:rsidRPr="0003506C" w:rsidRDefault="00830DD7" w:rsidP="00865E79">
      <w:pPr>
        <w:pStyle w:val="Ttulo4"/>
      </w:pPr>
      <w:r w:rsidRPr="0003506C">
        <w:t xml:space="preserve">Derechos de niñas, niños y adolescentes </w:t>
      </w:r>
    </w:p>
    <w:p w14:paraId="1730567B" w14:textId="77777777" w:rsidR="00830DD7" w:rsidRPr="00E33998" w:rsidRDefault="00830DD7" w:rsidP="00FD6DCB">
      <w:r>
        <w:t>Los derechos de niñas, niños y adolescentes y los imaginarios que sobre esta población se tienen, han sufrido una serie de modificaciones en las últimas décadas.</w:t>
      </w:r>
    </w:p>
    <w:p w14:paraId="4806B274" w14:textId="77777777" w:rsidR="007439CB" w:rsidRDefault="00B14C5F" w:rsidP="00B14C5F">
      <w:pPr>
        <w:rPr>
          <w:rFonts w:eastAsia="Calibri"/>
          <w:bCs/>
          <w:lang w:val="es-CO" w:eastAsia="en-US"/>
        </w:rPr>
      </w:pPr>
      <w:r>
        <w:rPr>
          <w:color w:val="000000"/>
          <w:lang w:val="es-CO" w:eastAsia="es-CO"/>
        </w:rPr>
        <w:t>L</w:t>
      </w:r>
      <w:r w:rsidRPr="002D11AB">
        <w:rPr>
          <w:color w:val="000000"/>
          <w:lang w:val="es-CO" w:eastAsia="es-CO"/>
        </w:rPr>
        <w:t>a perspectiva</w:t>
      </w:r>
      <w:r>
        <w:rPr>
          <w:color w:val="000000"/>
          <w:lang w:val="es-CO" w:eastAsia="es-CO"/>
        </w:rPr>
        <w:t xml:space="preserve"> predominante hasta hace unos años</w:t>
      </w:r>
      <w:r w:rsidRPr="002D11AB">
        <w:rPr>
          <w:color w:val="000000"/>
          <w:lang w:val="es-CO" w:eastAsia="es-CO"/>
        </w:rPr>
        <w:t xml:space="preserve">,  </w:t>
      </w:r>
      <w:r>
        <w:rPr>
          <w:color w:val="000000"/>
          <w:lang w:val="es-CO" w:eastAsia="es-CO"/>
        </w:rPr>
        <w:t xml:space="preserve"> </w:t>
      </w:r>
      <w:r w:rsidR="00776B28">
        <w:rPr>
          <w:color w:val="000000"/>
          <w:lang w:val="es-CO" w:eastAsia="es-CO"/>
        </w:rPr>
        <w:t>concebía</w:t>
      </w:r>
      <w:r w:rsidRPr="002D11AB">
        <w:rPr>
          <w:color w:val="000000"/>
          <w:lang w:val="es-CO" w:eastAsia="es-CO"/>
        </w:rPr>
        <w:t xml:space="preserve"> la niñez y</w:t>
      </w:r>
      <w:r>
        <w:rPr>
          <w:color w:val="000000"/>
          <w:lang w:val="es-CO" w:eastAsia="es-CO"/>
        </w:rPr>
        <w:t xml:space="preserve"> la</w:t>
      </w:r>
      <w:r w:rsidRPr="002D11AB">
        <w:rPr>
          <w:color w:val="000000"/>
          <w:lang w:val="es-CO" w:eastAsia="es-CO"/>
        </w:rPr>
        <w:t xml:space="preserve"> adolescencia como </w:t>
      </w:r>
      <w:r w:rsidRPr="002D11AB">
        <w:rPr>
          <w:i/>
          <w:color w:val="000000"/>
          <w:lang w:val="es-CO" w:eastAsia="es-CO"/>
        </w:rPr>
        <w:t>adultos en pequeño</w:t>
      </w:r>
      <w:r w:rsidRPr="002D11AB">
        <w:rPr>
          <w:i/>
          <w:color w:val="000000"/>
          <w:vertAlign w:val="superscript"/>
          <w:lang w:val="es-CO" w:eastAsia="es-CO"/>
        </w:rPr>
        <w:footnoteReference w:id="29"/>
      </w:r>
      <w:r w:rsidRPr="002D11AB">
        <w:rPr>
          <w:rFonts w:eastAsia="Calibri"/>
          <w:b/>
          <w:bCs/>
          <w:lang w:val="es-CO" w:eastAsia="en-US"/>
        </w:rPr>
        <w:t xml:space="preserve">, </w:t>
      </w:r>
      <w:r w:rsidRPr="002D11AB">
        <w:rPr>
          <w:rFonts w:eastAsia="Calibri"/>
          <w:bCs/>
          <w:lang w:val="es-CO" w:eastAsia="en-US"/>
        </w:rPr>
        <w:t xml:space="preserve">es decir, estas etapas </w:t>
      </w:r>
      <w:r>
        <w:rPr>
          <w:rFonts w:eastAsia="Calibri"/>
          <w:bCs/>
          <w:lang w:val="es-CO" w:eastAsia="en-US"/>
        </w:rPr>
        <w:t xml:space="preserve">o </w:t>
      </w:r>
      <w:r w:rsidRPr="002D11AB">
        <w:rPr>
          <w:rFonts w:eastAsia="Calibri"/>
          <w:bCs/>
          <w:lang w:val="es-CO" w:eastAsia="en-US"/>
        </w:rPr>
        <w:t xml:space="preserve">estadios </w:t>
      </w:r>
      <w:r>
        <w:rPr>
          <w:rFonts w:eastAsia="Calibri"/>
          <w:bCs/>
          <w:lang w:val="es-CO" w:eastAsia="en-US"/>
        </w:rPr>
        <w:t xml:space="preserve">son </w:t>
      </w:r>
      <w:r w:rsidRPr="002D11AB">
        <w:rPr>
          <w:rFonts w:eastAsia="Calibri"/>
          <w:bCs/>
          <w:lang w:val="es-CO" w:eastAsia="en-US"/>
        </w:rPr>
        <w:t>caracterizados por la ignorancia, la debilidad y la inexperiencia</w:t>
      </w:r>
      <w:r>
        <w:rPr>
          <w:rFonts w:eastAsia="Calibri"/>
          <w:bCs/>
          <w:lang w:val="es-CO" w:eastAsia="en-US"/>
        </w:rPr>
        <w:t>: D</w:t>
      </w:r>
      <w:r w:rsidRPr="002D11AB">
        <w:rPr>
          <w:rFonts w:eastAsia="Calibri"/>
          <w:bCs/>
          <w:lang w:val="es-CO" w:eastAsia="en-US"/>
        </w:rPr>
        <w:t xml:space="preserve">e esta </w:t>
      </w:r>
      <w:r w:rsidR="00776B28" w:rsidRPr="002D11AB">
        <w:rPr>
          <w:rFonts w:eastAsia="Calibri"/>
          <w:bCs/>
          <w:lang w:val="es-CO" w:eastAsia="en-US"/>
        </w:rPr>
        <w:t>manera</w:t>
      </w:r>
      <w:r w:rsidR="00776B28">
        <w:rPr>
          <w:rFonts w:eastAsia="Calibri"/>
          <w:bCs/>
          <w:lang w:val="es-CO" w:eastAsia="en-US"/>
        </w:rPr>
        <w:t>,</w:t>
      </w:r>
      <w:r w:rsidR="00776B28" w:rsidRPr="002D11AB">
        <w:rPr>
          <w:rFonts w:eastAsia="Calibri"/>
          <w:bCs/>
          <w:lang w:val="es-CO" w:eastAsia="en-US"/>
        </w:rPr>
        <w:t xml:space="preserve"> niños</w:t>
      </w:r>
      <w:r>
        <w:rPr>
          <w:rFonts w:eastAsia="Calibri"/>
          <w:bCs/>
          <w:lang w:val="es-CO" w:eastAsia="en-US"/>
        </w:rPr>
        <w:t xml:space="preserve"> y niñas </w:t>
      </w:r>
      <w:r w:rsidRPr="002D11AB">
        <w:rPr>
          <w:rFonts w:eastAsia="Calibri"/>
          <w:bCs/>
          <w:lang w:val="es-CO" w:eastAsia="en-US"/>
        </w:rPr>
        <w:t xml:space="preserve">eran  propiedad de los padres, de los adultos, por lo que el ejercicio de sus derechos estaba supeditado a criterios de obediencia y sumisión a las pautas dictadas por </w:t>
      </w:r>
      <w:r>
        <w:rPr>
          <w:rFonts w:eastAsia="Calibri"/>
          <w:bCs/>
          <w:lang w:val="es-CO" w:eastAsia="en-US"/>
        </w:rPr>
        <w:t xml:space="preserve">las personas adultas que se </w:t>
      </w:r>
      <w:r w:rsidR="00776B28">
        <w:rPr>
          <w:rFonts w:eastAsia="Calibri"/>
          <w:bCs/>
          <w:lang w:val="es-CO" w:eastAsia="en-US"/>
        </w:rPr>
        <w:t>asumían</w:t>
      </w:r>
      <w:r>
        <w:rPr>
          <w:rFonts w:eastAsia="Calibri"/>
          <w:bCs/>
          <w:lang w:val="es-CO" w:eastAsia="en-US"/>
        </w:rPr>
        <w:t xml:space="preserve"> como </w:t>
      </w:r>
      <w:r w:rsidRPr="002D11AB">
        <w:rPr>
          <w:rFonts w:eastAsia="Calibri"/>
          <w:bCs/>
          <w:lang w:val="es-CO" w:eastAsia="en-US"/>
        </w:rPr>
        <w:t xml:space="preserve">dueños de las y los </w:t>
      </w:r>
      <w:r w:rsidR="00776B28" w:rsidRPr="002D11AB">
        <w:rPr>
          <w:rFonts w:eastAsia="Calibri"/>
          <w:bCs/>
          <w:lang w:val="es-CO" w:eastAsia="en-US"/>
        </w:rPr>
        <w:t>niños</w:t>
      </w:r>
      <w:r w:rsidR="00776B28">
        <w:rPr>
          <w:rFonts w:eastAsia="Calibri"/>
          <w:bCs/>
          <w:lang w:val="es-CO" w:eastAsia="en-US"/>
        </w:rPr>
        <w:t>,</w:t>
      </w:r>
      <w:r w:rsidR="00776B28" w:rsidRPr="002D11AB">
        <w:rPr>
          <w:rFonts w:eastAsia="Calibri"/>
          <w:bCs/>
          <w:lang w:val="es-CO" w:eastAsia="en-US"/>
        </w:rPr>
        <w:t xml:space="preserve"> así</w:t>
      </w:r>
      <w:r w:rsidRPr="002D11AB">
        <w:rPr>
          <w:rFonts w:eastAsia="Calibri"/>
          <w:bCs/>
          <w:lang w:val="es-CO" w:eastAsia="en-US"/>
        </w:rPr>
        <w:t xml:space="preserve"> el correccionalismo y au</w:t>
      </w:r>
    </w:p>
    <w:p w14:paraId="34725C1D" w14:textId="43F8EDD9" w:rsidR="00B14C5F" w:rsidRPr="002D11AB" w:rsidRDefault="00B14C5F" w:rsidP="00B14C5F">
      <w:pPr>
        <w:rPr>
          <w:lang w:eastAsia="es-CO"/>
        </w:rPr>
      </w:pPr>
      <w:r w:rsidRPr="002D11AB">
        <w:rPr>
          <w:rFonts w:eastAsia="Calibri"/>
          <w:bCs/>
          <w:lang w:val="es-CO" w:eastAsia="en-US"/>
        </w:rPr>
        <w:lastRenderedPageBreak/>
        <w:t>toritarismo guiaron la responsabilidad de las personas adultas frente a  la niñez en la familia, la escuela y la vida social</w:t>
      </w:r>
      <w:r w:rsidRPr="002D11AB">
        <w:rPr>
          <w:rFonts w:eastAsia="Calibri"/>
          <w:bCs/>
          <w:vertAlign w:val="superscript"/>
          <w:lang w:val="es-CO" w:eastAsia="en-US"/>
        </w:rPr>
        <w:footnoteReference w:id="30"/>
      </w:r>
      <w:r w:rsidRPr="002D11AB">
        <w:rPr>
          <w:rFonts w:eastAsia="Calibri"/>
          <w:bCs/>
          <w:lang w:val="es-CO" w:eastAsia="en-US"/>
        </w:rPr>
        <w:t>.</w:t>
      </w:r>
    </w:p>
    <w:p w14:paraId="22449D8D" w14:textId="77777777" w:rsidR="00B14C5F" w:rsidRDefault="00B14C5F" w:rsidP="00B14C5F">
      <w:pPr>
        <w:rPr>
          <w:lang w:eastAsia="es-CO"/>
        </w:rPr>
      </w:pPr>
      <w:r w:rsidRPr="002D11AB">
        <w:rPr>
          <w:lang w:eastAsia="es-CO"/>
        </w:rPr>
        <w:t>La otra perspectiva, relativamente reciente, promueve el reconocimiento de las niñas, los niños y los adolescentes como personas con derechos</w:t>
      </w:r>
      <w:r>
        <w:rPr>
          <w:lang w:eastAsia="es-CO"/>
        </w:rPr>
        <w:t xml:space="preserve">, lo cual </w:t>
      </w:r>
      <w:r w:rsidRPr="002D11AB">
        <w:rPr>
          <w:lang w:eastAsia="es-CO"/>
        </w:rPr>
        <w:t xml:space="preserve"> implica que los derechos de esta población son derechos humanos, lo que a su vez significa que niñas, niños y adolescentes son </w:t>
      </w:r>
      <w:r w:rsidRPr="002D11AB">
        <w:rPr>
          <w:b/>
          <w:lang w:eastAsia="es-CO"/>
        </w:rPr>
        <w:t>sujetos y titulares de derechos</w:t>
      </w:r>
      <w:r w:rsidRPr="002D11AB">
        <w:rPr>
          <w:lang w:eastAsia="es-CO"/>
        </w:rPr>
        <w:t xml:space="preserve">. Esta condición está reconocida en la Convención Internacional de los Derechos del Niño, en  la Constitución Política Colombiana y en la Ley 1098 de 2006, así mismo, estos instrumentos jurídicos también declaran que los derechos de infancia y adolescencia prevalecen sobre los derechos de </w:t>
      </w:r>
      <w:r>
        <w:rPr>
          <w:lang w:eastAsia="es-CO"/>
        </w:rPr>
        <w:t xml:space="preserve">las </w:t>
      </w:r>
      <w:r w:rsidRPr="002D11AB">
        <w:rPr>
          <w:lang w:eastAsia="es-CO"/>
        </w:rPr>
        <w:t xml:space="preserve"> demás</w:t>
      </w:r>
      <w:r>
        <w:rPr>
          <w:lang w:eastAsia="es-CO"/>
        </w:rPr>
        <w:t xml:space="preserve"> personas</w:t>
      </w:r>
      <w:r w:rsidRPr="002D11AB">
        <w:rPr>
          <w:lang w:eastAsia="es-CO"/>
        </w:rPr>
        <w:t xml:space="preserve"> y consagran el principio del </w:t>
      </w:r>
      <w:r w:rsidRPr="002D11AB">
        <w:rPr>
          <w:b/>
          <w:bCs/>
          <w:lang w:eastAsia="es-CO"/>
        </w:rPr>
        <w:t xml:space="preserve">“interés superior” </w:t>
      </w:r>
      <w:r w:rsidRPr="002D11AB">
        <w:rPr>
          <w:lang w:eastAsia="es-CO"/>
        </w:rPr>
        <w:t>como herramienta jurídica para garantizarlos en todas las decisiones</w:t>
      </w:r>
      <w:r w:rsidRPr="002D11AB">
        <w:rPr>
          <w:rStyle w:val="Refdenotaalpie"/>
          <w:lang w:eastAsia="es-CO"/>
        </w:rPr>
        <w:footnoteReference w:id="31"/>
      </w:r>
      <w:r>
        <w:rPr>
          <w:lang w:eastAsia="es-CO"/>
        </w:rPr>
        <w:t>.</w:t>
      </w:r>
    </w:p>
    <w:p w14:paraId="3D5CFBF8" w14:textId="77777777" w:rsidR="00830DD7" w:rsidRDefault="00830DD7" w:rsidP="00FD6DCB">
      <w:pPr>
        <w:rPr>
          <w:lang w:eastAsia="es-CO"/>
        </w:rPr>
      </w:pPr>
      <w:r>
        <w:rPr>
          <w:lang w:eastAsia="es-CO"/>
        </w:rPr>
        <w:t xml:space="preserve">La Convención incorporaba desde antes de su firma el postulado de que las niñas y los niños deben ser sujetos privilegiados en la sociedad, por lo que se adoptó la </w:t>
      </w:r>
      <w:r w:rsidR="00B14C5F">
        <w:rPr>
          <w:lang w:eastAsia="es-CO"/>
        </w:rPr>
        <w:t xml:space="preserve">consigna </w:t>
      </w:r>
      <w:r w:rsidRPr="00286F06">
        <w:rPr>
          <w:i/>
          <w:lang w:eastAsia="es-CO"/>
        </w:rPr>
        <w:t>“los niños primero”</w:t>
      </w:r>
      <w:r>
        <w:rPr>
          <w:i/>
          <w:lang w:eastAsia="es-CO"/>
        </w:rPr>
        <w:t xml:space="preserve">, </w:t>
      </w:r>
      <w:r>
        <w:rPr>
          <w:lang w:eastAsia="es-CO"/>
        </w:rPr>
        <w:t xml:space="preserve">expresión que daba cuenta de ello. La convención retoma la anterior frase para plantear el principio del interés superior del niño. </w:t>
      </w:r>
    </w:p>
    <w:p w14:paraId="333B3974" w14:textId="77777777" w:rsidR="00830DD7" w:rsidRDefault="00830DD7" w:rsidP="00FD6DCB">
      <w:pPr>
        <w:rPr>
          <w:lang w:eastAsia="es-CO"/>
        </w:rPr>
      </w:pPr>
      <w:r>
        <w:rPr>
          <w:lang w:eastAsia="es-CO"/>
        </w:rPr>
        <w:t xml:space="preserve">El interés superior del niño, cuyo contenido se ha ido desarrollando en la medida en que se avanza en el tema de los derechos, no es otra cosa que una forma de expresar que no puede haber un interés </w:t>
      </w:r>
      <w:r w:rsidR="00B14C5F">
        <w:rPr>
          <w:lang w:eastAsia="es-CO"/>
        </w:rPr>
        <w:t>mayor</w:t>
      </w:r>
      <w:r>
        <w:rPr>
          <w:lang w:eastAsia="es-CO"/>
        </w:rPr>
        <w:t xml:space="preserve"> a la vigencia efectiva de los derechos del niño o la niña y que ni el interés de los padres, o el de los otros adultos, ni el del Estado, puede ser el prioritario, cuando se toman decisiones que los afecten.</w:t>
      </w:r>
    </w:p>
    <w:p w14:paraId="0217E140" w14:textId="77777777" w:rsidR="00830DD7" w:rsidRPr="00286F06" w:rsidRDefault="00830DD7" w:rsidP="00FD6DCB">
      <w:pPr>
        <w:rPr>
          <w:lang w:eastAsia="es-CO"/>
        </w:rPr>
      </w:pPr>
      <w:r w:rsidRPr="00286F06">
        <w:rPr>
          <w:lang w:eastAsia="es-CO"/>
        </w:rPr>
        <w:t xml:space="preserve">Es importante aclarar que el principio no está formulado en términos absolutos y que, dado que los derechos de los niños y niñas no se ejercen aisladamente de los derechos de otras personas, este interés no es excluyente, sino que existe un criterio de prioridad. No se pretende confrontar con los derechos de otros, sino que es un elemento mediador en estas tensiones, estableciendo que las cosas se deben </w:t>
      </w:r>
      <w:r w:rsidR="00B14C5F" w:rsidRPr="00286F06">
        <w:rPr>
          <w:lang w:eastAsia="es-CO"/>
        </w:rPr>
        <w:t xml:space="preserve">resolver </w:t>
      </w:r>
      <w:r w:rsidRPr="00286F06">
        <w:rPr>
          <w:lang w:eastAsia="es-CO"/>
        </w:rPr>
        <w:t>prioritariamente de la manera que sea más favorable para los niños y niñas</w:t>
      </w:r>
      <w:r>
        <w:rPr>
          <w:rStyle w:val="Refdenotaalpie"/>
          <w:lang w:eastAsia="es-CO"/>
        </w:rPr>
        <w:footnoteReference w:id="32"/>
      </w:r>
      <w:r w:rsidRPr="00286F06">
        <w:rPr>
          <w:lang w:eastAsia="es-CO"/>
        </w:rPr>
        <w:t>.</w:t>
      </w:r>
    </w:p>
    <w:p w14:paraId="6928FA03" w14:textId="77777777" w:rsidR="00B14C5F" w:rsidRDefault="00B14C5F" w:rsidP="00B14C5F">
      <w:pPr>
        <w:shd w:val="clear" w:color="auto" w:fill="FFFFFF"/>
        <w:rPr>
          <w:i/>
          <w:color w:val="222222"/>
          <w:lang w:val="es-CO" w:eastAsia="es-CO"/>
        </w:rPr>
      </w:pPr>
      <w:r w:rsidRPr="002D11AB">
        <w:rPr>
          <w:color w:val="000000"/>
          <w:lang w:val="es-CO" w:eastAsia="es-CO"/>
        </w:rPr>
        <w:lastRenderedPageBreak/>
        <w:t xml:space="preserve">La normativa internacional recogida en la Carta Política Colombiana y  en el Código de la Infancia y la Adolescencia incorpora </w:t>
      </w:r>
      <w:r>
        <w:rPr>
          <w:color w:val="000000"/>
          <w:lang w:val="es-CO" w:eastAsia="es-CO"/>
        </w:rPr>
        <w:t xml:space="preserve">además </w:t>
      </w:r>
      <w:r w:rsidRPr="002D11AB">
        <w:rPr>
          <w:color w:val="000000"/>
          <w:lang w:val="es-CO" w:eastAsia="es-CO"/>
        </w:rPr>
        <w:t xml:space="preserve">el concepto de la </w:t>
      </w:r>
      <w:r w:rsidRPr="002D11AB">
        <w:rPr>
          <w:b/>
          <w:bCs/>
          <w:i/>
          <w:iCs/>
          <w:color w:val="000000"/>
          <w:lang w:val="es-CO" w:eastAsia="es-CO"/>
        </w:rPr>
        <w:t xml:space="preserve">Protección </w:t>
      </w:r>
      <w:r w:rsidR="00776B28" w:rsidRPr="002D11AB">
        <w:rPr>
          <w:b/>
          <w:bCs/>
          <w:i/>
          <w:iCs/>
          <w:color w:val="000000"/>
          <w:lang w:val="es-CO" w:eastAsia="es-CO"/>
        </w:rPr>
        <w:t>Integral</w:t>
      </w:r>
      <w:r w:rsidR="00776B28">
        <w:rPr>
          <w:b/>
          <w:bCs/>
          <w:i/>
          <w:iCs/>
          <w:color w:val="000000"/>
          <w:lang w:val="es-CO" w:eastAsia="es-CO"/>
        </w:rPr>
        <w:t>,</w:t>
      </w:r>
      <w:r w:rsidR="00776B28" w:rsidRPr="002D11AB">
        <w:rPr>
          <w:color w:val="222222"/>
          <w:lang w:val="es-CO" w:eastAsia="es-CO"/>
        </w:rPr>
        <w:t xml:space="preserve"> entendida</w:t>
      </w:r>
      <w:r w:rsidRPr="002D11AB">
        <w:rPr>
          <w:color w:val="222222"/>
          <w:lang w:val="es-CO" w:eastAsia="es-CO"/>
        </w:rPr>
        <w:t xml:space="preserve"> como “</w:t>
      </w:r>
      <w:r w:rsidRPr="002D11AB">
        <w:rPr>
          <w:i/>
          <w:color w:val="222222"/>
          <w:lang w:val="es-CO" w:eastAsia="es-CO"/>
        </w:rPr>
        <w:t>el reconocimiento como sujetos de derechos, la garantía y cumplimiento de los mismos, la prevención de su amenaza o vulneración y la seguridad de su restablecimiento inmediato en desarrollo del principio del interés superior. La protección integral se materializa en el conjunto de políticas, planes, programas y acciones que se ejecuten en los ámbitos nacional, departamental, distrital y municipal con la correspondiente asignación de recursos financieros, físicos y humanos”</w:t>
      </w:r>
      <w:r w:rsidRPr="002D11AB">
        <w:rPr>
          <w:rStyle w:val="Refdenotaalpie"/>
          <w:i/>
          <w:color w:val="222222"/>
          <w:lang w:val="es-CO" w:eastAsia="es-CO"/>
        </w:rPr>
        <w:footnoteReference w:id="33"/>
      </w:r>
    </w:p>
    <w:p w14:paraId="640C33E9" w14:textId="77777777" w:rsidR="00830DD7" w:rsidRPr="002D11AB" w:rsidRDefault="00830DD7" w:rsidP="00FD6DCB">
      <w:pPr>
        <w:rPr>
          <w:bCs/>
          <w:iCs/>
          <w:color w:val="000000"/>
          <w:lang w:val="es-CO" w:eastAsia="es-CO"/>
        </w:rPr>
      </w:pPr>
      <w:r w:rsidRPr="002D11AB">
        <w:rPr>
          <w:shd w:val="clear" w:color="auto" w:fill="FFFFFF"/>
        </w:rPr>
        <w:t>Dicha protección es una obligación de la familia, la sociedad y el Estado, en sus diferentes niveles, en todos los ámbitos donde trascurre su vida bajo un enfoque diferencial que les reconozca sus potencialidades, particularidades, condiciones, actitudes, capacidades, necesidades, diversidad étnica y cultural</w:t>
      </w:r>
    </w:p>
    <w:p w14:paraId="433054ED" w14:textId="77777777" w:rsidR="00830DD7" w:rsidRPr="002D11AB" w:rsidRDefault="00830DD7" w:rsidP="00FD6DCB">
      <w:pPr>
        <w:rPr>
          <w:shd w:val="clear" w:color="auto" w:fill="FFFFFF"/>
        </w:rPr>
      </w:pPr>
      <w:r w:rsidRPr="002D11AB">
        <w:rPr>
          <w:shd w:val="clear" w:color="auto" w:fill="FFFFFF"/>
          <w:lang w:val="es-CO"/>
        </w:rPr>
        <w:t xml:space="preserve">La Protección integral impone </w:t>
      </w:r>
      <w:r w:rsidRPr="002D11AB">
        <w:rPr>
          <w:shd w:val="clear" w:color="auto" w:fill="FFFFFF"/>
        </w:rPr>
        <w:t>la realización de acciones que les permita a niñas, niños y adolescentes el ejercicio pleno de sus derechos sin distinción de ninguna naturaleza</w:t>
      </w:r>
      <w:r w:rsidRPr="002D11AB">
        <w:rPr>
          <w:color w:val="FF0000"/>
          <w:shd w:val="clear" w:color="auto" w:fill="FFFFFF"/>
        </w:rPr>
        <w:t> </w:t>
      </w:r>
      <w:r w:rsidRPr="002D11AB">
        <w:rPr>
          <w:shd w:val="clear" w:color="auto" w:fill="FFFFFF"/>
        </w:rPr>
        <w:t xml:space="preserve">(por razones  étnicas, género, condición de discapacidad, entre otras), </w:t>
      </w:r>
    </w:p>
    <w:p w14:paraId="3036D56D" w14:textId="77777777" w:rsidR="00830DD7" w:rsidRPr="002D11AB" w:rsidRDefault="00830DD7" w:rsidP="00FD6DCB">
      <w:pPr>
        <w:rPr>
          <w:lang w:val="es-CO" w:eastAsia="es-CO"/>
        </w:rPr>
      </w:pPr>
      <w:r w:rsidRPr="002D11AB">
        <w:rPr>
          <w:lang w:val="es-CO" w:eastAsia="es-CO"/>
        </w:rPr>
        <w:t>Estas acciones se agrupan en cuatro tipos conforme a lo estipulado en la Convención Internacional sobre los Derechos de la Niñez –</w:t>
      </w:r>
      <w:r w:rsidRPr="002D11AB">
        <w:rPr>
          <w:b/>
          <w:bCs/>
          <w:i/>
          <w:iCs/>
          <w:lang w:val="es-CO" w:eastAsia="es-CO"/>
        </w:rPr>
        <w:t>reconocimiento, garantía, prevención y restablecimiento-</w:t>
      </w:r>
      <w:r w:rsidRPr="002D11AB">
        <w:rPr>
          <w:lang w:val="es-CO" w:eastAsia="es-CO"/>
        </w:rPr>
        <w:t>:</w:t>
      </w:r>
    </w:p>
    <w:p w14:paraId="42A67B75" w14:textId="77777777" w:rsidR="00830DD7" w:rsidRPr="002D11AB" w:rsidRDefault="00830DD7" w:rsidP="00FD6DCB">
      <w:pPr>
        <w:rPr>
          <w:lang w:eastAsia="es-CO"/>
        </w:rPr>
      </w:pPr>
      <w:r w:rsidRPr="002D11AB">
        <w:rPr>
          <w:b/>
          <w:lang w:eastAsia="es-CO"/>
        </w:rPr>
        <w:t>El reconocimiento</w:t>
      </w:r>
      <w:r w:rsidRPr="002D11AB">
        <w:rPr>
          <w:lang w:eastAsia="es-CO"/>
        </w:rPr>
        <w:t xml:space="preserve"> implica la construcción de condiciones para que todos los contextos de socialización de la infancia y la adolescencia, se conviertan en espacios que favorezcan el ejercicio responsable de sus derechos</w:t>
      </w:r>
      <w:r w:rsidRPr="002D11AB">
        <w:rPr>
          <w:rStyle w:val="Refdenotaalpie"/>
          <w:lang w:eastAsia="es-CO"/>
        </w:rPr>
        <w:footnoteReference w:id="34"/>
      </w:r>
      <w:r w:rsidRPr="002D11AB">
        <w:rPr>
          <w:lang w:eastAsia="es-CO"/>
        </w:rPr>
        <w:t>.</w:t>
      </w:r>
    </w:p>
    <w:p w14:paraId="07DB0E93" w14:textId="77777777" w:rsidR="00830DD7" w:rsidRPr="002D11AB" w:rsidRDefault="00830DD7" w:rsidP="00FD6DCB">
      <w:pPr>
        <w:rPr>
          <w:lang w:eastAsia="es-CO"/>
        </w:rPr>
      </w:pPr>
      <w:r w:rsidRPr="002D11AB">
        <w:rPr>
          <w:b/>
          <w:lang w:eastAsia="es-CO"/>
        </w:rPr>
        <w:t>La garantía</w:t>
      </w:r>
      <w:r w:rsidRPr="002D11AB">
        <w:rPr>
          <w:lang w:eastAsia="es-CO"/>
        </w:rPr>
        <w:t>, consiste en asegurar las condiciones para ejercer la ciudadanía. En esa medida, la garantía, compete enteramente al Estado como primer compromisario, ante la comunidad internacional y ante sus  propios ciudadanos, de proveer las condiciones de ejercicio pleno, protección y restablecimiento de los derechos bajo los principios de universalidad e integralidad</w:t>
      </w:r>
      <w:r w:rsidRPr="002D11AB">
        <w:rPr>
          <w:rStyle w:val="Refdenotaalpie"/>
          <w:lang w:eastAsia="es-CO"/>
        </w:rPr>
        <w:footnoteReference w:id="35"/>
      </w:r>
      <w:r w:rsidRPr="002D11AB">
        <w:rPr>
          <w:lang w:eastAsia="es-CO"/>
        </w:rPr>
        <w:t>.</w:t>
      </w:r>
    </w:p>
    <w:p w14:paraId="79CAD36C" w14:textId="77777777" w:rsidR="00830DD7" w:rsidRPr="002D11AB" w:rsidRDefault="00830DD7" w:rsidP="00FD6DCB">
      <w:pPr>
        <w:rPr>
          <w:lang w:eastAsia="es-CO"/>
        </w:rPr>
      </w:pPr>
      <w:r w:rsidRPr="002D11AB">
        <w:rPr>
          <w:b/>
          <w:lang w:eastAsia="es-CO"/>
        </w:rPr>
        <w:t>La prevención</w:t>
      </w:r>
      <w:r w:rsidRPr="002D11AB">
        <w:rPr>
          <w:lang w:eastAsia="es-CO"/>
        </w:rPr>
        <w:t xml:space="preserve"> incluye el conjunto de acciones para detectar de forma temprana los riesgos de amenaza o vulneración de los derechos, comprender de manera completa y compleja su origen y naturaleza y,  las acciones para contrarrestarlos</w:t>
      </w:r>
      <w:r w:rsidRPr="002D11AB">
        <w:rPr>
          <w:rStyle w:val="Refdenotaalpie"/>
          <w:lang w:eastAsia="es-CO"/>
        </w:rPr>
        <w:footnoteReference w:id="36"/>
      </w:r>
      <w:r w:rsidRPr="002D11AB">
        <w:rPr>
          <w:lang w:eastAsia="es-CO"/>
        </w:rPr>
        <w:t>.</w:t>
      </w:r>
    </w:p>
    <w:p w14:paraId="751DD503" w14:textId="77777777" w:rsidR="00830DD7" w:rsidRDefault="00830DD7" w:rsidP="00FD6DCB">
      <w:pPr>
        <w:rPr>
          <w:lang w:eastAsia="es-CO"/>
        </w:rPr>
      </w:pPr>
      <w:r w:rsidRPr="002D11AB">
        <w:rPr>
          <w:b/>
          <w:lang w:eastAsia="es-CO"/>
        </w:rPr>
        <w:lastRenderedPageBreak/>
        <w:t>El restablecimiento</w:t>
      </w:r>
      <w:r w:rsidRPr="002D11AB">
        <w:rPr>
          <w:lang w:eastAsia="es-CO"/>
        </w:rPr>
        <w:t xml:space="preserve"> de derechos significa reconocer la singularidad, la libertad, la capacidad de todo niño, niña y adolescentes para desarrollarse plenamente y supone un contexto de equidad y respeto. Requiere, </w:t>
      </w:r>
      <w:r w:rsidR="00776B28" w:rsidRPr="002D11AB">
        <w:rPr>
          <w:lang w:eastAsia="es-CO"/>
        </w:rPr>
        <w:t>re significar</w:t>
      </w:r>
      <w:r w:rsidRPr="002D11AB">
        <w:rPr>
          <w:lang w:eastAsia="es-CO"/>
        </w:rPr>
        <w:t xml:space="preserve"> el estatus del niño o niña o adolescente que ha sufrido la vulneración de sus derechos y la acción de todos los involucrados y responsables de su restablecimiento.</w:t>
      </w:r>
    </w:p>
    <w:p w14:paraId="1481BAD2" w14:textId="77777777" w:rsidR="00830DD7" w:rsidRPr="002D11AB" w:rsidRDefault="00830DD7" w:rsidP="00FD6DCB">
      <w:pPr>
        <w:rPr>
          <w:lang w:val="es-CO" w:eastAsia="es-CO"/>
        </w:rPr>
      </w:pPr>
      <w:r w:rsidRPr="002D11AB">
        <w:rPr>
          <w:lang w:val="es-CO" w:eastAsia="es-CO"/>
        </w:rPr>
        <w:t>En la Declaración Internacional de los Derechos de la Niñez, se plantearon cuatro grandes áreas, las cuales facilitan la agrupación de los derechos de niñas, niños y adolescentes según la finalidad de los mismos en términos del aporte a los principios de dicha declaración. De esta manera, se han establecido las siguientes áreas o categorías de derechos</w:t>
      </w:r>
      <w:r w:rsidRPr="002D11AB">
        <w:rPr>
          <w:rStyle w:val="Refdenotaalpie"/>
          <w:lang w:val="es-CO" w:eastAsia="es-CO"/>
        </w:rPr>
        <w:footnoteReference w:id="37"/>
      </w:r>
      <w:r>
        <w:rPr>
          <w:lang w:val="es-CO" w:eastAsia="es-CO"/>
        </w:rPr>
        <w:t>.</w:t>
      </w:r>
    </w:p>
    <w:p w14:paraId="4FE8BEF7" w14:textId="77777777" w:rsidR="00830DD7" w:rsidRPr="002D11AB" w:rsidRDefault="00830DD7" w:rsidP="00FD6DCB">
      <w:pPr>
        <w:rPr>
          <w:lang w:val="es-CO" w:eastAsia="es-CO"/>
        </w:rPr>
      </w:pPr>
      <w:r w:rsidRPr="002D11AB">
        <w:rPr>
          <w:lang w:val="es-CO" w:eastAsia="es-CO"/>
        </w:rPr>
        <w:t xml:space="preserve">La primera área, corresponde a los </w:t>
      </w:r>
      <w:r w:rsidRPr="002D11AB">
        <w:rPr>
          <w:b/>
          <w:lang w:eastAsia="es-CO"/>
        </w:rPr>
        <w:t>Derechos de supervivencia o vida y existencia</w:t>
      </w:r>
      <w:r w:rsidRPr="002D11AB">
        <w:rPr>
          <w:lang w:eastAsia="es-CO"/>
        </w:rPr>
        <w:t xml:space="preserve">, </w:t>
      </w:r>
      <w:r w:rsidRPr="002D11AB">
        <w:rPr>
          <w:lang w:val="es-CO" w:eastAsia="es-CO"/>
        </w:rPr>
        <w:t>los cuales abarcan los derechos de la niñez y adolescencia a la vida y a tener cubiertas las necesidades más importantes para su existencia.</w:t>
      </w:r>
    </w:p>
    <w:p w14:paraId="2EF2D7CF" w14:textId="77777777" w:rsidR="00830DD7" w:rsidRPr="002D11AB" w:rsidRDefault="00830DD7" w:rsidP="00FD6DCB">
      <w:pPr>
        <w:rPr>
          <w:lang w:val="es-CO" w:eastAsia="es-CO"/>
        </w:rPr>
      </w:pPr>
      <w:r w:rsidRPr="002D11AB">
        <w:rPr>
          <w:lang w:val="es-CO" w:eastAsia="es-CO"/>
        </w:rPr>
        <w:t xml:space="preserve">La segunda categoría, tiene que ver con los </w:t>
      </w:r>
      <w:r w:rsidRPr="002D11AB">
        <w:rPr>
          <w:b/>
          <w:lang w:eastAsia="es-CO"/>
        </w:rPr>
        <w:t>Derechos que promueven la educación y el desarrollo</w:t>
      </w:r>
      <w:r w:rsidRPr="002D11AB">
        <w:rPr>
          <w:lang w:eastAsia="es-CO"/>
        </w:rPr>
        <w:t xml:space="preserve"> de la capacidad mental y física hasta el máximo de las posibilidades, este bloque </w:t>
      </w:r>
      <w:r w:rsidRPr="002D11AB">
        <w:rPr>
          <w:lang w:val="es-CO" w:eastAsia="es-CO"/>
        </w:rPr>
        <w:t>comprende las condiciones requeridas por la niñez y adolescencia  a fin de alcanzar su mayor potencial.</w:t>
      </w:r>
    </w:p>
    <w:p w14:paraId="354DDE04" w14:textId="77777777" w:rsidR="00830DD7" w:rsidRPr="002D11AB" w:rsidRDefault="00830DD7" w:rsidP="00FD6DCB">
      <w:pPr>
        <w:rPr>
          <w:b/>
          <w:bCs/>
          <w:lang w:val="es-CO" w:eastAsia="es-CO"/>
        </w:rPr>
      </w:pPr>
      <w:r w:rsidRPr="002D11AB">
        <w:rPr>
          <w:lang w:val="es-CO" w:eastAsia="es-CO"/>
        </w:rPr>
        <w:t xml:space="preserve">En tercer lugar, están los </w:t>
      </w:r>
      <w:r w:rsidRPr="002D11AB">
        <w:rPr>
          <w:b/>
          <w:lang w:eastAsia="es-CO"/>
        </w:rPr>
        <w:t>Derechos concernientes a la ciudadanía y participación</w:t>
      </w:r>
      <w:r w:rsidRPr="002D11AB">
        <w:rPr>
          <w:lang w:eastAsia="es-CO"/>
        </w:rPr>
        <w:t xml:space="preserve"> en la vida familiar, cultural y social,</w:t>
      </w:r>
      <w:r w:rsidRPr="002D11AB">
        <w:rPr>
          <w:lang w:val="es-CO" w:eastAsia="es-CO"/>
        </w:rPr>
        <w:t xml:space="preserve"> estos derechos permiten a la niñez y adolescencia asumir un papel activo en sus comunidades y naciones; incluyen la libertad de expresión o de pensamiento sobre aquellos asuntos que afectan su propia vida; comprenden los derechos de asociación y reunión con fines pacíficos, también se resalta que, en la medida en que desarrollen sus capacidades, niños, niñas y adolescentes han de tener oportunidades de participar en las actividades de la sociedad como preparación para una edad adulta responsable.</w:t>
      </w:r>
    </w:p>
    <w:p w14:paraId="074B13AD" w14:textId="77777777" w:rsidR="00830DD7" w:rsidRPr="002D11AB" w:rsidRDefault="00830DD7" w:rsidP="00FD6DCB">
      <w:pPr>
        <w:rPr>
          <w:lang w:val="es-CO" w:eastAsia="es-CO"/>
        </w:rPr>
      </w:pPr>
      <w:r w:rsidRPr="002D11AB">
        <w:rPr>
          <w:lang w:val="es-CO" w:eastAsia="es-CO"/>
        </w:rPr>
        <w:t>Por último, se tiene el conjunto de los</w:t>
      </w:r>
      <w:r w:rsidRPr="002D11AB">
        <w:rPr>
          <w:b/>
          <w:lang w:eastAsia="es-CO"/>
        </w:rPr>
        <w:t>Derechos de protección</w:t>
      </w:r>
      <w:r w:rsidRPr="002D11AB">
        <w:rPr>
          <w:lang w:eastAsia="es-CO"/>
        </w:rPr>
        <w:t xml:space="preserve"> contra las influencias  peligrosas  para el desarrollo, </w:t>
      </w:r>
      <w:r w:rsidRPr="002D11AB">
        <w:rPr>
          <w:lang w:val="es-CO" w:eastAsia="es-CO"/>
        </w:rPr>
        <w:t>en este conjunto, se exige que niños, niñas y adolescentes sean salvaguardados de todas las formas de abuso, abandono y explotación.</w:t>
      </w:r>
    </w:p>
    <w:p w14:paraId="663E8D9E" w14:textId="77777777" w:rsidR="00830DD7" w:rsidRDefault="00830DD7" w:rsidP="00FD6DCB">
      <w:pPr>
        <w:rPr>
          <w:lang w:val="es-CO" w:eastAsia="es-CO"/>
        </w:rPr>
      </w:pPr>
      <w:r w:rsidRPr="002D11AB">
        <w:rPr>
          <w:lang w:val="es-CO" w:eastAsia="es-CO"/>
        </w:rPr>
        <w:lastRenderedPageBreak/>
        <w:t>A continuación se presenta un compendio de los derechos organizados por las áreas descritas</w:t>
      </w:r>
      <w:r w:rsidRPr="002D11AB">
        <w:rPr>
          <w:rStyle w:val="Refdenotaalpie"/>
          <w:lang w:val="es-CO" w:eastAsia="es-CO"/>
        </w:rPr>
        <w:footnoteReference w:id="38"/>
      </w:r>
      <w:r w:rsidRPr="002D11AB">
        <w:rPr>
          <w:lang w:val="es-CO" w:eastAsia="es-CO"/>
        </w:rPr>
        <w:t>.</w:t>
      </w:r>
    </w:p>
    <w:p w14:paraId="08CBC1F7" w14:textId="56B49EB5" w:rsidR="00830DD7" w:rsidRPr="00D92A39" w:rsidRDefault="00902CB2" w:rsidP="00FD6DCB">
      <w:pPr>
        <w:rPr>
          <w:color w:val="000000"/>
          <w:sz w:val="20"/>
          <w:szCs w:val="20"/>
          <w:lang w:val="es-CO" w:eastAsia="es-CO"/>
        </w:rPr>
      </w:pPr>
      <w:r>
        <w:rPr>
          <w:noProof/>
          <w:sz w:val="20"/>
          <w:szCs w:val="20"/>
          <w:lang w:eastAsia="es-MX"/>
        </w:rPr>
        <mc:AlternateContent>
          <mc:Choice Requires="wpg">
            <w:drawing>
              <wp:anchor distT="0" distB="0" distL="114300" distR="114300" simplePos="0" relativeHeight="251637760" behindDoc="0" locked="0" layoutInCell="1" allowOverlap="1" wp14:anchorId="45D264A0" wp14:editId="543A2BF1">
                <wp:simplePos x="0" y="0"/>
                <wp:positionH relativeFrom="column">
                  <wp:posOffset>518160</wp:posOffset>
                </wp:positionH>
                <wp:positionV relativeFrom="paragraph">
                  <wp:posOffset>261620</wp:posOffset>
                </wp:positionV>
                <wp:extent cx="5027295" cy="1454785"/>
                <wp:effectExtent l="7620" t="5080" r="13335" b="6985"/>
                <wp:wrapNone/>
                <wp:docPr id="24"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295" cy="1454785"/>
                          <a:chOff x="1725" y="2550"/>
                          <a:chExt cx="8790" cy="1987"/>
                        </a:xfrm>
                      </wpg:grpSpPr>
                      <wps:wsp>
                        <wps:cNvPr id="25" name="Text Box 583"/>
                        <wps:cNvSpPr txBox="1">
                          <a:spLocks noChangeArrowheads="1"/>
                        </wps:cNvSpPr>
                        <wps:spPr bwMode="auto">
                          <a:xfrm>
                            <a:off x="1725" y="2550"/>
                            <a:ext cx="8640" cy="828"/>
                          </a:xfrm>
                          <a:prstGeom prst="rect">
                            <a:avLst/>
                          </a:prstGeom>
                          <a:solidFill>
                            <a:srgbClr val="FBD4B4"/>
                          </a:solidFill>
                          <a:ln w="9525">
                            <a:solidFill>
                              <a:srgbClr val="339966"/>
                            </a:solidFill>
                            <a:miter lim="800000"/>
                            <a:headEnd/>
                            <a:tailEnd/>
                          </a:ln>
                        </wps:spPr>
                        <wps:txbx>
                          <w:txbxContent>
                            <w:p w14:paraId="1E65A606" w14:textId="77777777" w:rsidR="007439CB" w:rsidRPr="00D92A39" w:rsidRDefault="007439CB" w:rsidP="00D92A39">
                              <w:pPr>
                                <w:jc w:val="center"/>
                                <w:rPr>
                                  <w:b/>
                                  <w:sz w:val="20"/>
                                  <w:szCs w:val="20"/>
                                </w:rPr>
                              </w:pPr>
                              <w:r w:rsidRPr="00D92A39">
                                <w:rPr>
                                  <w:b/>
                                  <w:sz w:val="20"/>
                                  <w:szCs w:val="20"/>
                                </w:rPr>
                                <w:t>Derechos de infancia y adolescencia</w:t>
                              </w:r>
                            </w:p>
                          </w:txbxContent>
                        </wps:txbx>
                        <wps:bodyPr rot="0" vert="horz" wrap="square" lIns="91440" tIns="45720" rIns="91440" bIns="45720" anchor="t" anchorCtr="0" upright="1">
                          <a:noAutofit/>
                        </wps:bodyPr>
                      </wps:wsp>
                      <wpg:grpSp>
                        <wpg:cNvPr id="26" name="Group 1355"/>
                        <wpg:cNvGrpSpPr>
                          <a:grpSpLocks/>
                        </wpg:cNvGrpSpPr>
                        <wpg:grpSpPr bwMode="auto">
                          <a:xfrm>
                            <a:off x="1725" y="3799"/>
                            <a:ext cx="8790" cy="738"/>
                            <a:chOff x="1725" y="3799"/>
                            <a:chExt cx="8790" cy="738"/>
                          </a:xfrm>
                        </wpg:grpSpPr>
                        <wps:wsp>
                          <wps:cNvPr id="27" name="Text Box 547"/>
                          <wps:cNvSpPr txBox="1">
                            <a:spLocks noChangeArrowheads="1"/>
                          </wps:cNvSpPr>
                          <wps:spPr bwMode="auto">
                            <a:xfrm>
                              <a:off x="1725" y="3799"/>
                              <a:ext cx="1695" cy="738"/>
                            </a:xfrm>
                            <a:prstGeom prst="rect">
                              <a:avLst/>
                            </a:prstGeom>
                            <a:solidFill>
                              <a:srgbClr val="EAF1DD"/>
                            </a:solidFill>
                            <a:ln w="9525">
                              <a:solidFill>
                                <a:srgbClr val="339966"/>
                              </a:solidFill>
                              <a:miter lim="800000"/>
                              <a:headEnd/>
                              <a:tailEnd/>
                            </a:ln>
                          </wps:spPr>
                          <wps:txbx>
                            <w:txbxContent>
                              <w:p w14:paraId="38633B9B" w14:textId="77777777" w:rsidR="007439CB" w:rsidRPr="00D92A39" w:rsidRDefault="007439CB" w:rsidP="00FD6DCB">
                                <w:pPr>
                                  <w:rPr>
                                    <w:sz w:val="20"/>
                                    <w:szCs w:val="20"/>
                                  </w:rPr>
                                </w:pPr>
                                <w:r w:rsidRPr="00D92A39">
                                  <w:rPr>
                                    <w:sz w:val="20"/>
                                    <w:szCs w:val="20"/>
                                  </w:rPr>
                                  <w:t>Vida y Existencia</w:t>
                                </w:r>
                              </w:p>
                              <w:p w14:paraId="51F28DDD" w14:textId="77777777" w:rsidR="007439CB" w:rsidRPr="00D92A39" w:rsidRDefault="007439CB" w:rsidP="00FD6DCB">
                                <w:pPr>
                                  <w:rPr>
                                    <w:sz w:val="20"/>
                                    <w:szCs w:val="20"/>
                                  </w:rPr>
                                </w:pPr>
                              </w:p>
                            </w:txbxContent>
                          </wps:txbx>
                          <wps:bodyPr rot="0" vert="horz" wrap="square" lIns="91440" tIns="45720" rIns="91440" bIns="45720" anchor="t" anchorCtr="0" upright="1">
                            <a:noAutofit/>
                          </wps:bodyPr>
                        </wps:wsp>
                        <wps:wsp>
                          <wps:cNvPr id="28" name="Text Box 548"/>
                          <wps:cNvSpPr txBox="1">
                            <a:spLocks noChangeArrowheads="1"/>
                          </wps:cNvSpPr>
                          <wps:spPr bwMode="auto">
                            <a:xfrm>
                              <a:off x="3681" y="3799"/>
                              <a:ext cx="1899" cy="738"/>
                            </a:xfrm>
                            <a:prstGeom prst="rect">
                              <a:avLst/>
                            </a:prstGeom>
                            <a:solidFill>
                              <a:srgbClr val="CCFFCC"/>
                            </a:solidFill>
                            <a:ln w="9525">
                              <a:solidFill>
                                <a:srgbClr val="000000"/>
                              </a:solidFill>
                              <a:miter lim="800000"/>
                              <a:headEnd/>
                              <a:tailEnd/>
                            </a:ln>
                          </wps:spPr>
                          <wps:txbx>
                            <w:txbxContent>
                              <w:p w14:paraId="68BFBA13" w14:textId="77777777" w:rsidR="007439CB" w:rsidRPr="00D92A39" w:rsidRDefault="007439CB" w:rsidP="00FD6DCB">
                                <w:pPr>
                                  <w:rPr>
                                    <w:sz w:val="20"/>
                                    <w:szCs w:val="20"/>
                                  </w:rPr>
                                </w:pPr>
                                <w:r w:rsidRPr="00D92A39">
                                  <w:rPr>
                                    <w:sz w:val="20"/>
                                    <w:szCs w:val="20"/>
                                  </w:rPr>
                                  <w:t>Educación</w:t>
                                </w:r>
                              </w:p>
                              <w:p w14:paraId="1E524857" w14:textId="77777777" w:rsidR="007439CB" w:rsidRPr="00D92A39" w:rsidRDefault="007439CB" w:rsidP="00FD6DCB">
                                <w:pPr>
                                  <w:rPr>
                                    <w:sz w:val="20"/>
                                    <w:szCs w:val="20"/>
                                  </w:rPr>
                                </w:pPr>
                                <w:r w:rsidRPr="00D92A39">
                                  <w:rPr>
                                    <w:sz w:val="20"/>
                                    <w:szCs w:val="20"/>
                                  </w:rPr>
                                  <w:t>Y Desarrollo</w:t>
                                </w:r>
                              </w:p>
                              <w:p w14:paraId="55ADF87D" w14:textId="77777777" w:rsidR="007439CB" w:rsidRPr="00D92A39" w:rsidRDefault="007439CB" w:rsidP="00FD6DCB">
                                <w:pPr>
                                  <w:rPr>
                                    <w:sz w:val="20"/>
                                    <w:szCs w:val="20"/>
                                  </w:rPr>
                                </w:pPr>
                              </w:p>
                            </w:txbxContent>
                          </wps:txbx>
                          <wps:bodyPr rot="0" vert="horz" wrap="square" lIns="91440" tIns="45720" rIns="91440" bIns="45720" anchor="t" anchorCtr="0" upright="1">
                            <a:noAutofit/>
                          </wps:bodyPr>
                        </wps:wsp>
                        <wps:wsp>
                          <wps:cNvPr id="29" name="Text Box 549"/>
                          <wps:cNvSpPr txBox="1">
                            <a:spLocks noChangeArrowheads="1"/>
                          </wps:cNvSpPr>
                          <wps:spPr bwMode="auto">
                            <a:xfrm>
                              <a:off x="5841" y="3799"/>
                              <a:ext cx="2160" cy="738"/>
                            </a:xfrm>
                            <a:prstGeom prst="rect">
                              <a:avLst/>
                            </a:prstGeom>
                            <a:solidFill>
                              <a:srgbClr val="FF99CC"/>
                            </a:solidFill>
                            <a:ln w="9525">
                              <a:solidFill>
                                <a:srgbClr val="000000"/>
                              </a:solidFill>
                              <a:miter lim="800000"/>
                              <a:headEnd/>
                              <a:tailEnd/>
                            </a:ln>
                          </wps:spPr>
                          <wps:txbx>
                            <w:txbxContent>
                              <w:p w14:paraId="62660D0B" w14:textId="77777777" w:rsidR="007439CB" w:rsidRPr="00D92A39" w:rsidRDefault="007439CB" w:rsidP="00FD6DCB">
                                <w:pPr>
                                  <w:rPr>
                                    <w:sz w:val="20"/>
                                    <w:szCs w:val="20"/>
                                  </w:rPr>
                                </w:pPr>
                                <w:r w:rsidRPr="00D92A39">
                                  <w:rPr>
                                    <w:sz w:val="20"/>
                                    <w:szCs w:val="20"/>
                                  </w:rPr>
                                  <w:t>Ciudadanía y Participación</w:t>
                                </w:r>
                              </w:p>
                              <w:p w14:paraId="000F4188" w14:textId="77777777" w:rsidR="007439CB" w:rsidRPr="00D92A39" w:rsidRDefault="007439CB" w:rsidP="00FD6DCB">
                                <w:pPr>
                                  <w:rPr>
                                    <w:sz w:val="20"/>
                                    <w:szCs w:val="20"/>
                                  </w:rPr>
                                </w:pPr>
                              </w:p>
                            </w:txbxContent>
                          </wps:txbx>
                          <wps:bodyPr rot="0" vert="horz" wrap="square" lIns="91440" tIns="45720" rIns="91440" bIns="45720" anchor="t" anchorCtr="0" upright="1">
                            <a:noAutofit/>
                          </wps:bodyPr>
                        </wps:wsp>
                        <wps:wsp>
                          <wps:cNvPr id="30" name="Text Box 550"/>
                          <wps:cNvSpPr txBox="1">
                            <a:spLocks noChangeArrowheads="1"/>
                          </wps:cNvSpPr>
                          <wps:spPr bwMode="auto">
                            <a:xfrm>
                              <a:off x="8361" y="3799"/>
                              <a:ext cx="2154" cy="738"/>
                            </a:xfrm>
                            <a:prstGeom prst="rect">
                              <a:avLst/>
                            </a:prstGeom>
                            <a:solidFill>
                              <a:srgbClr val="CCFFFF"/>
                            </a:solidFill>
                            <a:ln w="9525">
                              <a:solidFill>
                                <a:srgbClr val="000000"/>
                              </a:solidFill>
                              <a:miter lim="800000"/>
                              <a:headEnd/>
                              <a:tailEnd/>
                            </a:ln>
                          </wps:spPr>
                          <wps:txbx>
                            <w:txbxContent>
                              <w:p w14:paraId="2C502638" w14:textId="77777777" w:rsidR="007439CB" w:rsidRPr="00D92A39" w:rsidRDefault="007439CB" w:rsidP="00FD6DCB">
                                <w:pPr>
                                  <w:rPr>
                                    <w:sz w:val="20"/>
                                    <w:szCs w:val="20"/>
                                  </w:rPr>
                                </w:pPr>
                                <w:r w:rsidRPr="00D92A39">
                                  <w:rPr>
                                    <w:sz w:val="20"/>
                                    <w:szCs w:val="20"/>
                                  </w:rPr>
                                  <w:t>Protección</w:t>
                                </w:r>
                              </w:p>
                              <w:p w14:paraId="19D6ECF1" w14:textId="77777777" w:rsidR="007439CB" w:rsidRPr="00D92A39" w:rsidRDefault="007439CB" w:rsidP="00FD6DCB">
                                <w:pPr>
                                  <w:rPr>
                                    <w:sz w:val="20"/>
                                    <w:szCs w:val="20"/>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D264A0" id="Grupo 7" o:spid="_x0000_s1026" style="position:absolute;left:0;text-align:left;margin-left:40.8pt;margin-top:20.6pt;width:395.85pt;height:114.55pt;z-index:251637760" coordorigin="1725,2550" coordsize="8790,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">
                <v:shapetype id="_x0000_t202" coordsize="21600,21600" o:spt="202" path="m,l,21600r21600,l21600,xe">
                  <v:stroke joinstyle="miter"/>
                  <v:path gradientshapeok="t" o:connecttype="rect"/>
                </v:shapetype>
                <v:shape id="Text Box 583" o:spid="_x0000_s1027" type="#_x0000_t202" style="position:absolute;left:1725;top:2550;width:8640;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QwcUA&#10;AADbAAAADwAAAGRycy9kb3ducmV2LnhtbESP3WrCQBSE7wXfYTlC7+omllaN2Uix1JZSCP48wCF7&#10;TEKyZ0N2o+nbdwsFL4eZ+YZJt6NpxZV6V1tWEM8jEMSF1TWXCs6n98cVCOeRNbaWScEPOdhm00mK&#10;ibY3PtD16EsRIOwSVFB53yVSuqIig25uO+LgXWxv0AfZl1L3eAtw08pFFL1IgzWHhQo72lVUNMfB&#10;KMjP+LHbR8Nlme/fmvXX8ITxNyv1MBtfNyA8jf4e/m9/agWLZ/j7En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5DBxQAAANsAAAAPAAAAAAAAAAAAAAAAAJgCAABkcnMv&#10;ZG93bnJldi54bWxQSwUGAAAAAAQABAD1AAAAigMAAAAA&#10;" fillcolor="#fbd4b4" strokecolor="#396">
                  <v:textbox>
                    <w:txbxContent>
                      <w:p w14:paraId="1E65A606" w14:textId="77777777" w:rsidR="007439CB" w:rsidRPr="00D92A39" w:rsidRDefault="007439CB" w:rsidP="00D92A39">
                        <w:pPr>
                          <w:jc w:val="center"/>
                          <w:rPr>
                            <w:b/>
                            <w:sz w:val="20"/>
                            <w:szCs w:val="20"/>
                          </w:rPr>
                        </w:pPr>
                        <w:r w:rsidRPr="00D92A39">
                          <w:rPr>
                            <w:b/>
                            <w:sz w:val="20"/>
                            <w:szCs w:val="20"/>
                          </w:rPr>
                          <w:t>Derechos de infancia y adolescencia</w:t>
                        </w:r>
                      </w:p>
                    </w:txbxContent>
                  </v:textbox>
                </v:shape>
                <v:group id="Group 1355" o:spid="_x0000_s1028" style="position:absolute;left:1725;top:3799;width:8790;height:738" coordorigin="1725,3799" coordsize="8790,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xt Box 547" o:spid="_x0000_s1029" type="#_x0000_t202" style="position:absolute;left:1725;top:3799;width:1695;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1+cMA&#10;AADbAAAADwAAAGRycy9kb3ducmV2LnhtbESPQWvCQBSE7wX/w/KEXorZmIAtqatIoVCoF7W9P7Ov&#10;u9Hs25DdxvTfdwXB4zAz3zDL9ehaMVAfGs8K5lkOgrj2umGj4OvwPnsBESKyxtYzKfijAOvV5GGJ&#10;lfYX3tGwj0YkCIcKFdgYu0rKUFtyGDLfESfvx/cOY5K9kbrHS4K7VhZ5vpAOG04LFjt6s1Sf979O&#10;wdF8B1uen6TxuJ3jMJSfxalU6nE6bl5BRBrjPXxrf2gFxTNcv6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h1+cMAAADbAAAADwAAAAAAAAAAAAAAAACYAgAAZHJzL2Rv&#10;d25yZXYueG1sUEsFBgAAAAAEAAQA9QAAAIgDAAAAAA==&#10;" fillcolor="#eaf1dd" strokecolor="#396">
                    <v:textbox>
                      <w:txbxContent>
                        <w:p w14:paraId="38633B9B" w14:textId="77777777" w:rsidR="007439CB" w:rsidRPr="00D92A39" w:rsidRDefault="007439CB" w:rsidP="00FD6DCB">
                          <w:pPr>
                            <w:rPr>
                              <w:sz w:val="20"/>
                              <w:szCs w:val="20"/>
                            </w:rPr>
                          </w:pPr>
                          <w:r w:rsidRPr="00D92A39">
                            <w:rPr>
                              <w:sz w:val="20"/>
                              <w:szCs w:val="20"/>
                            </w:rPr>
                            <w:t>Vida y Existencia</w:t>
                          </w:r>
                        </w:p>
                        <w:p w14:paraId="51F28DDD" w14:textId="77777777" w:rsidR="007439CB" w:rsidRPr="00D92A39" w:rsidRDefault="007439CB" w:rsidP="00FD6DCB">
                          <w:pPr>
                            <w:rPr>
                              <w:sz w:val="20"/>
                              <w:szCs w:val="20"/>
                            </w:rPr>
                          </w:pPr>
                        </w:p>
                      </w:txbxContent>
                    </v:textbox>
                  </v:shape>
                  <v:shape id="Text Box 548" o:spid="_x0000_s1030" type="#_x0000_t202" style="position:absolute;left:3681;top:3799;width:1899;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T0FcIA&#10;AADbAAAADwAAAGRycy9kb3ducmV2LnhtbERPz2vCMBS+C/4P4Q28iKZzMEpnlOEQBA9zVgRvj+at&#10;KTYvJYm2/vfLYeDx4/u9XA+2FXfyoXGs4HWegSCunG64VnAqt7McRIjIGlvHpOBBAdar8WiJhXY9&#10;/9D9GGuRQjgUqMDE2BVShsqQxTB3HXHifp23GBP0tdQe+xRuW7nIsndpseHUYLCjjaHqerxZBVvz&#10;dc3D5bAvT2/lrp/mMjv7b6UmL8PnB4hIQ3yK/907rWCRxqYv6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PQVwgAAANsAAAAPAAAAAAAAAAAAAAAAAJgCAABkcnMvZG93&#10;bnJldi54bWxQSwUGAAAAAAQABAD1AAAAhwMAAAAA&#10;" fillcolor="#cfc">
                    <v:textbox>
                      <w:txbxContent>
                        <w:p w14:paraId="68BFBA13" w14:textId="77777777" w:rsidR="007439CB" w:rsidRPr="00D92A39" w:rsidRDefault="007439CB" w:rsidP="00FD6DCB">
                          <w:pPr>
                            <w:rPr>
                              <w:sz w:val="20"/>
                              <w:szCs w:val="20"/>
                            </w:rPr>
                          </w:pPr>
                          <w:r w:rsidRPr="00D92A39">
                            <w:rPr>
                              <w:sz w:val="20"/>
                              <w:szCs w:val="20"/>
                            </w:rPr>
                            <w:t>Educación</w:t>
                          </w:r>
                        </w:p>
                        <w:p w14:paraId="1E524857" w14:textId="77777777" w:rsidR="007439CB" w:rsidRPr="00D92A39" w:rsidRDefault="007439CB" w:rsidP="00FD6DCB">
                          <w:pPr>
                            <w:rPr>
                              <w:sz w:val="20"/>
                              <w:szCs w:val="20"/>
                            </w:rPr>
                          </w:pPr>
                          <w:r w:rsidRPr="00D92A39">
                            <w:rPr>
                              <w:sz w:val="20"/>
                              <w:szCs w:val="20"/>
                            </w:rPr>
                            <w:t>Y Desarrollo</w:t>
                          </w:r>
                        </w:p>
                        <w:p w14:paraId="55ADF87D" w14:textId="77777777" w:rsidR="007439CB" w:rsidRPr="00D92A39" w:rsidRDefault="007439CB" w:rsidP="00FD6DCB">
                          <w:pPr>
                            <w:rPr>
                              <w:sz w:val="20"/>
                              <w:szCs w:val="20"/>
                            </w:rPr>
                          </w:pPr>
                        </w:p>
                      </w:txbxContent>
                    </v:textbox>
                  </v:shape>
                  <v:shape id="Text Box 549" o:spid="_x0000_s1031" type="#_x0000_t202" style="position:absolute;left:5841;top:3799;width:2160;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YJmsMA&#10;AADbAAAADwAAAGRycy9kb3ducmV2LnhtbESPQYvCMBSE78L+h/CEvWmqh8XtGkupCHoSqxdvj+bZ&#10;lm1eSpO1rb/eCMIeh5n5hlkng2nEnTpXW1awmEcgiAuray4VXM672QqE88gaG8ukYCQHyeZjssZY&#10;255PdM99KQKEXYwKKu/bWEpXVGTQzW1LHLyb7Qz6ILtS6g77ADeNXEbRlzRYc1iosKWsouI3/zMK&#10;tvnQXx+ZGW+rcXvI3Ln0x0Oq1Od0SH9AeBr8f/jd3msFy294fQ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YJmsMAAADbAAAADwAAAAAAAAAAAAAAAACYAgAAZHJzL2Rv&#10;d25yZXYueG1sUEsFBgAAAAAEAAQA9QAAAIgDAAAAAA==&#10;" fillcolor="#f9c">
                    <v:textbox>
                      <w:txbxContent>
                        <w:p w14:paraId="62660D0B" w14:textId="77777777" w:rsidR="007439CB" w:rsidRPr="00D92A39" w:rsidRDefault="007439CB" w:rsidP="00FD6DCB">
                          <w:pPr>
                            <w:rPr>
                              <w:sz w:val="20"/>
                              <w:szCs w:val="20"/>
                            </w:rPr>
                          </w:pPr>
                          <w:r w:rsidRPr="00D92A39">
                            <w:rPr>
                              <w:sz w:val="20"/>
                              <w:szCs w:val="20"/>
                            </w:rPr>
                            <w:t>Ciudadanía y Participación</w:t>
                          </w:r>
                        </w:p>
                        <w:p w14:paraId="000F4188" w14:textId="77777777" w:rsidR="007439CB" w:rsidRPr="00D92A39" w:rsidRDefault="007439CB" w:rsidP="00FD6DCB">
                          <w:pPr>
                            <w:rPr>
                              <w:sz w:val="20"/>
                              <w:szCs w:val="20"/>
                            </w:rPr>
                          </w:pPr>
                        </w:p>
                      </w:txbxContent>
                    </v:textbox>
                  </v:shape>
                  <v:shape id="Text Box 550" o:spid="_x0000_s1032" type="#_x0000_t202" style="position:absolute;left:8361;top:3799;width:2154;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NscAA&#10;AADbAAAADwAAAGRycy9kb3ducmV2LnhtbERPTU8CMRC9m/gfmjHxJl0gErNQyMYAcjIRvHgbt8N2&#10;w3a6tgWWf+8cTDy+vO/FavCdulBMbWAD41EBirgOtuXGwOdh8/QCKmVki11gMnCjBKvl/d0CSxuu&#10;/EGXfW6UhHAq0YDLuS+1TrUjj2kUemLhjiF6zAJjo23Eq4T7Tk+KYqY9tiwNDnt6dVSf9mdvYNr+&#10;sH9/+3Lf6yM+b3WsZvFUGfP4MFRzUJmG/C/+c++s+GS9fJEfoJ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rNscAAAADbAAAADwAAAAAAAAAAAAAAAACYAgAAZHJzL2Rvd25y&#10;ZXYueG1sUEsFBgAAAAAEAAQA9QAAAIUDAAAAAA==&#10;" fillcolor="#cff">
                    <v:textbox>
                      <w:txbxContent>
                        <w:p w14:paraId="2C502638" w14:textId="77777777" w:rsidR="007439CB" w:rsidRPr="00D92A39" w:rsidRDefault="007439CB" w:rsidP="00FD6DCB">
                          <w:pPr>
                            <w:rPr>
                              <w:sz w:val="20"/>
                              <w:szCs w:val="20"/>
                            </w:rPr>
                          </w:pPr>
                          <w:r w:rsidRPr="00D92A39">
                            <w:rPr>
                              <w:sz w:val="20"/>
                              <w:szCs w:val="20"/>
                            </w:rPr>
                            <w:t>Protección</w:t>
                          </w:r>
                        </w:p>
                        <w:p w14:paraId="19D6ECF1" w14:textId="77777777" w:rsidR="007439CB" w:rsidRPr="00D92A39" w:rsidRDefault="007439CB" w:rsidP="00FD6DCB">
                          <w:pPr>
                            <w:rPr>
                              <w:sz w:val="20"/>
                              <w:szCs w:val="20"/>
                            </w:rPr>
                          </w:pPr>
                        </w:p>
                      </w:txbxContent>
                    </v:textbox>
                  </v:shape>
                </v:group>
              </v:group>
            </w:pict>
          </mc:Fallback>
        </mc:AlternateContent>
      </w:r>
    </w:p>
    <w:p w14:paraId="0BDCD2DC" w14:textId="77777777" w:rsidR="0054723F" w:rsidRPr="00D92A39" w:rsidRDefault="0054723F" w:rsidP="00FD6DCB">
      <w:pPr>
        <w:rPr>
          <w:sz w:val="20"/>
          <w:szCs w:val="20"/>
          <w:lang w:val="es-CO" w:eastAsia="es-CO"/>
        </w:rPr>
      </w:pPr>
    </w:p>
    <w:p w14:paraId="31920941" w14:textId="77777777" w:rsidR="0054723F" w:rsidRPr="00D92A39" w:rsidRDefault="0054723F" w:rsidP="00FD6DCB">
      <w:pPr>
        <w:rPr>
          <w:sz w:val="20"/>
          <w:szCs w:val="20"/>
          <w:lang w:val="es-CO" w:eastAsia="es-CO"/>
        </w:rPr>
      </w:pPr>
    </w:p>
    <w:p w14:paraId="4A79D974" w14:textId="77777777" w:rsidR="0054723F" w:rsidRPr="00D92A39" w:rsidRDefault="0054723F" w:rsidP="00FD6DCB">
      <w:pPr>
        <w:rPr>
          <w:sz w:val="20"/>
          <w:szCs w:val="20"/>
          <w:lang w:val="es-CO" w:eastAsia="es-CO"/>
        </w:rPr>
      </w:pPr>
    </w:p>
    <w:p w14:paraId="3F9824FC" w14:textId="77777777" w:rsidR="00830DD7" w:rsidRPr="00D92A39" w:rsidRDefault="00830DD7" w:rsidP="00FD6DCB">
      <w:pPr>
        <w:rPr>
          <w:color w:val="FF0000"/>
          <w:sz w:val="20"/>
          <w:szCs w:val="20"/>
          <w:highlight w:val="yellow"/>
          <w:lang w:val="es-CO" w:eastAsia="es-CO"/>
        </w:rPr>
      </w:pPr>
    </w:p>
    <w:p w14:paraId="4ACFBC53" w14:textId="5DFE3375" w:rsidR="00830DD7" w:rsidRPr="00D92A39" w:rsidRDefault="00902CB2" w:rsidP="00FD6DCB">
      <w:pPr>
        <w:rPr>
          <w:sz w:val="20"/>
          <w:szCs w:val="20"/>
          <w:highlight w:val="yellow"/>
          <w:lang w:val="es-CO" w:eastAsia="es-CO"/>
        </w:rPr>
      </w:pPr>
      <w:r>
        <w:rPr>
          <w:noProof/>
          <w:sz w:val="20"/>
          <w:szCs w:val="20"/>
          <w:lang w:eastAsia="es-MX"/>
        </w:rPr>
        <mc:AlternateContent>
          <mc:Choice Requires="wpg">
            <w:drawing>
              <wp:anchor distT="0" distB="0" distL="114300" distR="114300" simplePos="0" relativeHeight="251657216" behindDoc="0" locked="0" layoutInCell="1" allowOverlap="1" wp14:anchorId="336B377A" wp14:editId="093554AD">
                <wp:simplePos x="0" y="0"/>
                <wp:positionH relativeFrom="column">
                  <wp:posOffset>516255</wp:posOffset>
                </wp:positionH>
                <wp:positionV relativeFrom="paragraph">
                  <wp:posOffset>275590</wp:posOffset>
                </wp:positionV>
                <wp:extent cx="4942205" cy="2743200"/>
                <wp:effectExtent l="5715" t="11430" r="5080" b="7620"/>
                <wp:wrapNone/>
                <wp:docPr id="19"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2205" cy="2743200"/>
                          <a:chOff x="1881" y="4948"/>
                          <a:chExt cx="8460" cy="3862"/>
                        </a:xfrm>
                      </wpg:grpSpPr>
                      <wps:wsp>
                        <wps:cNvPr id="20" name="Text Box 551"/>
                        <wps:cNvSpPr txBox="1">
                          <a:spLocks noChangeArrowheads="1"/>
                        </wps:cNvSpPr>
                        <wps:spPr bwMode="auto">
                          <a:xfrm>
                            <a:off x="1881" y="4948"/>
                            <a:ext cx="1620" cy="3862"/>
                          </a:xfrm>
                          <a:prstGeom prst="rect">
                            <a:avLst/>
                          </a:prstGeom>
                          <a:solidFill>
                            <a:srgbClr val="FFFFFF"/>
                          </a:solidFill>
                          <a:ln w="9525">
                            <a:solidFill>
                              <a:srgbClr val="339966"/>
                            </a:solidFill>
                            <a:miter lim="800000"/>
                            <a:headEnd/>
                            <a:tailEnd/>
                          </a:ln>
                        </wps:spPr>
                        <wps:txbx>
                          <w:txbxContent>
                            <w:p w14:paraId="450A545F" w14:textId="77777777" w:rsidR="007439CB" w:rsidRPr="00D92A39" w:rsidRDefault="007439CB" w:rsidP="00D92A39">
                              <w:pPr>
                                <w:spacing w:before="0" w:line="240" w:lineRule="auto"/>
                                <w:rPr>
                                  <w:sz w:val="20"/>
                                  <w:szCs w:val="20"/>
                                </w:rPr>
                              </w:pPr>
                            </w:p>
                            <w:p w14:paraId="38538BF7" w14:textId="77777777" w:rsidR="007439CB" w:rsidRPr="00D92A39" w:rsidRDefault="007439CB" w:rsidP="00D92A39">
                              <w:pPr>
                                <w:spacing w:before="0" w:line="240" w:lineRule="auto"/>
                                <w:rPr>
                                  <w:sz w:val="20"/>
                                  <w:szCs w:val="20"/>
                                </w:rPr>
                              </w:pPr>
                              <w:r w:rsidRPr="00D92A39">
                                <w:rPr>
                                  <w:sz w:val="20"/>
                                  <w:szCs w:val="20"/>
                                </w:rPr>
                                <w:t>Vida</w:t>
                              </w:r>
                            </w:p>
                            <w:p w14:paraId="782D5932" w14:textId="77777777" w:rsidR="007439CB" w:rsidRPr="00D92A39" w:rsidRDefault="007439CB" w:rsidP="00D92A39">
                              <w:pPr>
                                <w:spacing w:before="0" w:line="240" w:lineRule="auto"/>
                                <w:rPr>
                                  <w:sz w:val="20"/>
                                  <w:szCs w:val="20"/>
                                </w:rPr>
                              </w:pPr>
                              <w:r w:rsidRPr="00D92A39">
                                <w:rPr>
                                  <w:sz w:val="20"/>
                                  <w:szCs w:val="20"/>
                                </w:rPr>
                                <w:t>Libertad</w:t>
                              </w:r>
                            </w:p>
                            <w:p w14:paraId="7EC3C487" w14:textId="77777777" w:rsidR="007439CB" w:rsidRPr="00D92A39" w:rsidRDefault="007439CB" w:rsidP="00D92A39">
                              <w:pPr>
                                <w:spacing w:before="0" w:line="240" w:lineRule="auto"/>
                                <w:rPr>
                                  <w:sz w:val="20"/>
                                  <w:szCs w:val="20"/>
                                </w:rPr>
                              </w:pPr>
                              <w:r w:rsidRPr="00D92A39">
                                <w:rPr>
                                  <w:sz w:val="20"/>
                                  <w:szCs w:val="20"/>
                                </w:rPr>
                                <w:t>Identidad</w:t>
                              </w:r>
                            </w:p>
                            <w:p w14:paraId="37576881" w14:textId="77777777" w:rsidR="007439CB" w:rsidRPr="00D92A39" w:rsidRDefault="007439CB" w:rsidP="00D92A39">
                              <w:pPr>
                                <w:spacing w:before="0" w:line="240" w:lineRule="auto"/>
                                <w:rPr>
                                  <w:sz w:val="20"/>
                                  <w:szCs w:val="20"/>
                                </w:rPr>
                              </w:pPr>
                              <w:r w:rsidRPr="00D92A39">
                                <w:rPr>
                                  <w:sz w:val="20"/>
                                  <w:szCs w:val="20"/>
                                </w:rPr>
                                <w:t>Salud</w:t>
                              </w:r>
                            </w:p>
                            <w:p w14:paraId="2F50E146" w14:textId="77777777" w:rsidR="007439CB" w:rsidRPr="00D92A39" w:rsidRDefault="007439CB" w:rsidP="00D92A39">
                              <w:pPr>
                                <w:spacing w:before="0" w:line="240" w:lineRule="auto"/>
                                <w:rPr>
                                  <w:sz w:val="20"/>
                                  <w:szCs w:val="20"/>
                                </w:rPr>
                              </w:pPr>
                              <w:r w:rsidRPr="00D92A39">
                                <w:rPr>
                                  <w:sz w:val="20"/>
                                  <w:szCs w:val="20"/>
                                </w:rPr>
                                <w:t>Nutrición</w:t>
                              </w:r>
                            </w:p>
                            <w:p w14:paraId="4CDF0E0D" w14:textId="77777777" w:rsidR="007439CB" w:rsidRPr="00D92A39" w:rsidRDefault="007439CB" w:rsidP="00D92A39">
                              <w:pPr>
                                <w:spacing w:before="0" w:line="240" w:lineRule="auto"/>
                                <w:rPr>
                                  <w:sz w:val="20"/>
                                  <w:szCs w:val="20"/>
                                </w:rPr>
                              </w:pPr>
                              <w:r w:rsidRPr="00D92A39">
                                <w:rPr>
                                  <w:sz w:val="20"/>
                                  <w:szCs w:val="20"/>
                                </w:rPr>
                                <w:t>Alimentos</w:t>
                              </w:r>
                            </w:p>
                            <w:p w14:paraId="242AD779" w14:textId="77777777" w:rsidR="007439CB" w:rsidRPr="00D92A39" w:rsidRDefault="007439CB" w:rsidP="00D92A39">
                              <w:pPr>
                                <w:spacing w:before="0" w:line="240" w:lineRule="auto"/>
                                <w:rPr>
                                  <w:sz w:val="20"/>
                                  <w:szCs w:val="20"/>
                                </w:rPr>
                              </w:pPr>
                              <w:r w:rsidRPr="00D92A39">
                                <w:rPr>
                                  <w:sz w:val="20"/>
                                  <w:szCs w:val="20"/>
                                </w:rPr>
                                <w:t>Albergue</w:t>
                              </w:r>
                            </w:p>
                            <w:p w14:paraId="1A991321" w14:textId="77777777" w:rsidR="007439CB" w:rsidRPr="00D92A39" w:rsidRDefault="007439CB" w:rsidP="00D92A39">
                              <w:pPr>
                                <w:spacing w:before="0" w:line="240" w:lineRule="auto"/>
                                <w:rPr>
                                  <w:sz w:val="20"/>
                                  <w:szCs w:val="20"/>
                                </w:rPr>
                              </w:pPr>
                              <w:r w:rsidRPr="00D92A39">
                                <w:rPr>
                                  <w:sz w:val="20"/>
                                  <w:szCs w:val="20"/>
                                </w:rPr>
                                <w:t>Custodia, Amor y afecto</w:t>
                              </w:r>
                            </w:p>
                            <w:p w14:paraId="7D7F881D" w14:textId="77777777" w:rsidR="007439CB" w:rsidRPr="00D92A39" w:rsidRDefault="007439CB" w:rsidP="00D92A39">
                              <w:pPr>
                                <w:spacing w:before="0" w:line="240" w:lineRule="auto"/>
                                <w:rPr>
                                  <w:sz w:val="20"/>
                                  <w:szCs w:val="20"/>
                                </w:rPr>
                              </w:pPr>
                              <w:r w:rsidRPr="00D92A39">
                                <w:rPr>
                                  <w:sz w:val="20"/>
                                  <w:szCs w:val="20"/>
                                </w:rPr>
                                <w:t>Intimidad</w:t>
                              </w:r>
                            </w:p>
                            <w:p w14:paraId="2095CA68" w14:textId="77777777" w:rsidR="007439CB" w:rsidRPr="00D92A39" w:rsidRDefault="007439CB" w:rsidP="00D92A39">
                              <w:pPr>
                                <w:spacing w:before="0" w:line="240" w:lineRule="auto"/>
                                <w:rPr>
                                  <w:sz w:val="20"/>
                                  <w:szCs w:val="20"/>
                                </w:rPr>
                              </w:pPr>
                              <w:r w:rsidRPr="00D92A39">
                                <w:rPr>
                                  <w:sz w:val="20"/>
                                  <w:szCs w:val="20"/>
                                </w:rPr>
                                <w:t>Familia</w:t>
                              </w:r>
                            </w:p>
                            <w:p w14:paraId="2D82B3A7" w14:textId="77777777" w:rsidR="007439CB" w:rsidRPr="00D92A39" w:rsidRDefault="007439CB" w:rsidP="00D92A39">
                              <w:pPr>
                                <w:spacing w:before="0" w:line="240" w:lineRule="auto"/>
                                <w:rPr>
                                  <w:sz w:val="20"/>
                                  <w:szCs w:val="20"/>
                                </w:rPr>
                              </w:pPr>
                              <w:r w:rsidRPr="00D92A39">
                                <w:rPr>
                                  <w:sz w:val="20"/>
                                  <w:szCs w:val="20"/>
                                </w:rPr>
                                <w:t>Locomoción</w:t>
                              </w:r>
                            </w:p>
                            <w:p w14:paraId="0A32C62B" w14:textId="77777777" w:rsidR="007439CB" w:rsidRPr="00D92A39" w:rsidRDefault="007439CB" w:rsidP="00D92A39">
                              <w:pPr>
                                <w:spacing w:before="0" w:line="240" w:lineRule="auto"/>
                                <w:rPr>
                                  <w:sz w:val="20"/>
                                  <w:szCs w:val="20"/>
                                </w:rPr>
                              </w:pPr>
                            </w:p>
                          </w:txbxContent>
                        </wps:txbx>
                        <wps:bodyPr rot="0" vert="horz" wrap="square" lIns="91440" tIns="45720" rIns="91440" bIns="45720" anchor="t" anchorCtr="0" upright="1">
                          <a:noAutofit/>
                        </wps:bodyPr>
                      </wps:wsp>
                      <wps:wsp>
                        <wps:cNvPr id="21" name="Text Box 557"/>
                        <wps:cNvSpPr txBox="1">
                          <a:spLocks noChangeArrowheads="1"/>
                        </wps:cNvSpPr>
                        <wps:spPr bwMode="auto">
                          <a:xfrm>
                            <a:off x="3861" y="4948"/>
                            <a:ext cx="1980" cy="3862"/>
                          </a:xfrm>
                          <a:prstGeom prst="rect">
                            <a:avLst/>
                          </a:prstGeom>
                          <a:solidFill>
                            <a:srgbClr val="FFFFFF"/>
                          </a:solidFill>
                          <a:ln w="9525">
                            <a:solidFill>
                              <a:srgbClr val="339966"/>
                            </a:solidFill>
                            <a:miter lim="800000"/>
                            <a:headEnd/>
                            <a:tailEnd/>
                          </a:ln>
                        </wps:spPr>
                        <wps:txbx>
                          <w:txbxContent>
                            <w:p w14:paraId="004F3A9A" w14:textId="77777777" w:rsidR="007439CB" w:rsidRPr="00D92A39" w:rsidRDefault="007439CB" w:rsidP="00D92A39">
                              <w:pPr>
                                <w:spacing w:before="0" w:line="240" w:lineRule="auto"/>
                                <w:rPr>
                                  <w:sz w:val="20"/>
                                  <w:szCs w:val="20"/>
                                </w:rPr>
                              </w:pPr>
                            </w:p>
                            <w:p w14:paraId="7A87E6E8" w14:textId="77777777" w:rsidR="007439CB" w:rsidRPr="00D92A39" w:rsidRDefault="007439CB" w:rsidP="00D92A39">
                              <w:pPr>
                                <w:spacing w:before="0" w:line="240" w:lineRule="auto"/>
                                <w:rPr>
                                  <w:sz w:val="20"/>
                                  <w:szCs w:val="20"/>
                                </w:rPr>
                              </w:pPr>
                              <w:r w:rsidRPr="00D92A39">
                                <w:rPr>
                                  <w:sz w:val="20"/>
                                  <w:szCs w:val="20"/>
                                </w:rPr>
                                <w:t>Educación</w:t>
                              </w:r>
                            </w:p>
                            <w:p w14:paraId="4AB23EA1" w14:textId="77777777" w:rsidR="007439CB" w:rsidRPr="00D92A39" w:rsidRDefault="007439CB" w:rsidP="00D92A39">
                              <w:pPr>
                                <w:spacing w:before="0" w:line="240" w:lineRule="auto"/>
                                <w:rPr>
                                  <w:sz w:val="20"/>
                                  <w:szCs w:val="20"/>
                                </w:rPr>
                              </w:pPr>
                              <w:r w:rsidRPr="00D92A39">
                                <w:rPr>
                                  <w:sz w:val="20"/>
                                  <w:szCs w:val="20"/>
                                </w:rPr>
                                <w:t>Desarrollo integral</w:t>
                              </w:r>
                            </w:p>
                            <w:p w14:paraId="33198161" w14:textId="77777777" w:rsidR="007439CB" w:rsidRPr="00D92A39" w:rsidRDefault="007439CB" w:rsidP="00D92A39">
                              <w:pPr>
                                <w:spacing w:before="0" w:line="240" w:lineRule="auto"/>
                                <w:rPr>
                                  <w:sz w:val="20"/>
                                  <w:szCs w:val="20"/>
                                </w:rPr>
                              </w:pPr>
                              <w:r w:rsidRPr="00D92A39">
                                <w:rPr>
                                  <w:sz w:val="20"/>
                                  <w:szCs w:val="20"/>
                                </w:rPr>
                                <w:t>Rehabilitación con cuidados especiales cuando lo necesitan</w:t>
                              </w:r>
                            </w:p>
                            <w:p w14:paraId="74852660" w14:textId="77777777" w:rsidR="007439CB" w:rsidRPr="00D92A39" w:rsidRDefault="007439CB" w:rsidP="00D92A39">
                              <w:pPr>
                                <w:spacing w:before="0" w:line="240" w:lineRule="auto"/>
                                <w:rPr>
                                  <w:sz w:val="20"/>
                                  <w:szCs w:val="20"/>
                                </w:rPr>
                              </w:pPr>
                              <w:r w:rsidRPr="00D92A39">
                                <w:rPr>
                                  <w:sz w:val="20"/>
                                  <w:szCs w:val="20"/>
                                </w:rPr>
                                <w:t>Autonomía</w:t>
                              </w:r>
                            </w:p>
                            <w:p w14:paraId="331E1D4C" w14:textId="77777777" w:rsidR="007439CB" w:rsidRPr="00D92A39" w:rsidRDefault="007439CB" w:rsidP="00D92A39">
                              <w:pPr>
                                <w:spacing w:before="0" w:line="240" w:lineRule="auto"/>
                                <w:rPr>
                                  <w:sz w:val="20"/>
                                  <w:szCs w:val="20"/>
                                </w:rPr>
                              </w:pPr>
                              <w:r w:rsidRPr="00D92A39">
                                <w:rPr>
                                  <w:sz w:val="20"/>
                                  <w:szCs w:val="20"/>
                                </w:rPr>
                                <w:t>Recreación</w:t>
                              </w:r>
                            </w:p>
                            <w:p w14:paraId="2556C028" w14:textId="77777777" w:rsidR="007439CB" w:rsidRPr="00D92A39" w:rsidRDefault="007439CB" w:rsidP="00D92A39">
                              <w:pPr>
                                <w:spacing w:before="0" w:line="240" w:lineRule="auto"/>
                                <w:rPr>
                                  <w:sz w:val="20"/>
                                  <w:szCs w:val="20"/>
                                </w:rPr>
                              </w:pPr>
                              <w:r w:rsidRPr="00D92A39">
                                <w:rPr>
                                  <w:sz w:val="20"/>
                                  <w:szCs w:val="20"/>
                                </w:rPr>
                                <w:t>Trabajo</w:t>
                              </w:r>
                            </w:p>
                            <w:p w14:paraId="0C168651" w14:textId="77777777" w:rsidR="007439CB" w:rsidRPr="00D92A39" w:rsidRDefault="007439CB" w:rsidP="00D92A39">
                              <w:pPr>
                                <w:spacing w:before="0" w:line="240" w:lineRule="auto"/>
                                <w:rPr>
                                  <w:sz w:val="20"/>
                                  <w:szCs w:val="20"/>
                                </w:rPr>
                              </w:pPr>
                              <w:r w:rsidRPr="00D92A39">
                                <w:rPr>
                                  <w:sz w:val="20"/>
                                  <w:szCs w:val="20"/>
                                </w:rPr>
                                <w:t>Esparcimiento y actividades culturales</w:t>
                              </w:r>
                            </w:p>
                            <w:p w14:paraId="572B855A" w14:textId="77777777" w:rsidR="007439CB" w:rsidRPr="00D92A39" w:rsidRDefault="007439CB" w:rsidP="00D92A39">
                              <w:pPr>
                                <w:spacing w:before="0" w:line="240" w:lineRule="auto"/>
                                <w:rPr>
                                  <w:sz w:val="20"/>
                                  <w:szCs w:val="20"/>
                                </w:rPr>
                              </w:pPr>
                            </w:p>
                          </w:txbxContent>
                        </wps:txbx>
                        <wps:bodyPr rot="0" vert="horz" wrap="square" lIns="91440" tIns="45720" rIns="91440" bIns="45720" anchor="t" anchorCtr="0" upright="1">
                          <a:noAutofit/>
                        </wps:bodyPr>
                      </wps:wsp>
                      <wps:wsp>
                        <wps:cNvPr id="22" name="Text Box 558"/>
                        <wps:cNvSpPr txBox="1">
                          <a:spLocks noChangeArrowheads="1"/>
                        </wps:cNvSpPr>
                        <wps:spPr bwMode="auto">
                          <a:xfrm>
                            <a:off x="6201" y="4948"/>
                            <a:ext cx="1620" cy="3862"/>
                          </a:xfrm>
                          <a:prstGeom prst="rect">
                            <a:avLst/>
                          </a:prstGeom>
                          <a:solidFill>
                            <a:srgbClr val="FFFFFF"/>
                          </a:solidFill>
                          <a:ln w="9525">
                            <a:solidFill>
                              <a:srgbClr val="339966"/>
                            </a:solidFill>
                            <a:miter lim="800000"/>
                            <a:headEnd/>
                            <a:tailEnd/>
                          </a:ln>
                        </wps:spPr>
                        <wps:txbx>
                          <w:txbxContent>
                            <w:p w14:paraId="291DEC97" w14:textId="77777777" w:rsidR="007439CB" w:rsidRPr="00D92A39" w:rsidRDefault="007439CB" w:rsidP="00D92A39">
                              <w:pPr>
                                <w:spacing w:before="0" w:line="240" w:lineRule="auto"/>
                                <w:rPr>
                                  <w:sz w:val="20"/>
                                  <w:szCs w:val="20"/>
                                </w:rPr>
                              </w:pPr>
                            </w:p>
                            <w:p w14:paraId="7C0A2D53" w14:textId="77777777" w:rsidR="007439CB" w:rsidRPr="00D92A39" w:rsidRDefault="007439CB" w:rsidP="00D92A39">
                              <w:pPr>
                                <w:spacing w:before="0" w:line="240" w:lineRule="auto"/>
                                <w:rPr>
                                  <w:sz w:val="20"/>
                                  <w:szCs w:val="20"/>
                                </w:rPr>
                              </w:pPr>
                              <w:r w:rsidRPr="00D92A39">
                                <w:rPr>
                                  <w:sz w:val="20"/>
                                  <w:szCs w:val="20"/>
                                </w:rPr>
                                <w:t>Registro Civil</w:t>
                              </w:r>
                            </w:p>
                            <w:p w14:paraId="2D79CC81" w14:textId="77777777" w:rsidR="007439CB" w:rsidRPr="00D92A39" w:rsidRDefault="007439CB" w:rsidP="00D92A39">
                              <w:pPr>
                                <w:spacing w:before="0" w:line="240" w:lineRule="auto"/>
                                <w:rPr>
                                  <w:sz w:val="20"/>
                                  <w:szCs w:val="20"/>
                                </w:rPr>
                              </w:pPr>
                              <w:r w:rsidRPr="00D92A39">
                                <w:rPr>
                                  <w:sz w:val="20"/>
                                  <w:szCs w:val="20"/>
                                </w:rPr>
                                <w:t>Asociación</w:t>
                              </w:r>
                            </w:p>
                            <w:p w14:paraId="34A73460" w14:textId="77777777" w:rsidR="007439CB" w:rsidRPr="00D92A39" w:rsidRDefault="007439CB" w:rsidP="00D92A39">
                              <w:pPr>
                                <w:spacing w:before="0" w:line="240" w:lineRule="auto"/>
                                <w:rPr>
                                  <w:sz w:val="20"/>
                                  <w:szCs w:val="20"/>
                                </w:rPr>
                              </w:pPr>
                              <w:r w:rsidRPr="00D92A39">
                                <w:rPr>
                                  <w:sz w:val="20"/>
                                  <w:szCs w:val="20"/>
                                </w:rPr>
                                <w:t>Reunión</w:t>
                              </w:r>
                            </w:p>
                            <w:p w14:paraId="0D91139B" w14:textId="77777777" w:rsidR="007439CB" w:rsidRPr="00D92A39" w:rsidRDefault="007439CB" w:rsidP="00D92A39">
                              <w:pPr>
                                <w:spacing w:before="0" w:line="240" w:lineRule="auto"/>
                                <w:rPr>
                                  <w:sz w:val="20"/>
                                  <w:szCs w:val="20"/>
                                </w:rPr>
                              </w:pPr>
                              <w:r w:rsidRPr="00D92A39">
                                <w:rPr>
                                  <w:sz w:val="20"/>
                                  <w:szCs w:val="20"/>
                                </w:rPr>
                                <w:t>Información</w:t>
                              </w:r>
                            </w:p>
                            <w:p w14:paraId="11A9D4CA" w14:textId="77777777" w:rsidR="007439CB" w:rsidRPr="00D92A39" w:rsidRDefault="007439CB" w:rsidP="00D92A39">
                              <w:pPr>
                                <w:spacing w:before="0" w:line="240" w:lineRule="auto"/>
                                <w:rPr>
                                  <w:sz w:val="20"/>
                                  <w:szCs w:val="20"/>
                                </w:rPr>
                              </w:pPr>
                              <w:r w:rsidRPr="00D92A39">
                                <w:rPr>
                                  <w:sz w:val="20"/>
                                  <w:szCs w:val="20"/>
                                </w:rPr>
                                <w:t>Expresión</w:t>
                              </w:r>
                            </w:p>
                            <w:p w14:paraId="3B54F4B1" w14:textId="77777777" w:rsidR="007439CB" w:rsidRPr="00D92A39" w:rsidRDefault="007439CB" w:rsidP="00D92A39">
                              <w:pPr>
                                <w:spacing w:before="0" w:line="240" w:lineRule="auto"/>
                                <w:rPr>
                                  <w:sz w:val="20"/>
                                  <w:szCs w:val="20"/>
                                </w:rPr>
                              </w:pPr>
                              <w:r w:rsidRPr="00D92A39">
                                <w:rPr>
                                  <w:sz w:val="20"/>
                                  <w:szCs w:val="20"/>
                                </w:rPr>
                                <w:t>Ser escuchado (a)</w:t>
                              </w:r>
                            </w:p>
                            <w:p w14:paraId="453C03B1" w14:textId="77777777" w:rsidR="007439CB" w:rsidRPr="00D92A39" w:rsidRDefault="007439CB" w:rsidP="00D92A39">
                              <w:pPr>
                                <w:spacing w:before="0" w:line="240" w:lineRule="auto"/>
                                <w:rPr>
                                  <w:sz w:val="20"/>
                                  <w:szCs w:val="20"/>
                                </w:rPr>
                              </w:pPr>
                            </w:p>
                            <w:p w14:paraId="2A666B87" w14:textId="77777777" w:rsidR="007439CB" w:rsidRPr="00D92A39" w:rsidRDefault="007439CB" w:rsidP="00D92A39">
                              <w:pPr>
                                <w:spacing w:before="0" w:line="240" w:lineRule="auto"/>
                                <w:rPr>
                                  <w:sz w:val="20"/>
                                  <w:szCs w:val="20"/>
                                </w:rPr>
                              </w:pPr>
                            </w:p>
                          </w:txbxContent>
                        </wps:txbx>
                        <wps:bodyPr rot="0" vert="horz" wrap="square" lIns="91440" tIns="45720" rIns="91440" bIns="45720" anchor="t" anchorCtr="0" upright="1">
                          <a:noAutofit/>
                        </wps:bodyPr>
                      </wps:wsp>
                      <wps:wsp>
                        <wps:cNvPr id="23" name="Text Box 561"/>
                        <wps:cNvSpPr txBox="1">
                          <a:spLocks noChangeArrowheads="1"/>
                        </wps:cNvSpPr>
                        <wps:spPr bwMode="auto">
                          <a:xfrm>
                            <a:off x="8361" y="4948"/>
                            <a:ext cx="1980" cy="3862"/>
                          </a:xfrm>
                          <a:prstGeom prst="rect">
                            <a:avLst/>
                          </a:prstGeom>
                          <a:solidFill>
                            <a:srgbClr val="FFFFFF"/>
                          </a:solidFill>
                          <a:ln w="9525">
                            <a:solidFill>
                              <a:srgbClr val="339966"/>
                            </a:solidFill>
                            <a:miter lim="800000"/>
                            <a:headEnd/>
                            <a:tailEnd/>
                          </a:ln>
                        </wps:spPr>
                        <wps:txbx>
                          <w:txbxContent>
                            <w:p w14:paraId="19778F17" w14:textId="77777777" w:rsidR="007439CB" w:rsidRPr="00D92A39" w:rsidRDefault="007439CB" w:rsidP="00D92A39">
                              <w:pPr>
                                <w:spacing w:before="0" w:line="240" w:lineRule="auto"/>
                                <w:rPr>
                                  <w:sz w:val="20"/>
                                  <w:szCs w:val="20"/>
                                </w:rPr>
                              </w:pPr>
                            </w:p>
                            <w:p w14:paraId="1AB91FE1" w14:textId="77777777" w:rsidR="007439CB" w:rsidRPr="00D92A39" w:rsidRDefault="007439CB" w:rsidP="00D92A39">
                              <w:pPr>
                                <w:spacing w:before="0" w:line="240" w:lineRule="auto"/>
                                <w:rPr>
                                  <w:sz w:val="20"/>
                                  <w:szCs w:val="20"/>
                                </w:rPr>
                              </w:pPr>
                              <w:r w:rsidRPr="00D92A39">
                                <w:rPr>
                                  <w:sz w:val="20"/>
                                  <w:szCs w:val="20"/>
                                </w:rPr>
                                <w:t>Abuso</w:t>
                              </w:r>
                            </w:p>
                            <w:p w14:paraId="4B08A8E5" w14:textId="77777777" w:rsidR="007439CB" w:rsidRPr="00D92A39" w:rsidRDefault="007439CB" w:rsidP="00D92A39">
                              <w:pPr>
                                <w:spacing w:before="0" w:line="240" w:lineRule="auto"/>
                                <w:rPr>
                                  <w:sz w:val="20"/>
                                  <w:szCs w:val="20"/>
                                </w:rPr>
                              </w:pPr>
                              <w:r w:rsidRPr="00D92A39">
                                <w:rPr>
                                  <w:sz w:val="20"/>
                                  <w:szCs w:val="20"/>
                                </w:rPr>
                                <w:t>Abandono</w:t>
                              </w:r>
                            </w:p>
                            <w:p w14:paraId="26442ED6" w14:textId="77777777" w:rsidR="007439CB" w:rsidRPr="00D92A39" w:rsidRDefault="007439CB" w:rsidP="00D92A39">
                              <w:pPr>
                                <w:spacing w:before="0" w:line="240" w:lineRule="auto"/>
                                <w:rPr>
                                  <w:sz w:val="20"/>
                                  <w:szCs w:val="20"/>
                                </w:rPr>
                              </w:pPr>
                              <w:r w:rsidRPr="00D92A39">
                                <w:rPr>
                                  <w:sz w:val="20"/>
                                  <w:szCs w:val="20"/>
                                </w:rPr>
                                <w:t>Explotación</w:t>
                              </w:r>
                            </w:p>
                            <w:p w14:paraId="20C592D3" w14:textId="77777777" w:rsidR="007439CB" w:rsidRPr="00D92A39" w:rsidRDefault="007439CB" w:rsidP="00D92A39">
                              <w:pPr>
                                <w:spacing w:before="0" w:line="240" w:lineRule="auto"/>
                                <w:rPr>
                                  <w:sz w:val="20"/>
                                  <w:szCs w:val="20"/>
                                </w:rPr>
                              </w:pPr>
                              <w:r w:rsidRPr="00D92A39">
                                <w:rPr>
                                  <w:sz w:val="20"/>
                                  <w:szCs w:val="20"/>
                                </w:rPr>
                                <w:t>Consumo SPA</w:t>
                              </w:r>
                            </w:p>
                            <w:p w14:paraId="569E5C47" w14:textId="77777777" w:rsidR="007439CB" w:rsidRPr="00D92A39" w:rsidRDefault="007439CB" w:rsidP="00D92A39">
                              <w:pPr>
                                <w:spacing w:before="0" w:line="240" w:lineRule="auto"/>
                                <w:rPr>
                                  <w:sz w:val="20"/>
                                  <w:szCs w:val="20"/>
                                </w:rPr>
                              </w:pPr>
                              <w:r w:rsidRPr="00D92A39">
                                <w:rPr>
                                  <w:sz w:val="20"/>
                                  <w:szCs w:val="20"/>
                                </w:rPr>
                                <w:t>Secuestro</w:t>
                              </w:r>
                            </w:p>
                            <w:p w14:paraId="1446EF68" w14:textId="77777777" w:rsidR="007439CB" w:rsidRPr="00D92A39" w:rsidRDefault="007439CB" w:rsidP="00D92A39">
                              <w:pPr>
                                <w:spacing w:before="0" w:line="240" w:lineRule="auto"/>
                                <w:rPr>
                                  <w:sz w:val="20"/>
                                  <w:szCs w:val="20"/>
                                </w:rPr>
                              </w:pPr>
                              <w:r w:rsidRPr="00D92A39">
                                <w:rPr>
                                  <w:sz w:val="20"/>
                                  <w:szCs w:val="20"/>
                                </w:rPr>
                                <w:t>Venta</w:t>
                              </w:r>
                            </w:p>
                            <w:p w14:paraId="005B1392" w14:textId="77777777" w:rsidR="007439CB" w:rsidRPr="00D92A39" w:rsidRDefault="007439CB" w:rsidP="00D92A39">
                              <w:pPr>
                                <w:spacing w:before="0" w:line="240" w:lineRule="auto"/>
                                <w:rPr>
                                  <w:sz w:val="20"/>
                                  <w:szCs w:val="20"/>
                                </w:rPr>
                              </w:pPr>
                              <w:r w:rsidRPr="00D92A39">
                                <w:rPr>
                                  <w:sz w:val="20"/>
                                  <w:szCs w:val="20"/>
                                </w:rPr>
                                <w:t>Trata</w:t>
                              </w:r>
                            </w:p>
                            <w:p w14:paraId="410A70A7" w14:textId="77777777" w:rsidR="007439CB" w:rsidRPr="00D92A39" w:rsidRDefault="007439CB" w:rsidP="00D92A39">
                              <w:pPr>
                                <w:spacing w:before="0" w:line="240" w:lineRule="auto"/>
                                <w:rPr>
                                  <w:sz w:val="20"/>
                                  <w:szCs w:val="20"/>
                                </w:rPr>
                              </w:pPr>
                              <w:r w:rsidRPr="00D92A39">
                                <w:rPr>
                                  <w:sz w:val="20"/>
                                  <w:szCs w:val="20"/>
                                </w:rPr>
                                <w:t>Tráfico</w:t>
                              </w:r>
                            </w:p>
                            <w:p w14:paraId="48907B61" w14:textId="77777777" w:rsidR="007439CB" w:rsidRPr="00D92A39" w:rsidRDefault="007439CB" w:rsidP="00D92A39">
                              <w:pPr>
                                <w:spacing w:before="0" w:line="240" w:lineRule="auto"/>
                                <w:rPr>
                                  <w:sz w:val="20"/>
                                  <w:szCs w:val="20"/>
                                </w:rPr>
                              </w:pPr>
                              <w:r w:rsidRPr="00D92A39">
                                <w:rPr>
                                  <w:sz w:val="20"/>
                                  <w:szCs w:val="20"/>
                                </w:rPr>
                                <w:t>Reclutamiento forzado</w:t>
                              </w:r>
                            </w:p>
                            <w:p w14:paraId="69DA0FC1" w14:textId="77777777" w:rsidR="007439CB" w:rsidRPr="00D92A39" w:rsidRDefault="007439CB" w:rsidP="00D92A39">
                              <w:pPr>
                                <w:spacing w:before="0" w:line="240" w:lineRule="auto"/>
                                <w:rPr>
                                  <w:sz w:val="20"/>
                                  <w:szCs w:val="20"/>
                                </w:rPr>
                              </w:pPr>
                              <w:r w:rsidRPr="00D92A39">
                                <w:rPr>
                                  <w:sz w:val="20"/>
                                  <w:szCs w:val="20"/>
                                </w:rPr>
                                <w:t>Conflictos armados,</w:t>
                              </w:r>
                            </w:p>
                            <w:p w14:paraId="6D9B3EF2" w14:textId="77777777" w:rsidR="007439CB" w:rsidRPr="00D92A39" w:rsidRDefault="007439CB" w:rsidP="00D92A39">
                              <w:pPr>
                                <w:spacing w:before="0" w:line="240" w:lineRule="auto"/>
                                <w:rPr>
                                  <w:sz w:val="20"/>
                                  <w:szCs w:val="20"/>
                                </w:rPr>
                              </w:pPr>
                              <w:r w:rsidRPr="00D92A39">
                                <w:rPr>
                                  <w:sz w:val="20"/>
                                  <w:szCs w:val="20"/>
                                </w:rPr>
                                <w:t xml:space="preserve">Torturas, entre otras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B377A" id="Grupo 1" o:spid="_x0000_s1033" style="position:absolute;left:0;text-align:left;margin-left:40.65pt;margin-top:21.7pt;width:389.15pt;height:3in;z-index:251657216" coordorigin="1881,4948" coordsize="8460,3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">
                <v:shape id="Text Box 551" o:spid="_x0000_s1034" type="#_x0000_t202" style="position:absolute;left:1881;top:4948;width:1620;height:3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9mgsQA&#10;AADbAAAADwAAAGRycy9kb3ducmV2LnhtbERPz2vCMBS+D/Y/hCfsMmaqh811RhmCOCgIa8Wx26N5&#10;a4vNS2iitv3rl4Pg8eP7vVz3phUX6nxjWcFsmoAgLq1uuFJwKLYvCxA+IGtsLZOCgTysV48PS0y1&#10;vfI3XfJQiRjCPkUFdQguldKXNRn0U+uII/dnO4Mhwq6SusNrDDetnCfJqzTYcGyo0dGmpvKUn42C&#10;cZ8df96fs2Jmt8Nb2J1/k9E5pZ4m/ecHiEB9uItv7i+tYB7Xxy/x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PZoLEAAAA2wAAAA8AAAAAAAAAAAAAAAAAmAIAAGRycy9k&#10;b3ducmV2LnhtbFBLBQYAAAAABAAEAPUAAACJAwAAAAA=&#10;" strokecolor="#396">
                  <v:textbox>
                    <w:txbxContent>
                      <w:p w14:paraId="450A545F" w14:textId="77777777" w:rsidR="007439CB" w:rsidRPr="00D92A39" w:rsidRDefault="007439CB" w:rsidP="00D92A39">
                        <w:pPr>
                          <w:spacing w:before="0" w:line="240" w:lineRule="auto"/>
                          <w:rPr>
                            <w:sz w:val="20"/>
                            <w:szCs w:val="20"/>
                          </w:rPr>
                        </w:pPr>
                      </w:p>
                      <w:p w14:paraId="38538BF7" w14:textId="77777777" w:rsidR="007439CB" w:rsidRPr="00D92A39" w:rsidRDefault="007439CB" w:rsidP="00D92A39">
                        <w:pPr>
                          <w:spacing w:before="0" w:line="240" w:lineRule="auto"/>
                          <w:rPr>
                            <w:sz w:val="20"/>
                            <w:szCs w:val="20"/>
                          </w:rPr>
                        </w:pPr>
                        <w:r w:rsidRPr="00D92A39">
                          <w:rPr>
                            <w:sz w:val="20"/>
                            <w:szCs w:val="20"/>
                          </w:rPr>
                          <w:t>Vida</w:t>
                        </w:r>
                      </w:p>
                      <w:p w14:paraId="782D5932" w14:textId="77777777" w:rsidR="007439CB" w:rsidRPr="00D92A39" w:rsidRDefault="007439CB" w:rsidP="00D92A39">
                        <w:pPr>
                          <w:spacing w:before="0" w:line="240" w:lineRule="auto"/>
                          <w:rPr>
                            <w:sz w:val="20"/>
                            <w:szCs w:val="20"/>
                          </w:rPr>
                        </w:pPr>
                        <w:r w:rsidRPr="00D92A39">
                          <w:rPr>
                            <w:sz w:val="20"/>
                            <w:szCs w:val="20"/>
                          </w:rPr>
                          <w:t>Libertad</w:t>
                        </w:r>
                      </w:p>
                      <w:p w14:paraId="7EC3C487" w14:textId="77777777" w:rsidR="007439CB" w:rsidRPr="00D92A39" w:rsidRDefault="007439CB" w:rsidP="00D92A39">
                        <w:pPr>
                          <w:spacing w:before="0" w:line="240" w:lineRule="auto"/>
                          <w:rPr>
                            <w:sz w:val="20"/>
                            <w:szCs w:val="20"/>
                          </w:rPr>
                        </w:pPr>
                        <w:r w:rsidRPr="00D92A39">
                          <w:rPr>
                            <w:sz w:val="20"/>
                            <w:szCs w:val="20"/>
                          </w:rPr>
                          <w:t>Identidad</w:t>
                        </w:r>
                      </w:p>
                      <w:p w14:paraId="37576881" w14:textId="77777777" w:rsidR="007439CB" w:rsidRPr="00D92A39" w:rsidRDefault="007439CB" w:rsidP="00D92A39">
                        <w:pPr>
                          <w:spacing w:before="0" w:line="240" w:lineRule="auto"/>
                          <w:rPr>
                            <w:sz w:val="20"/>
                            <w:szCs w:val="20"/>
                          </w:rPr>
                        </w:pPr>
                        <w:r w:rsidRPr="00D92A39">
                          <w:rPr>
                            <w:sz w:val="20"/>
                            <w:szCs w:val="20"/>
                          </w:rPr>
                          <w:t>Salud</w:t>
                        </w:r>
                      </w:p>
                      <w:p w14:paraId="2F50E146" w14:textId="77777777" w:rsidR="007439CB" w:rsidRPr="00D92A39" w:rsidRDefault="007439CB" w:rsidP="00D92A39">
                        <w:pPr>
                          <w:spacing w:before="0" w:line="240" w:lineRule="auto"/>
                          <w:rPr>
                            <w:sz w:val="20"/>
                            <w:szCs w:val="20"/>
                          </w:rPr>
                        </w:pPr>
                        <w:r w:rsidRPr="00D92A39">
                          <w:rPr>
                            <w:sz w:val="20"/>
                            <w:szCs w:val="20"/>
                          </w:rPr>
                          <w:t>Nutrición</w:t>
                        </w:r>
                      </w:p>
                      <w:p w14:paraId="4CDF0E0D" w14:textId="77777777" w:rsidR="007439CB" w:rsidRPr="00D92A39" w:rsidRDefault="007439CB" w:rsidP="00D92A39">
                        <w:pPr>
                          <w:spacing w:before="0" w:line="240" w:lineRule="auto"/>
                          <w:rPr>
                            <w:sz w:val="20"/>
                            <w:szCs w:val="20"/>
                          </w:rPr>
                        </w:pPr>
                        <w:r w:rsidRPr="00D92A39">
                          <w:rPr>
                            <w:sz w:val="20"/>
                            <w:szCs w:val="20"/>
                          </w:rPr>
                          <w:t>Alimentos</w:t>
                        </w:r>
                      </w:p>
                      <w:p w14:paraId="242AD779" w14:textId="77777777" w:rsidR="007439CB" w:rsidRPr="00D92A39" w:rsidRDefault="007439CB" w:rsidP="00D92A39">
                        <w:pPr>
                          <w:spacing w:before="0" w:line="240" w:lineRule="auto"/>
                          <w:rPr>
                            <w:sz w:val="20"/>
                            <w:szCs w:val="20"/>
                          </w:rPr>
                        </w:pPr>
                        <w:r w:rsidRPr="00D92A39">
                          <w:rPr>
                            <w:sz w:val="20"/>
                            <w:szCs w:val="20"/>
                          </w:rPr>
                          <w:t>Albergue</w:t>
                        </w:r>
                      </w:p>
                      <w:p w14:paraId="1A991321" w14:textId="77777777" w:rsidR="007439CB" w:rsidRPr="00D92A39" w:rsidRDefault="007439CB" w:rsidP="00D92A39">
                        <w:pPr>
                          <w:spacing w:before="0" w:line="240" w:lineRule="auto"/>
                          <w:rPr>
                            <w:sz w:val="20"/>
                            <w:szCs w:val="20"/>
                          </w:rPr>
                        </w:pPr>
                        <w:r w:rsidRPr="00D92A39">
                          <w:rPr>
                            <w:sz w:val="20"/>
                            <w:szCs w:val="20"/>
                          </w:rPr>
                          <w:t>Custodia, Amor y afecto</w:t>
                        </w:r>
                      </w:p>
                      <w:p w14:paraId="7D7F881D" w14:textId="77777777" w:rsidR="007439CB" w:rsidRPr="00D92A39" w:rsidRDefault="007439CB" w:rsidP="00D92A39">
                        <w:pPr>
                          <w:spacing w:before="0" w:line="240" w:lineRule="auto"/>
                          <w:rPr>
                            <w:sz w:val="20"/>
                            <w:szCs w:val="20"/>
                          </w:rPr>
                        </w:pPr>
                        <w:r w:rsidRPr="00D92A39">
                          <w:rPr>
                            <w:sz w:val="20"/>
                            <w:szCs w:val="20"/>
                          </w:rPr>
                          <w:t>Intimidad</w:t>
                        </w:r>
                      </w:p>
                      <w:p w14:paraId="2095CA68" w14:textId="77777777" w:rsidR="007439CB" w:rsidRPr="00D92A39" w:rsidRDefault="007439CB" w:rsidP="00D92A39">
                        <w:pPr>
                          <w:spacing w:before="0" w:line="240" w:lineRule="auto"/>
                          <w:rPr>
                            <w:sz w:val="20"/>
                            <w:szCs w:val="20"/>
                          </w:rPr>
                        </w:pPr>
                        <w:r w:rsidRPr="00D92A39">
                          <w:rPr>
                            <w:sz w:val="20"/>
                            <w:szCs w:val="20"/>
                          </w:rPr>
                          <w:t>Familia</w:t>
                        </w:r>
                      </w:p>
                      <w:p w14:paraId="2D82B3A7" w14:textId="77777777" w:rsidR="007439CB" w:rsidRPr="00D92A39" w:rsidRDefault="007439CB" w:rsidP="00D92A39">
                        <w:pPr>
                          <w:spacing w:before="0" w:line="240" w:lineRule="auto"/>
                          <w:rPr>
                            <w:sz w:val="20"/>
                            <w:szCs w:val="20"/>
                          </w:rPr>
                        </w:pPr>
                        <w:r w:rsidRPr="00D92A39">
                          <w:rPr>
                            <w:sz w:val="20"/>
                            <w:szCs w:val="20"/>
                          </w:rPr>
                          <w:t>Locomoción</w:t>
                        </w:r>
                      </w:p>
                      <w:p w14:paraId="0A32C62B" w14:textId="77777777" w:rsidR="007439CB" w:rsidRPr="00D92A39" w:rsidRDefault="007439CB" w:rsidP="00D92A39">
                        <w:pPr>
                          <w:spacing w:before="0" w:line="240" w:lineRule="auto"/>
                          <w:rPr>
                            <w:sz w:val="20"/>
                            <w:szCs w:val="20"/>
                          </w:rPr>
                        </w:pPr>
                      </w:p>
                    </w:txbxContent>
                  </v:textbox>
                </v:shape>
                <v:shape id="Text Box 557" o:spid="_x0000_s1035" type="#_x0000_t202" style="position:absolute;left:3861;top:4948;width:1980;height:3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DGcYA&#10;AADbAAAADwAAAGRycy9kb3ducmV2LnhtbESPT2vCQBTE70K/w/IKXqRu4sE/qauUgigIQo1Yentk&#10;X5PQ7Nslu2r007sFweMwM79h5svONOJMra8tK0iHCQjiwuqaSwWHfPU2BeEDssbGMim4kofl4qU3&#10;x0zbC3/ReR9KESHsM1RQheAyKX1RkUE/tI44er+2NRiibEupW7xEuGnkKEnG0mDNcaFCR58VFX/7&#10;k1Fw222P37PBNk/t6joJ69NPcnNOqf5r9/EOIlAXnuFHe6MVjFL4/xJ/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PDGcYAAADbAAAADwAAAAAAAAAAAAAAAACYAgAAZHJz&#10;L2Rvd25yZXYueG1sUEsFBgAAAAAEAAQA9QAAAIsDAAAAAA==&#10;" strokecolor="#396">
                  <v:textbox>
                    <w:txbxContent>
                      <w:p w14:paraId="004F3A9A" w14:textId="77777777" w:rsidR="007439CB" w:rsidRPr="00D92A39" w:rsidRDefault="007439CB" w:rsidP="00D92A39">
                        <w:pPr>
                          <w:spacing w:before="0" w:line="240" w:lineRule="auto"/>
                          <w:rPr>
                            <w:sz w:val="20"/>
                            <w:szCs w:val="20"/>
                          </w:rPr>
                        </w:pPr>
                      </w:p>
                      <w:p w14:paraId="7A87E6E8" w14:textId="77777777" w:rsidR="007439CB" w:rsidRPr="00D92A39" w:rsidRDefault="007439CB" w:rsidP="00D92A39">
                        <w:pPr>
                          <w:spacing w:before="0" w:line="240" w:lineRule="auto"/>
                          <w:rPr>
                            <w:sz w:val="20"/>
                            <w:szCs w:val="20"/>
                          </w:rPr>
                        </w:pPr>
                        <w:r w:rsidRPr="00D92A39">
                          <w:rPr>
                            <w:sz w:val="20"/>
                            <w:szCs w:val="20"/>
                          </w:rPr>
                          <w:t>Educación</w:t>
                        </w:r>
                      </w:p>
                      <w:p w14:paraId="4AB23EA1" w14:textId="77777777" w:rsidR="007439CB" w:rsidRPr="00D92A39" w:rsidRDefault="007439CB" w:rsidP="00D92A39">
                        <w:pPr>
                          <w:spacing w:before="0" w:line="240" w:lineRule="auto"/>
                          <w:rPr>
                            <w:sz w:val="20"/>
                            <w:szCs w:val="20"/>
                          </w:rPr>
                        </w:pPr>
                        <w:r w:rsidRPr="00D92A39">
                          <w:rPr>
                            <w:sz w:val="20"/>
                            <w:szCs w:val="20"/>
                          </w:rPr>
                          <w:t>Desarrollo integral</w:t>
                        </w:r>
                      </w:p>
                      <w:p w14:paraId="33198161" w14:textId="77777777" w:rsidR="007439CB" w:rsidRPr="00D92A39" w:rsidRDefault="007439CB" w:rsidP="00D92A39">
                        <w:pPr>
                          <w:spacing w:before="0" w:line="240" w:lineRule="auto"/>
                          <w:rPr>
                            <w:sz w:val="20"/>
                            <w:szCs w:val="20"/>
                          </w:rPr>
                        </w:pPr>
                        <w:r w:rsidRPr="00D92A39">
                          <w:rPr>
                            <w:sz w:val="20"/>
                            <w:szCs w:val="20"/>
                          </w:rPr>
                          <w:t>Rehabilitación con cuidados especiales cuando lo necesitan</w:t>
                        </w:r>
                      </w:p>
                      <w:p w14:paraId="74852660" w14:textId="77777777" w:rsidR="007439CB" w:rsidRPr="00D92A39" w:rsidRDefault="007439CB" w:rsidP="00D92A39">
                        <w:pPr>
                          <w:spacing w:before="0" w:line="240" w:lineRule="auto"/>
                          <w:rPr>
                            <w:sz w:val="20"/>
                            <w:szCs w:val="20"/>
                          </w:rPr>
                        </w:pPr>
                        <w:r w:rsidRPr="00D92A39">
                          <w:rPr>
                            <w:sz w:val="20"/>
                            <w:szCs w:val="20"/>
                          </w:rPr>
                          <w:t>Autonomía</w:t>
                        </w:r>
                      </w:p>
                      <w:p w14:paraId="331E1D4C" w14:textId="77777777" w:rsidR="007439CB" w:rsidRPr="00D92A39" w:rsidRDefault="007439CB" w:rsidP="00D92A39">
                        <w:pPr>
                          <w:spacing w:before="0" w:line="240" w:lineRule="auto"/>
                          <w:rPr>
                            <w:sz w:val="20"/>
                            <w:szCs w:val="20"/>
                          </w:rPr>
                        </w:pPr>
                        <w:r w:rsidRPr="00D92A39">
                          <w:rPr>
                            <w:sz w:val="20"/>
                            <w:szCs w:val="20"/>
                          </w:rPr>
                          <w:t>Recreación</w:t>
                        </w:r>
                      </w:p>
                      <w:p w14:paraId="2556C028" w14:textId="77777777" w:rsidR="007439CB" w:rsidRPr="00D92A39" w:rsidRDefault="007439CB" w:rsidP="00D92A39">
                        <w:pPr>
                          <w:spacing w:before="0" w:line="240" w:lineRule="auto"/>
                          <w:rPr>
                            <w:sz w:val="20"/>
                            <w:szCs w:val="20"/>
                          </w:rPr>
                        </w:pPr>
                        <w:r w:rsidRPr="00D92A39">
                          <w:rPr>
                            <w:sz w:val="20"/>
                            <w:szCs w:val="20"/>
                          </w:rPr>
                          <w:t>Trabajo</w:t>
                        </w:r>
                      </w:p>
                      <w:p w14:paraId="0C168651" w14:textId="77777777" w:rsidR="007439CB" w:rsidRPr="00D92A39" w:rsidRDefault="007439CB" w:rsidP="00D92A39">
                        <w:pPr>
                          <w:spacing w:before="0" w:line="240" w:lineRule="auto"/>
                          <w:rPr>
                            <w:sz w:val="20"/>
                            <w:szCs w:val="20"/>
                          </w:rPr>
                        </w:pPr>
                        <w:r w:rsidRPr="00D92A39">
                          <w:rPr>
                            <w:sz w:val="20"/>
                            <w:szCs w:val="20"/>
                          </w:rPr>
                          <w:t>Esparcimiento y actividades culturales</w:t>
                        </w:r>
                      </w:p>
                      <w:p w14:paraId="572B855A" w14:textId="77777777" w:rsidR="007439CB" w:rsidRPr="00D92A39" w:rsidRDefault="007439CB" w:rsidP="00D92A39">
                        <w:pPr>
                          <w:spacing w:before="0" w:line="240" w:lineRule="auto"/>
                          <w:rPr>
                            <w:sz w:val="20"/>
                            <w:szCs w:val="20"/>
                          </w:rPr>
                        </w:pPr>
                      </w:p>
                    </w:txbxContent>
                  </v:textbox>
                </v:shape>
                <v:shape id="Text Box 558" o:spid="_x0000_s1036" type="#_x0000_t202" style="position:absolute;left:6201;top:4948;width:1620;height:3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dbsUA&#10;AADbAAAADwAAAGRycy9kb3ducmV2LnhtbESPQWvCQBSE7wX/w/KEXkrdmIPW1FVKQSoIgqZYentk&#10;n0kw+3bJrhr99a4geBxm5htmOu9MI07U+tqyguEgAUFcWF1zqeA3X7x/gPABWWNjmRRcyMN81nuZ&#10;YqbtmTd02oZSRAj7DBVUIbhMSl9UZNAPrCOO3t62BkOUbSl1i+cIN41Mk2QkDdYcFyp09F1Rcdge&#10;jYLrerX7m7yt8qFdXMbh5/ifXJ1T6rXffX2CCNSFZ/jRXmoFaQr3L/EH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UV1uxQAAANsAAAAPAAAAAAAAAAAAAAAAAJgCAABkcnMv&#10;ZG93bnJldi54bWxQSwUGAAAAAAQABAD1AAAAigMAAAAA&#10;" strokecolor="#396">
                  <v:textbox>
                    <w:txbxContent>
                      <w:p w14:paraId="291DEC97" w14:textId="77777777" w:rsidR="007439CB" w:rsidRPr="00D92A39" w:rsidRDefault="007439CB" w:rsidP="00D92A39">
                        <w:pPr>
                          <w:spacing w:before="0" w:line="240" w:lineRule="auto"/>
                          <w:rPr>
                            <w:sz w:val="20"/>
                            <w:szCs w:val="20"/>
                          </w:rPr>
                        </w:pPr>
                      </w:p>
                      <w:p w14:paraId="7C0A2D53" w14:textId="77777777" w:rsidR="007439CB" w:rsidRPr="00D92A39" w:rsidRDefault="007439CB" w:rsidP="00D92A39">
                        <w:pPr>
                          <w:spacing w:before="0" w:line="240" w:lineRule="auto"/>
                          <w:rPr>
                            <w:sz w:val="20"/>
                            <w:szCs w:val="20"/>
                          </w:rPr>
                        </w:pPr>
                        <w:r w:rsidRPr="00D92A39">
                          <w:rPr>
                            <w:sz w:val="20"/>
                            <w:szCs w:val="20"/>
                          </w:rPr>
                          <w:t>Registro Civil</w:t>
                        </w:r>
                      </w:p>
                      <w:p w14:paraId="2D79CC81" w14:textId="77777777" w:rsidR="007439CB" w:rsidRPr="00D92A39" w:rsidRDefault="007439CB" w:rsidP="00D92A39">
                        <w:pPr>
                          <w:spacing w:before="0" w:line="240" w:lineRule="auto"/>
                          <w:rPr>
                            <w:sz w:val="20"/>
                            <w:szCs w:val="20"/>
                          </w:rPr>
                        </w:pPr>
                        <w:r w:rsidRPr="00D92A39">
                          <w:rPr>
                            <w:sz w:val="20"/>
                            <w:szCs w:val="20"/>
                          </w:rPr>
                          <w:t>Asociación</w:t>
                        </w:r>
                      </w:p>
                      <w:p w14:paraId="34A73460" w14:textId="77777777" w:rsidR="007439CB" w:rsidRPr="00D92A39" w:rsidRDefault="007439CB" w:rsidP="00D92A39">
                        <w:pPr>
                          <w:spacing w:before="0" w:line="240" w:lineRule="auto"/>
                          <w:rPr>
                            <w:sz w:val="20"/>
                            <w:szCs w:val="20"/>
                          </w:rPr>
                        </w:pPr>
                        <w:r w:rsidRPr="00D92A39">
                          <w:rPr>
                            <w:sz w:val="20"/>
                            <w:szCs w:val="20"/>
                          </w:rPr>
                          <w:t>Reunión</w:t>
                        </w:r>
                      </w:p>
                      <w:p w14:paraId="0D91139B" w14:textId="77777777" w:rsidR="007439CB" w:rsidRPr="00D92A39" w:rsidRDefault="007439CB" w:rsidP="00D92A39">
                        <w:pPr>
                          <w:spacing w:before="0" w:line="240" w:lineRule="auto"/>
                          <w:rPr>
                            <w:sz w:val="20"/>
                            <w:szCs w:val="20"/>
                          </w:rPr>
                        </w:pPr>
                        <w:r w:rsidRPr="00D92A39">
                          <w:rPr>
                            <w:sz w:val="20"/>
                            <w:szCs w:val="20"/>
                          </w:rPr>
                          <w:t>Información</w:t>
                        </w:r>
                      </w:p>
                      <w:p w14:paraId="11A9D4CA" w14:textId="77777777" w:rsidR="007439CB" w:rsidRPr="00D92A39" w:rsidRDefault="007439CB" w:rsidP="00D92A39">
                        <w:pPr>
                          <w:spacing w:before="0" w:line="240" w:lineRule="auto"/>
                          <w:rPr>
                            <w:sz w:val="20"/>
                            <w:szCs w:val="20"/>
                          </w:rPr>
                        </w:pPr>
                        <w:r w:rsidRPr="00D92A39">
                          <w:rPr>
                            <w:sz w:val="20"/>
                            <w:szCs w:val="20"/>
                          </w:rPr>
                          <w:t>Expresión</w:t>
                        </w:r>
                      </w:p>
                      <w:p w14:paraId="3B54F4B1" w14:textId="77777777" w:rsidR="007439CB" w:rsidRPr="00D92A39" w:rsidRDefault="007439CB" w:rsidP="00D92A39">
                        <w:pPr>
                          <w:spacing w:before="0" w:line="240" w:lineRule="auto"/>
                          <w:rPr>
                            <w:sz w:val="20"/>
                            <w:szCs w:val="20"/>
                          </w:rPr>
                        </w:pPr>
                        <w:r w:rsidRPr="00D92A39">
                          <w:rPr>
                            <w:sz w:val="20"/>
                            <w:szCs w:val="20"/>
                          </w:rPr>
                          <w:t>Ser escuchado (a)</w:t>
                        </w:r>
                      </w:p>
                      <w:p w14:paraId="453C03B1" w14:textId="77777777" w:rsidR="007439CB" w:rsidRPr="00D92A39" w:rsidRDefault="007439CB" w:rsidP="00D92A39">
                        <w:pPr>
                          <w:spacing w:before="0" w:line="240" w:lineRule="auto"/>
                          <w:rPr>
                            <w:sz w:val="20"/>
                            <w:szCs w:val="20"/>
                          </w:rPr>
                        </w:pPr>
                      </w:p>
                      <w:p w14:paraId="2A666B87" w14:textId="77777777" w:rsidR="007439CB" w:rsidRPr="00D92A39" w:rsidRDefault="007439CB" w:rsidP="00D92A39">
                        <w:pPr>
                          <w:spacing w:before="0" w:line="240" w:lineRule="auto"/>
                          <w:rPr>
                            <w:sz w:val="20"/>
                            <w:szCs w:val="20"/>
                          </w:rPr>
                        </w:pPr>
                      </w:p>
                    </w:txbxContent>
                  </v:textbox>
                </v:shape>
                <v:shape id="Text Box 561" o:spid="_x0000_s1037" type="#_x0000_t202" style="position:absolute;left:8361;top:4948;width:1980;height:3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49cUA&#10;AADbAAAADwAAAGRycy9kb3ducmV2LnhtbESPQWsCMRSE7wX/Q3iCl1KzKtR2NYoIoiAIVVF6e2ye&#10;u4ubl7CJuvrrjVDocZiZb5jxtDGVuFLtS8sKet0EBHFmdcm5gv1u8fEFwgdkjZVlUnAnD9NJ622M&#10;qbY3/qHrNuQiQtinqKAIwaVS+qwgg75rHXH0TrY2GKKsc6lrvEW4qWQ/ST6lwZLjQoGO5gVl5+3F&#10;KHhs1ofj9/t617OL+zAsL7/JwzmlOu1mNgIRqAn/4b/2SivoD+D1Jf4AO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fj1xQAAANsAAAAPAAAAAAAAAAAAAAAAAJgCAABkcnMv&#10;ZG93bnJldi54bWxQSwUGAAAAAAQABAD1AAAAigMAAAAA&#10;" strokecolor="#396">
                  <v:textbox>
                    <w:txbxContent>
                      <w:p w14:paraId="19778F17" w14:textId="77777777" w:rsidR="007439CB" w:rsidRPr="00D92A39" w:rsidRDefault="007439CB" w:rsidP="00D92A39">
                        <w:pPr>
                          <w:spacing w:before="0" w:line="240" w:lineRule="auto"/>
                          <w:rPr>
                            <w:sz w:val="20"/>
                            <w:szCs w:val="20"/>
                          </w:rPr>
                        </w:pPr>
                      </w:p>
                      <w:p w14:paraId="1AB91FE1" w14:textId="77777777" w:rsidR="007439CB" w:rsidRPr="00D92A39" w:rsidRDefault="007439CB" w:rsidP="00D92A39">
                        <w:pPr>
                          <w:spacing w:before="0" w:line="240" w:lineRule="auto"/>
                          <w:rPr>
                            <w:sz w:val="20"/>
                            <w:szCs w:val="20"/>
                          </w:rPr>
                        </w:pPr>
                        <w:r w:rsidRPr="00D92A39">
                          <w:rPr>
                            <w:sz w:val="20"/>
                            <w:szCs w:val="20"/>
                          </w:rPr>
                          <w:t>Abuso</w:t>
                        </w:r>
                      </w:p>
                      <w:p w14:paraId="4B08A8E5" w14:textId="77777777" w:rsidR="007439CB" w:rsidRPr="00D92A39" w:rsidRDefault="007439CB" w:rsidP="00D92A39">
                        <w:pPr>
                          <w:spacing w:before="0" w:line="240" w:lineRule="auto"/>
                          <w:rPr>
                            <w:sz w:val="20"/>
                            <w:szCs w:val="20"/>
                          </w:rPr>
                        </w:pPr>
                        <w:r w:rsidRPr="00D92A39">
                          <w:rPr>
                            <w:sz w:val="20"/>
                            <w:szCs w:val="20"/>
                          </w:rPr>
                          <w:t>Abandono</w:t>
                        </w:r>
                      </w:p>
                      <w:p w14:paraId="26442ED6" w14:textId="77777777" w:rsidR="007439CB" w:rsidRPr="00D92A39" w:rsidRDefault="007439CB" w:rsidP="00D92A39">
                        <w:pPr>
                          <w:spacing w:before="0" w:line="240" w:lineRule="auto"/>
                          <w:rPr>
                            <w:sz w:val="20"/>
                            <w:szCs w:val="20"/>
                          </w:rPr>
                        </w:pPr>
                        <w:r w:rsidRPr="00D92A39">
                          <w:rPr>
                            <w:sz w:val="20"/>
                            <w:szCs w:val="20"/>
                          </w:rPr>
                          <w:t>Explotación</w:t>
                        </w:r>
                      </w:p>
                      <w:p w14:paraId="20C592D3" w14:textId="77777777" w:rsidR="007439CB" w:rsidRPr="00D92A39" w:rsidRDefault="007439CB" w:rsidP="00D92A39">
                        <w:pPr>
                          <w:spacing w:before="0" w:line="240" w:lineRule="auto"/>
                          <w:rPr>
                            <w:sz w:val="20"/>
                            <w:szCs w:val="20"/>
                          </w:rPr>
                        </w:pPr>
                        <w:r w:rsidRPr="00D92A39">
                          <w:rPr>
                            <w:sz w:val="20"/>
                            <w:szCs w:val="20"/>
                          </w:rPr>
                          <w:t>Consumo SPA</w:t>
                        </w:r>
                      </w:p>
                      <w:p w14:paraId="569E5C47" w14:textId="77777777" w:rsidR="007439CB" w:rsidRPr="00D92A39" w:rsidRDefault="007439CB" w:rsidP="00D92A39">
                        <w:pPr>
                          <w:spacing w:before="0" w:line="240" w:lineRule="auto"/>
                          <w:rPr>
                            <w:sz w:val="20"/>
                            <w:szCs w:val="20"/>
                          </w:rPr>
                        </w:pPr>
                        <w:r w:rsidRPr="00D92A39">
                          <w:rPr>
                            <w:sz w:val="20"/>
                            <w:szCs w:val="20"/>
                          </w:rPr>
                          <w:t>Secuestro</w:t>
                        </w:r>
                      </w:p>
                      <w:p w14:paraId="1446EF68" w14:textId="77777777" w:rsidR="007439CB" w:rsidRPr="00D92A39" w:rsidRDefault="007439CB" w:rsidP="00D92A39">
                        <w:pPr>
                          <w:spacing w:before="0" w:line="240" w:lineRule="auto"/>
                          <w:rPr>
                            <w:sz w:val="20"/>
                            <w:szCs w:val="20"/>
                          </w:rPr>
                        </w:pPr>
                        <w:r w:rsidRPr="00D92A39">
                          <w:rPr>
                            <w:sz w:val="20"/>
                            <w:szCs w:val="20"/>
                          </w:rPr>
                          <w:t>Venta</w:t>
                        </w:r>
                      </w:p>
                      <w:p w14:paraId="005B1392" w14:textId="77777777" w:rsidR="007439CB" w:rsidRPr="00D92A39" w:rsidRDefault="007439CB" w:rsidP="00D92A39">
                        <w:pPr>
                          <w:spacing w:before="0" w:line="240" w:lineRule="auto"/>
                          <w:rPr>
                            <w:sz w:val="20"/>
                            <w:szCs w:val="20"/>
                          </w:rPr>
                        </w:pPr>
                        <w:r w:rsidRPr="00D92A39">
                          <w:rPr>
                            <w:sz w:val="20"/>
                            <w:szCs w:val="20"/>
                          </w:rPr>
                          <w:t>Trata</w:t>
                        </w:r>
                      </w:p>
                      <w:p w14:paraId="410A70A7" w14:textId="77777777" w:rsidR="007439CB" w:rsidRPr="00D92A39" w:rsidRDefault="007439CB" w:rsidP="00D92A39">
                        <w:pPr>
                          <w:spacing w:before="0" w:line="240" w:lineRule="auto"/>
                          <w:rPr>
                            <w:sz w:val="20"/>
                            <w:szCs w:val="20"/>
                          </w:rPr>
                        </w:pPr>
                        <w:r w:rsidRPr="00D92A39">
                          <w:rPr>
                            <w:sz w:val="20"/>
                            <w:szCs w:val="20"/>
                          </w:rPr>
                          <w:t>Tráfico</w:t>
                        </w:r>
                      </w:p>
                      <w:p w14:paraId="48907B61" w14:textId="77777777" w:rsidR="007439CB" w:rsidRPr="00D92A39" w:rsidRDefault="007439CB" w:rsidP="00D92A39">
                        <w:pPr>
                          <w:spacing w:before="0" w:line="240" w:lineRule="auto"/>
                          <w:rPr>
                            <w:sz w:val="20"/>
                            <w:szCs w:val="20"/>
                          </w:rPr>
                        </w:pPr>
                        <w:r w:rsidRPr="00D92A39">
                          <w:rPr>
                            <w:sz w:val="20"/>
                            <w:szCs w:val="20"/>
                          </w:rPr>
                          <w:t>Reclutamiento forzado</w:t>
                        </w:r>
                      </w:p>
                      <w:p w14:paraId="69DA0FC1" w14:textId="77777777" w:rsidR="007439CB" w:rsidRPr="00D92A39" w:rsidRDefault="007439CB" w:rsidP="00D92A39">
                        <w:pPr>
                          <w:spacing w:before="0" w:line="240" w:lineRule="auto"/>
                          <w:rPr>
                            <w:sz w:val="20"/>
                            <w:szCs w:val="20"/>
                          </w:rPr>
                        </w:pPr>
                        <w:r w:rsidRPr="00D92A39">
                          <w:rPr>
                            <w:sz w:val="20"/>
                            <w:szCs w:val="20"/>
                          </w:rPr>
                          <w:t>Conflictos armados,</w:t>
                        </w:r>
                      </w:p>
                      <w:p w14:paraId="6D9B3EF2" w14:textId="77777777" w:rsidR="007439CB" w:rsidRPr="00D92A39" w:rsidRDefault="007439CB" w:rsidP="00D92A39">
                        <w:pPr>
                          <w:spacing w:before="0" w:line="240" w:lineRule="auto"/>
                          <w:rPr>
                            <w:sz w:val="20"/>
                            <w:szCs w:val="20"/>
                          </w:rPr>
                        </w:pPr>
                        <w:r w:rsidRPr="00D92A39">
                          <w:rPr>
                            <w:sz w:val="20"/>
                            <w:szCs w:val="20"/>
                          </w:rPr>
                          <w:t xml:space="preserve">Torturas, entre otras </w:t>
                        </w:r>
                      </w:p>
                    </w:txbxContent>
                  </v:textbox>
                </v:shape>
              </v:group>
            </w:pict>
          </mc:Fallback>
        </mc:AlternateContent>
      </w:r>
    </w:p>
    <w:p w14:paraId="1E78A1C2" w14:textId="77777777" w:rsidR="00830DD7" w:rsidRPr="00D92A39" w:rsidRDefault="00830DD7" w:rsidP="00FD6DCB">
      <w:pPr>
        <w:rPr>
          <w:sz w:val="20"/>
          <w:szCs w:val="20"/>
          <w:highlight w:val="yellow"/>
          <w:lang w:val="es-CO" w:eastAsia="es-CO"/>
        </w:rPr>
      </w:pPr>
    </w:p>
    <w:p w14:paraId="14E24EA5" w14:textId="77777777" w:rsidR="00830DD7" w:rsidRPr="00D92A39" w:rsidRDefault="00830DD7" w:rsidP="00FD6DCB">
      <w:pPr>
        <w:rPr>
          <w:sz w:val="20"/>
          <w:szCs w:val="20"/>
          <w:lang w:val="es-CO" w:eastAsia="es-CO"/>
        </w:rPr>
      </w:pPr>
    </w:p>
    <w:p w14:paraId="48EFC823" w14:textId="77777777" w:rsidR="00830DD7" w:rsidRPr="00D92A39" w:rsidRDefault="00830DD7" w:rsidP="00FD6DCB">
      <w:pPr>
        <w:rPr>
          <w:sz w:val="20"/>
          <w:szCs w:val="20"/>
          <w:lang w:val="es-CO" w:eastAsia="es-CO"/>
        </w:rPr>
      </w:pPr>
    </w:p>
    <w:p w14:paraId="31DDC966" w14:textId="77777777" w:rsidR="00830DD7" w:rsidRPr="00D92A39" w:rsidRDefault="00830DD7" w:rsidP="00FD6DCB">
      <w:pPr>
        <w:rPr>
          <w:sz w:val="20"/>
          <w:szCs w:val="20"/>
          <w:lang w:val="es-CO" w:eastAsia="es-CO"/>
        </w:rPr>
      </w:pPr>
    </w:p>
    <w:p w14:paraId="24840A00" w14:textId="77777777" w:rsidR="00830DD7" w:rsidRPr="00D92A39" w:rsidRDefault="00830DD7" w:rsidP="00FD6DCB">
      <w:pPr>
        <w:rPr>
          <w:sz w:val="20"/>
          <w:szCs w:val="20"/>
          <w:lang w:val="es-CO" w:eastAsia="es-CO"/>
        </w:rPr>
      </w:pPr>
    </w:p>
    <w:p w14:paraId="78806176" w14:textId="77777777" w:rsidR="00830DD7" w:rsidRPr="00D92A39" w:rsidRDefault="00830DD7" w:rsidP="00FD6DCB">
      <w:pPr>
        <w:rPr>
          <w:sz w:val="20"/>
          <w:szCs w:val="20"/>
          <w:lang w:val="es-CO" w:eastAsia="es-CO"/>
        </w:rPr>
      </w:pPr>
    </w:p>
    <w:p w14:paraId="7027E64C" w14:textId="77777777" w:rsidR="00830DD7" w:rsidRPr="00D92A39" w:rsidRDefault="00830DD7" w:rsidP="00FD6DCB">
      <w:pPr>
        <w:rPr>
          <w:sz w:val="20"/>
          <w:szCs w:val="20"/>
          <w:lang w:val="es-CO" w:eastAsia="es-CO"/>
        </w:rPr>
      </w:pPr>
    </w:p>
    <w:p w14:paraId="45BAEA52" w14:textId="77777777" w:rsidR="00830DD7" w:rsidRPr="00D92A39" w:rsidRDefault="00830DD7" w:rsidP="00FD6DCB">
      <w:pPr>
        <w:rPr>
          <w:sz w:val="20"/>
          <w:szCs w:val="20"/>
          <w:lang w:val="es-CO" w:eastAsia="es-CO"/>
        </w:rPr>
      </w:pPr>
    </w:p>
    <w:p w14:paraId="2EBC173E" w14:textId="77777777" w:rsidR="00830DD7" w:rsidRPr="006D59BE" w:rsidRDefault="00830DD7" w:rsidP="00FD6DCB">
      <w:pPr>
        <w:rPr>
          <w:lang w:eastAsia="es-CO"/>
        </w:rPr>
      </w:pPr>
    </w:p>
    <w:p w14:paraId="00D47BFF" w14:textId="77777777" w:rsidR="001E7B52" w:rsidRDefault="001E7B52" w:rsidP="001E7B52">
      <w:r>
        <w:t>Es de anotar que la Convención  considera a cada niño, niña y adolescente como un sujeto pleno de derechos exigibles, en contraposición a la anterior visión de la infancia en la cual se consideraba como un conjunto de necesidades, siendo entonces objeto de protección y control por parte de los padres o el Estado, concepción que fue el eje  de la llamada “legislación de menores” en el mundo entero, de la cual el Código del Menor colombiano es un buen ejemplo</w:t>
      </w:r>
      <w:r>
        <w:rPr>
          <w:rStyle w:val="Refdenotaalpie"/>
        </w:rPr>
        <w:footnoteReference w:id="39"/>
      </w:r>
      <w:r>
        <w:t xml:space="preserve">. </w:t>
      </w:r>
    </w:p>
    <w:p w14:paraId="72A58A46" w14:textId="77777777" w:rsidR="00830DD7" w:rsidRDefault="00830DD7" w:rsidP="00FD6DCB">
      <w:r>
        <w:lastRenderedPageBreak/>
        <w:t>La historia y los avances en materia de los derechos de niñas, niños y adolescentes muestran que hay un salto cualitativo en el que es posible encontrar el paso de la consideración de las necesidades a los derechos</w:t>
      </w:r>
      <w:r w:rsidR="00C9392D">
        <w:t>.</w:t>
      </w:r>
    </w:p>
    <w:p w14:paraId="53B698D0" w14:textId="77777777" w:rsidR="00CF2D28" w:rsidRPr="00CF2D28" w:rsidRDefault="00CF2D28" w:rsidP="00CF2D28">
      <w:pPr>
        <w:jc w:val="center"/>
        <w:rPr>
          <w:lang w:val="es-CO"/>
        </w:rPr>
      </w:pPr>
    </w:p>
    <w:tbl>
      <w:tblPr>
        <w:tblStyle w:val="Tabladelista2-nfasis41"/>
        <w:tblW w:w="8850" w:type="dxa"/>
        <w:tblBorders>
          <w:top w:val="single" w:sz="18" w:space="0" w:color="B4C6E7" w:themeColor="accent5" w:themeTint="66"/>
          <w:left w:val="single" w:sz="18" w:space="0" w:color="B4C6E7" w:themeColor="accent5" w:themeTint="66"/>
          <w:bottom w:val="single" w:sz="18" w:space="0" w:color="B4C6E7" w:themeColor="accent5" w:themeTint="66"/>
          <w:right w:val="single" w:sz="18" w:space="0" w:color="B4C6E7" w:themeColor="accent5" w:themeTint="66"/>
          <w:insideH w:val="single" w:sz="18" w:space="0" w:color="B4C6E7" w:themeColor="accent5" w:themeTint="66"/>
          <w:insideV w:val="single" w:sz="18" w:space="0" w:color="B4C6E7" w:themeColor="accent5" w:themeTint="66"/>
        </w:tblBorders>
        <w:tblLayout w:type="fixed"/>
        <w:tblLook w:val="0000" w:firstRow="0" w:lastRow="0" w:firstColumn="0" w:lastColumn="0" w:noHBand="0" w:noVBand="0"/>
      </w:tblPr>
      <w:tblGrid>
        <w:gridCol w:w="4425"/>
        <w:gridCol w:w="4425"/>
      </w:tblGrid>
      <w:tr w:rsidR="00CF2D28" w:rsidRPr="00607A83" w14:paraId="76A38519" w14:textId="77777777" w:rsidTr="00884FF5">
        <w:trPr>
          <w:cnfStyle w:val="000000100000" w:firstRow="0" w:lastRow="0" w:firstColumn="0" w:lastColumn="0" w:oddVBand="0" w:evenVBand="0" w:oddHBand="1" w:evenHBand="0" w:firstRowFirstColumn="0" w:firstRowLastColumn="0" w:lastRowFirstColumn="0" w:lastRowLastColumn="0"/>
          <w:trHeight w:val="112"/>
        </w:trPr>
        <w:tc>
          <w:tcPr>
            <w:cnfStyle w:val="000010000000" w:firstRow="0" w:lastRow="0" w:firstColumn="0" w:lastColumn="0" w:oddVBand="1" w:evenVBand="0" w:oddHBand="0" w:evenHBand="0" w:firstRowFirstColumn="0" w:firstRowLastColumn="0" w:lastRowFirstColumn="0" w:lastRowLastColumn="0"/>
            <w:tcW w:w="8850" w:type="dxa"/>
            <w:gridSpan w:val="2"/>
          </w:tcPr>
          <w:p w14:paraId="1F1152D5" w14:textId="77777777" w:rsidR="00CF2D28" w:rsidRPr="00CF2D28" w:rsidRDefault="00CF2D28" w:rsidP="00CF2D28">
            <w:pPr>
              <w:spacing w:before="0" w:line="240" w:lineRule="auto"/>
              <w:jc w:val="center"/>
              <w:rPr>
                <w:rFonts w:eastAsiaTheme="minorHAnsi"/>
                <w:b/>
                <w:lang w:val="es-CO" w:eastAsia="en-US"/>
              </w:rPr>
            </w:pPr>
            <w:r w:rsidRPr="00607A83">
              <w:rPr>
                <w:rFonts w:eastAsia="Calibri"/>
                <w:b/>
                <w:bCs/>
                <w:color w:val="000000"/>
                <w:sz w:val="23"/>
                <w:szCs w:val="23"/>
                <w:lang w:val="es-CO" w:eastAsia="en-US"/>
              </w:rPr>
              <w:t>De las necesidades a los derechos</w:t>
            </w:r>
          </w:p>
        </w:tc>
      </w:tr>
      <w:tr w:rsidR="00830DD7" w:rsidRPr="00607A83" w14:paraId="7CF37A5C" w14:textId="77777777" w:rsidTr="00ED04B2">
        <w:trPr>
          <w:trHeight w:val="112"/>
        </w:trPr>
        <w:tc>
          <w:tcPr>
            <w:cnfStyle w:val="000010000000" w:firstRow="0" w:lastRow="0" w:firstColumn="0" w:lastColumn="0" w:oddVBand="1" w:evenVBand="0" w:oddHBand="0" w:evenHBand="0" w:firstRowFirstColumn="0" w:firstRowLastColumn="0" w:lastRowFirstColumn="0" w:lastRowLastColumn="0"/>
            <w:tcW w:w="4425" w:type="dxa"/>
          </w:tcPr>
          <w:p w14:paraId="7A361A79" w14:textId="77777777" w:rsidR="00830DD7" w:rsidRPr="00CF2D28" w:rsidRDefault="00830DD7" w:rsidP="00CF2D28">
            <w:pPr>
              <w:spacing w:before="0" w:line="240" w:lineRule="auto"/>
              <w:jc w:val="center"/>
              <w:rPr>
                <w:rFonts w:eastAsiaTheme="minorHAnsi"/>
                <w:b/>
                <w:lang w:val="es-CO" w:eastAsia="en-US"/>
              </w:rPr>
            </w:pPr>
            <w:r w:rsidRPr="00CF2D28">
              <w:rPr>
                <w:rFonts w:eastAsiaTheme="minorHAnsi"/>
                <w:b/>
                <w:lang w:val="es-CO" w:eastAsia="en-US"/>
              </w:rPr>
              <w:t>SATISFACCIÓN DE NECESIDADES</w:t>
            </w:r>
          </w:p>
          <w:p w14:paraId="08A280AF" w14:textId="77777777" w:rsidR="00830DD7" w:rsidRPr="00CF2D28" w:rsidRDefault="00830DD7" w:rsidP="00CF2D28">
            <w:pPr>
              <w:spacing w:before="0" w:line="240" w:lineRule="auto"/>
              <w:jc w:val="center"/>
              <w:rPr>
                <w:rFonts w:eastAsiaTheme="minorHAnsi"/>
                <w:b/>
                <w:lang w:val="es-CO" w:eastAsia="en-US"/>
              </w:rPr>
            </w:pPr>
          </w:p>
        </w:tc>
        <w:tc>
          <w:tcPr>
            <w:tcW w:w="4425" w:type="dxa"/>
          </w:tcPr>
          <w:p w14:paraId="5D2F5C44" w14:textId="77777777" w:rsidR="00830DD7" w:rsidRPr="00CF2D28" w:rsidRDefault="00830DD7" w:rsidP="00CF2D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heme="minorHAnsi"/>
                <w:b/>
                <w:lang w:val="es-CO" w:eastAsia="en-US"/>
              </w:rPr>
            </w:pPr>
            <w:r w:rsidRPr="00CF2D28">
              <w:rPr>
                <w:rFonts w:eastAsiaTheme="minorHAnsi"/>
                <w:b/>
                <w:lang w:val="es-CO" w:eastAsia="en-US"/>
              </w:rPr>
              <w:t>RESPETO DE DERECHOS</w:t>
            </w:r>
          </w:p>
        </w:tc>
      </w:tr>
      <w:tr w:rsidR="00830DD7" w:rsidRPr="00607A83" w14:paraId="5C52FE86" w14:textId="77777777" w:rsidTr="00ED04B2">
        <w:trPr>
          <w:cnfStyle w:val="000000100000" w:firstRow="0" w:lastRow="0" w:firstColumn="0" w:lastColumn="0" w:oddVBand="0" w:evenVBand="0" w:oddHBand="1" w:evenHBand="0" w:firstRowFirstColumn="0" w:firstRowLastColumn="0" w:lastRowFirstColumn="0" w:lastRowLastColumn="0"/>
          <w:trHeight w:val="112"/>
        </w:trPr>
        <w:tc>
          <w:tcPr>
            <w:cnfStyle w:val="000010000000" w:firstRow="0" w:lastRow="0" w:firstColumn="0" w:lastColumn="0" w:oddVBand="1" w:evenVBand="0" w:oddHBand="0" w:evenHBand="0" w:firstRowFirstColumn="0" w:firstRowLastColumn="0" w:lastRowFirstColumn="0" w:lastRowLastColumn="0"/>
            <w:tcW w:w="4425" w:type="dxa"/>
          </w:tcPr>
          <w:p w14:paraId="23AA1D93" w14:textId="77777777" w:rsidR="00830DD7" w:rsidRPr="00607A83" w:rsidRDefault="00830DD7" w:rsidP="00CF2D28">
            <w:pPr>
              <w:spacing w:before="0" w:line="240" w:lineRule="auto"/>
              <w:rPr>
                <w:rFonts w:eastAsiaTheme="minorHAnsi"/>
                <w:lang w:val="es-CO" w:eastAsia="en-US"/>
              </w:rPr>
            </w:pPr>
            <w:r w:rsidRPr="00607A83">
              <w:rPr>
                <w:rFonts w:eastAsiaTheme="minorHAnsi"/>
                <w:lang w:val="es-CO" w:eastAsia="en-US"/>
              </w:rPr>
              <w:t>Voluntarismo - caridad</w:t>
            </w:r>
          </w:p>
        </w:tc>
        <w:tc>
          <w:tcPr>
            <w:tcW w:w="4425" w:type="dxa"/>
          </w:tcPr>
          <w:p w14:paraId="503D5782" w14:textId="77777777" w:rsidR="00830DD7" w:rsidRPr="00607A83" w:rsidRDefault="00830DD7" w:rsidP="00CF2D28">
            <w:pPr>
              <w:spacing w:before="0" w:line="240" w:lineRule="auto"/>
              <w:cnfStyle w:val="000000100000" w:firstRow="0" w:lastRow="0" w:firstColumn="0" w:lastColumn="0" w:oddVBand="0" w:evenVBand="0" w:oddHBand="1" w:evenHBand="0" w:firstRowFirstColumn="0" w:firstRowLastColumn="0" w:lastRowFirstColumn="0" w:lastRowLastColumn="0"/>
              <w:rPr>
                <w:rFonts w:eastAsiaTheme="minorHAnsi"/>
                <w:lang w:val="es-CO" w:eastAsia="en-US"/>
              </w:rPr>
            </w:pPr>
            <w:r w:rsidRPr="00607A83">
              <w:rPr>
                <w:rFonts w:eastAsiaTheme="minorHAnsi"/>
                <w:lang w:val="es-CO" w:eastAsia="en-US"/>
              </w:rPr>
              <w:t>Obligación - deber</w:t>
            </w:r>
          </w:p>
        </w:tc>
      </w:tr>
      <w:tr w:rsidR="00830DD7" w:rsidRPr="00607A83" w14:paraId="15E4AB38" w14:textId="77777777" w:rsidTr="00ED04B2">
        <w:trPr>
          <w:trHeight w:val="112"/>
        </w:trPr>
        <w:tc>
          <w:tcPr>
            <w:cnfStyle w:val="000010000000" w:firstRow="0" w:lastRow="0" w:firstColumn="0" w:lastColumn="0" w:oddVBand="1" w:evenVBand="0" w:oddHBand="0" w:evenHBand="0" w:firstRowFirstColumn="0" w:firstRowLastColumn="0" w:lastRowFirstColumn="0" w:lastRowLastColumn="0"/>
            <w:tcW w:w="4425" w:type="dxa"/>
          </w:tcPr>
          <w:p w14:paraId="76FB54E2" w14:textId="77777777" w:rsidR="00830DD7" w:rsidRPr="00607A83" w:rsidRDefault="00830DD7" w:rsidP="00CF2D28">
            <w:pPr>
              <w:spacing w:before="0" w:line="240" w:lineRule="auto"/>
              <w:rPr>
                <w:rFonts w:eastAsiaTheme="minorHAnsi"/>
                <w:lang w:val="es-CO" w:eastAsia="en-US"/>
              </w:rPr>
            </w:pPr>
            <w:r w:rsidRPr="00607A83">
              <w:rPr>
                <w:rFonts w:eastAsiaTheme="minorHAnsi"/>
                <w:lang w:val="es-CO" w:eastAsia="en-US"/>
              </w:rPr>
              <w:t>Los niños merecen ayuda</w:t>
            </w:r>
          </w:p>
        </w:tc>
        <w:tc>
          <w:tcPr>
            <w:tcW w:w="4425" w:type="dxa"/>
          </w:tcPr>
          <w:p w14:paraId="22F46C1F" w14:textId="77777777" w:rsidR="00830DD7" w:rsidRPr="00607A83" w:rsidRDefault="00830DD7" w:rsidP="00CF2D28">
            <w:pPr>
              <w:spacing w:before="0" w:line="240" w:lineRule="auto"/>
              <w:cnfStyle w:val="000000000000" w:firstRow="0" w:lastRow="0" w:firstColumn="0" w:lastColumn="0" w:oddVBand="0" w:evenVBand="0" w:oddHBand="0" w:evenHBand="0" w:firstRowFirstColumn="0" w:firstRowLastColumn="0" w:lastRowFirstColumn="0" w:lastRowLastColumn="0"/>
              <w:rPr>
                <w:rFonts w:eastAsiaTheme="minorHAnsi"/>
                <w:lang w:val="es-CO" w:eastAsia="en-US"/>
              </w:rPr>
            </w:pPr>
            <w:r w:rsidRPr="00607A83">
              <w:rPr>
                <w:rFonts w:eastAsiaTheme="minorHAnsi"/>
                <w:lang w:val="es-CO" w:eastAsia="en-US"/>
              </w:rPr>
              <w:t>Los niños tienen derecho</w:t>
            </w:r>
          </w:p>
        </w:tc>
      </w:tr>
      <w:tr w:rsidR="00830DD7" w:rsidRPr="00607A83" w14:paraId="290CC820" w14:textId="77777777" w:rsidTr="00ED04B2">
        <w:trPr>
          <w:cnfStyle w:val="000000100000" w:firstRow="0" w:lastRow="0" w:firstColumn="0" w:lastColumn="0" w:oddVBand="0" w:evenVBand="0" w:oddHBand="1" w:evenHBand="0" w:firstRowFirstColumn="0" w:firstRowLastColumn="0" w:lastRowFirstColumn="0" w:lastRowLastColumn="0"/>
          <w:trHeight w:val="112"/>
        </w:trPr>
        <w:tc>
          <w:tcPr>
            <w:cnfStyle w:val="000010000000" w:firstRow="0" w:lastRow="0" w:firstColumn="0" w:lastColumn="0" w:oddVBand="1" w:evenVBand="0" w:oddHBand="0" w:evenHBand="0" w:firstRowFirstColumn="0" w:firstRowLastColumn="0" w:lastRowFirstColumn="0" w:lastRowLastColumn="0"/>
            <w:tcW w:w="4425" w:type="dxa"/>
          </w:tcPr>
          <w:p w14:paraId="0089418A" w14:textId="77777777" w:rsidR="00830DD7" w:rsidRPr="00607A83" w:rsidRDefault="00830DD7" w:rsidP="00CF2D28">
            <w:pPr>
              <w:spacing w:before="0" w:line="240" w:lineRule="auto"/>
              <w:rPr>
                <w:rFonts w:eastAsiaTheme="minorHAnsi"/>
                <w:lang w:val="es-CO" w:eastAsia="en-US"/>
              </w:rPr>
            </w:pPr>
            <w:r w:rsidRPr="00607A83">
              <w:rPr>
                <w:rFonts w:eastAsiaTheme="minorHAnsi"/>
                <w:lang w:val="es-CO" w:eastAsia="en-US"/>
              </w:rPr>
              <w:t>Deja de lado a algunos niños</w:t>
            </w:r>
          </w:p>
        </w:tc>
        <w:tc>
          <w:tcPr>
            <w:tcW w:w="4425" w:type="dxa"/>
          </w:tcPr>
          <w:p w14:paraId="2CA3F578" w14:textId="77777777" w:rsidR="00830DD7" w:rsidRPr="00607A83" w:rsidRDefault="00830DD7" w:rsidP="00CF2D28">
            <w:pPr>
              <w:spacing w:before="0" w:line="240" w:lineRule="auto"/>
              <w:cnfStyle w:val="000000100000" w:firstRow="0" w:lastRow="0" w:firstColumn="0" w:lastColumn="0" w:oddVBand="0" w:evenVBand="0" w:oddHBand="1" w:evenHBand="0" w:firstRowFirstColumn="0" w:firstRowLastColumn="0" w:lastRowFirstColumn="0" w:lastRowLastColumn="0"/>
              <w:rPr>
                <w:rFonts w:eastAsiaTheme="minorHAnsi"/>
                <w:lang w:val="es-CO" w:eastAsia="en-US"/>
              </w:rPr>
            </w:pPr>
            <w:r w:rsidRPr="00607A83">
              <w:rPr>
                <w:rFonts w:eastAsiaTheme="minorHAnsi"/>
                <w:lang w:val="es-CO" w:eastAsia="en-US"/>
              </w:rPr>
              <w:t>Se refiere a todos los niños</w:t>
            </w:r>
          </w:p>
        </w:tc>
      </w:tr>
      <w:tr w:rsidR="00830DD7" w:rsidRPr="00607A83" w14:paraId="45B9CB38" w14:textId="77777777" w:rsidTr="00ED04B2">
        <w:trPr>
          <w:trHeight w:val="250"/>
        </w:trPr>
        <w:tc>
          <w:tcPr>
            <w:cnfStyle w:val="000010000000" w:firstRow="0" w:lastRow="0" w:firstColumn="0" w:lastColumn="0" w:oddVBand="1" w:evenVBand="0" w:oddHBand="0" w:evenHBand="0" w:firstRowFirstColumn="0" w:firstRowLastColumn="0" w:lastRowFirstColumn="0" w:lastRowLastColumn="0"/>
            <w:tcW w:w="4425" w:type="dxa"/>
          </w:tcPr>
          <w:p w14:paraId="6A663632" w14:textId="77777777" w:rsidR="00830DD7" w:rsidRPr="00607A83" w:rsidRDefault="00830DD7" w:rsidP="00CF2D28">
            <w:pPr>
              <w:spacing w:before="0" w:line="240" w:lineRule="auto"/>
              <w:rPr>
                <w:rFonts w:eastAsiaTheme="minorHAnsi"/>
                <w:lang w:val="es-CO" w:eastAsia="en-US"/>
              </w:rPr>
            </w:pPr>
            <w:r w:rsidRPr="00607A83">
              <w:rPr>
                <w:rFonts w:eastAsiaTheme="minorHAnsi"/>
                <w:lang w:val="es-CO" w:eastAsia="en-US"/>
              </w:rPr>
              <w:t>Los niños son beneficiarios pasivos</w:t>
            </w:r>
          </w:p>
        </w:tc>
        <w:tc>
          <w:tcPr>
            <w:tcW w:w="4425" w:type="dxa"/>
          </w:tcPr>
          <w:p w14:paraId="6E3A180E" w14:textId="77777777" w:rsidR="00830DD7" w:rsidRPr="00607A83" w:rsidRDefault="00830DD7" w:rsidP="00CF2D28">
            <w:pPr>
              <w:spacing w:before="0" w:line="240" w:lineRule="auto"/>
              <w:cnfStyle w:val="000000000000" w:firstRow="0" w:lastRow="0" w:firstColumn="0" w:lastColumn="0" w:oddVBand="0" w:evenVBand="0" w:oddHBand="0" w:evenHBand="0" w:firstRowFirstColumn="0" w:firstRowLastColumn="0" w:lastRowFirstColumn="0" w:lastRowLastColumn="0"/>
              <w:rPr>
                <w:rFonts w:eastAsiaTheme="minorHAnsi"/>
                <w:lang w:val="es-CO" w:eastAsia="en-US"/>
              </w:rPr>
            </w:pPr>
            <w:r w:rsidRPr="00607A83">
              <w:rPr>
                <w:rFonts w:eastAsiaTheme="minorHAnsi"/>
                <w:lang w:val="es-CO" w:eastAsia="en-US"/>
              </w:rPr>
              <w:t>Los niños se consideran participantes activos</w:t>
            </w:r>
          </w:p>
        </w:tc>
      </w:tr>
      <w:tr w:rsidR="00830DD7" w:rsidRPr="00607A83" w14:paraId="27B59568" w14:textId="77777777" w:rsidTr="00ED04B2">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4425" w:type="dxa"/>
          </w:tcPr>
          <w:p w14:paraId="03B6002F" w14:textId="77777777" w:rsidR="00830DD7" w:rsidRPr="00607A83" w:rsidRDefault="00830DD7" w:rsidP="00CF2D28">
            <w:pPr>
              <w:spacing w:before="0" w:line="240" w:lineRule="auto"/>
              <w:rPr>
                <w:rFonts w:eastAsiaTheme="minorHAnsi"/>
                <w:lang w:val="es-CO" w:eastAsia="en-US"/>
              </w:rPr>
            </w:pPr>
            <w:r w:rsidRPr="00607A83">
              <w:rPr>
                <w:rFonts w:eastAsiaTheme="minorHAnsi"/>
                <w:lang w:val="es-CO" w:eastAsia="en-US"/>
              </w:rPr>
              <w:t>Varían según el entorno</w:t>
            </w:r>
          </w:p>
        </w:tc>
        <w:tc>
          <w:tcPr>
            <w:tcW w:w="4425" w:type="dxa"/>
          </w:tcPr>
          <w:p w14:paraId="7831C092" w14:textId="77777777" w:rsidR="00830DD7" w:rsidRPr="00607A83" w:rsidRDefault="00830DD7" w:rsidP="00CF2D28">
            <w:pPr>
              <w:spacing w:before="0" w:line="240" w:lineRule="auto"/>
              <w:cnfStyle w:val="000000100000" w:firstRow="0" w:lastRow="0" w:firstColumn="0" w:lastColumn="0" w:oddVBand="0" w:evenVBand="0" w:oddHBand="1" w:evenHBand="0" w:firstRowFirstColumn="0" w:firstRowLastColumn="0" w:lastRowFirstColumn="0" w:lastRowLastColumn="0"/>
              <w:rPr>
                <w:rFonts w:eastAsiaTheme="minorHAnsi"/>
                <w:lang w:val="es-CO" w:eastAsia="en-US"/>
              </w:rPr>
            </w:pPr>
            <w:r w:rsidRPr="00607A83">
              <w:rPr>
                <w:rFonts w:eastAsiaTheme="minorHAnsi"/>
                <w:lang w:val="es-CO" w:eastAsia="en-US"/>
              </w:rPr>
              <w:t>Son universales</w:t>
            </w:r>
          </w:p>
        </w:tc>
      </w:tr>
      <w:tr w:rsidR="00830DD7" w:rsidRPr="00607A83" w14:paraId="35F8BBAA" w14:textId="77777777" w:rsidTr="00ED04B2">
        <w:trPr>
          <w:trHeight w:val="250"/>
        </w:trPr>
        <w:tc>
          <w:tcPr>
            <w:cnfStyle w:val="000010000000" w:firstRow="0" w:lastRow="0" w:firstColumn="0" w:lastColumn="0" w:oddVBand="1" w:evenVBand="0" w:oddHBand="0" w:evenHBand="0" w:firstRowFirstColumn="0" w:firstRowLastColumn="0" w:lastRowFirstColumn="0" w:lastRowLastColumn="0"/>
            <w:tcW w:w="4425" w:type="dxa"/>
          </w:tcPr>
          <w:p w14:paraId="7C316DB3" w14:textId="77777777" w:rsidR="00830DD7" w:rsidRPr="00607A83" w:rsidRDefault="00830DD7" w:rsidP="00CF2D28">
            <w:pPr>
              <w:spacing w:before="0" w:line="240" w:lineRule="auto"/>
              <w:rPr>
                <w:rFonts w:eastAsiaTheme="minorHAnsi"/>
                <w:lang w:val="es-CO" w:eastAsia="en-US"/>
              </w:rPr>
            </w:pPr>
            <w:r w:rsidRPr="00607A83">
              <w:rPr>
                <w:rFonts w:eastAsiaTheme="minorHAnsi"/>
                <w:lang w:val="es-CO" w:eastAsia="en-US"/>
              </w:rPr>
              <w:t>Perspectiva de corto plazo</w:t>
            </w:r>
          </w:p>
        </w:tc>
        <w:tc>
          <w:tcPr>
            <w:tcW w:w="4425" w:type="dxa"/>
          </w:tcPr>
          <w:p w14:paraId="0F4A71B4" w14:textId="77777777" w:rsidR="00830DD7" w:rsidRPr="00607A83" w:rsidRDefault="00830DD7" w:rsidP="00CF2D28">
            <w:pPr>
              <w:spacing w:before="0" w:line="240" w:lineRule="auto"/>
              <w:cnfStyle w:val="000000000000" w:firstRow="0" w:lastRow="0" w:firstColumn="0" w:lastColumn="0" w:oddVBand="0" w:evenVBand="0" w:oddHBand="0" w:evenHBand="0" w:firstRowFirstColumn="0" w:firstRowLastColumn="0" w:lastRowFirstColumn="0" w:lastRowLastColumn="0"/>
              <w:rPr>
                <w:rFonts w:eastAsiaTheme="minorHAnsi"/>
                <w:lang w:val="es-CO" w:eastAsia="en-US"/>
              </w:rPr>
            </w:pPr>
            <w:r w:rsidRPr="00607A83">
              <w:rPr>
                <w:rFonts w:eastAsiaTheme="minorHAnsi"/>
                <w:lang w:val="es-CO" w:eastAsia="en-US"/>
              </w:rPr>
              <w:t>Perspectiva de mediano y largo plazo</w:t>
            </w:r>
          </w:p>
        </w:tc>
      </w:tr>
      <w:tr w:rsidR="00830DD7" w:rsidRPr="00607A83" w14:paraId="1E5FD1CE" w14:textId="77777777" w:rsidTr="00ED04B2">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4425" w:type="dxa"/>
          </w:tcPr>
          <w:p w14:paraId="22444838" w14:textId="77777777" w:rsidR="00830DD7" w:rsidRPr="00607A83" w:rsidRDefault="00830DD7" w:rsidP="00CF2D28">
            <w:pPr>
              <w:spacing w:before="0" w:line="240" w:lineRule="auto"/>
              <w:rPr>
                <w:rFonts w:eastAsiaTheme="minorHAnsi"/>
                <w:lang w:val="es-CO" w:eastAsia="en-US"/>
              </w:rPr>
            </w:pPr>
            <w:r w:rsidRPr="00607A83">
              <w:rPr>
                <w:rFonts w:eastAsiaTheme="minorHAnsi"/>
                <w:lang w:val="es-CO" w:eastAsia="en-US"/>
              </w:rPr>
              <w:t>Lo realizan los que “saben”</w:t>
            </w:r>
          </w:p>
        </w:tc>
        <w:tc>
          <w:tcPr>
            <w:tcW w:w="4425" w:type="dxa"/>
          </w:tcPr>
          <w:p w14:paraId="30934F8E" w14:textId="77777777" w:rsidR="00830DD7" w:rsidRPr="00607A83" w:rsidRDefault="00830DD7" w:rsidP="00CF2D28">
            <w:pPr>
              <w:spacing w:before="0" w:line="240" w:lineRule="auto"/>
              <w:cnfStyle w:val="000000100000" w:firstRow="0" w:lastRow="0" w:firstColumn="0" w:lastColumn="0" w:oddVBand="0" w:evenVBand="0" w:oddHBand="1" w:evenHBand="0" w:firstRowFirstColumn="0" w:firstRowLastColumn="0" w:lastRowFirstColumn="0" w:lastRowLastColumn="0"/>
              <w:rPr>
                <w:rFonts w:eastAsiaTheme="minorHAnsi"/>
                <w:lang w:val="es-CO" w:eastAsia="en-US"/>
              </w:rPr>
            </w:pPr>
            <w:r w:rsidRPr="00607A83">
              <w:rPr>
                <w:rFonts w:eastAsiaTheme="minorHAnsi"/>
                <w:lang w:val="es-CO" w:eastAsia="en-US"/>
              </w:rPr>
              <w:t>Es responsabilidad de todos los adultos</w:t>
            </w:r>
          </w:p>
        </w:tc>
      </w:tr>
      <w:tr w:rsidR="00830DD7" w:rsidRPr="00607A83" w14:paraId="0A6992A3" w14:textId="77777777" w:rsidTr="00ED04B2">
        <w:trPr>
          <w:trHeight w:val="250"/>
        </w:trPr>
        <w:tc>
          <w:tcPr>
            <w:cnfStyle w:val="000010000000" w:firstRow="0" w:lastRow="0" w:firstColumn="0" w:lastColumn="0" w:oddVBand="1" w:evenVBand="0" w:oddHBand="0" w:evenHBand="0" w:firstRowFirstColumn="0" w:firstRowLastColumn="0" w:lastRowFirstColumn="0" w:lastRowLastColumn="0"/>
            <w:tcW w:w="4425" w:type="dxa"/>
          </w:tcPr>
          <w:p w14:paraId="5D008FCB" w14:textId="77777777" w:rsidR="00830DD7" w:rsidRPr="00607A83" w:rsidRDefault="00830DD7" w:rsidP="00CF2D28">
            <w:pPr>
              <w:spacing w:before="0" w:line="240" w:lineRule="auto"/>
              <w:rPr>
                <w:rFonts w:eastAsiaTheme="minorHAnsi"/>
                <w:lang w:val="es-CO" w:eastAsia="en-US"/>
              </w:rPr>
            </w:pPr>
            <w:r w:rsidRPr="00607A83">
              <w:rPr>
                <w:rFonts w:eastAsiaTheme="minorHAnsi"/>
                <w:lang w:val="es-CO" w:eastAsia="en-US"/>
              </w:rPr>
              <w:t>Hay una jerarquía en las necesidades</w:t>
            </w:r>
          </w:p>
        </w:tc>
        <w:tc>
          <w:tcPr>
            <w:tcW w:w="4425" w:type="dxa"/>
          </w:tcPr>
          <w:p w14:paraId="79995548" w14:textId="77777777" w:rsidR="00830DD7" w:rsidRPr="00607A83" w:rsidRDefault="00830DD7" w:rsidP="00CF2D28">
            <w:pPr>
              <w:spacing w:before="0" w:line="240" w:lineRule="auto"/>
              <w:cnfStyle w:val="000000000000" w:firstRow="0" w:lastRow="0" w:firstColumn="0" w:lastColumn="0" w:oddVBand="0" w:evenVBand="0" w:oddHBand="0" w:evenHBand="0" w:firstRowFirstColumn="0" w:firstRowLastColumn="0" w:lastRowFirstColumn="0" w:lastRowLastColumn="0"/>
              <w:rPr>
                <w:rFonts w:eastAsiaTheme="minorHAnsi"/>
                <w:lang w:val="es-CO" w:eastAsia="en-US"/>
              </w:rPr>
            </w:pPr>
            <w:r w:rsidRPr="00607A83">
              <w:rPr>
                <w:rFonts w:eastAsiaTheme="minorHAnsi"/>
                <w:lang w:val="es-CO" w:eastAsia="en-US"/>
              </w:rPr>
              <w:t>Si bien se puede priorizar, los derechos son indivisibles</w:t>
            </w:r>
          </w:p>
        </w:tc>
      </w:tr>
      <w:tr w:rsidR="00830DD7" w:rsidRPr="00607A83" w14:paraId="52D87B60" w14:textId="77777777" w:rsidTr="00ED04B2">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4425" w:type="dxa"/>
          </w:tcPr>
          <w:p w14:paraId="0F2B24D9" w14:textId="77777777" w:rsidR="00830DD7" w:rsidRPr="00607A83" w:rsidRDefault="00830DD7" w:rsidP="00CF2D28">
            <w:pPr>
              <w:spacing w:before="0" w:line="240" w:lineRule="auto"/>
              <w:rPr>
                <w:rFonts w:eastAsiaTheme="minorHAnsi"/>
                <w:lang w:val="es-CO" w:eastAsia="en-US"/>
              </w:rPr>
            </w:pPr>
            <w:r w:rsidRPr="00607A83">
              <w:rPr>
                <w:rFonts w:eastAsiaTheme="minorHAnsi"/>
                <w:lang w:val="es-CO" w:eastAsia="en-US"/>
              </w:rPr>
              <w:t>Se puede trabajar dentro de las estructuras de poder</w:t>
            </w:r>
          </w:p>
        </w:tc>
        <w:tc>
          <w:tcPr>
            <w:tcW w:w="4425" w:type="dxa"/>
          </w:tcPr>
          <w:p w14:paraId="05316410" w14:textId="77777777" w:rsidR="00830DD7" w:rsidRPr="00607A83" w:rsidRDefault="00830DD7" w:rsidP="00CF2D28">
            <w:pPr>
              <w:spacing w:before="0" w:line="240" w:lineRule="auto"/>
              <w:cnfStyle w:val="000000100000" w:firstRow="0" w:lastRow="0" w:firstColumn="0" w:lastColumn="0" w:oddVBand="0" w:evenVBand="0" w:oddHBand="1" w:evenHBand="0" w:firstRowFirstColumn="0" w:firstRowLastColumn="0" w:lastRowFirstColumn="0" w:lastRowLastColumn="0"/>
              <w:rPr>
                <w:rFonts w:eastAsiaTheme="minorHAnsi"/>
                <w:lang w:val="es-CO" w:eastAsia="en-US"/>
              </w:rPr>
            </w:pPr>
            <w:r w:rsidRPr="00607A83">
              <w:rPr>
                <w:rFonts w:eastAsiaTheme="minorHAnsi"/>
                <w:lang w:val="es-CO" w:eastAsia="en-US"/>
              </w:rPr>
              <w:t>Implica cambiar estructuras de poder que obstaculicen</w:t>
            </w:r>
          </w:p>
        </w:tc>
      </w:tr>
    </w:tbl>
    <w:p w14:paraId="5601E93E" w14:textId="77777777" w:rsidR="00830DD7" w:rsidRDefault="004C0595" w:rsidP="00FD6DCB">
      <w:pPr>
        <w:rPr>
          <w:sz w:val="20"/>
          <w:szCs w:val="20"/>
          <w:lang w:val="es-CO"/>
        </w:rPr>
      </w:pPr>
      <w:r w:rsidRPr="00CF2D28">
        <w:rPr>
          <w:sz w:val="20"/>
          <w:szCs w:val="20"/>
        </w:rPr>
        <w:t xml:space="preserve">Fuente: </w:t>
      </w:r>
      <w:r w:rsidRPr="00CF2D28">
        <w:rPr>
          <w:sz w:val="20"/>
          <w:szCs w:val="20"/>
          <w:lang w:val="es-CO"/>
        </w:rPr>
        <w:t>Durán, E. y Torrado, M. C</w:t>
      </w:r>
      <w:r w:rsidR="00776B28" w:rsidRPr="00CF2D28">
        <w:rPr>
          <w:sz w:val="20"/>
          <w:szCs w:val="20"/>
          <w:lang w:val="es-CO"/>
        </w:rPr>
        <w:t>. (</w:t>
      </w:r>
      <w:r w:rsidRPr="00CF2D28">
        <w:rPr>
          <w:sz w:val="20"/>
          <w:szCs w:val="20"/>
          <w:lang w:val="es-CO"/>
        </w:rPr>
        <w:t xml:space="preserve">Eds). Derechos de los niños y las niñas. Debates, realidades y perspectivas. Bogotá: CES. 2007. </w:t>
      </w:r>
    </w:p>
    <w:p w14:paraId="225DC16C" w14:textId="77777777" w:rsidR="002D26B9" w:rsidRDefault="002D26B9" w:rsidP="00CF2D28">
      <w:pPr>
        <w:pStyle w:val="Ttulo4"/>
      </w:pPr>
      <w:bookmarkStart w:id="355" w:name="_Toc433358594"/>
    </w:p>
    <w:p w14:paraId="01D2142B" w14:textId="77777777" w:rsidR="00830DD7" w:rsidRPr="00F85779" w:rsidRDefault="00830DD7" w:rsidP="00CF2D28">
      <w:pPr>
        <w:pStyle w:val="Ttulo4"/>
      </w:pPr>
      <w:r w:rsidRPr="00F85779">
        <w:t>¿Quiénes se encargan de la garantía de los derechos</w:t>
      </w:r>
      <w:r w:rsidR="009A5DCC">
        <w:t xml:space="preserve"> de niñas, niños y adolescentes</w:t>
      </w:r>
      <w:r w:rsidRPr="00F85779">
        <w:t>?</w:t>
      </w:r>
      <w:bookmarkEnd w:id="355"/>
    </w:p>
    <w:p w14:paraId="735C777B" w14:textId="7CB85C3D" w:rsidR="00830DD7" w:rsidRPr="002D11AB" w:rsidRDefault="00830DD7" w:rsidP="00FD6DCB">
      <w:pPr>
        <w:rPr>
          <w:lang w:val="es-CO" w:eastAsia="es-CO"/>
        </w:rPr>
      </w:pPr>
      <w:r w:rsidRPr="002D11AB">
        <w:rPr>
          <w:lang w:val="es-CO" w:eastAsia="es-CO"/>
        </w:rPr>
        <w:t xml:space="preserve">Lo anterior cobra importancia dado que no sobra recordar que los derechos de las niñas y los niños, al igual que los derechos humanos, se constituyen en un ideal, en un deber ser que vincula a los Estados con la legislación y políticas públicas, y a la Familia y la sociedad en general con la implementación de acciones que apunten a su garantía. Para que esta vinculación sea efectiva, las niñas y los niños deben ser asumidos como sujetos de derechos y por lo tanto como personas dignas, lo cual, a su vez implica, un reconocimiento de su valía frente a los adultos. </w:t>
      </w:r>
    </w:p>
    <w:p w14:paraId="3D609CED" w14:textId="77777777" w:rsidR="00830DD7" w:rsidRPr="00225A46" w:rsidRDefault="00830DD7" w:rsidP="00FD6DCB">
      <w:pPr>
        <w:rPr>
          <w:lang w:val="es-CO"/>
        </w:rPr>
      </w:pPr>
      <w:r>
        <w:rPr>
          <w:lang w:val="es-CO"/>
        </w:rPr>
        <w:t xml:space="preserve">La Constitución Nacional menciona que “la familia, la sociedad y el Estado tienen la obligación de asistir y proteger a niñas y niños para garantizar un desarrollo armónico y el ejercicio pleno de derechos”. El Estado, por medio de sus normas, políticas y programas está en la obligación de brindar los medios y recursos para la garantía de los derechos de esta población, no obstante lo anterior, </w:t>
      </w:r>
      <w:r w:rsidRPr="009A5DCC">
        <w:rPr>
          <w:b/>
          <w:lang w:val="es-CO"/>
        </w:rPr>
        <w:t xml:space="preserve">la familia y la </w:t>
      </w:r>
      <w:r w:rsidRPr="009A5DCC">
        <w:rPr>
          <w:b/>
          <w:lang w:val="es-CO"/>
        </w:rPr>
        <w:lastRenderedPageBreak/>
        <w:t>sociedad son corresponsables activos y complementarios en el cumplimiento de los derechos de niñas y niños.</w:t>
      </w:r>
    </w:p>
    <w:p w14:paraId="3E710897" w14:textId="77777777" w:rsidR="00EA1551" w:rsidRDefault="00830DD7" w:rsidP="00C5010D">
      <w:pPr>
        <w:spacing w:after="240"/>
        <w:rPr>
          <w:lang w:val="es-CO"/>
        </w:rPr>
      </w:pPr>
      <w:r w:rsidRPr="0008448E">
        <w:rPr>
          <w:lang w:val="es-CO"/>
        </w:rPr>
        <w:t>Las responsabilidades del Estado de respetar los derechos de los niños y las niñas, de no atentar contra ellos, de proteger a niños y niñas contra cualquier vulneración de sus derechos, de intervenir cuando ocurran violaciones de los mismos, de hacer cumplir las normas y de facilitar y proporcionar los medios para que los derechos se apliquen, se ve complementada por la familia como nicho protector básico y formador de una cultura de respeto de los derechos y por la responsabilidad social de generar espacios de democracia donde se permita el pleno desarrollo de los niños y niñas</w:t>
      </w:r>
      <w:r>
        <w:rPr>
          <w:rStyle w:val="Refdenotaalpie"/>
          <w:lang w:val="es-CO"/>
        </w:rPr>
        <w:footnoteReference w:id="40"/>
      </w:r>
      <w:r w:rsidRPr="0008448E">
        <w:rPr>
          <w:lang w:val="es-CO"/>
        </w:rPr>
        <w:t>.</w:t>
      </w:r>
    </w:p>
    <w:p w14:paraId="11635031" w14:textId="77777777" w:rsidR="00BD5363" w:rsidRDefault="00BD5363" w:rsidP="009A5DCC">
      <w:pPr>
        <w:pStyle w:val="Ttulo4"/>
      </w:pPr>
      <w:r w:rsidRPr="003053AF">
        <w:t>Violencia con</w:t>
      </w:r>
      <w:r>
        <w:t>tra niñas, niños y adolescentes</w:t>
      </w:r>
    </w:p>
    <w:p w14:paraId="2A081848" w14:textId="77777777" w:rsidR="009A5DCC" w:rsidRDefault="00BD5363" w:rsidP="009A5DCC">
      <w:r>
        <w:t xml:space="preserve">Los signos de alerta o indicadores de situaciones que afectan la integridad de niñas, niños y adolescentes deben ser analizados siempre tomando como referencia el contexto donde transcurre su cotidianidad y valorando los factores sociales, culturales y familiares en los que se desenvuelve, </w:t>
      </w:r>
      <w:r w:rsidR="009A5DCC">
        <w:t>así mismo es de tener en cuenta las particularidades y condiciones especiales que les caracterizan (discapacidad, víctimas de conflicto armado o desplazamiento, etnia, entre otras).</w:t>
      </w:r>
    </w:p>
    <w:p w14:paraId="139849A4" w14:textId="77777777" w:rsidR="009A5DCC" w:rsidRDefault="009A5DCC" w:rsidP="009A5DCC">
      <w:r>
        <w:t>Entre las formas o situaciones que pueden afectar el satisfactorio ejercicio de los derechos de la infancia se encuentra:</w:t>
      </w:r>
    </w:p>
    <w:p w14:paraId="544DD6FE" w14:textId="77777777" w:rsidR="00BD5363" w:rsidRDefault="00BD5363" w:rsidP="006E0A5A">
      <w:pPr>
        <w:pStyle w:val="Prrafodelista"/>
        <w:numPr>
          <w:ilvl w:val="0"/>
          <w:numId w:val="44"/>
        </w:numPr>
      </w:pPr>
      <w:r w:rsidRPr="00043451">
        <w:rPr>
          <w:b/>
          <w:i/>
        </w:rPr>
        <w:t>La inobservancia</w:t>
      </w:r>
      <w:r>
        <w:t>: entendida como la omisión o negación de acceso a un servicio</w:t>
      </w:r>
    </w:p>
    <w:p w14:paraId="493DB3E0" w14:textId="77777777" w:rsidR="00BD5363" w:rsidRDefault="00BD5363" w:rsidP="006E0A5A">
      <w:pPr>
        <w:pStyle w:val="Prrafodelista"/>
        <w:numPr>
          <w:ilvl w:val="0"/>
          <w:numId w:val="12"/>
        </w:numPr>
      </w:pPr>
      <w:r w:rsidRPr="004D6D8A">
        <w:rPr>
          <w:b/>
          <w:i/>
        </w:rPr>
        <w:t>Amenaza:</w:t>
      </w:r>
      <w:r>
        <w:t xml:space="preserve"> Aquellas situaciones inminentes que ponen en riesgo o peligro el ejercicio de derechos de niñas, niños y adolescentes.</w:t>
      </w:r>
    </w:p>
    <w:p w14:paraId="5F2A7DE7" w14:textId="77777777" w:rsidR="00BD5363" w:rsidRDefault="00BD5363" w:rsidP="006E0A5A">
      <w:pPr>
        <w:pStyle w:val="Prrafodelista"/>
        <w:numPr>
          <w:ilvl w:val="0"/>
          <w:numId w:val="12"/>
        </w:numPr>
      </w:pPr>
      <w:r w:rsidRPr="004D6D8A">
        <w:rPr>
          <w:b/>
          <w:i/>
        </w:rPr>
        <w:t>Vulneración:</w:t>
      </w:r>
      <w:r>
        <w:t xml:space="preserve"> constituyen situaciones en las que se genera daño, atropello o lesión a los derechos de las y los menores de 18 años</w:t>
      </w:r>
      <w:r w:rsidR="00EF0206">
        <w:rPr>
          <w:rStyle w:val="Refdenotaalpie"/>
        </w:rPr>
        <w:footnoteReference w:id="41"/>
      </w:r>
      <w:r>
        <w:t>.</w:t>
      </w:r>
    </w:p>
    <w:p w14:paraId="616C5C00" w14:textId="47B7959B" w:rsidR="00BD5363" w:rsidRPr="00BC10CA" w:rsidRDefault="00BD5363" w:rsidP="00FD6DCB">
      <w:r>
        <w:t>Las situaciones que atentan contra los derechos de niñas, niños y adolescentes y alteran el bienestar de los mismos pueden ser causadas por quienes cuidan de ellos,</w:t>
      </w:r>
      <w:r w:rsidR="0054723F">
        <w:t xml:space="preserve"> por integrantes de la familia o</w:t>
      </w:r>
      <w:r>
        <w:t xml:space="preserve"> por personas externas al ámbito familiar. En ese sentido, es necesario generar mecanismos y formas de comunicación permanente </w:t>
      </w:r>
      <w:r w:rsidR="0054723F">
        <w:lastRenderedPageBreak/>
        <w:t xml:space="preserve">con las niñas y los niños </w:t>
      </w:r>
      <w:r>
        <w:t>para detectar posib</w:t>
      </w:r>
      <w:r w:rsidR="001C6D17">
        <w:t xml:space="preserve">les afectaciones de sus derechos. </w:t>
      </w:r>
      <w:r w:rsidR="00043451">
        <w:t xml:space="preserve">Según la ley 1098 de 2006, </w:t>
      </w:r>
      <w:r w:rsidR="00776B28">
        <w:t>el</w:t>
      </w:r>
      <w:r w:rsidR="00776B28">
        <w:rPr>
          <w:b/>
          <w:i/>
        </w:rPr>
        <w:t xml:space="preserve"> </w:t>
      </w:r>
      <w:r w:rsidR="00776B28" w:rsidRPr="00BC10CA">
        <w:rPr>
          <w:b/>
          <w:i/>
        </w:rPr>
        <w:t>maltrato</w:t>
      </w:r>
      <w:r w:rsidRPr="00BC10CA">
        <w:rPr>
          <w:b/>
          <w:i/>
        </w:rPr>
        <w:t xml:space="preserve"> infantil</w:t>
      </w:r>
      <w:r w:rsidR="00043451">
        <w:t xml:space="preserve">es </w:t>
      </w:r>
      <w:r w:rsidRPr="00BC10CA">
        <w:t>toda for</w:t>
      </w:r>
      <w:r w:rsidRPr="00BC10CA">
        <w:softHyphen/>
        <w:t>ma de perjuicio, castigo, humillación o abuso físico o psicológico, descuido, omisión o trato negligente, malos tratos o explotación sexual, incluidos los actos sexuales abusivos y la violación y en general toda forma de violencia o agresión sobre el niño, la niña o el adolescente por parte de sus padres, representantes legales o cualquier otra persona.</w:t>
      </w:r>
      <w:r w:rsidR="00043451">
        <w:t xml:space="preserve"> El maltrato infantil también incluye:</w:t>
      </w:r>
    </w:p>
    <w:p w14:paraId="15124E62" w14:textId="77777777" w:rsidR="00BD5363" w:rsidRPr="00A0606D" w:rsidRDefault="00BD5363" w:rsidP="006E0A5A">
      <w:pPr>
        <w:pStyle w:val="Prrafodelista"/>
        <w:numPr>
          <w:ilvl w:val="0"/>
          <w:numId w:val="12"/>
        </w:numPr>
      </w:pPr>
      <w:r w:rsidRPr="00BC10CA">
        <w:rPr>
          <w:b/>
          <w:i/>
        </w:rPr>
        <w:t>Abandono:</w:t>
      </w:r>
      <w:r w:rsidRPr="00BC10CA">
        <w:t xml:space="preserve"> Cuando hay una ausencia total de cuidados físicos y emocionales </w:t>
      </w:r>
      <w:r w:rsidRPr="00570439">
        <w:t>a una persona</w:t>
      </w:r>
      <w:r w:rsidRPr="00A0606D">
        <w:t xml:space="preserve">  menor  de edad o que se encuentre en incapacidad de valerse por sí misma</w:t>
      </w:r>
      <w:r w:rsidR="001E20ED">
        <w:rPr>
          <w:rStyle w:val="Refdenotaalpie"/>
        </w:rPr>
        <w:footnoteReference w:id="42"/>
      </w:r>
      <w:r w:rsidRPr="00A0606D">
        <w:t>.</w:t>
      </w:r>
    </w:p>
    <w:p w14:paraId="7A55CC08" w14:textId="77777777" w:rsidR="00BD5363" w:rsidRPr="001E20ED" w:rsidRDefault="00BD5363" w:rsidP="006E0A5A">
      <w:pPr>
        <w:pStyle w:val="Prrafodelista"/>
        <w:numPr>
          <w:ilvl w:val="0"/>
          <w:numId w:val="12"/>
        </w:numPr>
        <w:spacing w:before="0" w:line="240" w:lineRule="auto"/>
        <w:ind w:left="641" w:hanging="357"/>
      </w:pPr>
      <w:r w:rsidRPr="00BC10CA">
        <w:rPr>
          <w:b/>
          <w:i/>
        </w:rPr>
        <w:t>Negligencia:</w:t>
      </w:r>
      <w:r w:rsidRPr="00BC10CA">
        <w:t xml:space="preserve"> implican la privación de las necesidades básicas como alimentación, educación, salud, vestuario, afecto y cuidado, cuando se pueden brindar para garantizar al niño o niña</w:t>
      </w:r>
      <w:r w:rsidRPr="00BC10CA">
        <w:rPr>
          <w:shd w:val="clear" w:color="auto" w:fill="FFFFFF" w:themeFill="background1"/>
        </w:rPr>
        <w:t xml:space="preserve"> bienestar y condiciones para su desarrollo integral</w:t>
      </w:r>
      <w:r w:rsidR="001419BB">
        <w:rPr>
          <w:rStyle w:val="Refdenotaalpie"/>
          <w:shd w:val="clear" w:color="auto" w:fill="FFFFFF" w:themeFill="background1"/>
        </w:rPr>
        <w:footnoteReference w:id="43"/>
      </w:r>
      <w:r w:rsidRPr="00BC10CA">
        <w:rPr>
          <w:shd w:val="clear" w:color="auto" w:fill="FFFFFF" w:themeFill="background1"/>
        </w:rPr>
        <w:t>.</w:t>
      </w:r>
    </w:p>
    <w:p w14:paraId="48814538" w14:textId="77777777" w:rsidR="001E20ED" w:rsidRDefault="001E20ED" w:rsidP="001E20ED">
      <w:pPr>
        <w:spacing w:before="0" w:line="240" w:lineRule="auto"/>
      </w:pPr>
    </w:p>
    <w:p w14:paraId="224947FE" w14:textId="77777777" w:rsidR="00570439" w:rsidRDefault="00BD5363" w:rsidP="00FD6DCB">
      <w:r>
        <w:t>A continuación se señalan algunas expresiones de maltrato, usadas cotidianamente como formas de corrección</w:t>
      </w:r>
      <w:r>
        <w:rPr>
          <w:rStyle w:val="Refdenotaalpie"/>
        </w:rPr>
        <w:footnoteReference w:id="44"/>
      </w:r>
      <w:r>
        <w:t>:</w:t>
      </w:r>
    </w:p>
    <w:p w14:paraId="705B9C29" w14:textId="77777777" w:rsidR="008121CF" w:rsidRPr="00FD3F50" w:rsidRDefault="008121CF" w:rsidP="008121CF">
      <w:pPr>
        <w:pBdr>
          <w:top w:val="single" w:sz="4" w:space="1" w:color="auto"/>
          <w:left w:val="single" w:sz="4" w:space="4" w:color="auto"/>
          <w:bottom w:val="single" w:sz="4" w:space="1" w:color="auto"/>
          <w:right w:val="single" w:sz="4" w:space="4" w:color="auto"/>
        </w:pBdr>
        <w:shd w:val="clear" w:color="auto" w:fill="DEEAF6"/>
        <w:rPr>
          <w:rFonts w:cs="Verdana"/>
          <w:b/>
          <w:sz w:val="22"/>
          <w:szCs w:val="22"/>
          <w:u w:val="single"/>
        </w:rPr>
      </w:pPr>
      <w:r w:rsidRPr="00FD3F50">
        <w:rPr>
          <w:rFonts w:cs="Verdana"/>
          <w:b/>
          <w:sz w:val="22"/>
          <w:szCs w:val="22"/>
          <w:u w:val="single"/>
        </w:rPr>
        <w:t>Maltrato Físico</w:t>
      </w:r>
    </w:p>
    <w:p w14:paraId="0582B647" w14:textId="77777777" w:rsidR="008121CF" w:rsidRPr="00004FCF" w:rsidRDefault="008121CF" w:rsidP="006E0A5A">
      <w:pPr>
        <w:widowControl w:val="0"/>
        <w:numPr>
          <w:ilvl w:val="0"/>
          <w:numId w:val="11"/>
        </w:numPr>
        <w:pBdr>
          <w:top w:val="single" w:sz="4" w:space="1" w:color="auto"/>
          <w:left w:val="single" w:sz="4" w:space="4" w:color="auto"/>
          <w:bottom w:val="single" w:sz="4" w:space="1" w:color="auto"/>
          <w:right w:val="single" w:sz="4" w:space="4" w:color="auto"/>
        </w:pBdr>
        <w:shd w:val="clear" w:color="auto" w:fill="DEEAF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uppressAutoHyphens/>
        <w:spacing w:before="0" w:line="240" w:lineRule="auto"/>
        <w:jc w:val="left"/>
        <w:rPr>
          <w:rFonts w:cs="Verdana"/>
          <w:sz w:val="22"/>
          <w:szCs w:val="22"/>
        </w:rPr>
      </w:pPr>
      <w:r w:rsidRPr="00004FCF">
        <w:rPr>
          <w:rFonts w:cs="Verdana"/>
          <w:sz w:val="22"/>
          <w:szCs w:val="22"/>
        </w:rPr>
        <w:t>Pellizcos</w:t>
      </w:r>
      <w:r>
        <w:rPr>
          <w:rFonts w:cs="Verdana"/>
          <w:sz w:val="22"/>
          <w:szCs w:val="22"/>
        </w:rPr>
        <w:t>.</w:t>
      </w:r>
    </w:p>
    <w:p w14:paraId="02976C22" w14:textId="77777777" w:rsidR="008121CF" w:rsidRPr="00004FCF" w:rsidRDefault="008121CF" w:rsidP="006E0A5A">
      <w:pPr>
        <w:widowControl w:val="0"/>
        <w:numPr>
          <w:ilvl w:val="0"/>
          <w:numId w:val="11"/>
        </w:numPr>
        <w:pBdr>
          <w:top w:val="single" w:sz="4" w:space="1" w:color="auto"/>
          <w:left w:val="single" w:sz="4" w:space="4" w:color="auto"/>
          <w:bottom w:val="single" w:sz="4" w:space="1" w:color="auto"/>
          <w:right w:val="single" w:sz="4" w:space="4" w:color="auto"/>
        </w:pBdr>
        <w:shd w:val="clear" w:color="auto" w:fill="DEEAF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uppressAutoHyphens/>
        <w:spacing w:before="0" w:line="240" w:lineRule="auto"/>
        <w:jc w:val="left"/>
        <w:rPr>
          <w:rFonts w:cs="Verdana"/>
          <w:sz w:val="22"/>
          <w:szCs w:val="22"/>
        </w:rPr>
      </w:pPr>
      <w:r w:rsidRPr="00004FCF">
        <w:rPr>
          <w:rFonts w:cs="Verdana"/>
          <w:sz w:val="22"/>
          <w:szCs w:val="22"/>
        </w:rPr>
        <w:t>Amarr</w:t>
      </w:r>
      <w:r>
        <w:rPr>
          <w:rFonts w:cs="Verdana"/>
          <w:sz w:val="22"/>
          <w:szCs w:val="22"/>
        </w:rPr>
        <w:t xml:space="preserve">ar </w:t>
      </w:r>
      <w:r w:rsidRPr="00004FCF">
        <w:rPr>
          <w:rFonts w:cs="Verdana"/>
          <w:sz w:val="22"/>
          <w:szCs w:val="22"/>
        </w:rPr>
        <w:t xml:space="preserve"> con correas, </w:t>
      </w:r>
      <w:r>
        <w:rPr>
          <w:rFonts w:cs="Verdana"/>
          <w:sz w:val="22"/>
          <w:szCs w:val="22"/>
        </w:rPr>
        <w:t xml:space="preserve">sabanas, </w:t>
      </w:r>
      <w:r w:rsidRPr="00004FCF">
        <w:rPr>
          <w:rFonts w:cs="Verdana"/>
          <w:sz w:val="22"/>
          <w:szCs w:val="22"/>
        </w:rPr>
        <w:t>cables o cualquier otro elemento</w:t>
      </w:r>
    </w:p>
    <w:p w14:paraId="061BF985" w14:textId="77777777" w:rsidR="008121CF" w:rsidRPr="00FD3F50" w:rsidRDefault="008121CF" w:rsidP="006E0A5A">
      <w:pPr>
        <w:widowControl w:val="0"/>
        <w:numPr>
          <w:ilvl w:val="0"/>
          <w:numId w:val="11"/>
        </w:numPr>
        <w:pBdr>
          <w:top w:val="single" w:sz="4" w:space="1" w:color="auto"/>
          <w:left w:val="single" w:sz="4" w:space="4" w:color="auto"/>
          <w:bottom w:val="single" w:sz="4" w:space="1" w:color="auto"/>
          <w:right w:val="single" w:sz="4" w:space="4" w:color="auto"/>
        </w:pBdr>
        <w:shd w:val="clear" w:color="auto" w:fill="DEEAF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uppressAutoHyphens/>
        <w:spacing w:before="0" w:line="240" w:lineRule="auto"/>
        <w:jc w:val="left"/>
        <w:rPr>
          <w:rFonts w:cs="Verdana"/>
          <w:sz w:val="22"/>
          <w:szCs w:val="22"/>
        </w:rPr>
      </w:pPr>
      <w:r w:rsidRPr="00004FCF">
        <w:rPr>
          <w:rFonts w:cs="Verdana"/>
          <w:sz w:val="22"/>
          <w:szCs w:val="22"/>
        </w:rPr>
        <w:t>Encerr</w:t>
      </w:r>
      <w:r>
        <w:rPr>
          <w:rFonts w:cs="Verdana"/>
          <w:sz w:val="22"/>
          <w:szCs w:val="22"/>
        </w:rPr>
        <w:t xml:space="preserve">ar </w:t>
      </w:r>
      <w:r w:rsidRPr="00004FCF">
        <w:rPr>
          <w:rFonts w:cs="Verdana"/>
          <w:sz w:val="22"/>
          <w:szCs w:val="22"/>
        </w:rPr>
        <w:t xml:space="preserve"> en cuarto solos</w:t>
      </w:r>
    </w:p>
    <w:p w14:paraId="7A401A63" w14:textId="77777777" w:rsidR="008121CF" w:rsidRDefault="008121CF" w:rsidP="006E0A5A">
      <w:pPr>
        <w:widowControl w:val="0"/>
        <w:numPr>
          <w:ilvl w:val="0"/>
          <w:numId w:val="11"/>
        </w:numPr>
        <w:pBdr>
          <w:top w:val="single" w:sz="4" w:space="1" w:color="auto"/>
          <w:left w:val="single" w:sz="4" w:space="4" w:color="auto"/>
          <w:bottom w:val="single" w:sz="4" w:space="1" w:color="auto"/>
          <w:right w:val="single" w:sz="4" w:space="4" w:color="auto"/>
        </w:pBdr>
        <w:shd w:val="clear" w:color="auto" w:fill="DEEAF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uppressAutoHyphens/>
        <w:spacing w:before="0" w:line="240" w:lineRule="auto"/>
        <w:jc w:val="left"/>
        <w:rPr>
          <w:rFonts w:cs="Verdana"/>
          <w:sz w:val="22"/>
          <w:szCs w:val="22"/>
        </w:rPr>
      </w:pPr>
      <w:r>
        <w:rPr>
          <w:rFonts w:cs="Verdana"/>
          <w:sz w:val="22"/>
          <w:szCs w:val="22"/>
        </w:rPr>
        <w:t xml:space="preserve">Dar palmadas, empujones  o estrujones </w:t>
      </w:r>
    </w:p>
    <w:p w14:paraId="08414C35" w14:textId="77777777" w:rsidR="008121CF" w:rsidRDefault="008121CF" w:rsidP="006E0A5A">
      <w:pPr>
        <w:widowControl w:val="0"/>
        <w:numPr>
          <w:ilvl w:val="0"/>
          <w:numId w:val="11"/>
        </w:numPr>
        <w:pBdr>
          <w:top w:val="single" w:sz="4" w:space="1" w:color="auto"/>
          <w:left w:val="single" w:sz="4" w:space="4" w:color="auto"/>
          <w:bottom w:val="single" w:sz="4" w:space="1" w:color="auto"/>
          <w:right w:val="single" w:sz="4" w:space="4" w:color="auto"/>
        </w:pBdr>
        <w:shd w:val="clear" w:color="auto" w:fill="DEEAF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uppressAutoHyphens/>
        <w:spacing w:before="0" w:line="240" w:lineRule="auto"/>
        <w:jc w:val="left"/>
        <w:rPr>
          <w:rFonts w:cs="Verdana"/>
          <w:sz w:val="22"/>
          <w:szCs w:val="22"/>
        </w:rPr>
      </w:pPr>
      <w:r>
        <w:rPr>
          <w:rFonts w:cs="Verdana"/>
          <w:sz w:val="22"/>
          <w:szCs w:val="22"/>
        </w:rPr>
        <w:t xml:space="preserve">Apretones </w:t>
      </w:r>
    </w:p>
    <w:p w14:paraId="4C15485F" w14:textId="77777777" w:rsidR="008121CF" w:rsidRPr="0057493D" w:rsidRDefault="008121CF" w:rsidP="006E0A5A">
      <w:pPr>
        <w:widowControl w:val="0"/>
        <w:numPr>
          <w:ilvl w:val="0"/>
          <w:numId w:val="11"/>
        </w:numPr>
        <w:pBdr>
          <w:top w:val="single" w:sz="4" w:space="1" w:color="auto"/>
          <w:left w:val="single" w:sz="4" w:space="4" w:color="auto"/>
          <w:bottom w:val="single" w:sz="4" w:space="1" w:color="auto"/>
          <w:right w:val="single" w:sz="4" w:space="4" w:color="auto"/>
        </w:pBdr>
        <w:shd w:val="clear" w:color="auto" w:fill="DEEAF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uppressAutoHyphens/>
        <w:spacing w:before="0" w:line="240" w:lineRule="auto"/>
        <w:jc w:val="left"/>
        <w:rPr>
          <w:rFonts w:cs="Verdana"/>
          <w:sz w:val="22"/>
          <w:szCs w:val="22"/>
        </w:rPr>
      </w:pPr>
      <w:r>
        <w:rPr>
          <w:rFonts w:cs="Verdana"/>
          <w:sz w:val="22"/>
          <w:szCs w:val="22"/>
        </w:rPr>
        <w:t xml:space="preserve">Golpes, con las manos o con algún objeto (palos, correas, zapatos, </w:t>
      </w:r>
      <w:r w:rsidR="00776B28">
        <w:rPr>
          <w:rFonts w:cs="Verdana"/>
          <w:sz w:val="22"/>
          <w:szCs w:val="22"/>
        </w:rPr>
        <w:t>etc.</w:t>
      </w:r>
      <w:r>
        <w:rPr>
          <w:rFonts w:cs="Verdana"/>
          <w:sz w:val="22"/>
          <w:szCs w:val="22"/>
        </w:rPr>
        <w:t>)</w:t>
      </w:r>
    </w:p>
    <w:p w14:paraId="67864A69" w14:textId="77777777" w:rsidR="008121CF" w:rsidRPr="0057493D" w:rsidRDefault="008121CF" w:rsidP="008121CF">
      <w:pPr>
        <w:pBdr>
          <w:top w:val="single" w:sz="4" w:space="1" w:color="auto"/>
          <w:left w:val="single" w:sz="4" w:space="4" w:color="auto"/>
          <w:bottom w:val="single" w:sz="4" w:space="1" w:color="auto"/>
          <w:right w:val="single" w:sz="4" w:space="4" w:color="auto"/>
        </w:pBdr>
        <w:shd w:val="clear" w:color="auto" w:fill="DEEAF6"/>
        <w:rPr>
          <w:rFonts w:cs="Verdana"/>
          <w:sz w:val="22"/>
          <w:szCs w:val="22"/>
        </w:rPr>
      </w:pPr>
      <w:r w:rsidRPr="0057493D">
        <w:rPr>
          <w:rFonts w:cs="Verdana"/>
          <w:sz w:val="22"/>
          <w:szCs w:val="22"/>
        </w:rPr>
        <w:t>No ejercer su rol de cuidador o haciéndolo como no le corresponde, por ejemplo:</w:t>
      </w:r>
    </w:p>
    <w:p w14:paraId="25E19F8C" w14:textId="77777777" w:rsidR="008121CF" w:rsidRDefault="008121CF" w:rsidP="008121CF">
      <w:pPr>
        <w:pBdr>
          <w:top w:val="single" w:sz="4" w:space="1" w:color="auto"/>
          <w:left w:val="single" w:sz="4" w:space="4" w:color="auto"/>
          <w:bottom w:val="single" w:sz="4" w:space="1" w:color="auto"/>
          <w:right w:val="single" w:sz="4" w:space="4" w:color="auto"/>
        </w:pBdr>
        <w:shd w:val="clear" w:color="auto" w:fill="DEEAF6"/>
        <w:rPr>
          <w:rFonts w:cs="Verdana"/>
          <w:b/>
          <w:sz w:val="22"/>
          <w:szCs w:val="22"/>
          <w:u w:val="single"/>
        </w:rPr>
      </w:pPr>
      <w:r w:rsidRPr="00FD3F50">
        <w:rPr>
          <w:rFonts w:cs="Verdana"/>
          <w:b/>
          <w:sz w:val="22"/>
          <w:szCs w:val="22"/>
          <w:u w:val="single"/>
        </w:rPr>
        <w:t xml:space="preserve">Negligencia </w:t>
      </w:r>
    </w:p>
    <w:p w14:paraId="5BB28BEF" w14:textId="77777777" w:rsidR="008121CF" w:rsidRPr="00004FCF" w:rsidRDefault="008121CF" w:rsidP="006E0A5A">
      <w:pPr>
        <w:widowControl w:val="0"/>
        <w:numPr>
          <w:ilvl w:val="0"/>
          <w:numId w:val="11"/>
        </w:numPr>
        <w:pBdr>
          <w:top w:val="single" w:sz="4" w:space="1" w:color="auto"/>
          <w:left w:val="single" w:sz="4" w:space="4" w:color="auto"/>
          <w:bottom w:val="single" w:sz="4" w:space="1" w:color="auto"/>
          <w:right w:val="single" w:sz="4" w:space="4" w:color="auto"/>
        </w:pBdr>
        <w:shd w:val="clear" w:color="auto" w:fill="DEEAF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uppressAutoHyphens/>
        <w:spacing w:before="0" w:line="240" w:lineRule="auto"/>
        <w:jc w:val="left"/>
        <w:rPr>
          <w:rFonts w:cs="Verdana"/>
          <w:sz w:val="22"/>
          <w:szCs w:val="22"/>
        </w:rPr>
      </w:pPr>
      <w:r w:rsidRPr="00004FCF">
        <w:rPr>
          <w:rFonts w:cs="Verdana"/>
          <w:sz w:val="22"/>
          <w:szCs w:val="22"/>
        </w:rPr>
        <w:t xml:space="preserve">Dejándolos (as) solos sin </w:t>
      </w:r>
      <w:r>
        <w:rPr>
          <w:rFonts w:cs="Verdana"/>
          <w:sz w:val="22"/>
          <w:szCs w:val="22"/>
        </w:rPr>
        <w:t xml:space="preserve"> compañía </w:t>
      </w:r>
      <w:r w:rsidRPr="00004FCF">
        <w:rPr>
          <w:rFonts w:cs="Verdana"/>
          <w:sz w:val="22"/>
          <w:szCs w:val="22"/>
        </w:rPr>
        <w:t>de un cuidador</w:t>
      </w:r>
      <w:r>
        <w:rPr>
          <w:rFonts w:cs="Verdana"/>
          <w:sz w:val="22"/>
          <w:szCs w:val="22"/>
        </w:rPr>
        <w:t xml:space="preserve"> o cuidadora</w:t>
      </w:r>
    </w:p>
    <w:p w14:paraId="6BAF3400" w14:textId="77777777" w:rsidR="008121CF" w:rsidRPr="00004FCF" w:rsidRDefault="008121CF" w:rsidP="006E0A5A">
      <w:pPr>
        <w:widowControl w:val="0"/>
        <w:numPr>
          <w:ilvl w:val="0"/>
          <w:numId w:val="11"/>
        </w:numPr>
        <w:pBdr>
          <w:top w:val="single" w:sz="4" w:space="1" w:color="auto"/>
          <w:left w:val="single" w:sz="4" w:space="4" w:color="auto"/>
          <w:bottom w:val="single" w:sz="4" w:space="1" w:color="auto"/>
          <w:right w:val="single" w:sz="4" w:space="4" w:color="auto"/>
        </w:pBdr>
        <w:shd w:val="clear" w:color="auto" w:fill="DEEAF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uppressAutoHyphens/>
        <w:spacing w:before="0" w:line="240" w:lineRule="auto"/>
        <w:jc w:val="left"/>
        <w:rPr>
          <w:rFonts w:cs="Verdana"/>
          <w:sz w:val="22"/>
          <w:szCs w:val="22"/>
        </w:rPr>
      </w:pPr>
      <w:r>
        <w:rPr>
          <w:rFonts w:cs="Verdana"/>
          <w:sz w:val="22"/>
          <w:szCs w:val="22"/>
        </w:rPr>
        <w:t>No suministrarles los alimentos</w:t>
      </w:r>
    </w:p>
    <w:p w14:paraId="3B6ADE95" w14:textId="77777777" w:rsidR="008121CF" w:rsidRPr="00004FCF" w:rsidRDefault="008121CF" w:rsidP="006E0A5A">
      <w:pPr>
        <w:widowControl w:val="0"/>
        <w:numPr>
          <w:ilvl w:val="0"/>
          <w:numId w:val="11"/>
        </w:numPr>
        <w:pBdr>
          <w:top w:val="single" w:sz="4" w:space="1" w:color="auto"/>
          <w:left w:val="single" w:sz="4" w:space="4" w:color="auto"/>
          <w:bottom w:val="single" w:sz="4" w:space="1" w:color="auto"/>
          <w:right w:val="single" w:sz="4" w:space="4" w:color="auto"/>
        </w:pBdr>
        <w:shd w:val="clear" w:color="auto" w:fill="DEEAF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uppressAutoHyphens/>
        <w:spacing w:before="0" w:line="240" w:lineRule="auto"/>
        <w:jc w:val="left"/>
        <w:rPr>
          <w:rFonts w:cs="Verdana"/>
          <w:sz w:val="22"/>
          <w:szCs w:val="22"/>
        </w:rPr>
      </w:pPr>
      <w:r w:rsidRPr="00004FCF">
        <w:rPr>
          <w:rFonts w:cs="Verdana"/>
          <w:sz w:val="22"/>
          <w:szCs w:val="22"/>
        </w:rPr>
        <w:t>No suministrarles sus medicinas cuando las necesite</w:t>
      </w:r>
    </w:p>
    <w:p w14:paraId="0DE9DA44" w14:textId="77777777" w:rsidR="008121CF" w:rsidRPr="00004FCF" w:rsidRDefault="008121CF" w:rsidP="006E0A5A">
      <w:pPr>
        <w:widowControl w:val="0"/>
        <w:numPr>
          <w:ilvl w:val="0"/>
          <w:numId w:val="11"/>
        </w:numPr>
        <w:pBdr>
          <w:top w:val="single" w:sz="4" w:space="1" w:color="auto"/>
          <w:left w:val="single" w:sz="4" w:space="4" w:color="auto"/>
          <w:bottom w:val="single" w:sz="4" w:space="1" w:color="auto"/>
          <w:right w:val="single" w:sz="4" w:space="4" w:color="auto"/>
        </w:pBdr>
        <w:shd w:val="clear" w:color="auto" w:fill="DEEAF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uppressAutoHyphens/>
        <w:spacing w:before="0" w:line="240" w:lineRule="auto"/>
        <w:jc w:val="left"/>
        <w:rPr>
          <w:rFonts w:cs="Verdana"/>
          <w:sz w:val="22"/>
          <w:szCs w:val="22"/>
        </w:rPr>
      </w:pPr>
      <w:r w:rsidRPr="00004FCF">
        <w:rPr>
          <w:rFonts w:cs="Verdana"/>
          <w:sz w:val="22"/>
          <w:szCs w:val="22"/>
        </w:rPr>
        <w:t>No atender sus necesidades físicas y emocionales (no llevarlos al baño, no atender su</w:t>
      </w:r>
      <w:r>
        <w:rPr>
          <w:rFonts w:cs="Verdana"/>
          <w:sz w:val="22"/>
          <w:szCs w:val="22"/>
        </w:rPr>
        <w:t>s</w:t>
      </w:r>
      <w:r w:rsidRPr="00004FCF">
        <w:rPr>
          <w:rFonts w:cs="Verdana"/>
          <w:sz w:val="22"/>
          <w:szCs w:val="22"/>
        </w:rPr>
        <w:t xml:space="preserve"> expresiones de llanto, de aislamiento, de tristeza)</w:t>
      </w:r>
    </w:p>
    <w:p w14:paraId="5F6717E7" w14:textId="77777777" w:rsidR="008121CF" w:rsidRDefault="008121CF" w:rsidP="006E0A5A">
      <w:pPr>
        <w:widowControl w:val="0"/>
        <w:numPr>
          <w:ilvl w:val="0"/>
          <w:numId w:val="11"/>
        </w:numPr>
        <w:pBdr>
          <w:top w:val="single" w:sz="4" w:space="1" w:color="auto"/>
          <w:left w:val="single" w:sz="4" w:space="4" w:color="auto"/>
          <w:bottom w:val="single" w:sz="4" w:space="1" w:color="auto"/>
          <w:right w:val="single" w:sz="4" w:space="4" w:color="auto"/>
        </w:pBdr>
        <w:shd w:val="clear" w:color="auto" w:fill="DEEAF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uppressAutoHyphens/>
        <w:spacing w:before="0" w:line="240" w:lineRule="auto"/>
        <w:jc w:val="left"/>
        <w:rPr>
          <w:rFonts w:cs="Verdana"/>
          <w:sz w:val="22"/>
          <w:szCs w:val="22"/>
        </w:rPr>
      </w:pPr>
      <w:r w:rsidRPr="00004FCF">
        <w:rPr>
          <w:rFonts w:cs="Verdana"/>
          <w:sz w:val="22"/>
          <w:szCs w:val="22"/>
        </w:rPr>
        <w:t xml:space="preserve">No establecer cuáles </w:t>
      </w:r>
      <w:r w:rsidR="00776B28" w:rsidRPr="00004FCF">
        <w:rPr>
          <w:rFonts w:cs="Verdana"/>
          <w:sz w:val="22"/>
          <w:szCs w:val="22"/>
        </w:rPr>
        <w:t>son las</w:t>
      </w:r>
      <w:r w:rsidRPr="00004FCF">
        <w:rPr>
          <w:rFonts w:cs="Verdana"/>
          <w:sz w:val="22"/>
          <w:szCs w:val="22"/>
        </w:rPr>
        <w:t xml:space="preserve"> necesidades y gustos con sus padres, fam</w:t>
      </w:r>
      <w:r>
        <w:rPr>
          <w:rFonts w:cs="Verdana"/>
          <w:sz w:val="22"/>
          <w:szCs w:val="22"/>
        </w:rPr>
        <w:t xml:space="preserve">iliares o </w:t>
      </w:r>
      <w:r>
        <w:rPr>
          <w:rFonts w:cs="Verdana"/>
          <w:sz w:val="22"/>
          <w:szCs w:val="22"/>
        </w:rPr>
        <w:lastRenderedPageBreak/>
        <w:t>cuidadores y hacer lo</w:t>
      </w:r>
      <w:r w:rsidRPr="00004FCF">
        <w:rPr>
          <w:rFonts w:cs="Verdana"/>
          <w:sz w:val="22"/>
          <w:szCs w:val="22"/>
        </w:rPr>
        <w:t xml:space="preserve"> que le</w:t>
      </w:r>
      <w:r>
        <w:rPr>
          <w:rFonts w:cs="Verdana"/>
          <w:sz w:val="22"/>
          <w:szCs w:val="22"/>
        </w:rPr>
        <w:t>s</w:t>
      </w:r>
      <w:r w:rsidRPr="00004FCF">
        <w:rPr>
          <w:rFonts w:cs="Verdana"/>
          <w:sz w:val="22"/>
          <w:szCs w:val="22"/>
        </w:rPr>
        <w:t xml:space="preserve"> parece en el eje</w:t>
      </w:r>
      <w:r>
        <w:rPr>
          <w:rFonts w:cs="Verdana"/>
          <w:sz w:val="22"/>
          <w:szCs w:val="22"/>
        </w:rPr>
        <w:t>r</w:t>
      </w:r>
      <w:r w:rsidRPr="00004FCF">
        <w:rPr>
          <w:rFonts w:cs="Verdana"/>
          <w:sz w:val="22"/>
          <w:szCs w:val="22"/>
        </w:rPr>
        <w:t>cicio de su rol</w:t>
      </w:r>
    </w:p>
    <w:p w14:paraId="110CD169" w14:textId="77777777" w:rsidR="008121CF" w:rsidRDefault="008121CF" w:rsidP="008121CF">
      <w:pPr>
        <w:pBdr>
          <w:top w:val="single" w:sz="4" w:space="1" w:color="auto"/>
          <w:left w:val="single" w:sz="4" w:space="4" w:color="auto"/>
          <w:bottom w:val="single" w:sz="4" w:space="1" w:color="auto"/>
          <w:right w:val="single" w:sz="4" w:space="4" w:color="auto"/>
        </w:pBdr>
        <w:shd w:val="clear" w:color="auto" w:fill="DEEAF6"/>
        <w:rPr>
          <w:rFonts w:cs="Verdana"/>
          <w:b/>
          <w:sz w:val="22"/>
          <w:szCs w:val="22"/>
          <w:u w:val="single"/>
        </w:rPr>
      </w:pPr>
      <w:r w:rsidRPr="00FD3F50">
        <w:rPr>
          <w:rFonts w:cs="Verdana"/>
          <w:b/>
          <w:sz w:val="22"/>
          <w:szCs w:val="22"/>
          <w:u w:val="single"/>
        </w:rPr>
        <w:t>Situaciones de Maltrato Psicológico</w:t>
      </w:r>
    </w:p>
    <w:p w14:paraId="33CA707A" w14:textId="77777777" w:rsidR="008121CF" w:rsidRPr="00F24B7D" w:rsidRDefault="008121CF" w:rsidP="006E0A5A">
      <w:pPr>
        <w:widowControl w:val="0"/>
        <w:numPr>
          <w:ilvl w:val="0"/>
          <w:numId w:val="11"/>
        </w:numPr>
        <w:pBdr>
          <w:top w:val="single" w:sz="4" w:space="1" w:color="auto"/>
          <w:left w:val="single" w:sz="4" w:space="4" w:color="auto"/>
          <w:bottom w:val="single" w:sz="4" w:space="1" w:color="auto"/>
          <w:right w:val="single" w:sz="4" w:space="4" w:color="auto"/>
        </w:pBdr>
        <w:shd w:val="clear" w:color="auto" w:fill="DEEAF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uppressAutoHyphens/>
        <w:spacing w:before="0" w:line="240" w:lineRule="auto"/>
        <w:jc w:val="left"/>
        <w:rPr>
          <w:rFonts w:cs="Verdana"/>
          <w:sz w:val="22"/>
          <w:szCs w:val="22"/>
        </w:rPr>
      </w:pPr>
      <w:r w:rsidRPr="00F24B7D">
        <w:rPr>
          <w:rFonts w:cs="Verdana"/>
          <w:sz w:val="22"/>
          <w:szCs w:val="22"/>
        </w:rPr>
        <w:t xml:space="preserve">Gritos </w:t>
      </w:r>
    </w:p>
    <w:p w14:paraId="7849CF29" w14:textId="77777777" w:rsidR="008121CF" w:rsidRDefault="008121CF" w:rsidP="006E0A5A">
      <w:pPr>
        <w:widowControl w:val="0"/>
        <w:numPr>
          <w:ilvl w:val="0"/>
          <w:numId w:val="11"/>
        </w:numPr>
        <w:pBdr>
          <w:top w:val="single" w:sz="4" w:space="1" w:color="auto"/>
          <w:left w:val="single" w:sz="4" w:space="4" w:color="auto"/>
          <w:bottom w:val="single" w:sz="4" w:space="1" w:color="auto"/>
          <w:right w:val="single" w:sz="4" w:space="4" w:color="auto"/>
        </w:pBdr>
        <w:shd w:val="clear" w:color="auto" w:fill="DEEAF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uppressAutoHyphens/>
        <w:spacing w:before="0" w:line="240" w:lineRule="auto"/>
        <w:jc w:val="left"/>
        <w:rPr>
          <w:rFonts w:cs="Verdana"/>
          <w:sz w:val="22"/>
          <w:szCs w:val="22"/>
        </w:rPr>
      </w:pPr>
      <w:r>
        <w:rPr>
          <w:rFonts w:cs="Verdana"/>
          <w:sz w:val="22"/>
          <w:szCs w:val="22"/>
        </w:rPr>
        <w:t>No dejar que se expresen bloqueándoles sus ideas o manifestación de sus necesidades.</w:t>
      </w:r>
    </w:p>
    <w:p w14:paraId="429D45BD" w14:textId="77777777" w:rsidR="008121CF" w:rsidRDefault="008121CF" w:rsidP="006E0A5A">
      <w:pPr>
        <w:widowControl w:val="0"/>
        <w:numPr>
          <w:ilvl w:val="0"/>
          <w:numId w:val="11"/>
        </w:numPr>
        <w:pBdr>
          <w:top w:val="single" w:sz="4" w:space="1" w:color="auto"/>
          <w:left w:val="single" w:sz="4" w:space="4" w:color="auto"/>
          <w:bottom w:val="single" w:sz="4" w:space="1" w:color="auto"/>
          <w:right w:val="single" w:sz="4" w:space="4" w:color="auto"/>
        </w:pBdr>
        <w:shd w:val="clear" w:color="auto" w:fill="DEEAF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uppressAutoHyphens/>
        <w:spacing w:before="0" w:line="240" w:lineRule="auto"/>
        <w:jc w:val="left"/>
        <w:rPr>
          <w:rFonts w:cs="Verdana"/>
          <w:sz w:val="22"/>
          <w:szCs w:val="22"/>
        </w:rPr>
      </w:pPr>
      <w:r>
        <w:rPr>
          <w:rFonts w:cs="Verdana"/>
          <w:sz w:val="22"/>
          <w:szCs w:val="22"/>
        </w:rPr>
        <w:t>Burlarse de sus cuerpos.</w:t>
      </w:r>
    </w:p>
    <w:p w14:paraId="26894897" w14:textId="77777777" w:rsidR="008121CF" w:rsidRDefault="00776B28" w:rsidP="006E0A5A">
      <w:pPr>
        <w:widowControl w:val="0"/>
        <w:numPr>
          <w:ilvl w:val="0"/>
          <w:numId w:val="11"/>
        </w:numPr>
        <w:pBdr>
          <w:top w:val="single" w:sz="4" w:space="1" w:color="auto"/>
          <w:left w:val="single" w:sz="4" w:space="4" w:color="auto"/>
          <w:bottom w:val="single" w:sz="4" w:space="1" w:color="auto"/>
          <w:right w:val="single" w:sz="4" w:space="4" w:color="auto"/>
        </w:pBdr>
        <w:shd w:val="clear" w:color="auto" w:fill="DEEAF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uppressAutoHyphens/>
        <w:spacing w:before="0" w:line="240" w:lineRule="auto"/>
        <w:jc w:val="left"/>
        <w:rPr>
          <w:rFonts w:cs="Verdana"/>
          <w:sz w:val="22"/>
          <w:szCs w:val="22"/>
        </w:rPr>
      </w:pPr>
      <w:r>
        <w:rPr>
          <w:rFonts w:cs="Verdana"/>
          <w:sz w:val="22"/>
          <w:szCs w:val="22"/>
        </w:rPr>
        <w:t>Asignar</w:t>
      </w:r>
      <w:r w:rsidRPr="00FD3F50">
        <w:rPr>
          <w:rFonts w:cs="Verdana"/>
          <w:sz w:val="22"/>
          <w:szCs w:val="22"/>
        </w:rPr>
        <w:t xml:space="preserve"> Apodos</w:t>
      </w:r>
      <w:r w:rsidR="008121CF" w:rsidRPr="00FD3F50">
        <w:rPr>
          <w:rFonts w:cs="Verdana"/>
          <w:sz w:val="22"/>
          <w:szCs w:val="22"/>
        </w:rPr>
        <w:t>, apelativos, comentarios burlones y discriminatorios</w:t>
      </w:r>
    </w:p>
    <w:p w14:paraId="7BB29607" w14:textId="77777777" w:rsidR="008121CF" w:rsidRDefault="008121CF" w:rsidP="006E0A5A">
      <w:pPr>
        <w:widowControl w:val="0"/>
        <w:numPr>
          <w:ilvl w:val="0"/>
          <w:numId w:val="11"/>
        </w:numPr>
        <w:pBdr>
          <w:top w:val="single" w:sz="4" w:space="1" w:color="auto"/>
          <w:left w:val="single" w:sz="4" w:space="4" w:color="auto"/>
          <w:bottom w:val="single" w:sz="4" w:space="1" w:color="auto"/>
          <w:right w:val="single" w:sz="4" w:space="4" w:color="auto"/>
        </w:pBdr>
        <w:shd w:val="clear" w:color="auto" w:fill="DEEAF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uppressAutoHyphens/>
        <w:spacing w:before="0" w:line="240" w:lineRule="auto"/>
        <w:jc w:val="left"/>
        <w:rPr>
          <w:rFonts w:cs="Verdana"/>
          <w:sz w:val="22"/>
          <w:szCs w:val="22"/>
        </w:rPr>
      </w:pPr>
      <w:r>
        <w:rPr>
          <w:rFonts w:cs="Verdana"/>
          <w:sz w:val="22"/>
          <w:szCs w:val="22"/>
        </w:rPr>
        <w:t xml:space="preserve">Usar expresiones humillantes </w:t>
      </w:r>
    </w:p>
    <w:p w14:paraId="0D328E32" w14:textId="77777777" w:rsidR="008121CF" w:rsidRDefault="008121CF" w:rsidP="006E0A5A">
      <w:pPr>
        <w:widowControl w:val="0"/>
        <w:numPr>
          <w:ilvl w:val="0"/>
          <w:numId w:val="11"/>
        </w:numPr>
        <w:pBdr>
          <w:top w:val="single" w:sz="4" w:space="1" w:color="auto"/>
          <w:left w:val="single" w:sz="4" w:space="4" w:color="auto"/>
          <w:bottom w:val="single" w:sz="4" w:space="1" w:color="auto"/>
          <w:right w:val="single" w:sz="4" w:space="4" w:color="auto"/>
        </w:pBdr>
        <w:shd w:val="clear" w:color="auto" w:fill="DEEAF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uppressAutoHyphens/>
        <w:spacing w:before="0" w:line="240" w:lineRule="auto"/>
        <w:jc w:val="left"/>
        <w:rPr>
          <w:rFonts w:cs="Verdana"/>
          <w:sz w:val="22"/>
          <w:szCs w:val="22"/>
        </w:rPr>
      </w:pPr>
      <w:r>
        <w:rPr>
          <w:rFonts w:cs="Verdana"/>
          <w:sz w:val="22"/>
          <w:szCs w:val="22"/>
        </w:rPr>
        <w:t>Ubicarlos en sillas altas o en algún espacio que estigmatice  como forma de corrección</w:t>
      </w:r>
    </w:p>
    <w:p w14:paraId="6785CD2F" w14:textId="77777777" w:rsidR="008121CF" w:rsidRPr="001867B2" w:rsidRDefault="008121CF" w:rsidP="006E0A5A">
      <w:pPr>
        <w:pStyle w:val="Prrafodelista"/>
        <w:widowControl w:val="0"/>
        <w:numPr>
          <w:ilvl w:val="0"/>
          <w:numId w:val="11"/>
        </w:numPr>
        <w:pBdr>
          <w:top w:val="single" w:sz="4" w:space="1" w:color="auto"/>
          <w:left w:val="single" w:sz="4" w:space="4" w:color="auto"/>
          <w:bottom w:val="single" w:sz="4" w:space="1" w:color="auto"/>
          <w:right w:val="single" w:sz="4" w:space="4" w:color="auto"/>
        </w:pBdr>
        <w:shd w:val="clear" w:color="auto" w:fill="DEEAF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uppressAutoHyphens/>
        <w:spacing w:before="0" w:line="240" w:lineRule="auto"/>
        <w:jc w:val="left"/>
        <w:rPr>
          <w:rFonts w:cs="Verdana"/>
          <w:sz w:val="22"/>
          <w:szCs w:val="22"/>
        </w:rPr>
      </w:pPr>
      <w:r w:rsidRPr="001867B2">
        <w:rPr>
          <w:rFonts w:cs="Verdana"/>
          <w:sz w:val="22"/>
          <w:szCs w:val="22"/>
        </w:rPr>
        <w:t xml:space="preserve">Amenazar e intimidar verbalmente </w:t>
      </w:r>
    </w:p>
    <w:p w14:paraId="131D66AF" w14:textId="77777777" w:rsidR="008121CF" w:rsidRDefault="008121CF" w:rsidP="008121CF">
      <w:pPr>
        <w:rPr>
          <w:lang w:val="es-CO"/>
        </w:rPr>
      </w:pPr>
      <w:r>
        <w:rPr>
          <w:lang w:val="es-CO"/>
        </w:rPr>
        <w:t xml:space="preserve">De acuerdo con lo anterior y, atendiendo al Código de Infancia y </w:t>
      </w:r>
      <w:r w:rsidR="00776B28">
        <w:rPr>
          <w:lang w:val="es-CO"/>
        </w:rPr>
        <w:t>Adolescencia en</w:t>
      </w:r>
      <w:r>
        <w:rPr>
          <w:lang w:val="es-CO"/>
        </w:rPr>
        <w:t xml:space="preserve"> el Titulo I del Libro I, cualquier autoridad que tenga conocimiento de la condición de riesgo o vulnerabilidad de un niño, una niña o adolescente debe verificar de manera inmediata el cumplimiento de cada uno de sus derechos:</w:t>
      </w:r>
    </w:p>
    <w:p w14:paraId="69F8FC8C" w14:textId="77777777" w:rsidR="002D26B9" w:rsidRDefault="002D26B9" w:rsidP="008121CF">
      <w:pPr>
        <w:rPr>
          <w:lang w:val="es-CO"/>
        </w:rPr>
      </w:pPr>
    </w:p>
    <w:p w14:paraId="0FFD70D0" w14:textId="77777777" w:rsidR="008121CF" w:rsidRPr="00A0606D" w:rsidRDefault="008121CF" w:rsidP="006D2A95">
      <w:pPr>
        <w:widowControl w:val="0"/>
        <w:pBdr>
          <w:top w:val="single" w:sz="4" w:space="1" w:color="auto"/>
          <w:left w:val="single" w:sz="4" w:space="4" w:color="auto"/>
          <w:bottom w:val="single" w:sz="4" w:space="1" w:color="auto"/>
          <w:right w:val="single" w:sz="4" w:space="4" w:color="auto"/>
        </w:pBdr>
        <w:shd w:val="clear" w:color="auto" w:fill="DEEAF6"/>
        <w:suppressAutoHyphens/>
        <w:spacing w:before="0"/>
        <w:jc w:val="left"/>
        <w:rPr>
          <w:rFonts w:cs="Verdana"/>
          <w:sz w:val="22"/>
          <w:szCs w:val="22"/>
        </w:rPr>
      </w:pPr>
      <w:r w:rsidRPr="00567142">
        <w:t>1</w:t>
      </w:r>
      <w:r w:rsidRPr="00810BB8">
        <w:rPr>
          <w:sz w:val="22"/>
          <w:szCs w:val="22"/>
        </w:rPr>
        <w:t xml:space="preserve">. </w:t>
      </w:r>
      <w:r w:rsidRPr="00A0606D">
        <w:rPr>
          <w:rFonts w:cs="Verdana"/>
          <w:sz w:val="22"/>
          <w:szCs w:val="22"/>
        </w:rPr>
        <w:t>El estado de salud física y psicológica.</w:t>
      </w:r>
    </w:p>
    <w:p w14:paraId="08DD88E6" w14:textId="77777777" w:rsidR="008121CF" w:rsidRPr="00A0606D" w:rsidRDefault="008121CF" w:rsidP="006D2A95">
      <w:pPr>
        <w:widowControl w:val="0"/>
        <w:pBdr>
          <w:top w:val="single" w:sz="4" w:space="1" w:color="auto"/>
          <w:left w:val="single" w:sz="4" w:space="4" w:color="auto"/>
          <w:bottom w:val="single" w:sz="4" w:space="1" w:color="auto"/>
          <w:right w:val="single" w:sz="4" w:space="4" w:color="auto"/>
        </w:pBdr>
        <w:shd w:val="clear" w:color="auto" w:fill="DEEAF6"/>
        <w:suppressAutoHyphens/>
        <w:spacing w:before="0"/>
        <w:jc w:val="left"/>
        <w:rPr>
          <w:rFonts w:cs="Verdana"/>
          <w:sz w:val="22"/>
          <w:szCs w:val="22"/>
        </w:rPr>
      </w:pPr>
      <w:r w:rsidRPr="00A0606D">
        <w:rPr>
          <w:rFonts w:cs="Verdana"/>
          <w:sz w:val="22"/>
          <w:szCs w:val="22"/>
        </w:rPr>
        <w:t>2. Estado de Nutrición y vacunación.</w:t>
      </w:r>
    </w:p>
    <w:p w14:paraId="35D98EE9" w14:textId="77777777" w:rsidR="008121CF" w:rsidRPr="00A0606D" w:rsidRDefault="008121CF" w:rsidP="006D2A95">
      <w:pPr>
        <w:widowControl w:val="0"/>
        <w:pBdr>
          <w:top w:val="single" w:sz="4" w:space="1" w:color="auto"/>
          <w:left w:val="single" w:sz="4" w:space="4" w:color="auto"/>
          <w:bottom w:val="single" w:sz="4" w:space="1" w:color="auto"/>
          <w:right w:val="single" w:sz="4" w:space="4" w:color="auto"/>
        </w:pBdr>
        <w:shd w:val="clear" w:color="auto" w:fill="DEEAF6"/>
        <w:suppressAutoHyphens/>
        <w:spacing w:before="0"/>
        <w:jc w:val="left"/>
        <w:rPr>
          <w:rFonts w:cs="Verdana"/>
          <w:sz w:val="22"/>
          <w:szCs w:val="22"/>
        </w:rPr>
      </w:pPr>
      <w:r w:rsidRPr="00A0606D">
        <w:rPr>
          <w:rFonts w:cs="Verdana"/>
          <w:sz w:val="22"/>
          <w:szCs w:val="22"/>
        </w:rPr>
        <w:t>3. La inscripción en el registro civil de nacimiento.</w:t>
      </w:r>
    </w:p>
    <w:p w14:paraId="764C52B0" w14:textId="77777777" w:rsidR="008121CF" w:rsidRPr="00A0606D" w:rsidRDefault="008121CF" w:rsidP="006D2A95">
      <w:pPr>
        <w:widowControl w:val="0"/>
        <w:pBdr>
          <w:top w:val="single" w:sz="4" w:space="1" w:color="auto"/>
          <w:left w:val="single" w:sz="4" w:space="4" w:color="auto"/>
          <w:bottom w:val="single" w:sz="4" w:space="1" w:color="auto"/>
          <w:right w:val="single" w:sz="4" w:space="4" w:color="auto"/>
        </w:pBdr>
        <w:shd w:val="clear" w:color="auto" w:fill="DEEAF6"/>
        <w:suppressAutoHyphens/>
        <w:spacing w:before="0"/>
        <w:jc w:val="left"/>
        <w:rPr>
          <w:rFonts w:cs="Verdana"/>
          <w:sz w:val="22"/>
          <w:szCs w:val="22"/>
        </w:rPr>
      </w:pPr>
      <w:r w:rsidRPr="00A0606D">
        <w:rPr>
          <w:rFonts w:cs="Verdana"/>
          <w:sz w:val="22"/>
          <w:szCs w:val="22"/>
        </w:rPr>
        <w:t>4. La ubicación de la familia de origen.</w:t>
      </w:r>
    </w:p>
    <w:p w14:paraId="690D262B" w14:textId="77777777" w:rsidR="008121CF" w:rsidRPr="00A0606D" w:rsidRDefault="008121CF" w:rsidP="006D2A95">
      <w:pPr>
        <w:widowControl w:val="0"/>
        <w:pBdr>
          <w:top w:val="single" w:sz="4" w:space="1" w:color="auto"/>
          <w:left w:val="single" w:sz="4" w:space="4" w:color="auto"/>
          <w:bottom w:val="single" w:sz="4" w:space="1" w:color="auto"/>
          <w:right w:val="single" w:sz="4" w:space="4" w:color="auto"/>
        </w:pBdr>
        <w:shd w:val="clear" w:color="auto" w:fill="DEEAF6"/>
        <w:suppressAutoHyphens/>
        <w:spacing w:before="0"/>
        <w:jc w:val="left"/>
        <w:rPr>
          <w:rFonts w:cs="Verdana"/>
          <w:sz w:val="22"/>
          <w:szCs w:val="22"/>
        </w:rPr>
      </w:pPr>
      <w:r w:rsidRPr="00A0606D">
        <w:rPr>
          <w:rFonts w:cs="Verdana"/>
          <w:sz w:val="22"/>
          <w:szCs w:val="22"/>
        </w:rPr>
        <w:t xml:space="preserve">5. El estudio del entorno familiar y la identificación tanto de elementos protectores como, de riesgo para la vigencia de los derechos. </w:t>
      </w:r>
    </w:p>
    <w:p w14:paraId="387E1FC1" w14:textId="77777777" w:rsidR="008121CF" w:rsidRPr="00A0606D" w:rsidRDefault="008121CF" w:rsidP="006D2A95">
      <w:pPr>
        <w:widowControl w:val="0"/>
        <w:pBdr>
          <w:top w:val="single" w:sz="4" w:space="1" w:color="auto"/>
          <w:left w:val="single" w:sz="4" w:space="4" w:color="auto"/>
          <w:bottom w:val="single" w:sz="4" w:space="1" w:color="auto"/>
          <w:right w:val="single" w:sz="4" w:space="4" w:color="auto"/>
        </w:pBdr>
        <w:shd w:val="clear" w:color="auto" w:fill="DEEAF6"/>
        <w:suppressAutoHyphens/>
        <w:spacing w:before="0"/>
        <w:jc w:val="left"/>
        <w:rPr>
          <w:rFonts w:cs="Verdana"/>
          <w:sz w:val="22"/>
          <w:szCs w:val="22"/>
        </w:rPr>
      </w:pPr>
      <w:r w:rsidRPr="00A0606D">
        <w:rPr>
          <w:rFonts w:cs="Verdana"/>
          <w:sz w:val="22"/>
          <w:szCs w:val="22"/>
        </w:rPr>
        <w:t xml:space="preserve">6. La vinculación al sistema de salud y seguridad social. </w:t>
      </w:r>
    </w:p>
    <w:p w14:paraId="59950AAD" w14:textId="77777777" w:rsidR="008121CF" w:rsidRDefault="008121CF" w:rsidP="006D2A95">
      <w:pPr>
        <w:spacing w:before="0"/>
        <w:rPr>
          <w:rFonts w:cs="Verdana"/>
          <w:sz w:val="22"/>
          <w:szCs w:val="22"/>
        </w:rPr>
      </w:pPr>
    </w:p>
    <w:p w14:paraId="45C76757" w14:textId="77777777" w:rsidR="00830DD7" w:rsidRPr="008121CF" w:rsidRDefault="00830DD7" w:rsidP="002D26B9">
      <w:pPr>
        <w:pStyle w:val="Ttulo3"/>
      </w:pPr>
      <w:bookmarkStart w:id="356" w:name="_Toc434591225"/>
      <w:r w:rsidRPr="008121CF">
        <w:t>Desarrollo de la sesión</w:t>
      </w:r>
      <w:bookmarkEnd w:id="356"/>
    </w:p>
    <w:p w14:paraId="0DD43BF1" w14:textId="77777777" w:rsidR="00830DD7" w:rsidRDefault="00830DD7" w:rsidP="00FD6DCB">
      <w:r>
        <w:t>Luego de la bienvenida y de hacer un recuento de la sesión anterior, se deben introducir los objetivos del tema de la jornada que se va a desarrollar. Para dar continuidad a la sesión se proponen las siguientes dinámicas:</w:t>
      </w:r>
    </w:p>
    <w:p w14:paraId="220C3D08" w14:textId="77777777" w:rsidR="00C5010D" w:rsidRDefault="00C5010D" w:rsidP="00FD6DCB"/>
    <w:p w14:paraId="4A8E2363" w14:textId="77777777" w:rsidR="00C5010D" w:rsidRPr="007B18FC" w:rsidRDefault="00C5010D" w:rsidP="00FD6DCB"/>
    <w:p w14:paraId="49F071BE" w14:textId="77777777" w:rsidR="00830DD7" w:rsidRPr="0054723F" w:rsidRDefault="00830DD7" w:rsidP="00FD6DCB">
      <w:pPr>
        <w:pStyle w:val="Ttulo3"/>
      </w:pPr>
      <w:bookmarkStart w:id="357" w:name="_Toc426468082"/>
      <w:bookmarkStart w:id="358" w:name="_Toc433358595"/>
      <w:bookmarkStart w:id="359" w:name="_Toc434591226"/>
      <w:r w:rsidRPr="0054723F">
        <w:t>Dinámica 1: Conociendo y Reconociendo mis Derechos</w:t>
      </w:r>
      <w:bookmarkEnd w:id="357"/>
      <w:r w:rsidRPr="0054723F">
        <w:t xml:space="preserve"> y los derechos de la infancia</w:t>
      </w:r>
      <w:bookmarkEnd w:id="358"/>
      <w:bookmarkEnd w:id="359"/>
    </w:p>
    <w:p w14:paraId="28486BA1" w14:textId="77777777" w:rsidR="00830DD7" w:rsidRPr="00025C06" w:rsidRDefault="00830DD7" w:rsidP="00FD6DCB">
      <w:pPr>
        <w:rPr>
          <w:rFonts w:eastAsia="Calibri"/>
        </w:rPr>
      </w:pPr>
      <w:r w:rsidRPr="00025C06">
        <w:rPr>
          <w:rFonts w:eastAsia="Calibri"/>
          <w:lang w:eastAsia="es-CO"/>
        </w:rPr>
        <w:t xml:space="preserve">Con esta dinámica se pretende que las y los participantes </w:t>
      </w:r>
      <w:r w:rsidRPr="00025C06">
        <w:rPr>
          <w:rFonts w:eastAsia="Calibri"/>
        </w:rPr>
        <w:t xml:space="preserve">reconozcan </w:t>
      </w:r>
      <w:r>
        <w:rPr>
          <w:rFonts w:eastAsia="Calibri"/>
        </w:rPr>
        <w:t>los derechos de niñas, niños y adolescentes</w:t>
      </w:r>
      <w:r w:rsidR="00B56766">
        <w:rPr>
          <w:rFonts w:eastAsia="Calibri"/>
        </w:rPr>
        <w:t>, identificando có</w:t>
      </w:r>
      <w:r w:rsidRPr="00025C06">
        <w:rPr>
          <w:rFonts w:eastAsia="Calibri"/>
        </w:rPr>
        <w:t xml:space="preserve">mo estos, se traducen en elementos concretos en sus vidas, para su bienestar y su desarrollo como personas; es decir que </w:t>
      </w:r>
      <w:r w:rsidR="00B56766">
        <w:rPr>
          <w:rFonts w:eastAsia="Calibri"/>
        </w:rPr>
        <w:t xml:space="preserve">reconozcan </w:t>
      </w:r>
      <w:r>
        <w:rPr>
          <w:rFonts w:eastAsia="Calibri"/>
        </w:rPr>
        <w:t>a las y los menores de 18 años</w:t>
      </w:r>
      <w:r w:rsidRPr="00025C06">
        <w:rPr>
          <w:rFonts w:eastAsia="Calibri"/>
        </w:rPr>
        <w:t xml:space="preserve"> como sujetos de derechos.</w:t>
      </w:r>
    </w:p>
    <w:p w14:paraId="7D55BEA6" w14:textId="77777777" w:rsidR="00830DD7" w:rsidRPr="00B50B3F" w:rsidRDefault="00830DD7" w:rsidP="00FD6DCB">
      <w:pPr>
        <w:rPr>
          <w:lang w:eastAsia="es-CO"/>
        </w:rPr>
      </w:pPr>
      <w:r w:rsidRPr="00B50B3F">
        <w:rPr>
          <w:lang w:eastAsia="es-CO"/>
        </w:rPr>
        <w:lastRenderedPageBreak/>
        <w:t>La persona que facilita el ejercicio</w:t>
      </w:r>
      <w:r w:rsidR="00AA1691">
        <w:rPr>
          <w:lang w:eastAsia="es-CO"/>
        </w:rPr>
        <w:t xml:space="preserve"> mencionará </w:t>
      </w:r>
      <w:r w:rsidR="00776B28">
        <w:rPr>
          <w:lang w:eastAsia="es-CO"/>
        </w:rPr>
        <w:t>que es</w:t>
      </w:r>
      <w:r w:rsidR="00AA1691">
        <w:rPr>
          <w:lang w:eastAsia="es-CO"/>
        </w:rPr>
        <w:t xml:space="preserve"> necesario que se sitúen en unas edades específicas, de manera que</w:t>
      </w:r>
      <w:r w:rsidR="00C6052D">
        <w:rPr>
          <w:lang w:eastAsia="es-CO"/>
        </w:rPr>
        <w:t xml:space="preserve"> dividirá a los participantes en grupos diferentes</w:t>
      </w:r>
      <w:r w:rsidR="00B56766">
        <w:rPr>
          <w:lang w:eastAsia="es-CO"/>
        </w:rPr>
        <w:t xml:space="preserve"> de acuerdo con su organización espacial (no es necesario que se pongan de pie)</w:t>
      </w:r>
      <w:r w:rsidR="00C6052D">
        <w:rPr>
          <w:lang w:eastAsia="es-CO"/>
        </w:rPr>
        <w:t xml:space="preserve">. </w:t>
      </w:r>
      <w:r w:rsidR="00B56766">
        <w:rPr>
          <w:lang w:eastAsia="es-CO"/>
        </w:rPr>
        <w:t>U</w:t>
      </w:r>
      <w:r w:rsidR="00C6052D">
        <w:rPr>
          <w:lang w:eastAsia="es-CO"/>
        </w:rPr>
        <w:t>nos tendrán 16 años, otros 8 años, 4 años y otros dos meses de nacimiento. Seguidamente</w:t>
      </w:r>
      <w:r w:rsidRPr="00B50B3F">
        <w:rPr>
          <w:lang w:eastAsia="es-CO"/>
        </w:rPr>
        <w:t xml:space="preserve">,  </w:t>
      </w:r>
      <w:r w:rsidR="00C6052D">
        <w:rPr>
          <w:lang w:eastAsia="es-CO"/>
        </w:rPr>
        <w:t xml:space="preserve">se </w:t>
      </w:r>
      <w:r w:rsidRPr="00B50B3F">
        <w:rPr>
          <w:lang w:eastAsia="es-CO"/>
        </w:rPr>
        <w:t xml:space="preserve">solicita a los y las participantes que cierren los ojos, respiren profunda y conscientemente, se relajen y piensen en la siguiente escena: </w:t>
      </w:r>
    </w:p>
    <w:p w14:paraId="5D7FEB3A" w14:textId="77777777" w:rsidR="00830DD7" w:rsidRPr="005821B9" w:rsidRDefault="00830DD7" w:rsidP="00AA1691">
      <w:pPr>
        <w:ind w:left="284" w:right="284"/>
        <w:rPr>
          <w:i/>
          <w:lang w:eastAsia="es-CO"/>
        </w:rPr>
      </w:pPr>
      <w:r w:rsidRPr="005821B9">
        <w:rPr>
          <w:i/>
          <w:lang w:eastAsia="es-CO"/>
        </w:rPr>
        <w:t xml:space="preserve">Te encuentras en un lugar remoto, fuera del planeta tierra y aún sin cuerpo físico, cuentas con todo aquello que se pueda desear y/o </w:t>
      </w:r>
      <w:r w:rsidR="005821B9" w:rsidRPr="005821B9">
        <w:rPr>
          <w:i/>
          <w:lang w:eastAsia="es-CO"/>
        </w:rPr>
        <w:t>necesitar. Te</w:t>
      </w:r>
      <w:r w:rsidRPr="005821B9">
        <w:rPr>
          <w:i/>
          <w:lang w:eastAsia="es-CO"/>
        </w:rPr>
        <w:t xml:space="preserve"> avisan que vas a ser enviado al planeta </w:t>
      </w:r>
      <w:r w:rsidR="00776B28" w:rsidRPr="005821B9">
        <w:rPr>
          <w:i/>
          <w:lang w:eastAsia="es-CO"/>
        </w:rPr>
        <w:t>tierra para</w:t>
      </w:r>
      <w:r w:rsidRPr="005821B9">
        <w:rPr>
          <w:i/>
          <w:lang w:eastAsia="es-CO"/>
        </w:rPr>
        <w:t xml:space="preserve"> encarnar en un ser humano, te cuentan que </w:t>
      </w:r>
      <w:r w:rsidR="00AA1691">
        <w:rPr>
          <w:i/>
          <w:lang w:eastAsia="es-CO"/>
        </w:rPr>
        <w:t>quienes habitan ese planeta</w:t>
      </w:r>
      <w:r w:rsidRPr="005821B9">
        <w:rPr>
          <w:i/>
          <w:lang w:eastAsia="es-CO"/>
        </w:rPr>
        <w:t xml:space="preserve"> tiene</w:t>
      </w:r>
      <w:r w:rsidR="005821B9">
        <w:rPr>
          <w:i/>
          <w:lang w:eastAsia="es-CO"/>
        </w:rPr>
        <w:t>n</w:t>
      </w:r>
      <w:r w:rsidRPr="005821B9">
        <w:rPr>
          <w:i/>
          <w:lang w:eastAsia="es-CO"/>
        </w:rPr>
        <w:t xml:space="preserve"> muchas necesidades, por </w:t>
      </w:r>
      <w:r w:rsidR="005821B9" w:rsidRPr="005821B9">
        <w:rPr>
          <w:i/>
          <w:lang w:eastAsia="es-CO"/>
        </w:rPr>
        <w:t>esto, deberás</w:t>
      </w:r>
      <w:r w:rsidRPr="005821B9">
        <w:rPr>
          <w:i/>
          <w:lang w:eastAsia="es-CO"/>
        </w:rPr>
        <w:t xml:space="preserve"> pensar y decidir qué quieres traer del lugar donde te encuentras para poder desarrollarte y vivir en la Tierra de manera adecuada.</w:t>
      </w:r>
    </w:p>
    <w:p w14:paraId="0F6FF2E7" w14:textId="77777777" w:rsidR="00830DD7" w:rsidRDefault="00B56766" w:rsidP="00FD6DCB">
      <w:pPr>
        <w:rPr>
          <w:lang w:eastAsia="es-CO"/>
        </w:rPr>
      </w:pPr>
      <w:r>
        <w:rPr>
          <w:lang w:eastAsia="es-CO"/>
        </w:rPr>
        <w:t xml:space="preserve">Se </w:t>
      </w:r>
      <w:r w:rsidR="00830DD7" w:rsidRPr="00025C06">
        <w:rPr>
          <w:lang w:eastAsia="es-CO"/>
        </w:rPr>
        <w:t xml:space="preserve">da a las personas participantes un tiempo de 5 minutos para que decidan qué van a traer a este </w:t>
      </w:r>
      <w:r w:rsidR="00776B28" w:rsidRPr="00025C06">
        <w:rPr>
          <w:lang w:eastAsia="es-CO"/>
        </w:rPr>
        <w:t>plantea</w:t>
      </w:r>
      <w:r w:rsidR="00776B28">
        <w:rPr>
          <w:lang w:eastAsia="es-CO"/>
        </w:rPr>
        <w:t>n</w:t>
      </w:r>
      <w:r w:rsidR="008C35C6">
        <w:rPr>
          <w:lang w:eastAsia="es-CO"/>
        </w:rPr>
        <w:t xml:space="preserve"> relación con</w:t>
      </w:r>
      <w:r w:rsidR="005313ED">
        <w:rPr>
          <w:lang w:eastAsia="es-CO"/>
        </w:rPr>
        <w:t xml:space="preserve"> las edades asignadas</w:t>
      </w:r>
      <w:r w:rsidR="00633DAE">
        <w:rPr>
          <w:lang w:eastAsia="es-CO"/>
        </w:rPr>
        <w:t>, en ese tiempo es necesario animar</w:t>
      </w:r>
      <w:r w:rsidR="008C35C6">
        <w:rPr>
          <w:lang w:eastAsia="es-CO"/>
        </w:rPr>
        <w:t xml:space="preserve"> a</w:t>
      </w:r>
      <w:r w:rsidR="00633DAE">
        <w:rPr>
          <w:lang w:eastAsia="es-CO"/>
        </w:rPr>
        <w:t xml:space="preserve"> quienes participan diciendo cosas como </w:t>
      </w:r>
      <w:r w:rsidR="00633DAE" w:rsidRPr="00633DAE">
        <w:rPr>
          <w:i/>
          <w:lang w:eastAsia="es-CO"/>
        </w:rPr>
        <w:t>“¡imagínense! En ese planeta hay mucha pobreza, no es fácil acceder a casi ningún beneficio, hay mucha desigualdad</w:t>
      </w:r>
      <w:r w:rsidR="001550CD">
        <w:rPr>
          <w:i/>
          <w:lang w:eastAsia="es-CO"/>
        </w:rPr>
        <w:t>; ¿qué necesitaría un recién nacido o una niña de 8 años</w:t>
      </w:r>
      <w:r w:rsidR="008C35C6">
        <w:rPr>
          <w:i/>
          <w:lang w:eastAsia="es-CO"/>
        </w:rPr>
        <w:t xml:space="preserve"> para garantizar sus derechos</w:t>
      </w:r>
      <w:r w:rsidR="001550CD">
        <w:rPr>
          <w:i/>
          <w:lang w:eastAsia="es-CO"/>
        </w:rPr>
        <w:t>?</w:t>
      </w:r>
      <w:r w:rsidR="00633DAE" w:rsidRPr="00633DAE">
        <w:rPr>
          <w:i/>
          <w:lang w:eastAsia="es-CO"/>
        </w:rPr>
        <w:t>”.</w:t>
      </w:r>
      <w:r w:rsidR="00830DD7" w:rsidRPr="00025C06">
        <w:rPr>
          <w:lang w:eastAsia="es-CO"/>
        </w:rPr>
        <w:t xml:space="preserve">Pasados los 5 minutos </w:t>
      </w:r>
      <w:r w:rsidR="00633DAE">
        <w:rPr>
          <w:lang w:eastAsia="es-CO"/>
        </w:rPr>
        <w:t>se invita a hacer una socialización de lo imaginado</w:t>
      </w:r>
      <w:r w:rsidR="00830DD7" w:rsidRPr="00025C06">
        <w:rPr>
          <w:lang w:eastAsia="es-CO"/>
        </w:rPr>
        <w:t xml:space="preserve">. Las y los participantes, manifestarán cosas como: quiero traer la tranquilidad; paz; dinero; aire limpio, </w:t>
      </w:r>
      <w:r w:rsidR="005313ED">
        <w:rPr>
          <w:lang w:eastAsia="es-CO"/>
        </w:rPr>
        <w:t xml:space="preserve">buen trato, respeto, autonomía, o cosas materiales como una vivienda, un colegio, pañales, ropa, juguetes, </w:t>
      </w:r>
      <w:r w:rsidR="00830DD7" w:rsidRPr="00025C06">
        <w:rPr>
          <w:lang w:eastAsia="es-CO"/>
        </w:rPr>
        <w:t xml:space="preserve">entre otras.  </w:t>
      </w:r>
    </w:p>
    <w:p w14:paraId="54C651CC" w14:textId="77777777" w:rsidR="00633DAE" w:rsidRPr="00025C06" w:rsidRDefault="00C65FE8" w:rsidP="001550CD">
      <w:pPr>
        <w:rPr>
          <w:lang w:eastAsia="es-CO"/>
        </w:rPr>
      </w:pPr>
      <w:r>
        <w:rPr>
          <w:lang w:eastAsia="es-CO"/>
        </w:rPr>
        <w:t>E</w:t>
      </w:r>
      <w:r w:rsidR="001550CD">
        <w:rPr>
          <w:lang w:eastAsia="es-CO"/>
        </w:rPr>
        <w:t>n e</w:t>
      </w:r>
      <w:r>
        <w:rPr>
          <w:lang w:eastAsia="es-CO"/>
        </w:rPr>
        <w:t>s</w:t>
      </w:r>
      <w:r w:rsidR="001550CD">
        <w:rPr>
          <w:lang w:eastAsia="es-CO"/>
        </w:rPr>
        <w:t>te punto es</w:t>
      </w:r>
      <w:r>
        <w:rPr>
          <w:lang w:eastAsia="es-CO"/>
        </w:rPr>
        <w:t xml:space="preserve"> necesario relacionar la información que dan las personas con las áreas de derecho, por lo que se sugiere que en un pliego de papel o en un tablero se tome nota de los elementos mencionados</w:t>
      </w:r>
      <w:r w:rsidR="00633DAE">
        <w:rPr>
          <w:lang w:eastAsia="es-CO"/>
        </w:rPr>
        <w:t xml:space="preserve"> agrupándolos según corresponda con las </w:t>
      </w:r>
      <w:r w:rsidR="00776B28">
        <w:rPr>
          <w:lang w:eastAsia="es-CO"/>
        </w:rPr>
        <w:t>categorías,</w:t>
      </w:r>
      <w:r w:rsidR="00776B28" w:rsidRPr="00025C06">
        <w:rPr>
          <w:lang w:eastAsia="es-CO"/>
        </w:rPr>
        <w:t xml:space="preserve"> por</w:t>
      </w:r>
      <w:r w:rsidR="00633DAE" w:rsidRPr="00025C06">
        <w:rPr>
          <w:lang w:eastAsia="es-CO"/>
        </w:rPr>
        <w:t xml:space="preserve"> ejemplo: aire limpio con derechos de vida; buen trato con derechos de </w:t>
      </w:r>
      <w:r w:rsidR="00776B28" w:rsidRPr="00025C06">
        <w:rPr>
          <w:lang w:eastAsia="es-CO"/>
        </w:rPr>
        <w:t>Protección.</w:t>
      </w:r>
      <w:r w:rsidR="00776B28">
        <w:rPr>
          <w:lang w:eastAsia="es-CO"/>
        </w:rPr>
        <w:t xml:space="preserve"> Las</w:t>
      </w:r>
      <w:r w:rsidR="001550CD">
        <w:rPr>
          <w:lang w:eastAsia="es-CO"/>
        </w:rPr>
        <w:t xml:space="preserve"> áreas de derechos son explicadas en el</w:t>
      </w:r>
      <w:r w:rsidR="00AB1753">
        <w:rPr>
          <w:lang w:eastAsia="es-CO"/>
        </w:rPr>
        <w:t xml:space="preserve"> referente conceptual de esta sesión. </w:t>
      </w:r>
    </w:p>
    <w:p w14:paraId="573CDCB2" w14:textId="77777777" w:rsidR="00830DD7" w:rsidRDefault="00830DD7" w:rsidP="00FD6DCB">
      <w:pPr>
        <w:rPr>
          <w:lang w:eastAsia="es-CO"/>
        </w:rPr>
      </w:pPr>
      <w:r w:rsidRPr="00D466DC">
        <w:rPr>
          <w:lang w:eastAsia="es-CO"/>
        </w:rPr>
        <w:t xml:space="preserve">Para finalizar, quien facilite deberá completar aquellos aspectos que no se hayan mencionado por quienes participan de la dinámica, de manera tal que quede un panorama completo de las cuatro categorías de derechos de infancia y adolescencia: </w:t>
      </w:r>
      <w:r w:rsidRPr="00BF24AB">
        <w:rPr>
          <w:i/>
          <w:lang w:eastAsia="es-CO"/>
        </w:rPr>
        <w:t>vida, educación, ciudadanía y protección</w:t>
      </w:r>
      <w:r w:rsidRPr="00D466DC">
        <w:rPr>
          <w:lang w:eastAsia="es-CO"/>
        </w:rPr>
        <w:t>; y los derechos de cada una de estas categorías. Así mismo, debe dejar en claro que los derechos se interrelacionan entre sí, por lo que es necesario que los mismos se observen de forma integral.</w:t>
      </w:r>
      <w:r w:rsidR="00F00055">
        <w:rPr>
          <w:lang w:eastAsia="es-CO"/>
        </w:rPr>
        <w:t xml:space="preserve"> Para complementar y cerrar este ejercicio, se puede hacer alusión a</w:t>
      </w:r>
      <w:r w:rsidR="008A27D8">
        <w:rPr>
          <w:lang w:eastAsia="es-CO"/>
        </w:rPr>
        <w:t>l salto cualitativo entre</w:t>
      </w:r>
      <w:r w:rsidR="00F00055">
        <w:rPr>
          <w:lang w:eastAsia="es-CO"/>
        </w:rPr>
        <w:t xml:space="preserve"> la satisfacción de necesidades y el respeto de los derechos que se indica en el cuadro denominado </w:t>
      </w:r>
      <w:r w:rsidR="00F00055" w:rsidRPr="008A27D8">
        <w:rPr>
          <w:b/>
          <w:lang w:eastAsia="es-CO"/>
        </w:rPr>
        <w:t>de las necesidades a los derechos</w:t>
      </w:r>
      <w:r w:rsidR="00F00055">
        <w:rPr>
          <w:lang w:eastAsia="es-CO"/>
        </w:rPr>
        <w:t xml:space="preserve">, haciendo énfasis </w:t>
      </w:r>
      <w:r w:rsidR="008A27D8">
        <w:rPr>
          <w:lang w:eastAsia="es-CO"/>
        </w:rPr>
        <w:t xml:space="preserve">en la importancia de concebir a las niñas y </w:t>
      </w:r>
      <w:r w:rsidR="008C35C6">
        <w:rPr>
          <w:lang w:eastAsia="es-CO"/>
        </w:rPr>
        <w:t>l</w:t>
      </w:r>
      <w:r w:rsidR="008A27D8">
        <w:rPr>
          <w:lang w:eastAsia="es-CO"/>
        </w:rPr>
        <w:t xml:space="preserve">os niños como sujetos </w:t>
      </w:r>
      <w:r w:rsidR="008A27D8">
        <w:rPr>
          <w:lang w:eastAsia="es-CO"/>
        </w:rPr>
        <w:lastRenderedPageBreak/>
        <w:t>titulares de derechos</w:t>
      </w:r>
      <w:r w:rsidR="00A54619">
        <w:rPr>
          <w:lang w:eastAsia="es-CO"/>
        </w:rPr>
        <w:t xml:space="preserve"> independientemente de la pertenencia a grupos </w:t>
      </w:r>
      <w:r w:rsidR="00776B28">
        <w:rPr>
          <w:lang w:eastAsia="es-CO"/>
        </w:rPr>
        <w:t>étnicos</w:t>
      </w:r>
      <w:r w:rsidR="00A54619">
        <w:rPr>
          <w:lang w:eastAsia="es-CO"/>
        </w:rPr>
        <w:t>, religiosos, económicos y demás</w:t>
      </w:r>
      <w:r w:rsidR="008A27D8">
        <w:rPr>
          <w:lang w:eastAsia="es-CO"/>
        </w:rPr>
        <w:t>.</w:t>
      </w:r>
    </w:p>
    <w:p w14:paraId="54EB6D7B" w14:textId="77777777" w:rsidR="00830DD7" w:rsidRPr="00314A3C" w:rsidRDefault="00830DD7" w:rsidP="002D26B9">
      <w:pPr>
        <w:pStyle w:val="Ttulo3"/>
        <w:rPr>
          <w:lang w:eastAsia="es-CO"/>
        </w:rPr>
      </w:pPr>
      <w:bookmarkStart w:id="360" w:name="_Toc434591227"/>
      <w:r w:rsidRPr="00314A3C">
        <w:rPr>
          <w:lang w:eastAsia="es-CO"/>
        </w:rPr>
        <w:t xml:space="preserve">Dinámica 2: </w:t>
      </w:r>
      <w:r w:rsidR="007A3684">
        <w:rPr>
          <w:lang w:eastAsia="es-CO"/>
        </w:rPr>
        <w:t>Violencia infantil y reconocimiento de la corresponsabilidad</w:t>
      </w:r>
      <w:bookmarkEnd w:id="360"/>
      <w:r w:rsidR="007A3684">
        <w:rPr>
          <w:lang w:eastAsia="es-CO"/>
        </w:rPr>
        <w:t xml:space="preserve"> </w:t>
      </w:r>
    </w:p>
    <w:p w14:paraId="66D3F933" w14:textId="77777777" w:rsidR="00A54619" w:rsidRDefault="001C43B1" w:rsidP="00FD6DCB">
      <w:r>
        <w:t>En esta actividad es necesario abordar conceptos relacionados a</w:t>
      </w:r>
      <w:r w:rsidR="007A3684">
        <w:t xml:space="preserve"> la</w:t>
      </w:r>
      <w:r>
        <w:t xml:space="preserve"> negligencia, </w:t>
      </w:r>
      <w:r w:rsidR="007A3684">
        <w:t xml:space="preserve">el </w:t>
      </w:r>
      <w:r>
        <w:t xml:space="preserve">abandono y </w:t>
      </w:r>
      <w:r w:rsidR="007A3684">
        <w:t xml:space="preserve">el </w:t>
      </w:r>
      <w:r>
        <w:t>maltrato</w:t>
      </w:r>
      <w:r w:rsidR="007A3684">
        <w:t xml:space="preserve">, para lo cual las personas participantes realizarán un juego de roles. </w:t>
      </w:r>
    </w:p>
    <w:p w14:paraId="6D0BFA7B" w14:textId="77777777" w:rsidR="0083370D" w:rsidRDefault="007A3684" w:rsidP="00FD6DCB">
      <w:r>
        <w:t xml:space="preserve">En principio, </w:t>
      </w:r>
      <w:r w:rsidR="00B50D18">
        <w:t xml:space="preserve">la persona que facilita debe </w:t>
      </w:r>
      <w:r>
        <w:t xml:space="preserve">conformar tres grupos </w:t>
      </w:r>
      <w:r w:rsidR="001A75FC">
        <w:t xml:space="preserve">e indicar </w:t>
      </w:r>
      <w:r w:rsidR="00776B28">
        <w:t>qué concepto</w:t>
      </w:r>
      <w:r w:rsidR="00A54619">
        <w:t xml:space="preserve"> </w:t>
      </w:r>
      <w:r w:rsidR="00B50D18">
        <w:t xml:space="preserve">le corresponde a cada </w:t>
      </w:r>
      <w:r w:rsidR="001A75FC">
        <w:t>uno</w:t>
      </w:r>
      <w:r w:rsidR="00B50D18">
        <w:t xml:space="preserve">. </w:t>
      </w:r>
      <w:r>
        <w:t>En caso de haber la cantidad de personas suficientes para conformar otro grupo se sugiere dividir el maltrato en psicológico y f</w:t>
      </w:r>
      <w:r w:rsidR="00B50D18">
        <w:t>ísico.</w:t>
      </w:r>
    </w:p>
    <w:p w14:paraId="7F954288" w14:textId="77777777" w:rsidR="00B50D18" w:rsidRDefault="00B50D18" w:rsidP="00FD6DCB">
      <w:r>
        <w:t>Es probable que existan dudas acerca del significado o las diferencias de cada término, para lo cual</w:t>
      </w:r>
      <w:r w:rsidR="001A75FC">
        <w:t>,</w:t>
      </w:r>
      <w:r>
        <w:t xml:space="preserve"> quien facilita debe invitar a una pequeña reflexión acerca de </w:t>
      </w:r>
      <w:r w:rsidR="00D54B2A">
        <w:t xml:space="preserve">qué </w:t>
      </w:r>
      <w:r w:rsidR="00931BD7">
        <w:t>entienden las y los participantes por cada uno</w:t>
      </w:r>
      <w:r>
        <w:t>, sin embargo no se recomienda profundizar, pues la idea es conectar los contenidos conceptuales con el ejercicio práctico y algunos imaginarios que puedan existir al respecto.</w:t>
      </w:r>
    </w:p>
    <w:p w14:paraId="1C26535E" w14:textId="77777777" w:rsidR="00B50D18" w:rsidRDefault="00B50D18" w:rsidP="00FD6DCB">
      <w:r>
        <w:t>Seguidamente, se estima un tiempo de 10 o 15 minutos para la preparación del juego de roles</w:t>
      </w:r>
      <w:r w:rsidR="00931BD7">
        <w:t>, en el que deben recrear una situación en la que un niño, niña o adolescente atraviese por una de esas tres situaciones</w:t>
      </w:r>
      <w:r w:rsidR="001A75FC">
        <w:t xml:space="preserve"> y a continuación se invita a que lo representen en máximo cinco minutos. </w:t>
      </w:r>
    </w:p>
    <w:p w14:paraId="05590FA6" w14:textId="77777777" w:rsidR="001A75FC" w:rsidRDefault="001A75FC" w:rsidP="00FD6DCB">
      <w:r>
        <w:t>De cada uno de los grupos se recogen los elementos presentados. Por ejemplo, es probable que por abandono solo se entienda la</w:t>
      </w:r>
      <w:r w:rsidR="00931BD7">
        <w:t xml:space="preserve"> total</w:t>
      </w:r>
      <w:r>
        <w:t xml:space="preserve"> desprotección f</w:t>
      </w:r>
      <w:r w:rsidR="00931BD7">
        <w:t>ísica, respecto de lo que hay que hacer hincapié en que el encierro y el abando</w:t>
      </w:r>
      <w:r w:rsidR="00A54619">
        <w:t>no emocional también constituyen</w:t>
      </w:r>
      <w:r w:rsidR="00931BD7">
        <w:t xml:space="preserve"> otras formas de violencia de este tipo. </w:t>
      </w:r>
      <w:r w:rsidR="00776B28">
        <w:t>Así</w:t>
      </w:r>
      <w:r w:rsidR="00711400">
        <w:t xml:space="preserve"> mismo se hará con los otros grupos, de manera que la retroalimentación de ellos se alterne con los conceptos y la aclaración de </w:t>
      </w:r>
      <w:r w:rsidR="00A54619">
        <w:t>estos</w:t>
      </w:r>
      <w:r w:rsidR="00711400">
        <w:t xml:space="preserve">, tratando de ejemplificar </w:t>
      </w:r>
      <w:r w:rsidR="00435B26">
        <w:t xml:space="preserve">cada caso para que sea más comprensible, para lo que puede ser útil </w:t>
      </w:r>
      <w:r w:rsidR="00622BE5">
        <w:t>el cuadro presentado con ejemplos de las formas de maltrato físico, negligencia y situaciones de maltrato psicológico.</w:t>
      </w:r>
    </w:p>
    <w:p w14:paraId="44BA0642" w14:textId="77777777" w:rsidR="007A3684" w:rsidRDefault="00D54B2A" w:rsidP="00FD6DCB">
      <w:r>
        <w:t>Posteriormente, la persona que facilita debe hace</w:t>
      </w:r>
      <w:r w:rsidR="00130149">
        <w:t>r</w:t>
      </w:r>
      <w:r>
        <w:t xml:space="preserve"> referencia a la responsabilidad parental frente al cuidado el acompañamiento y la o</w:t>
      </w:r>
      <w:r w:rsidR="00590606">
        <w:t>r</w:t>
      </w:r>
      <w:r>
        <w:t xml:space="preserve">ientación de niñas, niños y adolescentes sin olvidar mencionar el papel de las instituciones y la sociedad </w:t>
      </w:r>
      <w:r w:rsidR="00435B26">
        <w:t xml:space="preserve">en su </w:t>
      </w:r>
      <w:r w:rsidR="00130149">
        <w:t>rol de garantes de los derechos.</w:t>
      </w:r>
    </w:p>
    <w:p w14:paraId="2F8ED93C" w14:textId="045670C0" w:rsidR="00622BE5" w:rsidRDefault="00622BE5" w:rsidP="00622BE5">
      <w:r w:rsidRPr="00316BD5">
        <w:rPr>
          <w:color w:val="FF0000"/>
          <w:highlight w:val="yellow"/>
        </w:rPr>
        <w:t xml:space="preserve">El cierre de esta </w:t>
      </w:r>
      <w:r w:rsidR="008777C2" w:rsidRPr="00316BD5">
        <w:rPr>
          <w:color w:val="FF0000"/>
          <w:highlight w:val="yellow"/>
        </w:rPr>
        <w:t>dinámica</w:t>
      </w:r>
      <w:r w:rsidRPr="00316BD5">
        <w:rPr>
          <w:color w:val="FF0000"/>
          <w:highlight w:val="yellow"/>
        </w:rPr>
        <w:t xml:space="preserve"> debe encaminarse</w:t>
      </w:r>
      <w:r w:rsidRPr="00316BD5">
        <w:rPr>
          <w:color w:val="FF0000"/>
        </w:rPr>
        <w:t xml:space="preserve"> </w:t>
      </w:r>
      <w:r>
        <w:t xml:space="preserve">a generar reflexiones en torno a la preponderancia de los derechos de niñas, niños y adolescentes como personas que contribuyen a construir el presente y desmitificando la idea de que los niños son </w:t>
      </w:r>
      <w:r w:rsidRPr="00BA3EAE">
        <w:rPr>
          <w:i/>
        </w:rPr>
        <w:t>“el futuro de un país”</w:t>
      </w:r>
      <w:r>
        <w:t>. Claramente las niñas y los niños constituyen el futuro del país (por ello se generan políticas, programas y proyectos a nivel nacional, regional, local y distrital encaminados a su protección integral), no obstante lo anterior, constituyen el presente, y como tal deben ser tratados y reconocidos en todos sus niveles de participación; sus opiniones deben ser tomadas en consideración para la toma de decisiones y son potenciales constructores de paz en contextos que garanticen sus derechos humanos.</w:t>
      </w:r>
    </w:p>
    <w:p w14:paraId="1630A2AC" w14:textId="77777777" w:rsidR="00830DD7" w:rsidRPr="004E53DC" w:rsidRDefault="00D55CB2" w:rsidP="002D26B9">
      <w:pPr>
        <w:pStyle w:val="Ttulo3"/>
      </w:pPr>
      <w:bookmarkStart w:id="361" w:name="_Toc434591228"/>
      <w:r w:rsidRPr="000545AB">
        <w:t>Cierre de la sesión del día</w:t>
      </w:r>
      <w:bookmarkEnd w:id="361"/>
    </w:p>
    <w:p w14:paraId="62DD6C16" w14:textId="77777777" w:rsidR="00130149" w:rsidRDefault="00622BE5" w:rsidP="00622BE5">
      <w:pPr>
        <w:spacing w:after="240"/>
      </w:pPr>
      <w:r>
        <w:t xml:space="preserve">Para el cierre se propone una jornada de vacunación contra </w:t>
      </w:r>
      <w:r w:rsidR="00130149">
        <w:t xml:space="preserve">la violencia y la generación de unos compromisos en torno al cuidado y la protección de niñas, niños y adolescentes. Para ello, la persona que facilita debe llevar unos vasos marcados con algunas formas de maltrato que pueden ser; </w:t>
      </w:r>
      <w:r w:rsidR="00130149" w:rsidRPr="00130149">
        <w:rPr>
          <w:i/>
        </w:rPr>
        <w:t>gritos, pellizcos, empujones, burlas, descuido emocional (es libertad de la persona facili</w:t>
      </w:r>
      <w:r w:rsidR="00130149">
        <w:rPr>
          <w:i/>
        </w:rPr>
        <w:t>ta</w:t>
      </w:r>
      <w:r w:rsidR="00130149" w:rsidRPr="00130149">
        <w:rPr>
          <w:i/>
        </w:rPr>
        <w:t>dora)</w:t>
      </w:r>
      <w:r w:rsidR="00130149">
        <w:t>. Cada vaso lo llenará de dulces, de forma que cada participante pueda pasar al frente y tomar uno para la vacunaci</w:t>
      </w:r>
      <w:r w:rsidR="00450F50">
        <w:t>ón, acto seguido debe adquirir un compromiso frente a la garantía de los derechos de niñas, niños y adolescentes.</w:t>
      </w:r>
    </w:p>
    <w:p w14:paraId="63886C65" w14:textId="77777777" w:rsidR="003B2629" w:rsidRDefault="00130149" w:rsidP="00E945B1">
      <w:pPr>
        <w:spacing w:after="160" w:line="259" w:lineRule="auto"/>
      </w:pPr>
      <w:r>
        <w:t>En ese sentido, quien pasa a hacer el ejercicio dir</w:t>
      </w:r>
      <w:r w:rsidR="00450F50">
        <w:t>á al</w:t>
      </w:r>
      <w:r>
        <w:t xml:space="preserve">go similar a </w:t>
      </w:r>
      <w:r w:rsidRPr="00450F50">
        <w:rPr>
          <w:i/>
        </w:rPr>
        <w:t xml:space="preserve">“me vacuno </w:t>
      </w:r>
      <w:r w:rsidR="00776B28" w:rsidRPr="00450F50">
        <w:rPr>
          <w:i/>
        </w:rPr>
        <w:t>contra</w:t>
      </w:r>
      <w:r w:rsidR="00776B28">
        <w:rPr>
          <w:i/>
        </w:rPr>
        <w:t xml:space="preserve"> </w:t>
      </w:r>
      <w:r w:rsidR="00776B28" w:rsidRPr="00450F50">
        <w:rPr>
          <w:b/>
          <w:i/>
        </w:rPr>
        <w:t>los</w:t>
      </w:r>
      <w:r w:rsidR="00450F50" w:rsidRPr="00450F50">
        <w:rPr>
          <w:b/>
          <w:i/>
        </w:rPr>
        <w:t xml:space="preserve"> gritos</w:t>
      </w:r>
      <w:r w:rsidRPr="00450F50">
        <w:rPr>
          <w:i/>
        </w:rPr>
        <w:t xml:space="preserve"> y me comprom</w:t>
      </w:r>
      <w:r w:rsidR="00450F50" w:rsidRPr="00450F50">
        <w:rPr>
          <w:i/>
        </w:rPr>
        <w:t xml:space="preserve">eto a </w:t>
      </w:r>
      <w:r w:rsidR="00450F50" w:rsidRPr="00450F50">
        <w:rPr>
          <w:b/>
          <w:i/>
        </w:rPr>
        <w:t xml:space="preserve">orientar con amor </w:t>
      </w:r>
      <w:r w:rsidR="00450F50">
        <w:rPr>
          <w:i/>
        </w:rPr>
        <w:t>a mis hijas o hijos</w:t>
      </w:r>
      <w:r w:rsidR="00450F50" w:rsidRPr="00450F50">
        <w:rPr>
          <w:i/>
        </w:rPr>
        <w:t>”</w:t>
      </w:r>
      <w:r w:rsidR="00450F50">
        <w:rPr>
          <w:i/>
        </w:rPr>
        <w:t xml:space="preserve">. </w:t>
      </w:r>
      <w:r w:rsidR="00450F50">
        <w:t xml:space="preserve">Una vez hecho el ejercicio se hace retroalimentación para reconocer las percepciones de los contenidos abordados durante la </w:t>
      </w:r>
      <w:r w:rsidR="00776B28">
        <w:t>sesión. Finalmente</w:t>
      </w:r>
      <w:r w:rsidR="00D16A5F">
        <w:t xml:space="preserve"> se debe invitar a los y las participantes a reconocer y evaluar su rol como respo</w:t>
      </w:r>
      <w:r w:rsidR="00A54619">
        <w:t>nsables de facilitar, promover y</w:t>
      </w:r>
      <w:r w:rsidR="00D16A5F">
        <w:t xml:space="preserve"> garantizar el ejercicio de derechos </w:t>
      </w:r>
      <w:r w:rsidR="00A54619">
        <w:t>de</w:t>
      </w:r>
      <w:r w:rsidR="00D16A5F">
        <w:t xml:space="preserve"> sus hijos, hijas o NNA que tienen al cuidado. </w:t>
      </w:r>
      <w:r w:rsidR="00D16A5F">
        <w:br w:type="page"/>
      </w:r>
    </w:p>
    <w:p w14:paraId="03B347D2" w14:textId="77777777" w:rsidR="00131EF7" w:rsidRDefault="00830DD7" w:rsidP="00FD6DCB">
      <w:pPr>
        <w:pStyle w:val="Ttulo2"/>
      </w:pPr>
      <w:bookmarkStart w:id="362" w:name="_Toc433358596"/>
      <w:bookmarkStart w:id="363" w:name="_Toc434591229"/>
      <w:r>
        <w:t>SESIÓN 4</w:t>
      </w:r>
      <w:bookmarkStart w:id="364" w:name="_Toc429590219"/>
      <w:bookmarkStart w:id="365" w:name="_Toc429590574"/>
      <w:bookmarkStart w:id="366" w:name="_Toc430102490"/>
      <w:r w:rsidR="008B25FC">
        <w:t xml:space="preserve">. </w:t>
      </w:r>
      <w:r w:rsidR="00131EF7" w:rsidRPr="00131EF7">
        <w:t xml:space="preserve">VIOLENCIA </w:t>
      </w:r>
      <w:bookmarkEnd w:id="364"/>
      <w:bookmarkEnd w:id="365"/>
      <w:r w:rsidR="00131EF7" w:rsidRPr="00131EF7">
        <w:t>DE GÉNERO VIOLENCIA CONTRA LAS MUJERES Y CICLO DE LA VIOLENCIA</w:t>
      </w:r>
      <w:bookmarkEnd w:id="362"/>
      <w:bookmarkEnd w:id="363"/>
      <w:bookmarkEnd w:id="366"/>
    </w:p>
    <w:p w14:paraId="0FD6F0B3" w14:textId="77777777" w:rsidR="00131EF7" w:rsidRPr="00187D62" w:rsidRDefault="00131EF7" w:rsidP="002D26B9">
      <w:pPr>
        <w:pStyle w:val="Ttulo3"/>
      </w:pPr>
      <w:bookmarkStart w:id="367" w:name="_Toc429590575"/>
      <w:bookmarkStart w:id="368" w:name="_Toc430102491"/>
      <w:bookmarkStart w:id="369" w:name="_Toc434591230"/>
      <w:r w:rsidRPr="00187D62">
        <w:t>Objetivos de la sesión</w:t>
      </w:r>
      <w:bookmarkEnd w:id="367"/>
      <w:bookmarkEnd w:id="368"/>
      <w:bookmarkEnd w:id="369"/>
    </w:p>
    <w:p w14:paraId="43DCB95A" w14:textId="77777777" w:rsidR="00131EF7" w:rsidRPr="00FE779A" w:rsidRDefault="00131EF7" w:rsidP="006E0A5A">
      <w:pPr>
        <w:pStyle w:val="Prrafodelista"/>
        <w:numPr>
          <w:ilvl w:val="0"/>
          <w:numId w:val="8"/>
        </w:numPr>
      </w:pPr>
      <w:bookmarkStart w:id="370" w:name="_Toc429590577"/>
      <w:r>
        <w:t xml:space="preserve">Reconocer las expresiones de la violencia contra las mujeres por medio del ciclo de la violencia y sus etapas. </w:t>
      </w:r>
    </w:p>
    <w:p w14:paraId="05BF7FA0" w14:textId="77777777" w:rsidR="00131EF7" w:rsidRDefault="00274F25" w:rsidP="006E0A5A">
      <w:pPr>
        <w:pStyle w:val="Prrafodelista"/>
        <w:numPr>
          <w:ilvl w:val="0"/>
          <w:numId w:val="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outlineLvl w:val="2"/>
      </w:pPr>
      <w:bookmarkStart w:id="371" w:name="_Toc429590579"/>
      <w:bookmarkEnd w:id="370"/>
      <w:r>
        <w:t xml:space="preserve">Brindar elementos para la compresión de la violencia de género y su impacto en relación con niñas, niños y adolescentes. </w:t>
      </w:r>
      <w:bookmarkEnd w:id="371"/>
    </w:p>
    <w:p w14:paraId="1E8FCD02" w14:textId="77777777" w:rsidR="00131EF7" w:rsidRPr="002D26B9" w:rsidRDefault="00131EF7" w:rsidP="00FD6DCB">
      <w:pPr>
        <w:rPr>
          <w:b/>
        </w:rPr>
      </w:pPr>
      <w:bookmarkStart w:id="372" w:name="_Toc429590581"/>
      <w:r w:rsidRPr="002D26B9">
        <w:rPr>
          <w:b/>
        </w:rPr>
        <w:t>Material requerido</w:t>
      </w:r>
      <w:bookmarkEnd w:id="372"/>
      <w:r w:rsidRPr="002D26B9">
        <w:rPr>
          <w:b/>
        </w:rPr>
        <w:tab/>
      </w:r>
    </w:p>
    <w:p w14:paraId="0DB87BD4" w14:textId="77777777" w:rsidR="00131EF7" w:rsidRPr="002711BA" w:rsidRDefault="00131EF7" w:rsidP="006E0A5A">
      <w:pPr>
        <w:pStyle w:val="Prrafodelista"/>
        <w:numPr>
          <w:ilvl w:val="0"/>
          <w:numId w:val="16"/>
        </w:numPr>
        <w:rPr>
          <w:b/>
          <w:i/>
        </w:rPr>
      </w:pPr>
      <w:bookmarkStart w:id="373" w:name="_Toc429590584"/>
      <w:r>
        <w:t>Tarjetas de los roles y situaciones.</w:t>
      </w:r>
    </w:p>
    <w:p w14:paraId="79732D08" w14:textId="77777777" w:rsidR="00131EF7" w:rsidRPr="002711BA" w:rsidRDefault="00131EF7" w:rsidP="006E0A5A">
      <w:pPr>
        <w:pStyle w:val="Prrafodelista"/>
        <w:numPr>
          <w:ilvl w:val="0"/>
          <w:numId w:val="16"/>
        </w:numPr>
        <w:rPr>
          <w:b/>
          <w:i/>
        </w:rPr>
      </w:pPr>
      <w:bookmarkStart w:id="374" w:name="_Toc429590585"/>
      <w:bookmarkEnd w:id="373"/>
      <w:r>
        <w:t xml:space="preserve">Tarjetas de las frases </w:t>
      </w:r>
    </w:p>
    <w:p w14:paraId="529394E0" w14:textId="77777777" w:rsidR="00131EF7" w:rsidRPr="002711BA" w:rsidRDefault="00131EF7" w:rsidP="006E0A5A">
      <w:pPr>
        <w:pStyle w:val="Prrafodelista"/>
        <w:numPr>
          <w:ilvl w:val="0"/>
          <w:numId w:val="16"/>
        </w:numPr>
        <w:rPr>
          <w:b/>
          <w:i/>
        </w:rPr>
      </w:pPr>
      <w:r>
        <w:t>Ciclo de la violencia ploteada en tamaño de pliego</w:t>
      </w:r>
    </w:p>
    <w:p w14:paraId="02C330B7" w14:textId="77777777" w:rsidR="00131EF7" w:rsidRPr="002711BA" w:rsidRDefault="00131EF7" w:rsidP="006E0A5A">
      <w:pPr>
        <w:pStyle w:val="Prrafodelista"/>
        <w:numPr>
          <w:ilvl w:val="0"/>
          <w:numId w:val="16"/>
        </w:numPr>
        <w:rPr>
          <w:b/>
          <w:i/>
        </w:rPr>
      </w:pPr>
      <w:r>
        <w:t>Rueda de poder y control ploteada en tamaño de pliego</w:t>
      </w:r>
    </w:p>
    <w:p w14:paraId="1530A012" w14:textId="77777777" w:rsidR="00131EF7" w:rsidRPr="002711BA" w:rsidRDefault="00131EF7" w:rsidP="006E0A5A">
      <w:pPr>
        <w:pStyle w:val="Prrafodelista"/>
        <w:numPr>
          <w:ilvl w:val="0"/>
          <w:numId w:val="16"/>
        </w:numPr>
        <w:rPr>
          <w:b/>
          <w:i/>
        </w:rPr>
      </w:pPr>
      <w:r>
        <w:t xml:space="preserve">Papel periódico en pliego </w:t>
      </w:r>
    </w:p>
    <w:p w14:paraId="05797FE0" w14:textId="77777777" w:rsidR="00131EF7" w:rsidRPr="00CC4F80" w:rsidRDefault="00131EF7" w:rsidP="006E0A5A">
      <w:pPr>
        <w:pStyle w:val="Prrafodelista"/>
        <w:numPr>
          <w:ilvl w:val="0"/>
          <w:numId w:val="16"/>
        </w:numPr>
        <w:rPr>
          <w:b/>
          <w:i/>
        </w:rPr>
      </w:pPr>
      <w:r>
        <w:t>Marcadores</w:t>
      </w:r>
    </w:p>
    <w:p w14:paraId="212B7ABC" w14:textId="77777777" w:rsidR="00CC4F80" w:rsidRPr="00592B84" w:rsidRDefault="00CC4F80" w:rsidP="006E0A5A">
      <w:pPr>
        <w:pStyle w:val="Prrafodelista"/>
        <w:numPr>
          <w:ilvl w:val="0"/>
          <w:numId w:val="16"/>
        </w:numPr>
        <w:rPr>
          <w:b/>
          <w:i/>
        </w:rPr>
      </w:pPr>
      <w:r>
        <w:t>Hojas con la lista de factores inhibidores y factores impulsores</w:t>
      </w:r>
    </w:p>
    <w:p w14:paraId="1C104748" w14:textId="77777777" w:rsidR="00131EF7" w:rsidRPr="002D26B9" w:rsidRDefault="00131EF7" w:rsidP="00FD6DCB">
      <w:pPr>
        <w:rPr>
          <w:b/>
        </w:rPr>
      </w:pPr>
      <w:r w:rsidRPr="002D26B9">
        <w:rPr>
          <w:b/>
        </w:rPr>
        <w:t>Duración</w:t>
      </w:r>
      <w:bookmarkEnd w:id="374"/>
    </w:p>
    <w:p w14:paraId="378B457C" w14:textId="77777777" w:rsidR="00131EF7" w:rsidRPr="008D3EC9" w:rsidRDefault="00131EF7" w:rsidP="00FD6DCB">
      <w:bookmarkStart w:id="375" w:name="_Toc429590586"/>
      <w:r w:rsidRPr="008D3EC9">
        <w:t>1 hora y media a 2 horas</w:t>
      </w:r>
      <w:bookmarkEnd w:id="375"/>
    </w:p>
    <w:p w14:paraId="74F585F4" w14:textId="77777777" w:rsidR="00131EF7" w:rsidRPr="009F2B1A" w:rsidRDefault="00131EF7" w:rsidP="00BB3129">
      <w:pPr>
        <w:pStyle w:val="Ttulo3"/>
        <w:spacing w:after="240"/>
      </w:pPr>
      <w:bookmarkStart w:id="376" w:name="_Toc429590587"/>
      <w:bookmarkStart w:id="377" w:name="_Toc430102492"/>
      <w:bookmarkStart w:id="378" w:name="_Toc433358597"/>
      <w:bookmarkStart w:id="379" w:name="_Toc434591231"/>
      <w:r w:rsidRPr="009F2B1A">
        <w:t>Lo que las personas facilitadoras deben saber</w:t>
      </w:r>
      <w:bookmarkEnd w:id="376"/>
      <w:bookmarkEnd w:id="377"/>
      <w:bookmarkEnd w:id="378"/>
      <w:r w:rsidR="008B25FC">
        <w:t>…</w:t>
      </w:r>
      <w:bookmarkEnd w:id="379"/>
    </w:p>
    <w:p w14:paraId="0A20CEAA" w14:textId="77777777" w:rsidR="00131EF7" w:rsidRPr="006E32D5" w:rsidRDefault="00131EF7" w:rsidP="00865E79">
      <w:pPr>
        <w:pStyle w:val="Ttulo4"/>
      </w:pPr>
      <w:r w:rsidRPr="00D77142">
        <w:t>Violencia de género</w:t>
      </w:r>
    </w:p>
    <w:p w14:paraId="27A50E53" w14:textId="77777777" w:rsidR="00131EF7" w:rsidRPr="008D3EC9" w:rsidRDefault="00131EF7" w:rsidP="00FD6DCB">
      <w:bookmarkStart w:id="380" w:name="_Toc429590588"/>
      <w:r w:rsidRPr="008D3EC9">
        <w:t xml:space="preserve">Si bien las violaciones de los derechos humanos afectan tanto a los hombres como las mujeres, su impacto varía de acuerdo con el sexo de la víctima. Los estudios sobre la materia permiten afirmar </w:t>
      </w:r>
      <w:r>
        <w:t xml:space="preserve">que la violencia que se ejerce contra una mujer, en la mayoría de los casos, </w:t>
      </w:r>
      <w:r w:rsidRPr="008D3EC9">
        <w:t>tiene alguna característica que permite identificarla como violencia de género. Esto significa que está directamente vinculada a la desigual distribución del poder y a las relaciones asimétricas que se establecen entre varones y mujeres en nuestra sociedad, que perpetúan la desvalorización de lo femenino y su subordinación a lo masculino. Lo que diferencia a este tipo de violencia de otras formas de agresión y coerción es que el factor de riesgo o de vulnerabilidad es el solo hecho de ser mujer.</w:t>
      </w:r>
      <w:r w:rsidRPr="008D3EC9">
        <w:rPr>
          <w:rStyle w:val="Refdenotaalpie"/>
        </w:rPr>
        <w:footnoteReference w:id="45"/>
      </w:r>
      <w:bookmarkEnd w:id="380"/>
    </w:p>
    <w:p w14:paraId="02235355" w14:textId="77777777" w:rsidR="00274F25" w:rsidRPr="00277C6F" w:rsidRDefault="00274F25" w:rsidP="00274F25">
      <w:bookmarkStart w:id="381" w:name="_Toc429590589"/>
      <w:r w:rsidRPr="00277C6F">
        <w:t xml:space="preserve">En el reconocimiento de los derechos de las mujeres y en la búsqueda de la igualdad de derechos entre hombres y mujeres, se </w:t>
      </w:r>
      <w:r>
        <w:t xml:space="preserve">ha </w:t>
      </w:r>
      <w:r w:rsidRPr="00277C6F">
        <w:t>visibiliz</w:t>
      </w:r>
      <w:r>
        <w:t>ado</w:t>
      </w:r>
      <w:r w:rsidRPr="00277C6F">
        <w:t xml:space="preserve"> el hecho de que la violencia contra las mujeres no </w:t>
      </w:r>
      <w:r>
        <w:t xml:space="preserve"> es</w:t>
      </w:r>
      <w:r w:rsidRPr="00277C6F">
        <w:t xml:space="preserve"> el resultado de actos aislados e individuales de determinadas conductas, sino que </w:t>
      </w:r>
      <w:r w:rsidR="00776B28" w:rsidRPr="00277C6F">
        <w:t>está</w:t>
      </w:r>
      <w:r w:rsidRPr="00277C6F">
        <w:t xml:space="preserve"> profundamente arraigada en las relaciones estructurales de desigualdad entre mujeres y hombres.</w:t>
      </w:r>
    </w:p>
    <w:p w14:paraId="20409ACE" w14:textId="77777777" w:rsidR="00131EF7" w:rsidRPr="00117E51" w:rsidRDefault="00131EF7" w:rsidP="00FD6DCB">
      <w:r w:rsidRPr="00277C6F">
        <w:t>Al hacer un llamado a la acción y la reparación de estas violaciones, se puso de manifiesto el papel de la violencia como una forma de discriminación y un mecanismo para perpetuarla. Este proceso condujo a la identificación de muchas formas y manifestaciones diferentes de violencia contra las mujeres sacándolas de la esfera privada a la opinión pública y al ámbito de la responsabilidad estatal</w:t>
      </w:r>
      <w:r>
        <w:rPr>
          <w:rStyle w:val="Refdenotaalpie"/>
          <w:rFonts w:eastAsia="Calibri"/>
        </w:rPr>
        <w:footnoteReference w:id="46"/>
      </w:r>
    </w:p>
    <w:p w14:paraId="697F89C8" w14:textId="77777777" w:rsidR="00131EF7" w:rsidRPr="008D3EC9" w:rsidRDefault="00131EF7" w:rsidP="00FD6DCB">
      <w:r>
        <w:t>Es así como l</w:t>
      </w:r>
      <w:r w:rsidRPr="008D3EC9">
        <w:t xml:space="preserve">as violencias basadas en género </w:t>
      </w:r>
      <w:r>
        <w:t xml:space="preserve"> o violencias de género – VBG- </w:t>
      </w:r>
      <w:r w:rsidRPr="008D3EC9">
        <w:t>son consideradas como violaciones sistemáticas y masivas de derechos humanos que afectan la vida, la salud física, mental y social, la integridad, la libertad e igualdad de niñas, niños, adolescentes, jóvenes, mujeres y hombres.</w:t>
      </w:r>
      <w:bookmarkEnd w:id="381"/>
    </w:p>
    <w:p w14:paraId="5CD5B04C" w14:textId="77777777" w:rsidR="00131EF7" w:rsidRPr="008D3EC9" w:rsidRDefault="00131EF7" w:rsidP="00FD6DCB">
      <w:bookmarkStart w:id="382" w:name="_Toc429590590"/>
      <w:r w:rsidRPr="008D3EC9">
        <w:t>Esta violencia está directamente asociada a las relaciones asimétricas de poder y determina una posición de sumisión y vulnerabilidad de unos/as frente a otros/as. Se puede definir como “Toda acción de potencia y de fuerza ejercida sobre un hombre o una mujer, con base en la construcción social y cultural que se hace de cada sexo. Se manifiesta de diferentes formas de acuerdo con las dinámicas de poder y las relaciones de subordinación entre hombres y mujeres, que sustentadas en las representaciones sociales y culturales en torno a lo masculino o lo femenino, se traducen en acciones que causan o pueden causar daño o sufrimiento físico, sexual o psicológico, hacia una persona en razón de su pertenencia a un sexo”</w:t>
      </w:r>
      <w:r w:rsidRPr="008D3EC9">
        <w:rPr>
          <w:vertAlign w:val="superscript"/>
        </w:rPr>
        <w:footnoteReference w:id="47"/>
      </w:r>
      <w:r w:rsidRPr="008D3EC9">
        <w:t xml:space="preserve"> .</w:t>
      </w:r>
      <w:bookmarkEnd w:id="382"/>
    </w:p>
    <w:p w14:paraId="0CD92A01" w14:textId="77777777" w:rsidR="00131EF7" w:rsidRPr="008D3EC9" w:rsidRDefault="00131EF7" w:rsidP="00FD6DCB">
      <w:bookmarkStart w:id="383" w:name="_Toc429590591"/>
      <w:r>
        <w:t xml:space="preserve">La violencia de género </w:t>
      </w:r>
      <w:r w:rsidRPr="008D3EC9">
        <w:t xml:space="preserve"> puede explicarse a partir de la existencia de elementos o factores de naturaleza estructural o social, como las relaciones de poder históricamente desiguales entre los sexos, que han conducido a la dominación masculina y a la discriminación de las mujeres, impidiendo en éstas su pleno desarrollo y su autonomía y seguridad para hacer frente a la violencia</w:t>
      </w:r>
      <w:r w:rsidRPr="008D3EC9">
        <w:rPr>
          <w:vertAlign w:val="superscript"/>
        </w:rPr>
        <w:footnoteReference w:id="48"/>
      </w:r>
      <w:r w:rsidRPr="008D3EC9">
        <w:rPr>
          <w:vertAlign w:val="superscript"/>
        </w:rPr>
        <w:t xml:space="preserve">. </w:t>
      </w:r>
      <w:r w:rsidRPr="008D3EC9">
        <w:t>Por ejemplo: es la violencia que se ejerce contra una mujer por el hecho de serlo o la violencia que se ejerce contra un hombre por ser hombre.</w:t>
      </w:r>
      <w:bookmarkEnd w:id="383"/>
    </w:p>
    <w:p w14:paraId="022D2C67" w14:textId="77777777" w:rsidR="00131EF7" w:rsidRPr="008D3EC9" w:rsidRDefault="00131EF7" w:rsidP="00FD6DCB">
      <w:bookmarkStart w:id="384" w:name="_Toc429590592"/>
      <w:r w:rsidRPr="008D3EC9">
        <w:t>Así las cosas, la violencia contra las mujeres en el marco de la VBG, se puede explicar desde dos perspectivas: por una parte, se produce desde quienes consideran que el sólo hecho de ser mujer, es señal de inferioridad, siguiendo las jerarquías patriarcales impuestas. De otra parte, la violencia contra las mujeres se produce cuando éstas no asumen el rol de género impuesto por haber nacido mujeres</w:t>
      </w:r>
      <w:r w:rsidRPr="008D3EC9">
        <w:rPr>
          <w:rStyle w:val="Refdenotaalpie"/>
        </w:rPr>
        <w:footnoteReference w:id="49"/>
      </w:r>
      <w:r w:rsidRPr="008D3EC9">
        <w:t>.</w:t>
      </w:r>
      <w:bookmarkEnd w:id="384"/>
    </w:p>
    <w:p w14:paraId="1A0D1C33" w14:textId="77777777" w:rsidR="00131EF7" w:rsidRPr="008D3EC9" w:rsidRDefault="00131EF7" w:rsidP="00FD6DCB">
      <w:bookmarkStart w:id="385" w:name="_Toc429590593"/>
      <w:r w:rsidRPr="008D3EC9">
        <w:t>Es importante aclarar que la interpretación «restrictiva» que se hace de la violencia de género como violencia contra las mujeres obedece a que son las mujeres quienes en un mayor porcentaje son víctimas de este tipo de violencia, pero la violencia de género también puede presentarse contra los hombres, y/o contra otras construcciones e identidades de género.</w:t>
      </w:r>
      <w:bookmarkEnd w:id="385"/>
    </w:p>
    <w:p w14:paraId="03FF8D86" w14:textId="77777777" w:rsidR="00131EF7" w:rsidRPr="008D3EC9" w:rsidRDefault="00131EF7" w:rsidP="00FD6DCB">
      <w:bookmarkStart w:id="386" w:name="_Toc429590594"/>
      <w:r w:rsidRPr="008D3EC9">
        <w:t>De otra parte, la feminidad y la masculinidad están estrechamente ligadas a la heteronormatividad</w:t>
      </w:r>
      <w:r w:rsidRPr="008D3EC9">
        <w:rPr>
          <w:rStyle w:val="Refdenotaalpie"/>
        </w:rPr>
        <w:footnoteReference w:id="50"/>
      </w:r>
      <w:r w:rsidRPr="008D3EC9">
        <w:t xml:space="preserve"> impuesta también social y culturalmente, por lo que las mujeres que tienen atracciones eróticas y/o sexuales para con otras mujeres y los hombres que tienen estas atracciones para con otros hombres, también han sido y son violentadas y violentados por las normas de correspondencia entre sexo, género y deseo establecidas, lo que también se constituye en violencias de género</w:t>
      </w:r>
      <w:r w:rsidRPr="008D3EC9">
        <w:rPr>
          <w:rStyle w:val="Refdenotaalpie"/>
        </w:rPr>
        <w:footnoteReference w:id="51"/>
      </w:r>
      <w:r w:rsidRPr="008D3EC9">
        <w:t>.</w:t>
      </w:r>
      <w:bookmarkEnd w:id="386"/>
    </w:p>
    <w:p w14:paraId="7DE5129C" w14:textId="77777777" w:rsidR="00131EF7" w:rsidRPr="008D3EC9" w:rsidRDefault="00131EF7" w:rsidP="00FD6DCB">
      <w:bookmarkStart w:id="387" w:name="_Toc429590595"/>
      <w:r w:rsidRPr="008D3EC9">
        <w:t>Lo anterior cobra relevancia en la comprensión de las violencias, al reconocer que estas no se producen únicamente por que las personas tengan un sexo determinado, sino porque sus acciones no se corresponden con lo que se espera de ellas. Desde esta perspectiva se explican muchas de las formas de violencia contra mujeres y hombres tanto al interior de las familias como en otros contextos</w:t>
      </w:r>
      <w:r w:rsidRPr="008D3EC9">
        <w:rPr>
          <w:rStyle w:val="Refdenotaalpie"/>
        </w:rPr>
        <w:footnoteReference w:id="52"/>
      </w:r>
      <w:r w:rsidRPr="008D3EC9">
        <w:t>.</w:t>
      </w:r>
      <w:bookmarkEnd w:id="387"/>
      <w:r>
        <w:t xml:space="preserve">Mujeres que no cumplen con el rol tradicional impuesto, mujeres y hombres que manifiestan </w:t>
      </w:r>
      <w:r w:rsidRPr="002879C0">
        <w:t>expresi</w:t>
      </w:r>
      <w:r>
        <w:t>ones</w:t>
      </w:r>
      <w:r w:rsidRPr="002879C0">
        <w:t xml:space="preserve"> de su orientación sexual y/o identidad de género</w:t>
      </w:r>
      <w:r>
        <w:t xml:space="preserve"> por fuera de lo impuesto socialmente.</w:t>
      </w:r>
    </w:p>
    <w:p w14:paraId="5807EF12" w14:textId="77777777" w:rsidR="00131EF7" w:rsidRPr="00D77142" w:rsidRDefault="00131EF7" w:rsidP="00865E79">
      <w:pPr>
        <w:pStyle w:val="Ttulo4"/>
      </w:pPr>
      <w:bookmarkStart w:id="388" w:name="_Toc426468091"/>
      <w:bookmarkStart w:id="389" w:name="_Toc429590596"/>
      <w:r w:rsidRPr="00D77142">
        <w:t>Tipología y ciclo de violencias</w:t>
      </w:r>
      <w:bookmarkEnd w:id="388"/>
    </w:p>
    <w:p w14:paraId="436B5DE1" w14:textId="77777777" w:rsidR="0007118A" w:rsidRPr="008D3EC9" w:rsidRDefault="0007118A" w:rsidP="0007118A">
      <w:bookmarkStart w:id="390" w:name="_Toc429590597"/>
      <w:bookmarkEnd w:id="389"/>
      <w:r>
        <w:t xml:space="preserve">Es necesario </w:t>
      </w:r>
      <w:r w:rsidRPr="008D3EC9">
        <w:t xml:space="preserve"> tener un conocimiento previo sobre el marco normativo internacional</w:t>
      </w:r>
      <w:r w:rsidR="00907DC4">
        <w:rPr>
          <w:rStyle w:val="Refdenotaalpie"/>
        </w:rPr>
        <w:footnoteReference w:id="53"/>
      </w:r>
      <w:r w:rsidRPr="008D3EC9">
        <w:t xml:space="preserve"> y la Ley 1257 de 2008, para así realizar una contextualización sobre los tipos de violencia contra la mujer.</w:t>
      </w:r>
    </w:p>
    <w:p w14:paraId="08FD6080" w14:textId="77777777" w:rsidR="00131EF7" w:rsidRPr="008D3EC9" w:rsidRDefault="00131EF7" w:rsidP="00FD6DCB">
      <w:r>
        <w:t>L</w:t>
      </w:r>
      <w:r w:rsidRPr="008D3EC9">
        <w:t xml:space="preserve">a ley 1257 de 2008 “por la cual se dictan </w:t>
      </w:r>
      <w:r w:rsidRPr="007474AC">
        <w:t>normas</w:t>
      </w:r>
      <w:r w:rsidRPr="008D3EC9">
        <w:t xml:space="preserve"> de sensibilización, prevención y sanción de formas de violencia y discriminación contra las mujeres”  tiene por objeto garantizar para todas las mujeres una vida libre de violencia, tanto en el ámbito público como en el privado, el ejercicio de los derechos reconocidos en el ordenamiento jurídico interno e internacional, el acceso a los procedimientos administrativos y judiciales para su protección y atención, así como la adopción de las políticas públicas necesarias para su realización.</w:t>
      </w:r>
      <w:r w:rsidRPr="008D3EC9">
        <w:rPr>
          <w:rStyle w:val="Refdenotaalpie"/>
        </w:rPr>
        <w:footnoteReference w:id="54"/>
      </w:r>
      <w:bookmarkEnd w:id="390"/>
    </w:p>
    <w:p w14:paraId="7B6BC738" w14:textId="77777777" w:rsidR="00131EF7" w:rsidRPr="00803B8D" w:rsidRDefault="00131EF7" w:rsidP="00803B8D">
      <w:pPr>
        <w:rPr>
          <w:vertAlign w:val="superscript"/>
        </w:rPr>
      </w:pPr>
      <w:bookmarkStart w:id="391" w:name="_Toc429590598"/>
      <w:r w:rsidRPr="008D3EC9">
        <w:t>Esta ley recurrió a conceptos claves para el análisis de las violencias, definiendo violencia contra la mujer como cualquier acción u omisión, que le cause muerte, daño o sufrimiento físico, sexual, psicológico, económico o patrimonial por su condición de mujer, así como las amenazas de tales actos, la coacción o la privación arbitraria de la libertad, bien sea que se presente en el ámbito público o en el privado</w:t>
      </w:r>
      <w:r w:rsidRPr="008D3EC9">
        <w:rPr>
          <w:vertAlign w:val="superscript"/>
        </w:rPr>
        <w:footnoteReference w:id="55"/>
      </w:r>
      <w:r w:rsidRPr="00803B8D">
        <w:rPr>
          <w:vertAlign w:val="superscript"/>
        </w:rPr>
        <w:t>.</w:t>
      </w:r>
      <w:bookmarkEnd w:id="391"/>
    </w:p>
    <w:p w14:paraId="70C69C70" w14:textId="77777777" w:rsidR="0007118A" w:rsidRPr="008D3EC9" w:rsidRDefault="0007118A" w:rsidP="0007118A">
      <w:pPr>
        <w:pStyle w:val="Prrafodelista"/>
        <w:ind w:left="0"/>
      </w:pPr>
      <w:bookmarkStart w:id="392" w:name="_Toc429590599"/>
      <w:bookmarkStart w:id="393" w:name="_Toc429590600"/>
      <w:r w:rsidRPr="008D3EC9">
        <w:t xml:space="preserve">Igualmente, la </w:t>
      </w:r>
      <w:r w:rsidR="00776B28" w:rsidRPr="008D3EC9">
        <w:t>ley definió</w:t>
      </w:r>
      <w:r w:rsidRPr="008D3EC9">
        <w:t xml:space="preserve"> el concepto </w:t>
      </w:r>
      <w:r>
        <w:t xml:space="preserve">y tipos </w:t>
      </w:r>
      <w:r w:rsidRPr="008D3EC9">
        <w:t>de daño contra la mujer</w:t>
      </w:r>
      <w:r>
        <w:t>, así</w:t>
      </w:r>
      <w:r w:rsidRPr="008D3EC9">
        <w:t>:</w:t>
      </w:r>
      <w:bookmarkEnd w:id="392"/>
    </w:p>
    <w:p w14:paraId="0E6C6083" w14:textId="77777777" w:rsidR="00131EF7" w:rsidRPr="008D3EC9" w:rsidRDefault="00131EF7" w:rsidP="00FD6DCB">
      <w:r w:rsidRPr="008D3EC9">
        <w:rPr>
          <w:b/>
        </w:rPr>
        <w:t>a. Daño psicológico:</w:t>
      </w:r>
      <w:r w:rsidRPr="008D3EC9">
        <w:t xml:space="preserve"> Consecuencia proveniente de la acción u omisión destinada a degradar o controlar las acciones, comportamientos, creencias y decisiones de otras personas, por medio de intimidación, manipulación, amenaza, directa o indirecta, humillación, aislamiento o cualquier otra conducta que implique un perjuicio en la salud psicológica, la autodeterminación o el desarrollo personal.</w:t>
      </w:r>
      <w:bookmarkEnd w:id="393"/>
    </w:p>
    <w:p w14:paraId="6EBF43C0" w14:textId="77777777" w:rsidR="00131EF7" w:rsidRPr="008D3EC9" w:rsidRDefault="00131EF7" w:rsidP="00FD6DCB">
      <w:bookmarkStart w:id="394" w:name="_Toc429590601"/>
      <w:r w:rsidRPr="008D3EC9">
        <w:rPr>
          <w:b/>
        </w:rPr>
        <w:t>b. Daño o sufrimiento físico:</w:t>
      </w:r>
      <w:r w:rsidRPr="008D3EC9">
        <w:t xml:space="preserve"> Riesgo o disminución de la integridad corporal de una persona.</w:t>
      </w:r>
      <w:bookmarkEnd w:id="394"/>
    </w:p>
    <w:p w14:paraId="3A970580" w14:textId="77777777" w:rsidR="00131EF7" w:rsidRPr="008D3EC9" w:rsidRDefault="00131EF7" w:rsidP="00FD6DCB">
      <w:bookmarkStart w:id="395" w:name="_Toc429590602"/>
      <w:r w:rsidRPr="008D3EC9">
        <w:rPr>
          <w:b/>
        </w:rPr>
        <w:t>c. Daño o sufrimiento sexual:</w:t>
      </w:r>
      <w:r w:rsidRPr="008D3EC9">
        <w:t xml:space="preserve"> Consecuencias que provienen de la acción consistente en obligar a una persona a mantener contacto </w:t>
      </w:r>
      <w:r w:rsidR="00776B28" w:rsidRPr="008D3EC9">
        <w:t>sexual izado</w:t>
      </w:r>
      <w:r w:rsidRPr="008D3EC9">
        <w:t>, físico o verbal, o a participar en otras interacciones sexuales mediante el uso de fuerza, intimidación, coerción, chantaje, soborno, manipulación, amenaza o cualquier otro mecanismo que anule o limite la voluntad personal. Igualmente, se considerará daño o sufrimiento sexual el hecho de que la persona agresora obligue a la agredida a realizar alguno de estos actos con terceras personas.</w:t>
      </w:r>
      <w:bookmarkEnd w:id="395"/>
    </w:p>
    <w:p w14:paraId="4EBAD6F1" w14:textId="77777777" w:rsidR="00131EF7" w:rsidRPr="008D3EC9" w:rsidRDefault="00131EF7" w:rsidP="00FD6DCB">
      <w:bookmarkStart w:id="396" w:name="_Toc429590603"/>
      <w:r w:rsidRPr="008D3EC9">
        <w:rPr>
          <w:b/>
        </w:rPr>
        <w:t>d. Daño patrimonial:</w:t>
      </w:r>
      <w:r w:rsidRPr="008D3EC9">
        <w:t xml:space="preserve"> Pérdida, transformación, sustracción, destrucción, retención o distracción de objetos, instrumentos de trabajo, documentos personales, bienes, valores, derechos o económicos destinados a satisfacer las necesidades de la mujer.</w:t>
      </w:r>
      <w:r w:rsidRPr="008D3EC9">
        <w:rPr>
          <w:rStyle w:val="Refdenotaalpie"/>
        </w:rPr>
        <w:footnoteReference w:id="56"/>
      </w:r>
      <w:bookmarkEnd w:id="396"/>
    </w:p>
    <w:p w14:paraId="70D4B46A" w14:textId="77777777" w:rsidR="00131EF7" w:rsidRDefault="00A87279" w:rsidP="00A87279">
      <w:pPr>
        <w:spacing w:after="240"/>
      </w:pPr>
      <w:bookmarkStart w:id="397" w:name="_Toc429590604"/>
      <w:r>
        <w:t>Esta</w:t>
      </w:r>
      <w:r w:rsidR="00131EF7">
        <w:t xml:space="preserve"> ley </w:t>
      </w:r>
      <w:r w:rsidR="00131EF7" w:rsidRPr="008D3EC9">
        <w:t xml:space="preserve">contempla la </w:t>
      </w:r>
      <w:r w:rsidR="00131EF7" w:rsidRPr="008D3EC9">
        <w:rPr>
          <w:b/>
        </w:rPr>
        <w:t>Violencia económica</w:t>
      </w:r>
      <w:r w:rsidR="00131EF7" w:rsidRPr="008D3EC9">
        <w:t xml:space="preserve"> como “cualquier acción u omisión orientada al abuso económico, el control abusivo de las finanzas, recompensas o castigos monetarios a las mujeres por razón de su condición social, económica o política.”</w:t>
      </w:r>
      <w:r w:rsidR="00131EF7" w:rsidRPr="008D3EC9">
        <w:rPr>
          <w:rStyle w:val="Refdenotaalpie"/>
        </w:rPr>
        <w:footnoteReference w:id="57"/>
      </w:r>
      <w:bookmarkEnd w:id="397"/>
    </w:p>
    <w:p w14:paraId="2B1A30AF" w14:textId="77777777" w:rsidR="00803B8D" w:rsidRDefault="00776B28" w:rsidP="00A87279">
      <w:pPr>
        <w:pStyle w:val="Ttulo4"/>
        <w:spacing w:before="240"/>
        <w:rPr>
          <w:b w:val="0"/>
          <w:i w:val="0"/>
          <w:color w:val="auto"/>
        </w:rPr>
      </w:pPr>
      <w:r w:rsidRPr="00803B8D">
        <w:rPr>
          <w:b w:val="0"/>
          <w:i w:val="0"/>
          <w:color w:val="auto"/>
        </w:rPr>
        <w:t>Así</w:t>
      </w:r>
      <w:r w:rsidR="00803B8D" w:rsidRPr="00803B8D">
        <w:rPr>
          <w:b w:val="0"/>
          <w:i w:val="0"/>
          <w:color w:val="auto"/>
        </w:rPr>
        <w:t xml:space="preserve"> mismo</w:t>
      </w:r>
      <w:r w:rsidR="00803B8D">
        <w:rPr>
          <w:b w:val="0"/>
          <w:i w:val="0"/>
          <w:color w:val="auto"/>
        </w:rPr>
        <w:t xml:space="preserve">, la ley 1257 de 2008 </w:t>
      </w:r>
      <w:r>
        <w:rPr>
          <w:b w:val="0"/>
          <w:i w:val="0"/>
          <w:color w:val="auto"/>
        </w:rPr>
        <w:t>contempla</w:t>
      </w:r>
      <w:r w:rsidR="00803B8D">
        <w:rPr>
          <w:b w:val="0"/>
          <w:i w:val="0"/>
          <w:color w:val="auto"/>
        </w:rPr>
        <w:t xml:space="preserve"> los siguientes derechos para las mujeres que hayan sido víctimas de violencia:</w:t>
      </w:r>
    </w:p>
    <w:p w14:paraId="26CA6BE3" w14:textId="77777777" w:rsidR="00803B8D" w:rsidRPr="00AD251F" w:rsidRDefault="00803B8D" w:rsidP="00803B8D">
      <w:pPr>
        <w:pBdr>
          <w:top w:val="single" w:sz="4" w:space="1" w:color="auto"/>
          <w:left w:val="single" w:sz="4" w:space="1" w:color="auto"/>
          <w:bottom w:val="single" w:sz="4" w:space="1" w:color="auto"/>
          <w:right w:val="single" w:sz="4" w:space="4" w:color="auto"/>
        </w:pBdr>
        <w:shd w:val="clear" w:color="auto" w:fill="FFF2CC"/>
        <w:rPr>
          <w:b/>
          <w:sz w:val="22"/>
          <w:szCs w:val="22"/>
        </w:rPr>
      </w:pPr>
      <w:r w:rsidRPr="00AD251F">
        <w:rPr>
          <w:b/>
          <w:sz w:val="22"/>
          <w:szCs w:val="22"/>
        </w:rPr>
        <w:t>Derechos de las víctimas de violencia que el estado debe garantizar:</w:t>
      </w:r>
    </w:p>
    <w:p w14:paraId="3E99B3CA" w14:textId="77777777" w:rsidR="00803B8D" w:rsidRDefault="00803B8D" w:rsidP="00803B8D">
      <w:pPr>
        <w:pBdr>
          <w:top w:val="single" w:sz="4" w:space="1" w:color="auto"/>
          <w:left w:val="single" w:sz="4" w:space="1" w:color="auto"/>
          <w:bottom w:val="single" w:sz="4" w:space="1" w:color="auto"/>
          <w:right w:val="single" w:sz="4" w:space="4" w:color="auto"/>
        </w:pBdr>
        <w:shd w:val="clear" w:color="auto" w:fill="FFF2CC"/>
        <w:rPr>
          <w:sz w:val="22"/>
          <w:szCs w:val="22"/>
        </w:rPr>
      </w:pPr>
      <w:r w:rsidRPr="00AD251F">
        <w:rPr>
          <w:sz w:val="22"/>
          <w:szCs w:val="22"/>
        </w:rPr>
        <w:t>a) Recibir atención integral, orientación, asesoramiento jurídico y asistencia técnica legal con carácter gratuito, inmediato y especializado.</w:t>
      </w:r>
    </w:p>
    <w:p w14:paraId="29931B6F" w14:textId="77777777" w:rsidR="00803B8D" w:rsidRPr="00AD251F" w:rsidRDefault="00803B8D" w:rsidP="00803B8D">
      <w:pPr>
        <w:pBdr>
          <w:top w:val="single" w:sz="4" w:space="1" w:color="auto"/>
          <w:left w:val="single" w:sz="4" w:space="1" w:color="auto"/>
          <w:bottom w:val="single" w:sz="4" w:space="1" w:color="auto"/>
          <w:right w:val="single" w:sz="4" w:space="4" w:color="auto"/>
        </w:pBdr>
        <w:shd w:val="clear" w:color="auto" w:fill="FFF2CC"/>
        <w:rPr>
          <w:sz w:val="22"/>
          <w:szCs w:val="22"/>
        </w:rPr>
      </w:pPr>
    </w:p>
    <w:p w14:paraId="0B903D01" w14:textId="77777777" w:rsidR="00803B8D" w:rsidRPr="00AD251F" w:rsidRDefault="00803B8D" w:rsidP="00803B8D">
      <w:pPr>
        <w:pBdr>
          <w:top w:val="single" w:sz="4" w:space="1" w:color="auto"/>
          <w:left w:val="single" w:sz="4" w:space="1" w:color="auto"/>
          <w:bottom w:val="single" w:sz="4" w:space="14" w:color="auto"/>
          <w:right w:val="single" w:sz="4" w:space="4" w:color="auto"/>
        </w:pBdr>
        <w:shd w:val="clear" w:color="auto" w:fill="FFF2CC"/>
        <w:rPr>
          <w:sz w:val="22"/>
          <w:szCs w:val="22"/>
        </w:rPr>
      </w:pPr>
      <w:r w:rsidRPr="00AD251F">
        <w:rPr>
          <w:sz w:val="22"/>
          <w:szCs w:val="22"/>
        </w:rPr>
        <w:t>b) Recibir información clara, completa, veraz y oportuna en relación con sus derechos y con los mecanismos y procedimientos contemplados en la ley.</w:t>
      </w:r>
    </w:p>
    <w:p w14:paraId="37811460" w14:textId="77777777" w:rsidR="00803B8D" w:rsidRPr="00AD251F" w:rsidRDefault="00803B8D" w:rsidP="00803B8D">
      <w:pPr>
        <w:pBdr>
          <w:top w:val="single" w:sz="4" w:space="1" w:color="auto"/>
          <w:left w:val="single" w:sz="4" w:space="1" w:color="auto"/>
          <w:bottom w:val="single" w:sz="4" w:space="14" w:color="auto"/>
          <w:right w:val="single" w:sz="4" w:space="4" w:color="auto"/>
        </w:pBdr>
        <w:shd w:val="clear" w:color="auto" w:fill="FFF2CC"/>
        <w:rPr>
          <w:sz w:val="22"/>
          <w:szCs w:val="22"/>
        </w:rPr>
      </w:pPr>
      <w:r w:rsidRPr="00AD251F">
        <w:rPr>
          <w:sz w:val="22"/>
          <w:szCs w:val="22"/>
        </w:rPr>
        <w:t>c) Ser tratadas con reserva de identidad, al recibir la asistencia médica, legal o social respecto de sus datos personales, los de sus descendientes o quienes estén bajo su custodia.</w:t>
      </w:r>
    </w:p>
    <w:p w14:paraId="6DF76583" w14:textId="77777777" w:rsidR="00803B8D" w:rsidRPr="00AD251F" w:rsidRDefault="00803B8D" w:rsidP="00803B8D">
      <w:pPr>
        <w:pBdr>
          <w:top w:val="single" w:sz="4" w:space="1" w:color="auto"/>
          <w:left w:val="single" w:sz="4" w:space="1" w:color="auto"/>
          <w:bottom w:val="single" w:sz="4" w:space="14" w:color="auto"/>
          <w:right w:val="single" w:sz="4" w:space="4" w:color="auto"/>
        </w:pBdr>
        <w:shd w:val="clear" w:color="auto" w:fill="FFF2CC"/>
        <w:rPr>
          <w:sz w:val="22"/>
          <w:szCs w:val="22"/>
        </w:rPr>
      </w:pPr>
      <w:r w:rsidRPr="00AD251F">
        <w:rPr>
          <w:sz w:val="22"/>
          <w:szCs w:val="22"/>
        </w:rPr>
        <w:t xml:space="preserve">d) En caso de violencia sexual, las víctimas tienen derecho a dar su consentimiento informado para los exámenes </w:t>
      </w:r>
      <w:r w:rsidR="00776B28" w:rsidRPr="00AD251F">
        <w:rPr>
          <w:sz w:val="22"/>
          <w:szCs w:val="22"/>
        </w:rPr>
        <w:t>médico</w:t>
      </w:r>
      <w:r w:rsidRPr="00AD251F">
        <w:rPr>
          <w:sz w:val="22"/>
          <w:szCs w:val="22"/>
        </w:rPr>
        <w:t>-legales, escoger el sexo del profesional para la práctica de los mismos</w:t>
      </w:r>
    </w:p>
    <w:p w14:paraId="46FE4D19" w14:textId="77777777" w:rsidR="00803B8D" w:rsidRPr="00AD251F" w:rsidRDefault="00803B8D" w:rsidP="00803B8D">
      <w:pPr>
        <w:pBdr>
          <w:top w:val="single" w:sz="4" w:space="1" w:color="auto"/>
          <w:left w:val="single" w:sz="4" w:space="1" w:color="auto"/>
          <w:bottom w:val="single" w:sz="4" w:space="14" w:color="auto"/>
          <w:right w:val="single" w:sz="4" w:space="4" w:color="auto"/>
        </w:pBdr>
        <w:shd w:val="clear" w:color="auto" w:fill="FFF2CC"/>
        <w:rPr>
          <w:sz w:val="22"/>
          <w:szCs w:val="22"/>
        </w:rPr>
      </w:pPr>
      <w:r w:rsidRPr="00AD251F">
        <w:rPr>
          <w:sz w:val="22"/>
          <w:szCs w:val="22"/>
        </w:rPr>
        <w:t>e) Recibir información clara, completa, veraz y oportuna en relación con la salud sexual y reproductiva, (interrupción voluntaria del embarazo anticoncepción de emergencia y retrovirales)</w:t>
      </w:r>
    </w:p>
    <w:p w14:paraId="24E09153" w14:textId="77777777" w:rsidR="00803B8D" w:rsidRPr="00AD251F" w:rsidRDefault="00803B8D" w:rsidP="00803B8D">
      <w:pPr>
        <w:pBdr>
          <w:top w:val="single" w:sz="4" w:space="1" w:color="auto"/>
          <w:left w:val="single" w:sz="4" w:space="4" w:color="auto"/>
          <w:bottom w:val="single" w:sz="4" w:space="1" w:color="auto"/>
          <w:right w:val="single" w:sz="4" w:space="4" w:color="auto"/>
        </w:pBdr>
        <w:shd w:val="clear" w:color="auto" w:fill="FFF2CC"/>
        <w:rPr>
          <w:sz w:val="22"/>
          <w:szCs w:val="22"/>
        </w:rPr>
      </w:pPr>
      <w:r w:rsidRPr="00AD251F">
        <w:rPr>
          <w:sz w:val="22"/>
          <w:szCs w:val="22"/>
        </w:rPr>
        <w:t>f) Acceder a los mecanismos de protección y atención para ellas, sus hijos e hijas; g). A pedir una medida de protección inmediata ante la Comisaría de Familia de su lugar de residencia, que ponga fin a la violencia o evite la ocurrencia de nuevos hechos violentos.</w:t>
      </w:r>
    </w:p>
    <w:p w14:paraId="5633DD71" w14:textId="77777777" w:rsidR="00803B8D" w:rsidRPr="00AD251F" w:rsidRDefault="00803B8D" w:rsidP="00803B8D">
      <w:pPr>
        <w:pBdr>
          <w:top w:val="single" w:sz="4" w:space="1" w:color="auto"/>
          <w:left w:val="single" w:sz="4" w:space="4" w:color="auto"/>
          <w:bottom w:val="single" w:sz="4" w:space="1" w:color="auto"/>
          <w:right w:val="single" w:sz="4" w:space="4" w:color="auto"/>
        </w:pBdr>
        <w:shd w:val="clear" w:color="auto" w:fill="FFF2CC"/>
        <w:rPr>
          <w:sz w:val="22"/>
          <w:szCs w:val="22"/>
        </w:rPr>
      </w:pPr>
      <w:r w:rsidRPr="00AD251F">
        <w:rPr>
          <w:sz w:val="22"/>
          <w:szCs w:val="22"/>
        </w:rPr>
        <w:t>h) A decidir voluntariamente si puede ser confrontada con el agresor en cualquiera de los espacios de atención y en los procedimientos administrativos, judiciales o de otro tipo.</w:t>
      </w:r>
    </w:p>
    <w:p w14:paraId="1EC30C0C" w14:textId="77777777" w:rsidR="00BB3129" w:rsidRDefault="00BB3129" w:rsidP="00865E79">
      <w:pPr>
        <w:pStyle w:val="Ttulo4"/>
      </w:pPr>
    </w:p>
    <w:p w14:paraId="3BB1F397" w14:textId="77777777" w:rsidR="00A87279" w:rsidRDefault="00A87279" w:rsidP="00A87279">
      <w:pPr>
        <w:pStyle w:val="Ttulo4"/>
      </w:pPr>
      <w:bookmarkStart w:id="398" w:name="_Toc429590607"/>
      <w:r w:rsidRPr="003866D8">
        <w:t>Rueda de poder y control</w:t>
      </w:r>
      <w:bookmarkEnd w:id="398"/>
    </w:p>
    <w:p w14:paraId="34DAA96B" w14:textId="435B4983" w:rsidR="00A87279" w:rsidRPr="002D11AB" w:rsidRDefault="00A87279" w:rsidP="00A87279">
      <w:bookmarkStart w:id="399" w:name="_Toc429590605"/>
      <w:r w:rsidRPr="008D3EC9">
        <w:t>Para entender mejor estos tipos de violencia se ha retomado</w:t>
      </w:r>
      <w:r>
        <w:t xml:space="preserve"> y adaptado</w:t>
      </w:r>
      <w:r w:rsidRPr="008D3EC9">
        <w:t xml:space="preserve"> la Rueda de Poder y Control</w:t>
      </w:r>
      <w:r w:rsidRPr="008D3EC9">
        <w:rPr>
          <w:rStyle w:val="Refdenotaalpie"/>
        </w:rPr>
        <w:footnoteReference w:id="58"/>
      </w:r>
      <w:r w:rsidR="000F7ADA">
        <w:t xml:space="preserve"> </w:t>
      </w:r>
      <w:r w:rsidR="004F0E19">
        <w:rPr>
          <w:highlight w:val="yellow"/>
        </w:rPr>
        <w:t>(ver anexo 6</w:t>
      </w:r>
      <w:r w:rsidRPr="00037298">
        <w:rPr>
          <w:highlight w:val="yellow"/>
        </w:rPr>
        <w:t>)</w:t>
      </w:r>
      <w:r w:rsidRPr="00AF5960">
        <w:rPr>
          <w:highlight w:val="yellow"/>
        </w:rPr>
        <w:t>,</w:t>
      </w:r>
      <w:r w:rsidRPr="008D3EC9">
        <w:t xml:space="preserve"> donde se ilustran algunas situaciones que ayudan a identificar</w:t>
      </w:r>
      <w:r>
        <w:t>los</w:t>
      </w:r>
      <w:bookmarkEnd w:id="399"/>
      <w:r>
        <w:t xml:space="preserve"> </w:t>
      </w:r>
      <w:r w:rsidRPr="002D11AB">
        <w:t>y que muestran otros tipos de violencia diferentes a la física y la sexual, tales como intimidación, abuso emocional, aislamiento, negar, culpar y desvalorizar, manipular, abuso económico privilegios masculinos y amenazas.</w:t>
      </w:r>
      <w:bookmarkStart w:id="400" w:name="_Toc429590606"/>
    </w:p>
    <w:p w14:paraId="43A2453D" w14:textId="77777777" w:rsidR="00A87279" w:rsidRPr="008D3EC9" w:rsidRDefault="00A87279" w:rsidP="00A87279">
      <w:r w:rsidRPr="002D11AB">
        <w:t>Vale la pena aclarar que la  violencia sexual no sólo contempla la violación pues aparecen en escena eventos como el abuso, los tocamientos indeseados, el acoso u hostigamiento sexual, la explotación, las mutilaciones genitales, la esclavitud sexual, entre otras</w:t>
      </w:r>
      <w:r w:rsidRPr="002D11AB">
        <w:rPr>
          <w:vertAlign w:val="superscript"/>
        </w:rPr>
        <w:t>37</w:t>
      </w:r>
      <w:r w:rsidRPr="002D11AB">
        <w:t>, además de la denegación del derecho al uso de métodos anticonceptivos,  la inspección para comprobar la virginidad y todo aquel acto que vulnere los de</w:t>
      </w:r>
      <w:r>
        <w:t>rechos sexuales y reproductivo</w:t>
      </w:r>
      <w:r w:rsidRPr="00CC4F80">
        <w:t>s, (tema que se trabaja en la sesión 6)</w:t>
      </w:r>
      <w:bookmarkEnd w:id="400"/>
      <w:r w:rsidRPr="00CC4F80">
        <w:t>.</w:t>
      </w:r>
    </w:p>
    <w:p w14:paraId="4347070F" w14:textId="77777777" w:rsidR="00A87279" w:rsidRPr="00A87279" w:rsidRDefault="00A87279" w:rsidP="00A87279"/>
    <w:p w14:paraId="16E69262" w14:textId="77777777" w:rsidR="00A87279" w:rsidRPr="008D3EC9" w:rsidRDefault="00A87279" w:rsidP="00A87279">
      <w:bookmarkStart w:id="401" w:name="_Toc429590608"/>
      <w:r w:rsidRPr="00AA6DA1">
        <w:rPr>
          <w:noProof/>
          <w:lang w:eastAsia="es-MX"/>
        </w:rPr>
        <w:drawing>
          <wp:inline distT="0" distB="0" distL="0" distR="0" wp14:anchorId="333C05A2" wp14:editId="20B0E82D">
            <wp:extent cx="3743325" cy="37433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3325" cy="3743325"/>
                    </a:xfrm>
                    <a:prstGeom prst="rect">
                      <a:avLst/>
                    </a:prstGeom>
                    <a:noFill/>
                    <a:ln>
                      <a:noFill/>
                    </a:ln>
                  </pic:spPr>
                </pic:pic>
              </a:graphicData>
            </a:graphic>
          </wp:inline>
        </w:drawing>
      </w:r>
      <w:bookmarkEnd w:id="401"/>
    </w:p>
    <w:p w14:paraId="268A7B77" w14:textId="77777777" w:rsidR="00A87279" w:rsidRDefault="00A87279" w:rsidP="00A87279">
      <w:pPr>
        <w:pStyle w:val="Ttulo4"/>
      </w:pPr>
    </w:p>
    <w:p w14:paraId="29AF511C" w14:textId="77777777" w:rsidR="00A87279" w:rsidRPr="00A87279" w:rsidRDefault="00A87279" w:rsidP="00A87279"/>
    <w:p w14:paraId="45C76096" w14:textId="77777777" w:rsidR="00131EF7" w:rsidRPr="003866D8" w:rsidRDefault="00131EF7" w:rsidP="00865E79">
      <w:pPr>
        <w:pStyle w:val="Ttulo4"/>
      </w:pPr>
      <w:r w:rsidRPr="003866D8">
        <w:t>Ciclo de la violencia</w:t>
      </w:r>
    </w:p>
    <w:p w14:paraId="0CD123ED" w14:textId="77777777" w:rsidR="00131EF7" w:rsidRPr="002D11AB" w:rsidRDefault="005B2A10" w:rsidP="00FD6DCB">
      <w:r>
        <w:t>E</w:t>
      </w:r>
      <w:r w:rsidR="00131EF7" w:rsidRPr="002D11AB">
        <w:t xml:space="preserve">s importante además de tener claridad sobre las formas o tipos de violencia, comprender que la misma cuando se presenta en la relación de pareja o al interior de la familia adquiere la connotación de ciclo, es decir, se presenta a través de unas etapas sucesivas que se repiten en el mismo orden y </w:t>
      </w:r>
      <w:r w:rsidR="00935B7D">
        <w:t xml:space="preserve">con mayor intensidad cada vez. </w:t>
      </w:r>
    </w:p>
    <w:p w14:paraId="4E5BEEDF" w14:textId="77777777" w:rsidR="00131EF7" w:rsidRPr="008D3EC9" w:rsidRDefault="00131EF7" w:rsidP="00FD6DCB">
      <w:bookmarkStart w:id="402" w:name="_Toc429590611"/>
      <w:r w:rsidRPr="008D3EC9">
        <w:t>Este ciclo fue definido</w:t>
      </w:r>
      <w:r w:rsidRPr="008D3EC9">
        <w:rPr>
          <w:rStyle w:val="Refdenotaalpie"/>
        </w:rPr>
        <w:footnoteReference w:id="59"/>
      </w:r>
      <w:r w:rsidRPr="008D3EC9">
        <w:t xml:space="preserve">como la agresión que  las mujeres experimentan y se vuelve repetitivo y más intenso a través del tiempo. Comprenderlo  es clave para </w:t>
      </w:r>
      <w:r w:rsidR="00935B7D">
        <w:t xml:space="preserve">dimensionar </w:t>
      </w:r>
      <w:r w:rsidRPr="008D3EC9">
        <w:t>l</w:t>
      </w:r>
      <w:r w:rsidR="00935B7D">
        <w:t xml:space="preserve">a </w:t>
      </w:r>
      <w:r w:rsidR="00776B28">
        <w:t>complejidad de</w:t>
      </w:r>
      <w:r w:rsidR="00935B7D">
        <w:t xml:space="preserve"> estas situaciones y las estrategias</w:t>
      </w:r>
      <w:r w:rsidR="00FD1944">
        <w:t xml:space="preserve"> utilizada</w:t>
      </w:r>
      <w:r w:rsidRPr="008D3EC9">
        <w:t>s por los agresores para mantener la violencia.</w:t>
      </w:r>
      <w:bookmarkEnd w:id="402"/>
    </w:p>
    <w:p w14:paraId="37E7CE8F" w14:textId="77777777" w:rsidR="00131EF7" w:rsidRDefault="00131EF7" w:rsidP="00FD6DCB">
      <w:bookmarkStart w:id="403" w:name="_Toc429590612"/>
      <w:r w:rsidRPr="008D3EC9">
        <w:t xml:space="preserve">El ciclo está compuesto por tres frases distintas que varían en tiempo e intensidad </w:t>
      </w:r>
      <w:r w:rsidR="00FD1944">
        <w:t>de acuerdo con la dinámica de cada pareja. No es posible determinar la duración de cada pareja en las</w:t>
      </w:r>
      <w:r w:rsidRPr="008D3EC9">
        <w:t xml:space="preserve"> fase</w:t>
      </w:r>
      <w:r w:rsidR="00FD1944">
        <w:t>s</w:t>
      </w:r>
      <w:r w:rsidRPr="008D3EC9">
        <w:t xml:space="preserve"> del ciclo, ni cuánto </w:t>
      </w:r>
      <w:r w:rsidR="00FD1944">
        <w:t>pueda tardar</w:t>
      </w:r>
      <w:r w:rsidRPr="008D3EC9">
        <w:t xml:space="preserve"> en </w:t>
      </w:r>
      <w:r w:rsidR="00FD1944">
        <w:t>romper</w:t>
      </w:r>
      <w:r w:rsidRPr="008D3EC9">
        <w:t xml:space="preserve"> el </w:t>
      </w:r>
      <w:r w:rsidR="004C485C">
        <w:t>mismo</w:t>
      </w:r>
      <w:r w:rsidRPr="008D3EC9">
        <w:t>, tampoco cuantas veces se puede llegar a repetir.</w:t>
      </w:r>
      <w:bookmarkEnd w:id="403"/>
    </w:p>
    <w:p w14:paraId="52EC0CDB" w14:textId="77777777" w:rsidR="00803B8D" w:rsidRPr="008D3EC9" w:rsidRDefault="00803B8D" w:rsidP="00FD6DCB"/>
    <w:p w14:paraId="44B5FD48" w14:textId="77777777" w:rsidR="00131EF7" w:rsidRPr="0007118A" w:rsidRDefault="00131EF7" w:rsidP="006E0A5A">
      <w:pPr>
        <w:pStyle w:val="Prrafodelista"/>
        <w:numPr>
          <w:ilvl w:val="0"/>
          <w:numId w:val="17"/>
        </w:numPr>
        <w:rPr>
          <w:b/>
        </w:rPr>
      </w:pPr>
      <w:bookmarkStart w:id="404" w:name="_Toc429590613"/>
      <w:r w:rsidRPr="0007118A">
        <w:rPr>
          <w:b/>
        </w:rPr>
        <w:t>Acumulación de tensión:</w:t>
      </w:r>
      <w:bookmarkEnd w:id="404"/>
    </w:p>
    <w:p w14:paraId="14C29730" w14:textId="77777777" w:rsidR="00131EF7" w:rsidRPr="008D3EC9" w:rsidRDefault="00131EF7" w:rsidP="00FD6DCB">
      <w:bookmarkStart w:id="405" w:name="_Toc429590614"/>
      <w:r w:rsidRPr="008D3EC9">
        <w:t>Esta fase comienza con actos como reclamos, quejas, insultos, amenazas, críticas, acusaciones, aislamiento y malhumor. Con el tiempo estas situaciones se hacen más frecuentes y difíciles. En esta fase la victima trata de calmar al agresor y disculpa su comportamiento, se mantiene nerviosa y pide al resto de la familia que no estimulen el enojo. La víctima  siempre intenta complacerla y no realizar aquello que le moleste al agresor, con la creencia de que así evitará los conflictos, e incluso, con la equivoca creencia de  que esos conflictos son provocados por ella. Esta fase seguirá en aumento.</w:t>
      </w:r>
      <w:bookmarkEnd w:id="405"/>
    </w:p>
    <w:p w14:paraId="082ED2B9" w14:textId="77777777" w:rsidR="00131EF7" w:rsidRPr="0007118A" w:rsidRDefault="00131EF7" w:rsidP="006E0A5A">
      <w:pPr>
        <w:pStyle w:val="Prrafodelista"/>
        <w:numPr>
          <w:ilvl w:val="0"/>
          <w:numId w:val="17"/>
        </w:numPr>
        <w:rPr>
          <w:b/>
        </w:rPr>
      </w:pPr>
      <w:bookmarkStart w:id="406" w:name="_Toc429590615"/>
      <w:r w:rsidRPr="0007118A">
        <w:rPr>
          <w:b/>
        </w:rPr>
        <w:t>Crisis o explosión violenta:</w:t>
      </w:r>
      <w:bookmarkEnd w:id="406"/>
    </w:p>
    <w:p w14:paraId="0756C539" w14:textId="77777777" w:rsidR="00131EF7" w:rsidRPr="008D3EC9" w:rsidRDefault="00131EF7" w:rsidP="00FD6DCB">
      <w:bookmarkStart w:id="407" w:name="_Toc429590616"/>
      <w:r w:rsidRPr="008D3EC9">
        <w:t>Es la más corta de las tres fases y consiste en la descarga de las tensiones acumuladas. En esta fase la violencia se manifiesta a través de sus diferentes formas, física, psicológica o emocional, sexual o patrimonial. El beneficio que siente el agresor es descargar la tensión y lograr la sumisión de la mujer. Los daños físicos extremos pueden ocasionar lesiones permanentes o hasta la muerte. En esta etapa, suele haber conciencia en la mujer golpeada de la gravedad de la situación que está atravesando y puede vivir sentimientos de pánico y temor. Después de la agresión pasa por un estado de “shock”, donde experimenta un sentimiento de incredulidad y negación de lo que le acaba de ocurrir. Normalmente, en esta fase la mujer acude a buscar apoyo y es cuando denuncia los hechos o se plantea una separación.</w:t>
      </w:r>
      <w:bookmarkEnd w:id="407"/>
    </w:p>
    <w:p w14:paraId="26D8D029" w14:textId="77777777" w:rsidR="00131EF7" w:rsidRPr="0007118A" w:rsidRDefault="00131EF7" w:rsidP="006E0A5A">
      <w:pPr>
        <w:pStyle w:val="Prrafodelista"/>
        <w:numPr>
          <w:ilvl w:val="0"/>
          <w:numId w:val="17"/>
        </w:numPr>
        <w:rPr>
          <w:b/>
        </w:rPr>
      </w:pPr>
      <w:bookmarkStart w:id="408" w:name="_Toc429590617"/>
      <w:r w:rsidRPr="0007118A">
        <w:rPr>
          <w:b/>
        </w:rPr>
        <w:t>Luna de Miel o calma y arrepentimiento:</w:t>
      </w:r>
      <w:bookmarkEnd w:id="408"/>
    </w:p>
    <w:p w14:paraId="66B66E10" w14:textId="77777777" w:rsidR="00131EF7" w:rsidRPr="008D3EC9" w:rsidRDefault="00131EF7" w:rsidP="00FD6DCB">
      <w:bookmarkStart w:id="409" w:name="_Toc429590618"/>
      <w:r w:rsidRPr="008D3EC9">
        <w:t>Esta fase se caracteriza por la actitud de aparente arrepentimiento del agresor: él pide perdón, llora, promete cambiar, busca ayuda, va a la iglesia, a los alcohólicos anónimos, envía flores, trae regalos, dice ”te quiero”, entre otros. Por su parte, la victima puede negar o minimizar los hechos y/o sentirse culpable creyendo haber contribuido a la explosión violenta y abandona los intentos de separación o divorcio y se arrepiente de denunciar. En esta fase se fortalece la dependencia emocional de la pareja: la victima cree nuevamente en el agresor. El agresor le recuerda que la necesita y que no puede vivir sin ella y nuevamente la víctima se siente con esperanzas de que los problemas se resolverán.</w:t>
      </w:r>
      <w:bookmarkEnd w:id="409"/>
    </w:p>
    <w:p w14:paraId="7FA94C5A" w14:textId="77777777" w:rsidR="00131EF7" w:rsidRPr="008D3EC9" w:rsidRDefault="00131EF7" w:rsidP="00FD6DCB">
      <w:bookmarkStart w:id="410" w:name="_Toc429590619"/>
      <w:r w:rsidRPr="008D3EC9">
        <w:t>Esta etapa del ciclo de la violencia es lo que mantiene a ambos integrantes de la pareja en la relación, esperando los espacios de “luna de miel”. El ciclo se repetirá varias veces y poco apoco, la luna de miel se irá haciendo más corta y las agresiones cada vez más violentas.</w:t>
      </w:r>
      <w:bookmarkEnd w:id="410"/>
    </w:p>
    <w:p w14:paraId="1CE31228" w14:textId="7AA8B8B4" w:rsidR="00BB3FC4" w:rsidRDefault="00131EF7" w:rsidP="00BB3FC4">
      <w:bookmarkStart w:id="411" w:name="_Toc429590620"/>
      <w:r w:rsidRPr="008D3EC9">
        <w:t>Sin embargo, inevitablemente y considerando los problemas cotidianos, la</w:t>
      </w:r>
      <w:r w:rsidR="00BB3FC4">
        <w:t>s tensiones aparecerán de nuevo</w:t>
      </w:r>
      <w:r w:rsidRPr="008D3EC9">
        <w:t xml:space="preserve"> tarde o temprano; si la pareja no ha entrado en un proceso que les ayude a abordar su problemática, estas tensiones gradualmente los conducirán a repetir el ciclo de la violencia</w:t>
      </w:r>
      <w:bookmarkEnd w:id="411"/>
      <w:r w:rsidR="00BB3FC4">
        <w:t xml:space="preserve"> de manera </w:t>
      </w:r>
      <w:bookmarkStart w:id="412" w:name="_Toc429590623"/>
      <w:r w:rsidR="00776B28">
        <w:t>frecuente.</w:t>
      </w:r>
      <w:r w:rsidR="00776B28" w:rsidRPr="008D3EC9">
        <w:t xml:space="preserve"> Para</w:t>
      </w:r>
      <w:r w:rsidR="00BB3FC4" w:rsidRPr="008D3EC9">
        <w:t xml:space="preserve"> mayor claridad puede ubicarse en la gráfica  </w:t>
      </w:r>
      <w:r w:rsidR="00BB3FC4">
        <w:t xml:space="preserve">siguiente </w:t>
      </w:r>
      <w:r w:rsidR="00BB3FC4" w:rsidRPr="008D3EC9">
        <w:t xml:space="preserve">que representa el ciclo </w:t>
      </w:r>
      <w:r w:rsidR="00BB3FC4" w:rsidRPr="007474AC">
        <w:t>(</w:t>
      </w:r>
      <w:r w:rsidR="00BB3FC4" w:rsidRPr="00FD1944">
        <w:rPr>
          <w:highlight w:val="yellow"/>
        </w:rPr>
        <w:t>La gráfica la</w:t>
      </w:r>
      <w:r w:rsidR="004F0E19">
        <w:rPr>
          <w:highlight w:val="yellow"/>
        </w:rPr>
        <w:t xml:space="preserve"> encuentra también en el anexo 7</w:t>
      </w:r>
      <w:r w:rsidR="00BB3FC4" w:rsidRPr="00FD1944">
        <w:rPr>
          <w:highlight w:val="yellow"/>
        </w:rPr>
        <w:t>)</w:t>
      </w:r>
    </w:p>
    <w:p w14:paraId="4E3C4CF1" w14:textId="77777777" w:rsidR="00131EF7" w:rsidRPr="00BB3129" w:rsidRDefault="00131EF7" w:rsidP="00FD6DCB">
      <w:pPr>
        <w:rPr>
          <w:b/>
        </w:rPr>
      </w:pPr>
      <w:r w:rsidRPr="00BB3129">
        <w:rPr>
          <w:b/>
        </w:rPr>
        <w:t>Ciclo de la violencia</w:t>
      </w:r>
      <w:bookmarkEnd w:id="412"/>
    </w:p>
    <w:p w14:paraId="7A608D2B" w14:textId="77777777" w:rsidR="00131EF7" w:rsidRDefault="00131EF7" w:rsidP="00FD6DCB">
      <w:bookmarkStart w:id="413" w:name="_Toc429590624"/>
      <w:r w:rsidRPr="00AA6DA1">
        <w:rPr>
          <w:noProof/>
          <w:lang w:eastAsia="es-MX"/>
        </w:rPr>
        <w:drawing>
          <wp:inline distT="0" distB="0" distL="0" distR="0" wp14:anchorId="473DBD89" wp14:editId="269D1B8B">
            <wp:extent cx="2809875" cy="28860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9875" cy="2886075"/>
                    </a:xfrm>
                    <a:prstGeom prst="rect">
                      <a:avLst/>
                    </a:prstGeom>
                    <a:noFill/>
                    <a:ln>
                      <a:noFill/>
                    </a:ln>
                  </pic:spPr>
                </pic:pic>
              </a:graphicData>
            </a:graphic>
          </wp:inline>
        </w:drawing>
      </w:r>
      <w:bookmarkEnd w:id="413"/>
    </w:p>
    <w:p w14:paraId="65149FBB" w14:textId="77777777" w:rsidR="00BB3FC4" w:rsidRDefault="00BB3FC4" w:rsidP="00BB3FC4">
      <w:r>
        <w:t>En caso de la existencia de hijas e hijos en la pareja, la violencia recae de forma directa o indirecta en ellas y ellos, pues son quienes en la mayoría de ocasiones  terminan presenciando las discusiones y los episodios violentos. Lo anterior, genera sentimientos de miedo, temor, vulnerabilidad, e incluso, culpa e impotencia, por no entender lo que lleva a esas situaciones o no saber de qué manera actuar en tales circunstancias. En ese sentido, no solo es víctima la mujer sobre quien recaen los hechos victimizantes, sino también quienes están a su alrededor</w:t>
      </w:r>
      <w:r w:rsidR="004C485C">
        <w:t>,</w:t>
      </w:r>
      <w:r>
        <w:t xml:space="preserve"> que para este caso pueden ser niñas, niños o adolescentes, personas mayores o con discapacidad. </w:t>
      </w:r>
    </w:p>
    <w:p w14:paraId="6340C58A" w14:textId="77777777" w:rsidR="00BB3FC4" w:rsidRDefault="00BB3FC4" w:rsidP="00BB3FC4">
      <w:r>
        <w:t>La violencia intrafamiliar y la violencia contra las madres, en especial, afectan los ambientes seguros de las y los menores de edad y crea sentimientos de inseguridad, miedo y rechazo hacia quien la ejerce.</w:t>
      </w:r>
    </w:p>
    <w:p w14:paraId="46E71B98" w14:textId="77777777" w:rsidR="004C485C" w:rsidRPr="008D3EC9" w:rsidRDefault="004C485C" w:rsidP="00BB3FC4"/>
    <w:p w14:paraId="2B1A759B" w14:textId="77777777" w:rsidR="00131EF7" w:rsidRPr="003866D8" w:rsidRDefault="00131EF7" w:rsidP="00865E79">
      <w:pPr>
        <w:pStyle w:val="Ttulo4"/>
      </w:pPr>
      <w:r w:rsidRPr="003866D8">
        <w:t>Romper el ciclo de la violencia</w:t>
      </w:r>
    </w:p>
    <w:p w14:paraId="311E778D" w14:textId="77777777" w:rsidR="00BB3FC4" w:rsidRPr="008D3EC9" w:rsidRDefault="00BB3FC4" w:rsidP="00BB3FC4">
      <w:pPr>
        <w:spacing w:after="240"/>
      </w:pPr>
      <w:bookmarkStart w:id="414" w:name="_Toc429590625"/>
      <w:bookmarkStart w:id="415" w:name="_Toc429590626"/>
      <w:r>
        <w:t>La ruptura del ciclo es un</w:t>
      </w:r>
      <w:r w:rsidRPr="008D3EC9">
        <w:t xml:space="preserve"> proceso que se construye a partir de la secuencia de las decisiones tomadas y acciones ejecutadas por las mujeres afectadas por la violencia y las respuestas encontradas en la búsqueda de soluciones</w:t>
      </w:r>
      <w:r w:rsidRPr="008D3EC9">
        <w:rPr>
          <w:rStyle w:val="Refdenotaalpie"/>
        </w:rPr>
        <w:footnoteReference w:id="60"/>
      </w:r>
      <w:r>
        <w:t xml:space="preserve">, es una ruta que </w:t>
      </w:r>
      <w:r w:rsidRPr="008D3EC9">
        <w:t>contempla algunos factores impulsores, inhibidores y precipitantes que las mujeres experimentan en el momento en que empiezan a reconsiderar permanecer en la relación violenta. Otros autores lo nombran como “romper el silencio”</w:t>
      </w:r>
      <w:r>
        <w:t xml:space="preserve"> o ruta crítica</w:t>
      </w:r>
      <w:r w:rsidRPr="008D3EC9">
        <w:t>.</w:t>
      </w:r>
      <w:bookmarkEnd w:id="414"/>
    </w:p>
    <w:p w14:paraId="78DD378F" w14:textId="77777777" w:rsidR="00131EF7" w:rsidRPr="008D3EC9" w:rsidRDefault="00131EF7" w:rsidP="00FD6DCB">
      <w:r w:rsidRPr="008D3EC9">
        <w:t xml:space="preserve">Los factores </w:t>
      </w:r>
      <w:r w:rsidR="00FD1D84">
        <w:t xml:space="preserve">impulsores, son aquellos que </w:t>
      </w:r>
      <w:r w:rsidRPr="008D3EC9">
        <w:t>movieron a las mujeres a buscar solucione</w:t>
      </w:r>
      <w:r>
        <w:t>s a su situación de violencia; los</w:t>
      </w:r>
      <w:r w:rsidRPr="008D3EC9">
        <w:t xml:space="preserve"> factores inhibidores, </w:t>
      </w:r>
      <w:r>
        <w:t>son aquellos</w:t>
      </w:r>
      <w:r w:rsidRPr="008D3EC9">
        <w:t xml:space="preserve"> que privaron a las mujeres a buscar soluciones a su situación de violencia y los factores precipitantes, los que hicieron que las mujeres tomaran la decisión de “no aguantar más</w:t>
      </w:r>
      <w:r w:rsidRPr="008D3EC9">
        <w:rPr>
          <w:rStyle w:val="Refdenotaalpie"/>
        </w:rPr>
        <w:footnoteReference w:id="61"/>
      </w:r>
      <w:r w:rsidRPr="008D3EC9">
        <w:t>”.</w:t>
      </w:r>
      <w:bookmarkEnd w:id="415"/>
    </w:p>
    <w:p w14:paraId="59A952E6" w14:textId="77777777" w:rsidR="00131EF7" w:rsidRDefault="00131EF7" w:rsidP="00FD6DCB">
      <w:bookmarkStart w:id="416" w:name="_Toc429590627"/>
      <w:r w:rsidRPr="008D3EC9">
        <w:t xml:space="preserve">Cabe aclarar que no existe un único factor o razón por el que las mujeres deciden romper con el ciclo, en ocasiones es por un momento particular de la agresión. A veces, la ruta crítica se convierte en varias rutas e itinerarios emprendidos por las mujeres en busca de soluciones. Una de las encontradas o parte de todas las emprendidas pueden suponer el final de una situación de violencia. Estas rutas </w:t>
      </w:r>
      <w:r>
        <w:t xml:space="preserve">para romper el silencio, </w:t>
      </w:r>
      <w:r w:rsidRPr="008D3EC9">
        <w:t>pueden extenderse o no en el tiempo; depende de cada caso</w:t>
      </w:r>
      <w:r>
        <w:t>, así como</w:t>
      </w:r>
      <w:r w:rsidR="00FD1D84">
        <w:t xml:space="preserve"> pueden  suponer</w:t>
      </w:r>
      <w:r w:rsidRPr="008D3EC9">
        <w:t xml:space="preserve"> en numerosas ocasiones, el sometimiento de las mujeres a riesgos </w:t>
      </w:r>
      <w:r>
        <w:t>tales como el</w:t>
      </w:r>
      <w:r w:rsidRPr="008D3EC9">
        <w:t xml:space="preserve"> aumento de la violencia, poner en riesgo sus bienes patrimoniales, e incluso el feminicidio </w:t>
      </w:r>
      <w:r>
        <w:t>(conjunto de formas de violencia que pueden terminar en el asesinato e incluso en el suicidio de mujeres como resultado de violencias sistemáticas en su contra</w:t>
      </w:r>
      <w:r>
        <w:rPr>
          <w:rStyle w:val="Refdenotaalpie"/>
        </w:rPr>
        <w:footnoteReference w:id="62"/>
      </w:r>
      <w:r>
        <w:t xml:space="preserve">), </w:t>
      </w:r>
      <w:r w:rsidRPr="008D3EC9">
        <w:t>en el caso más extremo.</w:t>
      </w:r>
      <w:bookmarkEnd w:id="416"/>
    </w:p>
    <w:p w14:paraId="4FDE1566" w14:textId="77777777" w:rsidR="00131EF7" w:rsidRPr="008B7D30" w:rsidRDefault="00131EF7" w:rsidP="00FD6DCB">
      <w:pPr>
        <w:pStyle w:val="Ttulo3"/>
      </w:pPr>
      <w:bookmarkStart w:id="417" w:name="_Toc429590628"/>
      <w:bookmarkStart w:id="418" w:name="_Toc430102493"/>
      <w:bookmarkStart w:id="419" w:name="_Toc433358598"/>
      <w:bookmarkStart w:id="420" w:name="_Toc434591232"/>
      <w:r w:rsidRPr="008B7D30">
        <w:t>Desarrollo de la sesión</w:t>
      </w:r>
      <w:bookmarkEnd w:id="417"/>
      <w:bookmarkEnd w:id="418"/>
      <w:bookmarkEnd w:id="419"/>
      <w:bookmarkEnd w:id="420"/>
    </w:p>
    <w:p w14:paraId="15E7CDB6" w14:textId="77777777" w:rsidR="00D353E3" w:rsidRDefault="00D353E3" w:rsidP="00D353E3">
      <w:pPr>
        <w:spacing w:after="240"/>
      </w:pPr>
      <w:bookmarkStart w:id="421" w:name="_Toc429590629"/>
      <w:r>
        <w:t>Inicialmente, l</w:t>
      </w:r>
      <w:r w:rsidRPr="008D3EC9">
        <w:t xml:space="preserve">a persona </w:t>
      </w:r>
      <w:r w:rsidRPr="007474AC">
        <w:t>que</w:t>
      </w:r>
      <w:r w:rsidRPr="008D3EC9">
        <w:t xml:space="preserve"> facilita la sesión deberá explicar los tipos de violencia mencionados </w:t>
      </w:r>
      <w:r>
        <w:t xml:space="preserve"> en el referente </w:t>
      </w:r>
      <w:r w:rsidR="00776B28">
        <w:t>teórico</w:t>
      </w:r>
      <w:r>
        <w:t xml:space="preserve"> de la </w:t>
      </w:r>
      <w:r w:rsidR="00776B28">
        <w:t>sesión</w:t>
      </w:r>
      <w:r w:rsidRPr="008D3EC9">
        <w:t xml:space="preserve"> y ubicarlos dentro de la rueda de poder y control </w:t>
      </w:r>
      <w:r>
        <w:t xml:space="preserve">que de igual </w:t>
      </w:r>
      <w:r w:rsidRPr="008D3EC9">
        <w:t xml:space="preserve"> manera </w:t>
      </w:r>
      <w:r>
        <w:t xml:space="preserve">debe </w:t>
      </w:r>
      <w:r w:rsidRPr="008D3EC9">
        <w:t>explicar en detalle</w:t>
      </w:r>
      <w:bookmarkEnd w:id="421"/>
      <w:r>
        <w:t>.</w:t>
      </w:r>
    </w:p>
    <w:p w14:paraId="78CB88EB" w14:textId="77777777" w:rsidR="00D353E3" w:rsidRDefault="00D353E3" w:rsidP="00D353E3">
      <w:pPr>
        <w:spacing w:after="240"/>
      </w:pPr>
      <w:r>
        <w:t xml:space="preserve">Posteriormente se realizan las siguientes </w:t>
      </w:r>
      <w:r w:rsidR="00776B28">
        <w:t>dinámicas</w:t>
      </w:r>
      <w:r>
        <w:t>.</w:t>
      </w:r>
    </w:p>
    <w:p w14:paraId="33509C5A" w14:textId="77777777" w:rsidR="00D353E3" w:rsidRDefault="00D353E3" w:rsidP="00BB3129">
      <w:pPr>
        <w:pStyle w:val="Ttulo3"/>
      </w:pPr>
      <w:bookmarkStart w:id="422" w:name="_Toc434591233"/>
      <w:r>
        <w:t>Dinámica 1: Juego de roles</w:t>
      </w:r>
      <w:bookmarkEnd w:id="422"/>
      <w:r>
        <w:t xml:space="preserve"> </w:t>
      </w:r>
    </w:p>
    <w:p w14:paraId="368B01A3" w14:textId="77777777" w:rsidR="00131EF7" w:rsidRDefault="00131EF7" w:rsidP="00FD6DCB">
      <w:r>
        <w:t>Quien facilita deberá tener las palabras de la sigu</w:t>
      </w:r>
      <w:r w:rsidR="00FD1D84">
        <w:t>iente tabla en tarjetas agrupada</w:t>
      </w:r>
      <w:r>
        <w:t xml:space="preserve">s según cada columna. Se formarán 5 grupos, cada </w:t>
      </w:r>
      <w:r w:rsidR="00FD1D84">
        <w:t xml:space="preserve">uno de ellos </w:t>
      </w:r>
      <w:r>
        <w:t xml:space="preserve">debe escoger un vocero o vocera quien pasara a tomar una tarjeta de cada columna y con su grupo deberá realizar una representación que </w:t>
      </w:r>
      <w:r w:rsidR="00FD1D84">
        <w:t>dé cuenta de</w:t>
      </w:r>
      <w:r>
        <w:t xml:space="preserve"> los ítems de las tres tarjetas que escogió.  </w:t>
      </w:r>
    </w:p>
    <w:p w14:paraId="0DCA94FF" w14:textId="77777777" w:rsidR="00BB3129" w:rsidRPr="00430986" w:rsidRDefault="00BB3129" w:rsidP="00FD6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gridCol w:w="2943"/>
      </w:tblGrid>
      <w:tr w:rsidR="00131EF7" w14:paraId="0F3CC6F6" w14:textId="77777777" w:rsidTr="00131EF7">
        <w:tc>
          <w:tcPr>
            <w:tcW w:w="2942" w:type="dxa"/>
            <w:shd w:val="clear" w:color="auto" w:fill="auto"/>
          </w:tcPr>
          <w:p w14:paraId="2FC2B8C1" w14:textId="77777777" w:rsidR="00131EF7" w:rsidRPr="009C1D63" w:rsidRDefault="00131EF7" w:rsidP="00FD6DCB">
            <w:pPr>
              <w:rPr>
                <w:b/>
              </w:rPr>
            </w:pPr>
            <w:r w:rsidRPr="009C1D63">
              <w:rPr>
                <w:b/>
              </w:rPr>
              <w:t>ROLES</w:t>
            </w:r>
          </w:p>
        </w:tc>
        <w:tc>
          <w:tcPr>
            <w:tcW w:w="2943" w:type="dxa"/>
            <w:shd w:val="clear" w:color="auto" w:fill="auto"/>
          </w:tcPr>
          <w:p w14:paraId="5C368DD7" w14:textId="77777777" w:rsidR="00131EF7" w:rsidRPr="009C1D63" w:rsidRDefault="00131EF7" w:rsidP="00FD6DCB">
            <w:pPr>
              <w:rPr>
                <w:b/>
              </w:rPr>
            </w:pPr>
            <w:r w:rsidRPr="009C1D63">
              <w:rPr>
                <w:b/>
              </w:rPr>
              <w:t>LUGAR</w:t>
            </w:r>
          </w:p>
        </w:tc>
        <w:tc>
          <w:tcPr>
            <w:tcW w:w="2943" w:type="dxa"/>
            <w:shd w:val="clear" w:color="auto" w:fill="auto"/>
          </w:tcPr>
          <w:p w14:paraId="33EC671E" w14:textId="77777777" w:rsidR="00131EF7" w:rsidRPr="009C1D63" w:rsidRDefault="00131EF7" w:rsidP="00FD6DCB">
            <w:pPr>
              <w:rPr>
                <w:b/>
              </w:rPr>
            </w:pPr>
            <w:r w:rsidRPr="009C1D63">
              <w:rPr>
                <w:b/>
              </w:rPr>
              <w:t xml:space="preserve">TIPO DE VIOLENCIA </w:t>
            </w:r>
          </w:p>
        </w:tc>
      </w:tr>
      <w:tr w:rsidR="00131EF7" w14:paraId="2ED553DE" w14:textId="77777777" w:rsidTr="00131EF7">
        <w:tc>
          <w:tcPr>
            <w:tcW w:w="2942" w:type="dxa"/>
            <w:shd w:val="clear" w:color="auto" w:fill="auto"/>
          </w:tcPr>
          <w:p w14:paraId="29A995C6" w14:textId="77777777" w:rsidR="00131EF7" w:rsidRDefault="00131EF7" w:rsidP="00FD6DCB">
            <w:r>
              <w:t xml:space="preserve">Hija </w:t>
            </w:r>
          </w:p>
        </w:tc>
        <w:tc>
          <w:tcPr>
            <w:tcW w:w="2943" w:type="dxa"/>
            <w:shd w:val="clear" w:color="auto" w:fill="auto"/>
          </w:tcPr>
          <w:p w14:paraId="69E38E91" w14:textId="77777777" w:rsidR="00131EF7" w:rsidRDefault="00131EF7" w:rsidP="00FD6DCB">
            <w:r>
              <w:t xml:space="preserve">Casa </w:t>
            </w:r>
          </w:p>
        </w:tc>
        <w:tc>
          <w:tcPr>
            <w:tcW w:w="2943" w:type="dxa"/>
            <w:shd w:val="clear" w:color="auto" w:fill="auto"/>
          </w:tcPr>
          <w:p w14:paraId="59E12F02" w14:textId="77777777" w:rsidR="00131EF7" w:rsidRDefault="00131EF7" w:rsidP="00FD6DCB">
            <w:r>
              <w:t xml:space="preserve">Violencia física </w:t>
            </w:r>
          </w:p>
        </w:tc>
      </w:tr>
      <w:tr w:rsidR="00131EF7" w14:paraId="4FB8EF98" w14:textId="77777777" w:rsidTr="00131EF7">
        <w:tc>
          <w:tcPr>
            <w:tcW w:w="2942" w:type="dxa"/>
            <w:shd w:val="clear" w:color="auto" w:fill="auto"/>
          </w:tcPr>
          <w:p w14:paraId="48FF33F4" w14:textId="77777777" w:rsidR="00131EF7" w:rsidRDefault="00131EF7" w:rsidP="00FD6DCB">
            <w:r>
              <w:t xml:space="preserve">Mamá </w:t>
            </w:r>
          </w:p>
        </w:tc>
        <w:tc>
          <w:tcPr>
            <w:tcW w:w="2943" w:type="dxa"/>
            <w:shd w:val="clear" w:color="auto" w:fill="auto"/>
          </w:tcPr>
          <w:p w14:paraId="0178FC59" w14:textId="77777777" w:rsidR="00131EF7" w:rsidRDefault="00131EF7" w:rsidP="00FD6DCB">
            <w:r>
              <w:t>Bar</w:t>
            </w:r>
          </w:p>
        </w:tc>
        <w:tc>
          <w:tcPr>
            <w:tcW w:w="2943" w:type="dxa"/>
            <w:shd w:val="clear" w:color="auto" w:fill="auto"/>
          </w:tcPr>
          <w:p w14:paraId="19759A9B" w14:textId="77777777" w:rsidR="00131EF7" w:rsidRDefault="00131EF7" w:rsidP="00FD6DCB">
            <w:r>
              <w:t xml:space="preserve">Violencia sexual </w:t>
            </w:r>
          </w:p>
        </w:tc>
      </w:tr>
      <w:tr w:rsidR="00131EF7" w14:paraId="35E3AFB9" w14:textId="77777777" w:rsidTr="00131EF7">
        <w:tc>
          <w:tcPr>
            <w:tcW w:w="2942" w:type="dxa"/>
            <w:shd w:val="clear" w:color="auto" w:fill="auto"/>
          </w:tcPr>
          <w:p w14:paraId="04CC83E9" w14:textId="77777777" w:rsidR="00131EF7" w:rsidRDefault="00131EF7" w:rsidP="00FD6DCB">
            <w:r>
              <w:t xml:space="preserve">Novia </w:t>
            </w:r>
          </w:p>
        </w:tc>
        <w:tc>
          <w:tcPr>
            <w:tcW w:w="2943" w:type="dxa"/>
            <w:shd w:val="clear" w:color="auto" w:fill="auto"/>
          </w:tcPr>
          <w:p w14:paraId="34ED29CF" w14:textId="77777777" w:rsidR="00131EF7" w:rsidRDefault="00131EF7" w:rsidP="00FD6DCB">
            <w:r>
              <w:t xml:space="preserve">Colegio </w:t>
            </w:r>
          </w:p>
        </w:tc>
        <w:tc>
          <w:tcPr>
            <w:tcW w:w="2943" w:type="dxa"/>
            <w:shd w:val="clear" w:color="auto" w:fill="auto"/>
          </w:tcPr>
          <w:p w14:paraId="0969AB77" w14:textId="77777777" w:rsidR="00131EF7" w:rsidRDefault="00131EF7" w:rsidP="00FD6DCB">
            <w:r>
              <w:t>Violencia Patrimonial</w:t>
            </w:r>
          </w:p>
        </w:tc>
      </w:tr>
      <w:tr w:rsidR="00131EF7" w14:paraId="46041106" w14:textId="77777777" w:rsidTr="00131EF7">
        <w:tc>
          <w:tcPr>
            <w:tcW w:w="2942" w:type="dxa"/>
            <w:shd w:val="clear" w:color="auto" w:fill="auto"/>
          </w:tcPr>
          <w:p w14:paraId="7AD92E96" w14:textId="77777777" w:rsidR="00131EF7" w:rsidRDefault="00131EF7" w:rsidP="00FD6DCB">
            <w:r>
              <w:t xml:space="preserve">Secretaria </w:t>
            </w:r>
          </w:p>
        </w:tc>
        <w:tc>
          <w:tcPr>
            <w:tcW w:w="2943" w:type="dxa"/>
            <w:shd w:val="clear" w:color="auto" w:fill="auto"/>
          </w:tcPr>
          <w:p w14:paraId="78DD1D49" w14:textId="77777777" w:rsidR="00131EF7" w:rsidRDefault="00131EF7" w:rsidP="00FD6DCB">
            <w:r>
              <w:t xml:space="preserve">Centro Comercial </w:t>
            </w:r>
          </w:p>
        </w:tc>
        <w:tc>
          <w:tcPr>
            <w:tcW w:w="2943" w:type="dxa"/>
            <w:shd w:val="clear" w:color="auto" w:fill="auto"/>
          </w:tcPr>
          <w:p w14:paraId="55B96FD5" w14:textId="77777777" w:rsidR="00131EF7" w:rsidRDefault="00131EF7" w:rsidP="00FD6DCB">
            <w:r>
              <w:t xml:space="preserve">Violencia Económica </w:t>
            </w:r>
          </w:p>
        </w:tc>
      </w:tr>
      <w:tr w:rsidR="00131EF7" w14:paraId="5619D8FE" w14:textId="77777777" w:rsidTr="00131EF7">
        <w:tc>
          <w:tcPr>
            <w:tcW w:w="2942" w:type="dxa"/>
            <w:shd w:val="clear" w:color="auto" w:fill="auto"/>
          </w:tcPr>
          <w:p w14:paraId="250DFA6F" w14:textId="77777777" w:rsidR="00131EF7" w:rsidRDefault="00131EF7" w:rsidP="00FD6DCB">
            <w:r>
              <w:t>Vendedora de ropa</w:t>
            </w:r>
          </w:p>
        </w:tc>
        <w:tc>
          <w:tcPr>
            <w:tcW w:w="2943" w:type="dxa"/>
            <w:shd w:val="clear" w:color="auto" w:fill="auto"/>
          </w:tcPr>
          <w:p w14:paraId="244D3357" w14:textId="77777777" w:rsidR="00131EF7" w:rsidRDefault="00131EF7" w:rsidP="00FD6DCB">
            <w:r>
              <w:t xml:space="preserve">Parque </w:t>
            </w:r>
          </w:p>
        </w:tc>
        <w:tc>
          <w:tcPr>
            <w:tcW w:w="2943" w:type="dxa"/>
            <w:shd w:val="clear" w:color="auto" w:fill="auto"/>
          </w:tcPr>
          <w:p w14:paraId="40B7613B" w14:textId="77777777" w:rsidR="00131EF7" w:rsidRDefault="00131EF7" w:rsidP="00FD6DCB">
            <w:r>
              <w:t xml:space="preserve">Violencia psicológica </w:t>
            </w:r>
          </w:p>
        </w:tc>
      </w:tr>
    </w:tbl>
    <w:p w14:paraId="38A669D5" w14:textId="77777777" w:rsidR="00D353E3" w:rsidRDefault="00D353E3" w:rsidP="00D353E3">
      <w:bookmarkStart w:id="423" w:name="_Toc429590645"/>
      <w:bookmarkStart w:id="424" w:name="_Toc430102494"/>
      <w:bookmarkStart w:id="425" w:name="_Toc433358599"/>
      <w:r>
        <w:t>Luego de dar el tiempo suficiente para que se organicen, cada grupo realizar</w:t>
      </w:r>
      <w:r w:rsidR="009C1D63">
        <w:t>á su presentación, sin decir qué</w:t>
      </w:r>
      <w:r>
        <w:t xml:space="preserve"> tarjetas sacaron de manera que los demás participantes puedan identificarlas y adivinen los roles, los lugares y las situaciones en cada </w:t>
      </w:r>
      <w:r w:rsidR="00776B28">
        <w:t>representación.</w:t>
      </w:r>
      <w:r w:rsidR="00776B28" w:rsidRPr="00A615E8">
        <w:t xml:space="preserve"> En</w:t>
      </w:r>
      <w:r w:rsidR="00C652E0" w:rsidRPr="00A615E8">
        <w:t xml:space="preserve"> la medida en que cada grupo hace la representación, la persona que facilita debe explicar en qué consiste ese tipo de violencia y las formas cómo se han legitimado desde un sustento cultural e histórico. </w:t>
      </w:r>
    </w:p>
    <w:p w14:paraId="6336D6E2" w14:textId="77777777" w:rsidR="00D353E3" w:rsidRPr="00430986" w:rsidRDefault="00C652E0" w:rsidP="00D353E3">
      <w:r>
        <w:t xml:space="preserve">Es necesario hacer </w:t>
      </w:r>
      <w:r w:rsidR="00776B28">
        <w:t>énfasis</w:t>
      </w:r>
      <w:r>
        <w:t xml:space="preserve"> en el reconocimiento de</w:t>
      </w:r>
      <w:r w:rsidR="00D353E3">
        <w:t xml:space="preserve"> algunas violencias que culturalmente han sido más naturalizadas como la psicológica o menos reconocidas como la patrimonial y la económica, además cómo estas violencias no solo son ejercidas en el ámbito privado sino también en el público y desde los diferentes roles socialmente asumidos por las mujeres. </w:t>
      </w:r>
    </w:p>
    <w:p w14:paraId="49DE9962" w14:textId="77777777" w:rsidR="00131EF7" w:rsidRPr="008B7D30" w:rsidRDefault="00131EF7" w:rsidP="00FD6DCB">
      <w:pPr>
        <w:pStyle w:val="Ttulo3"/>
      </w:pPr>
      <w:bookmarkStart w:id="426" w:name="_Toc434591234"/>
      <w:r w:rsidRPr="008B7D30">
        <w:t>Dinámica 2: Ciclo de la violencia</w:t>
      </w:r>
      <w:bookmarkEnd w:id="423"/>
      <w:bookmarkEnd w:id="424"/>
      <w:bookmarkEnd w:id="425"/>
      <w:bookmarkEnd w:id="426"/>
    </w:p>
    <w:p w14:paraId="7BAF130C" w14:textId="77777777" w:rsidR="00131EF7" w:rsidRPr="008D3EC9" w:rsidRDefault="00131EF7" w:rsidP="00FD6DCB">
      <w:bookmarkStart w:id="427" w:name="_Toc429590646"/>
      <w:r w:rsidRPr="008D3EC9">
        <w:t xml:space="preserve">Para iniciar se debe explicar el ciclo de la violencia, que </w:t>
      </w:r>
      <w:r w:rsidR="00741C29">
        <w:t>incluye</w:t>
      </w:r>
      <w:r w:rsidRPr="008D3EC9">
        <w:t xml:space="preserve"> las </w:t>
      </w:r>
      <w:r w:rsidR="00741C29">
        <w:t>tres fases explicadas en el marco conceptual, para ello, quien facilita s</w:t>
      </w:r>
      <w:r w:rsidRPr="008D3EC9">
        <w:t xml:space="preserve">e puede apoyar </w:t>
      </w:r>
      <w:r w:rsidR="00741C29">
        <w:t xml:space="preserve">en </w:t>
      </w:r>
      <w:r w:rsidRPr="008D3EC9">
        <w:t xml:space="preserve"> videos, imágenes o casos.</w:t>
      </w:r>
      <w:bookmarkEnd w:id="427"/>
    </w:p>
    <w:p w14:paraId="067ABA62" w14:textId="77777777" w:rsidR="00131EF7" w:rsidRPr="008D3EC9" w:rsidRDefault="00131EF7" w:rsidP="00FD6DCB">
      <w:bookmarkStart w:id="428" w:name="_Toc429590647"/>
      <w:r w:rsidRPr="008D3EC9">
        <w:t>Quien facilita</w:t>
      </w:r>
      <w:r w:rsidR="006B21B4">
        <w:t>,</w:t>
      </w:r>
      <w:r w:rsidRPr="008D3EC9">
        <w:t xml:space="preserve"> en lo posible deberá llevar </w:t>
      </w:r>
      <w:r w:rsidR="00430A8D">
        <w:t xml:space="preserve">un </w:t>
      </w:r>
      <w:r w:rsidR="00EF0206">
        <w:t>plotter</w:t>
      </w:r>
      <w:r w:rsidR="00430A8D">
        <w:t xml:space="preserve"> con </w:t>
      </w:r>
      <w:r w:rsidRPr="008D3EC9">
        <w:t xml:space="preserve"> la imagen del ciclo de la violencia anteriormente mostrada, de no ser así dividirá un tablero o pliego de papel periódico donde se dibujará el ciclo. Luego se deberá pedir al grupo que se divida en grupos de tres personas</w:t>
      </w:r>
      <w:r>
        <w:t xml:space="preserve"> a los cuales se les entregarán tarjetas qu</w:t>
      </w:r>
      <w:r w:rsidRPr="008D3EC9">
        <w:t xml:space="preserve">e </w:t>
      </w:r>
      <w:r>
        <w:t xml:space="preserve">contienen frases de </w:t>
      </w:r>
      <w:r w:rsidRPr="008D3EC9">
        <w:t xml:space="preserve">historias </w:t>
      </w:r>
      <w:r>
        <w:t xml:space="preserve">de violencia </w:t>
      </w:r>
      <w:r w:rsidR="00741C29">
        <w:t xml:space="preserve">y cada </w:t>
      </w:r>
      <w:r w:rsidR="006B21B4">
        <w:t>vocero</w:t>
      </w:r>
      <w:r w:rsidR="00741C29">
        <w:t xml:space="preserve"> pasará a ubicarlos según la fase a</w:t>
      </w:r>
      <w:r w:rsidRPr="008D3EC9">
        <w:t xml:space="preserve"> la que cree que pertenece.</w:t>
      </w:r>
      <w:bookmarkEnd w:id="428"/>
    </w:p>
    <w:p w14:paraId="2D4D015E" w14:textId="77777777" w:rsidR="00131EF7" w:rsidRPr="00CE2017" w:rsidRDefault="00131EF7" w:rsidP="00FD6DCB">
      <w:bookmarkStart w:id="429" w:name="_Toc429590648"/>
      <w:r>
        <w:t>Las tarjetas deberán ser diseñadas por quien facilita</w:t>
      </w:r>
      <w:r w:rsidR="006B21B4">
        <w:t>,</w:t>
      </w:r>
      <w:r>
        <w:t xml:space="preserve"> con</w:t>
      </w:r>
      <w:r w:rsidR="00741C29">
        <w:t xml:space="preserve"> cada una de las </w:t>
      </w:r>
      <w:r>
        <w:t>frases y</w:t>
      </w:r>
      <w:r w:rsidR="006B21B4">
        <w:t xml:space="preserve"> siendo posible</w:t>
      </w:r>
      <w:r>
        <w:t xml:space="preserve"> anexar más si se desea. Es importante que después d</w:t>
      </w:r>
      <w:r w:rsidR="006B21B4">
        <w:t xml:space="preserve">e que el grupo ubique la frase </w:t>
      </w:r>
      <w:r>
        <w:t>se retroalimente, realizando un análisis de cada situación</w:t>
      </w:r>
      <w:r w:rsidR="006B21B4">
        <w:t>, como se explica a continuación</w:t>
      </w:r>
      <w:r w:rsidRPr="00CE2017">
        <w:t>:</w:t>
      </w:r>
      <w:bookmarkEnd w:id="429"/>
    </w:p>
    <w:p w14:paraId="7E3A3CB9" w14:textId="77777777" w:rsidR="00131EF7" w:rsidRDefault="00131EF7" w:rsidP="006E0A5A">
      <w:pPr>
        <w:pStyle w:val="Prrafodelista"/>
        <w:numPr>
          <w:ilvl w:val="0"/>
          <w:numId w:val="16"/>
        </w:numPr>
      </w:pPr>
      <w:r>
        <w:t>¡Por favor! No me pegues más, estoy embarazada y eso me hace daño, te lo juro que no estaba haciendo nada malo.</w:t>
      </w:r>
    </w:p>
    <w:p w14:paraId="1B3893A6" w14:textId="77777777" w:rsidR="00131EF7" w:rsidRPr="00CE2017" w:rsidRDefault="00131EF7" w:rsidP="00FD6DCB">
      <w:pPr>
        <w:pStyle w:val="Prrafodelista"/>
      </w:pPr>
      <w:r w:rsidRPr="0055267B">
        <w:rPr>
          <w:i/>
        </w:rPr>
        <w:t>Retroalimentación:</w:t>
      </w:r>
      <w:r>
        <w:t xml:space="preserve"> la frase se ubica dentro de la fase 2, teniendo en cuenta que la persona ya está siendo víctima de una v</w:t>
      </w:r>
      <w:r w:rsidR="00FD534E">
        <w:t>iolencia física, donde además</w:t>
      </w:r>
      <w:r>
        <w:t xml:space="preserve"> se evidencia la sumisión de la mujer, pues ella comenta que</w:t>
      </w:r>
      <w:r w:rsidR="00FD534E">
        <w:t xml:space="preserve"> no estaba haciendo nada malo y, sin tomar en consideración lo que dice, e</w:t>
      </w:r>
      <w:r>
        <w:t>l agresor</w:t>
      </w:r>
      <w:r w:rsidR="00FD534E">
        <w:t xml:space="preserve"> continúa agrediéndola</w:t>
      </w:r>
      <w:r>
        <w:t xml:space="preserve">. </w:t>
      </w:r>
    </w:p>
    <w:p w14:paraId="64850651" w14:textId="77777777" w:rsidR="00131EF7" w:rsidRDefault="00131EF7" w:rsidP="006E0A5A">
      <w:pPr>
        <w:pStyle w:val="Prrafodelista"/>
        <w:numPr>
          <w:ilvl w:val="0"/>
          <w:numId w:val="16"/>
        </w:numPr>
      </w:pPr>
      <w:bookmarkStart w:id="430" w:name="_Toc429590650"/>
      <w:r>
        <w:t>Calle ese niño y busque usted qué hacer con él</w:t>
      </w:r>
      <w:r w:rsidR="00FD534E">
        <w:t xml:space="preserve"> o se va de la </w:t>
      </w:r>
      <w:bookmarkEnd w:id="430"/>
      <w:r w:rsidR="00776B28">
        <w:t>casa, finalmente</w:t>
      </w:r>
      <w:r w:rsidR="00FD534E">
        <w:t xml:space="preserve"> ni mío debe ser.</w:t>
      </w:r>
    </w:p>
    <w:p w14:paraId="5E504869" w14:textId="77777777" w:rsidR="00131EF7" w:rsidRPr="0055267B" w:rsidRDefault="00776B28" w:rsidP="00FD6DCB">
      <w:pPr>
        <w:pStyle w:val="Prrafodelista"/>
      </w:pPr>
      <w:r w:rsidRPr="0055267B">
        <w:rPr>
          <w:i/>
        </w:rPr>
        <w:t>Retroalimentación:</w:t>
      </w:r>
      <w:r>
        <w:t xml:space="preserve"> la</w:t>
      </w:r>
      <w:r w:rsidR="00131EF7">
        <w:t xml:space="preserve"> frase se ubica dentro de la fase 1, pues se evidencia que existe un chantaje y una amenaza por parte del agresor, además buscando culpabilizar a la víctima, quejándose y haciéndola responsable de </w:t>
      </w:r>
      <w:r>
        <w:t>la situación</w:t>
      </w:r>
      <w:r w:rsidR="00131EF7">
        <w:t>.</w:t>
      </w:r>
    </w:p>
    <w:p w14:paraId="48F6CF11" w14:textId="77777777" w:rsidR="00131EF7" w:rsidRDefault="00131EF7" w:rsidP="006E0A5A">
      <w:pPr>
        <w:pStyle w:val="Prrafodelista"/>
        <w:numPr>
          <w:ilvl w:val="0"/>
          <w:numId w:val="16"/>
        </w:numPr>
      </w:pPr>
      <w:r>
        <w:t>¡No me saques de la casa! Los niños están durmiendo.</w:t>
      </w:r>
    </w:p>
    <w:p w14:paraId="3F72A0BC" w14:textId="77777777" w:rsidR="00131EF7" w:rsidRPr="008A786D" w:rsidRDefault="00776B28" w:rsidP="00FD6DCB">
      <w:pPr>
        <w:pStyle w:val="Prrafodelista"/>
      </w:pPr>
      <w:r w:rsidRPr="0055267B">
        <w:rPr>
          <w:i/>
        </w:rPr>
        <w:t>Retroalimentación:</w:t>
      </w:r>
      <w:r>
        <w:t xml:space="preserve"> esta</w:t>
      </w:r>
      <w:r w:rsidR="00131EF7">
        <w:t xml:space="preserve"> frase se ubica en la fase 2, pues la agresión es tan fuerte, que está sacando a la víctima de la casa por más que ella le pide que no y sin importar lo que ella le argumenta para que no lo haga. </w:t>
      </w:r>
    </w:p>
    <w:p w14:paraId="2B8D12CE" w14:textId="77777777" w:rsidR="00131EF7" w:rsidRDefault="00131EF7" w:rsidP="006E0A5A">
      <w:pPr>
        <w:pStyle w:val="Prrafodelista"/>
        <w:numPr>
          <w:ilvl w:val="0"/>
          <w:numId w:val="16"/>
        </w:numPr>
      </w:pPr>
      <w:bookmarkStart w:id="431" w:name="_Toc429590654"/>
      <w:r w:rsidRPr="00CE2017">
        <w:t>¡Qué maldición! Con usted toda la vida el mismo problema</w:t>
      </w:r>
      <w:bookmarkEnd w:id="431"/>
      <w:r>
        <w:t>.</w:t>
      </w:r>
    </w:p>
    <w:p w14:paraId="5E173FC0" w14:textId="77777777" w:rsidR="00131EF7" w:rsidRPr="00CE2017" w:rsidRDefault="00776B28" w:rsidP="00FD6DCB">
      <w:pPr>
        <w:pStyle w:val="Prrafodelista"/>
      </w:pPr>
      <w:r w:rsidRPr="0055267B">
        <w:rPr>
          <w:i/>
        </w:rPr>
        <w:t>Retroalimentación:</w:t>
      </w:r>
      <w:r w:rsidRPr="00E47723">
        <w:t xml:space="preserve"> la</w:t>
      </w:r>
      <w:r w:rsidR="00131EF7" w:rsidRPr="00E47723">
        <w:t xml:space="preserve"> frase </w:t>
      </w:r>
      <w:r w:rsidR="00131EF7">
        <w:t xml:space="preserve">se ubica en la fase 1, ya que culpabiliza a la víctima, y justifica su agresión en esa supuesta culpa que tiene la persona victimizada, reclamándole e insultándola por la situación. </w:t>
      </w:r>
    </w:p>
    <w:p w14:paraId="3CF59D90" w14:textId="77777777" w:rsidR="00131EF7" w:rsidRDefault="00131EF7" w:rsidP="006E0A5A">
      <w:pPr>
        <w:pStyle w:val="Prrafodelista"/>
        <w:numPr>
          <w:ilvl w:val="0"/>
          <w:numId w:val="16"/>
        </w:numPr>
      </w:pPr>
      <w:bookmarkStart w:id="432" w:name="_Toc429590657"/>
      <w:r>
        <w:t>Baje ese cuchillo no vaya a hacer una locura.</w:t>
      </w:r>
    </w:p>
    <w:p w14:paraId="35AA7DF9" w14:textId="77777777" w:rsidR="00131EF7" w:rsidRPr="00E47723" w:rsidRDefault="00776B28" w:rsidP="00FD6DCB">
      <w:pPr>
        <w:pStyle w:val="Prrafodelista"/>
      </w:pPr>
      <w:r w:rsidRPr="0055267B">
        <w:rPr>
          <w:i/>
        </w:rPr>
        <w:t>Retroalimentación:</w:t>
      </w:r>
      <w:r>
        <w:t xml:space="preserve"> esta</w:t>
      </w:r>
      <w:r w:rsidR="00131EF7">
        <w:t xml:space="preserve"> frase se ubica en la fase 2, pues se evidencia el nivel de agresión que puede llegar a un feminicidio teniendo en cuenta que la víctima lo intenta calmar y hacerle entender de la gravedad de la situación.</w:t>
      </w:r>
    </w:p>
    <w:p w14:paraId="68AF7912" w14:textId="77777777" w:rsidR="00131EF7" w:rsidRDefault="00131EF7" w:rsidP="006E0A5A">
      <w:pPr>
        <w:pStyle w:val="Prrafodelista"/>
        <w:numPr>
          <w:ilvl w:val="0"/>
          <w:numId w:val="16"/>
        </w:numPr>
      </w:pPr>
      <w:r w:rsidRPr="00A451F5">
        <w:t>¡Hey! Otra vez la comida no está lista, ¡ja! qué desgracia.</w:t>
      </w:r>
      <w:bookmarkEnd w:id="432"/>
    </w:p>
    <w:p w14:paraId="2EC4898C" w14:textId="77777777" w:rsidR="00131EF7" w:rsidRPr="00A451F5" w:rsidRDefault="00776B28" w:rsidP="00FD6DCB">
      <w:pPr>
        <w:pStyle w:val="Prrafodelista"/>
      </w:pPr>
      <w:r w:rsidRPr="0055267B">
        <w:rPr>
          <w:i/>
        </w:rPr>
        <w:t>Retroalimentación:</w:t>
      </w:r>
      <w:r w:rsidRPr="00617978">
        <w:t xml:space="preserve"> esta</w:t>
      </w:r>
      <w:r w:rsidR="00131EF7" w:rsidRPr="00617978">
        <w:t xml:space="preserve"> frase </w:t>
      </w:r>
      <w:r w:rsidR="00131EF7">
        <w:t xml:space="preserve">se ubica en la fase 1, el agresor se queja por algo injustificable, teniendo en cuenta que es de su autonomía poder cocinar y no es una responsabilidad </w:t>
      </w:r>
      <w:r>
        <w:t>específica</w:t>
      </w:r>
      <w:r w:rsidR="00131EF7">
        <w:t xml:space="preserve"> de la mujer. </w:t>
      </w:r>
    </w:p>
    <w:p w14:paraId="44DD89D0" w14:textId="77777777" w:rsidR="00131EF7" w:rsidRDefault="00131EF7" w:rsidP="006E0A5A">
      <w:pPr>
        <w:pStyle w:val="Prrafodelista"/>
        <w:numPr>
          <w:ilvl w:val="0"/>
          <w:numId w:val="16"/>
        </w:numPr>
      </w:pPr>
      <w:r>
        <w:t xml:space="preserve">Te perdono, pero por favor no lo vuelvas a hacer. </w:t>
      </w:r>
    </w:p>
    <w:p w14:paraId="01FCD51F" w14:textId="77777777" w:rsidR="00131EF7" w:rsidRPr="00B62EAD" w:rsidRDefault="00776B28" w:rsidP="00FD6DCB">
      <w:pPr>
        <w:pStyle w:val="Prrafodelista"/>
      </w:pPr>
      <w:r w:rsidRPr="0055267B">
        <w:rPr>
          <w:i/>
        </w:rPr>
        <w:t>Retroalimentación:</w:t>
      </w:r>
      <w:r>
        <w:t xml:space="preserve"> se</w:t>
      </w:r>
      <w:r w:rsidR="00131EF7">
        <w:t xml:space="preserve"> ubica esta frase dentro de la fase 3, pues la victima expresa perdonar al agresor, creyendo en el cambio y en que los actos violentos no van a volver a ocurrir, creyendo que puede controlar la situación. </w:t>
      </w:r>
    </w:p>
    <w:p w14:paraId="5B88B098" w14:textId="77777777" w:rsidR="00131EF7" w:rsidRDefault="00131EF7" w:rsidP="006E0A5A">
      <w:pPr>
        <w:pStyle w:val="Prrafodelista"/>
        <w:numPr>
          <w:ilvl w:val="0"/>
          <w:numId w:val="16"/>
        </w:numPr>
      </w:pPr>
      <w:r>
        <w:t>Estaba muy borracho y no me acuerdo de nada, perdóname, juro no volverlo a hacer.</w:t>
      </w:r>
    </w:p>
    <w:p w14:paraId="25EBA91D" w14:textId="77777777" w:rsidR="00131EF7" w:rsidRPr="009940F6" w:rsidRDefault="00776B28" w:rsidP="00FD6DCB">
      <w:pPr>
        <w:pStyle w:val="Prrafodelista"/>
      </w:pPr>
      <w:r w:rsidRPr="0055267B">
        <w:rPr>
          <w:i/>
        </w:rPr>
        <w:t>Retroalimentación:</w:t>
      </w:r>
      <w:r w:rsidRPr="009940F6">
        <w:t xml:space="preserve"> dentro</w:t>
      </w:r>
      <w:r w:rsidR="00131EF7" w:rsidRPr="009940F6">
        <w:t xml:space="preserve"> de esta frase se evidencia la fase 3, pues el agresor promete que no volverá a agredirla y justifica su violencia</w:t>
      </w:r>
      <w:r w:rsidR="00131EF7">
        <w:t xml:space="preserve"> en el estado de embriaguez en el que se encontraba. Promete que va a cambiar, buscando que la víctima no denuncie o decida terminar con el ciclo. </w:t>
      </w:r>
    </w:p>
    <w:p w14:paraId="5CC38B9C" w14:textId="77777777" w:rsidR="00131EF7" w:rsidRDefault="00131EF7" w:rsidP="006E0A5A">
      <w:pPr>
        <w:pStyle w:val="Prrafodelista"/>
        <w:numPr>
          <w:ilvl w:val="0"/>
          <w:numId w:val="16"/>
        </w:numPr>
      </w:pPr>
      <w:r>
        <w:t>Gracias por las flores, estaban muy lindas. ¡Me perdonas tú también a mí!</w:t>
      </w:r>
    </w:p>
    <w:p w14:paraId="54CFC3DA" w14:textId="77777777" w:rsidR="00131EF7" w:rsidRPr="009940F6" w:rsidRDefault="00776B28" w:rsidP="00FD6DCB">
      <w:pPr>
        <w:pStyle w:val="Prrafodelista"/>
      </w:pPr>
      <w:r w:rsidRPr="0055267B">
        <w:rPr>
          <w:i/>
        </w:rPr>
        <w:t>Retroalimentación:</w:t>
      </w:r>
      <w:r>
        <w:t xml:space="preserve"> esta</w:t>
      </w:r>
      <w:r w:rsidR="00131EF7">
        <w:t xml:space="preserve"> frase se ubica en la fase 3, ya que el agresor le lleva detalles como las flores, para pedirle perdón y de esta manera la víctima se siente desarmada, siente que va a cambiar y que también fue culpa suya. De esta manera cree que lo mejor es volverlo a intentar.</w:t>
      </w:r>
    </w:p>
    <w:p w14:paraId="4199566A" w14:textId="77777777" w:rsidR="006B21B4" w:rsidRDefault="006B21B4" w:rsidP="006B21B4">
      <w:pPr>
        <w:pStyle w:val="Prrafodelista"/>
        <w:ind w:left="0"/>
      </w:pPr>
      <w:bookmarkStart w:id="433" w:name="_Toc429590659"/>
      <w:bookmarkStart w:id="434" w:name="_Toc430102495"/>
      <w:bookmarkStart w:id="435" w:name="_Toc433358600"/>
    </w:p>
    <w:p w14:paraId="329500A4" w14:textId="77777777" w:rsidR="006B21B4" w:rsidRDefault="006B21B4" w:rsidP="006B21B4">
      <w:pPr>
        <w:pStyle w:val="Prrafodelista"/>
        <w:ind w:left="0"/>
      </w:pPr>
      <w:r>
        <w:t xml:space="preserve">En esta parte del ejercicio, la persona que facilita debe tener mucho cuidado y prestar mucha atención, pues es posible encontrar mujeres que se identifican con el ciclo de violencia y probablemente algunas mujeres intentarán narrar su experiencia, por lo que es necesario solicitar el respeto, la escucha y la confidencialidad del resto de participantes. Adicionalmente, es necesario hacer referencia a la posición en la que se encuentran las niñas y los niños en el ciclo, pues como se anotó anteriormente, son quienes resultan ubicados en medio de las discusiones, son testigos o víctimas directas de la violencia y en muchos casos son usados como medio para chantajear o manipular a la </w:t>
      </w:r>
      <w:commentRangeStart w:id="436"/>
      <w:r>
        <w:t>pareja</w:t>
      </w:r>
      <w:commentRangeEnd w:id="436"/>
      <w:r>
        <w:rPr>
          <w:rStyle w:val="Refdecomentario"/>
          <w:rFonts w:eastAsia="Times New Roman"/>
          <w:lang w:val="es-CO" w:eastAsia="es-CO"/>
        </w:rPr>
        <w:commentReference w:id="436"/>
      </w:r>
      <w:r>
        <w:t>.</w:t>
      </w:r>
    </w:p>
    <w:p w14:paraId="19466F25" w14:textId="77777777" w:rsidR="00EA7170" w:rsidRDefault="00EA7170" w:rsidP="006B21B4">
      <w:pPr>
        <w:pStyle w:val="Prrafodelista"/>
        <w:ind w:left="0"/>
      </w:pPr>
    </w:p>
    <w:p w14:paraId="3E229092" w14:textId="39A42389" w:rsidR="00EA7170" w:rsidRDefault="00EA7170" w:rsidP="00810135">
      <w:pPr>
        <w:pStyle w:val="Prrafodelista"/>
        <w:ind w:left="0"/>
      </w:pPr>
      <w:r>
        <w:t>Para cerrar la diná</w:t>
      </w:r>
      <w:r w:rsidR="00810135">
        <w:t>mica</w:t>
      </w:r>
      <w:r w:rsidRPr="00BE1169">
        <w:t xml:space="preserve"> se propone </w:t>
      </w:r>
      <w:r w:rsidR="00810135">
        <w:t xml:space="preserve">analizar </w:t>
      </w:r>
      <w:r w:rsidRPr="00BE1169">
        <w:t>una lista de chequeo</w:t>
      </w:r>
      <w:r w:rsidR="00810135">
        <w:t xml:space="preserve"> que contiene algunos factores inhibidores y algunos factores </w:t>
      </w:r>
      <w:r w:rsidR="00776B28">
        <w:t>impulsores</w:t>
      </w:r>
      <w:r w:rsidR="00776B28" w:rsidRPr="00810135">
        <w:rPr>
          <w:highlight w:val="yellow"/>
        </w:rPr>
        <w:t xml:space="preserve"> (</w:t>
      </w:r>
      <w:r w:rsidRPr="00810135">
        <w:rPr>
          <w:highlight w:val="yellow"/>
        </w:rPr>
        <w:t>Tabla 1)</w:t>
      </w:r>
      <w:r w:rsidR="00810135">
        <w:t xml:space="preserve">. A cada participante se le debe entregar una hoja </w:t>
      </w:r>
      <w:r w:rsidR="005A38F2">
        <w:t xml:space="preserve">con esta </w:t>
      </w:r>
      <w:r w:rsidR="00776B28">
        <w:t>lista</w:t>
      </w:r>
      <w:r w:rsidR="00776B28" w:rsidRPr="005A38F2">
        <w:rPr>
          <w:highlight w:val="yellow"/>
        </w:rPr>
        <w:t xml:space="preserve"> (</w:t>
      </w:r>
      <w:r w:rsidR="005A38F2" w:rsidRPr="005A38F2">
        <w:rPr>
          <w:highlight w:val="yellow"/>
        </w:rPr>
        <w:t>t</w:t>
      </w:r>
      <w:r w:rsidRPr="005A38F2">
        <w:rPr>
          <w:highlight w:val="yellow"/>
        </w:rPr>
        <w:t xml:space="preserve">ambién la encuentra en Anexo </w:t>
      </w:r>
      <w:r w:rsidR="004F0E19">
        <w:rPr>
          <w:highlight w:val="yellow"/>
        </w:rPr>
        <w:t>8</w:t>
      </w:r>
      <w:r w:rsidRPr="005A38F2">
        <w:rPr>
          <w:highlight w:val="yellow"/>
        </w:rPr>
        <w:t>)</w:t>
      </w:r>
      <w:r w:rsidRPr="00BE1169">
        <w:t xml:space="preserve">, en la cual se sugiere que </w:t>
      </w:r>
      <w:r w:rsidR="00987D40">
        <w:t>cada persona</w:t>
      </w:r>
      <w:r w:rsidRPr="00BE1169">
        <w:t xml:space="preserve"> marque con </w:t>
      </w:r>
      <w:r w:rsidR="00987D40">
        <w:t>una X</w:t>
      </w:r>
      <w:r w:rsidR="005A38F2">
        <w:t xml:space="preserve"> si se siente identificada </w:t>
      </w:r>
      <w:r w:rsidRPr="00BE1169">
        <w:t>con alg</w:t>
      </w:r>
      <w:r w:rsidR="00987D40">
        <w:t>ún factor y al final se evaluará</w:t>
      </w:r>
      <w:r w:rsidRPr="00BE1169">
        <w:t xml:space="preserve"> si existen más factores inhibidores o impulsores, para que aparte de identificarlos, se empiecen a convertir los inhibidores en impulsores. </w:t>
      </w:r>
    </w:p>
    <w:p w14:paraId="4F10F85F" w14:textId="77777777" w:rsidR="00810135" w:rsidRPr="00BE1169" w:rsidRDefault="00810135" w:rsidP="00810135">
      <w:pPr>
        <w:pStyle w:val="Prrafodelista"/>
        <w:ind w:left="0"/>
      </w:pPr>
    </w:p>
    <w:p w14:paraId="59152B5A" w14:textId="77777777" w:rsidR="00EA7170" w:rsidRPr="00BE1169" w:rsidRDefault="00EA7170" w:rsidP="00EA7170">
      <w:pPr>
        <w:pStyle w:val="Descripcin"/>
        <w:keepNext/>
        <w:spacing w:line="276" w:lineRule="auto"/>
        <w:jc w:val="both"/>
        <w:rPr>
          <w:rFonts w:ascii="Arial" w:hAnsi="Arial" w:cs="Arial"/>
          <w:color w:val="auto"/>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305"/>
        <w:gridCol w:w="4156"/>
        <w:gridCol w:w="260"/>
      </w:tblGrid>
      <w:tr w:rsidR="00EA7170" w:rsidRPr="00BE1169" w14:paraId="080EEB40" w14:textId="77777777" w:rsidTr="008B25FC">
        <w:trPr>
          <w:trHeight w:val="582"/>
          <w:jc w:val="center"/>
        </w:trPr>
        <w:tc>
          <w:tcPr>
            <w:tcW w:w="4412" w:type="dxa"/>
            <w:gridSpan w:val="2"/>
            <w:vAlign w:val="center"/>
          </w:tcPr>
          <w:p w14:paraId="1C2D098B" w14:textId="77777777" w:rsidR="00EA7170" w:rsidRPr="00BE1169" w:rsidRDefault="00EA7170" w:rsidP="00810135">
            <w:pPr>
              <w:rPr>
                <w:b/>
                <w:sz w:val="20"/>
                <w:szCs w:val="20"/>
              </w:rPr>
            </w:pPr>
            <w:r w:rsidRPr="00BE1169">
              <w:rPr>
                <w:b/>
                <w:sz w:val="20"/>
                <w:szCs w:val="20"/>
              </w:rPr>
              <w:t>Factores Inhibidores</w:t>
            </w:r>
          </w:p>
        </w:tc>
        <w:tc>
          <w:tcPr>
            <w:tcW w:w="4416" w:type="dxa"/>
            <w:gridSpan w:val="2"/>
            <w:vAlign w:val="center"/>
          </w:tcPr>
          <w:p w14:paraId="06D3D7EA" w14:textId="77777777" w:rsidR="00EA7170" w:rsidRPr="00BE1169" w:rsidRDefault="00EA7170" w:rsidP="00810135">
            <w:pPr>
              <w:rPr>
                <w:b/>
                <w:sz w:val="20"/>
                <w:szCs w:val="20"/>
              </w:rPr>
            </w:pPr>
            <w:r w:rsidRPr="00BE1169">
              <w:rPr>
                <w:b/>
                <w:sz w:val="20"/>
                <w:szCs w:val="20"/>
              </w:rPr>
              <w:t>Factores Impulsores</w:t>
            </w:r>
          </w:p>
        </w:tc>
      </w:tr>
      <w:tr w:rsidR="00EA7170" w:rsidRPr="00BE1169" w14:paraId="0841D2FD" w14:textId="77777777" w:rsidTr="008B25FC">
        <w:trPr>
          <w:trHeight w:val="582"/>
          <w:jc w:val="center"/>
        </w:trPr>
        <w:tc>
          <w:tcPr>
            <w:tcW w:w="4107" w:type="dxa"/>
            <w:vAlign w:val="center"/>
          </w:tcPr>
          <w:p w14:paraId="3F63B56A" w14:textId="77777777" w:rsidR="00EA7170" w:rsidRPr="00BE1169" w:rsidRDefault="00EA7170" w:rsidP="00810135">
            <w:pPr>
              <w:rPr>
                <w:sz w:val="20"/>
                <w:szCs w:val="20"/>
              </w:rPr>
            </w:pPr>
            <w:r w:rsidRPr="00BE1169">
              <w:rPr>
                <w:sz w:val="20"/>
                <w:szCs w:val="20"/>
              </w:rPr>
              <w:t xml:space="preserve">No tener un lugar a donde ir </w:t>
            </w:r>
          </w:p>
        </w:tc>
        <w:tc>
          <w:tcPr>
            <w:tcW w:w="305" w:type="dxa"/>
            <w:vAlign w:val="center"/>
          </w:tcPr>
          <w:p w14:paraId="6F338211" w14:textId="77777777" w:rsidR="00EA7170" w:rsidRPr="00BE1169" w:rsidRDefault="00EA7170" w:rsidP="00810135">
            <w:pPr>
              <w:rPr>
                <w:sz w:val="20"/>
                <w:szCs w:val="20"/>
              </w:rPr>
            </w:pPr>
          </w:p>
        </w:tc>
        <w:tc>
          <w:tcPr>
            <w:tcW w:w="4156" w:type="dxa"/>
            <w:vAlign w:val="center"/>
          </w:tcPr>
          <w:p w14:paraId="2611A8DC" w14:textId="77777777" w:rsidR="00EA7170" w:rsidRPr="00BE1169" w:rsidRDefault="00EA7170" w:rsidP="00810135">
            <w:pPr>
              <w:rPr>
                <w:sz w:val="20"/>
                <w:szCs w:val="20"/>
              </w:rPr>
            </w:pPr>
            <w:r w:rsidRPr="00BE1169">
              <w:rPr>
                <w:sz w:val="20"/>
                <w:szCs w:val="20"/>
              </w:rPr>
              <w:t xml:space="preserve">Tener un lugar a donde ir </w:t>
            </w:r>
          </w:p>
        </w:tc>
        <w:tc>
          <w:tcPr>
            <w:tcW w:w="260" w:type="dxa"/>
            <w:vAlign w:val="center"/>
          </w:tcPr>
          <w:p w14:paraId="0E87BBF1" w14:textId="77777777" w:rsidR="00EA7170" w:rsidRPr="00BE1169" w:rsidRDefault="00EA7170" w:rsidP="00810135">
            <w:pPr>
              <w:rPr>
                <w:sz w:val="20"/>
                <w:szCs w:val="20"/>
              </w:rPr>
            </w:pPr>
          </w:p>
        </w:tc>
      </w:tr>
      <w:tr w:rsidR="00EA7170" w:rsidRPr="00BE1169" w14:paraId="2411FED1" w14:textId="77777777" w:rsidTr="008B25FC">
        <w:trPr>
          <w:trHeight w:val="582"/>
          <w:jc w:val="center"/>
        </w:trPr>
        <w:tc>
          <w:tcPr>
            <w:tcW w:w="4107" w:type="dxa"/>
            <w:vAlign w:val="center"/>
          </w:tcPr>
          <w:p w14:paraId="6047DD7E" w14:textId="77777777" w:rsidR="00EA7170" w:rsidRPr="00BE1169" w:rsidRDefault="00EA7170" w:rsidP="00810135">
            <w:pPr>
              <w:rPr>
                <w:sz w:val="20"/>
                <w:szCs w:val="20"/>
              </w:rPr>
            </w:pPr>
            <w:r w:rsidRPr="00BE1169">
              <w:rPr>
                <w:sz w:val="20"/>
                <w:szCs w:val="20"/>
              </w:rPr>
              <w:t>Ausencia de redes familiares y/o sociales</w:t>
            </w:r>
          </w:p>
        </w:tc>
        <w:tc>
          <w:tcPr>
            <w:tcW w:w="305" w:type="dxa"/>
            <w:vAlign w:val="center"/>
          </w:tcPr>
          <w:p w14:paraId="400923B5" w14:textId="77777777" w:rsidR="00EA7170" w:rsidRPr="00BE1169" w:rsidRDefault="00EA7170" w:rsidP="00810135">
            <w:pPr>
              <w:rPr>
                <w:sz w:val="20"/>
                <w:szCs w:val="20"/>
              </w:rPr>
            </w:pPr>
          </w:p>
        </w:tc>
        <w:tc>
          <w:tcPr>
            <w:tcW w:w="4156" w:type="dxa"/>
            <w:vAlign w:val="center"/>
          </w:tcPr>
          <w:p w14:paraId="39ABB70A" w14:textId="77777777" w:rsidR="00EA7170" w:rsidRPr="00BE1169" w:rsidRDefault="00EA7170" w:rsidP="00810135">
            <w:pPr>
              <w:rPr>
                <w:sz w:val="20"/>
                <w:szCs w:val="20"/>
              </w:rPr>
            </w:pPr>
            <w:r w:rsidRPr="00BE1169">
              <w:rPr>
                <w:sz w:val="20"/>
                <w:szCs w:val="20"/>
              </w:rPr>
              <w:t>Presencia de redes familiares y/o sociales</w:t>
            </w:r>
          </w:p>
        </w:tc>
        <w:tc>
          <w:tcPr>
            <w:tcW w:w="260" w:type="dxa"/>
            <w:vAlign w:val="center"/>
          </w:tcPr>
          <w:p w14:paraId="0B99BDC6" w14:textId="77777777" w:rsidR="00EA7170" w:rsidRPr="00BE1169" w:rsidRDefault="00EA7170" w:rsidP="00810135">
            <w:pPr>
              <w:rPr>
                <w:sz w:val="20"/>
                <w:szCs w:val="20"/>
              </w:rPr>
            </w:pPr>
          </w:p>
        </w:tc>
      </w:tr>
      <w:tr w:rsidR="00EA7170" w:rsidRPr="00BE1169" w14:paraId="6BC8A942" w14:textId="77777777" w:rsidTr="008B25FC">
        <w:trPr>
          <w:trHeight w:val="582"/>
          <w:jc w:val="center"/>
        </w:trPr>
        <w:tc>
          <w:tcPr>
            <w:tcW w:w="4107" w:type="dxa"/>
            <w:vAlign w:val="center"/>
          </w:tcPr>
          <w:p w14:paraId="61696001" w14:textId="77777777" w:rsidR="00EA7170" w:rsidRPr="00BE1169" w:rsidRDefault="00EA7170" w:rsidP="00810135">
            <w:pPr>
              <w:rPr>
                <w:sz w:val="20"/>
                <w:szCs w:val="20"/>
              </w:rPr>
            </w:pPr>
            <w:r w:rsidRPr="00BE1169">
              <w:rPr>
                <w:sz w:val="20"/>
                <w:szCs w:val="20"/>
              </w:rPr>
              <w:t xml:space="preserve">Dependencia económica </w:t>
            </w:r>
          </w:p>
        </w:tc>
        <w:tc>
          <w:tcPr>
            <w:tcW w:w="305" w:type="dxa"/>
            <w:vAlign w:val="center"/>
          </w:tcPr>
          <w:p w14:paraId="2294FC87" w14:textId="77777777" w:rsidR="00EA7170" w:rsidRPr="00BE1169" w:rsidRDefault="00EA7170" w:rsidP="00810135">
            <w:pPr>
              <w:rPr>
                <w:sz w:val="20"/>
                <w:szCs w:val="20"/>
              </w:rPr>
            </w:pPr>
          </w:p>
        </w:tc>
        <w:tc>
          <w:tcPr>
            <w:tcW w:w="4156" w:type="dxa"/>
            <w:vAlign w:val="center"/>
          </w:tcPr>
          <w:p w14:paraId="48A88BAD" w14:textId="77777777" w:rsidR="00EA7170" w:rsidRPr="00BE1169" w:rsidRDefault="00EA7170" w:rsidP="00810135">
            <w:pPr>
              <w:rPr>
                <w:sz w:val="20"/>
                <w:szCs w:val="20"/>
              </w:rPr>
            </w:pPr>
            <w:r w:rsidRPr="00BE1169">
              <w:rPr>
                <w:sz w:val="20"/>
                <w:szCs w:val="20"/>
              </w:rPr>
              <w:t xml:space="preserve">Independencia económica </w:t>
            </w:r>
          </w:p>
        </w:tc>
        <w:tc>
          <w:tcPr>
            <w:tcW w:w="260" w:type="dxa"/>
            <w:vAlign w:val="center"/>
          </w:tcPr>
          <w:p w14:paraId="05035460" w14:textId="77777777" w:rsidR="00EA7170" w:rsidRPr="00BE1169" w:rsidRDefault="00EA7170" w:rsidP="00810135">
            <w:pPr>
              <w:rPr>
                <w:sz w:val="20"/>
                <w:szCs w:val="20"/>
              </w:rPr>
            </w:pPr>
          </w:p>
        </w:tc>
      </w:tr>
      <w:tr w:rsidR="00EA7170" w:rsidRPr="00BE1169" w14:paraId="056344EA" w14:textId="77777777" w:rsidTr="008B25FC">
        <w:trPr>
          <w:trHeight w:val="582"/>
          <w:jc w:val="center"/>
        </w:trPr>
        <w:tc>
          <w:tcPr>
            <w:tcW w:w="4107" w:type="dxa"/>
            <w:vAlign w:val="center"/>
          </w:tcPr>
          <w:p w14:paraId="0C1246A3" w14:textId="77777777" w:rsidR="00EA7170" w:rsidRPr="00BE1169" w:rsidRDefault="00EA7170" w:rsidP="00810135">
            <w:pPr>
              <w:rPr>
                <w:sz w:val="20"/>
                <w:szCs w:val="20"/>
              </w:rPr>
            </w:pPr>
            <w:r w:rsidRPr="00BE1169">
              <w:rPr>
                <w:sz w:val="20"/>
                <w:szCs w:val="20"/>
              </w:rPr>
              <w:t>Presencia de lazos afectivos hacia la pareja</w:t>
            </w:r>
          </w:p>
        </w:tc>
        <w:tc>
          <w:tcPr>
            <w:tcW w:w="305" w:type="dxa"/>
            <w:vAlign w:val="center"/>
          </w:tcPr>
          <w:p w14:paraId="342C7FDB" w14:textId="77777777" w:rsidR="00EA7170" w:rsidRPr="00BE1169" w:rsidRDefault="00EA7170" w:rsidP="00810135">
            <w:pPr>
              <w:rPr>
                <w:sz w:val="20"/>
                <w:szCs w:val="20"/>
              </w:rPr>
            </w:pPr>
          </w:p>
        </w:tc>
        <w:tc>
          <w:tcPr>
            <w:tcW w:w="4156" w:type="dxa"/>
            <w:vAlign w:val="center"/>
          </w:tcPr>
          <w:p w14:paraId="2A31C795" w14:textId="77777777" w:rsidR="00EA7170" w:rsidRPr="00BE1169" w:rsidRDefault="00EA7170" w:rsidP="00810135">
            <w:pPr>
              <w:rPr>
                <w:sz w:val="20"/>
                <w:szCs w:val="20"/>
              </w:rPr>
            </w:pPr>
            <w:r w:rsidRPr="00BE1169">
              <w:rPr>
                <w:sz w:val="20"/>
                <w:szCs w:val="20"/>
              </w:rPr>
              <w:t>Se disipan los lazos afectivos</w:t>
            </w:r>
          </w:p>
        </w:tc>
        <w:tc>
          <w:tcPr>
            <w:tcW w:w="260" w:type="dxa"/>
            <w:vAlign w:val="center"/>
          </w:tcPr>
          <w:p w14:paraId="52C25C7F" w14:textId="77777777" w:rsidR="00EA7170" w:rsidRPr="00BE1169" w:rsidRDefault="00EA7170" w:rsidP="00810135">
            <w:pPr>
              <w:rPr>
                <w:sz w:val="20"/>
                <w:szCs w:val="20"/>
              </w:rPr>
            </w:pPr>
          </w:p>
        </w:tc>
      </w:tr>
      <w:tr w:rsidR="00EA7170" w:rsidRPr="00BE1169" w14:paraId="09251DED" w14:textId="77777777" w:rsidTr="008B25FC">
        <w:trPr>
          <w:trHeight w:val="582"/>
          <w:jc w:val="center"/>
        </w:trPr>
        <w:tc>
          <w:tcPr>
            <w:tcW w:w="4107" w:type="dxa"/>
            <w:vAlign w:val="center"/>
          </w:tcPr>
          <w:p w14:paraId="4C577124" w14:textId="77777777" w:rsidR="00EA7170" w:rsidRPr="00BE1169" w:rsidRDefault="00EA7170" w:rsidP="00810135">
            <w:pPr>
              <w:rPr>
                <w:sz w:val="20"/>
                <w:szCs w:val="20"/>
              </w:rPr>
            </w:pPr>
            <w:r w:rsidRPr="00BE1169">
              <w:rPr>
                <w:sz w:val="20"/>
                <w:szCs w:val="20"/>
              </w:rPr>
              <w:t>Necesidad de mantener la apariencia</w:t>
            </w:r>
          </w:p>
        </w:tc>
        <w:tc>
          <w:tcPr>
            <w:tcW w:w="305" w:type="dxa"/>
            <w:vAlign w:val="center"/>
          </w:tcPr>
          <w:p w14:paraId="519C4B64" w14:textId="77777777" w:rsidR="00EA7170" w:rsidRPr="00BE1169" w:rsidRDefault="00EA7170" w:rsidP="00810135">
            <w:pPr>
              <w:rPr>
                <w:sz w:val="20"/>
                <w:szCs w:val="20"/>
              </w:rPr>
            </w:pPr>
          </w:p>
        </w:tc>
        <w:tc>
          <w:tcPr>
            <w:tcW w:w="4156" w:type="dxa"/>
            <w:vAlign w:val="center"/>
          </w:tcPr>
          <w:p w14:paraId="740528F2" w14:textId="77777777" w:rsidR="00EA7170" w:rsidRPr="00BE1169" w:rsidRDefault="00EA7170" w:rsidP="00810135">
            <w:pPr>
              <w:rPr>
                <w:sz w:val="20"/>
                <w:szCs w:val="20"/>
              </w:rPr>
            </w:pPr>
            <w:r w:rsidRPr="00BE1169">
              <w:rPr>
                <w:sz w:val="20"/>
                <w:szCs w:val="20"/>
              </w:rPr>
              <w:t>Imposibilidad de mantener las apariencias</w:t>
            </w:r>
          </w:p>
        </w:tc>
        <w:tc>
          <w:tcPr>
            <w:tcW w:w="260" w:type="dxa"/>
            <w:vAlign w:val="center"/>
          </w:tcPr>
          <w:p w14:paraId="0500C228" w14:textId="77777777" w:rsidR="00EA7170" w:rsidRPr="00BE1169" w:rsidRDefault="00EA7170" w:rsidP="00810135">
            <w:pPr>
              <w:rPr>
                <w:sz w:val="20"/>
                <w:szCs w:val="20"/>
              </w:rPr>
            </w:pPr>
          </w:p>
        </w:tc>
      </w:tr>
      <w:tr w:rsidR="00EA7170" w:rsidRPr="00BE1169" w14:paraId="4FA07256" w14:textId="77777777" w:rsidTr="008B25FC">
        <w:trPr>
          <w:trHeight w:val="582"/>
          <w:jc w:val="center"/>
        </w:trPr>
        <w:tc>
          <w:tcPr>
            <w:tcW w:w="4107" w:type="dxa"/>
            <w:vAlign w:val="center"/>
          </w:tcPr>
          <w:p w14:paraId="6FF9B2B6" w14:textId="77777777" w:rsidR="00EA7170" w:rsidRPr="00BE1169" w:rsidRDefault="00EA7170" w:rsidP="00810135">
            <w:pPr>
              <w:rPr>
                <w:sz w:val="20"/>
                <w:szCs w:val="20"/>
              </w:rPr>
            </w:pPr>
            <w:r w:rsidRPr="00BE1169">
              <w:rPr>
                <w:sz w:val="20"/>
                <w:szCs w:val="20"/>
              </w:rPr>
              <w:t xml:space="preserve">Mantener el concepto tradicional de familia </w:t>
            </w:r>
          </w:p>
        </w:tc>
        <w:tc>
          <w:tcPr>
            <w:tcW w:w="305" w:type="dxa"/>
            <w:vAlign w:val="center"/>
          </w:tcPr>
          <w:p w14:paraId="5949D100" w14:textId="77777777" w:rsidR="00EA7170" w:rsidRPr="00BE1169" w:rsidRDefault="00EA7170" w:rsidP="00810135">
            <w:pPr>
              <w:rPr>
                <w:sz w:val="20"/>
                <w:szCs w:val="20"/>
              </w:rPr>
            </w:pPr>
          </w:p>
        </w:tc>
        <w:tc>
          <w:tcPr>
            <w:tcW w:w="4156" w:type="dxa"/>
            <w:vAlign w:val="center"/>
          </w:tcPr>
          <w:p w14:paraId="7FE3C197" w14:textId="77777777" w:rsidR="00EA7170" w:rsidRPr="00BE1169" w:rsidRDefault="00EA7170" w:rsidP="00810135">
            <w:pPr>
              <w:rPr>
                <w:sz w:val="20"/>
                <w:szCs w:val="20"/>
              </w:rPr>
            </w:pPr>
            <w:r w:rsidRPr="00BE1169">
              <w:rPr>
                <w:sz w:val="20"/>
                <w:szCs w:val="20"/>
              </w:rPr>
              <w:t xml:space="preserve">Desaparece el concepto de familia tradicional </w:t>
            </w:r>
          </w:p>
        </w:tc>
        <w:tc>
          <w:tcPr>
            <w:tcW w:w="260" w:type="dxa"/>
            <w:vAlign w:val="center"/>
          </w:tcPr>
          <w:p w14:paraId="5F86C0D4" w14:textId="77777777" w:rsidR="00EA7170" w:rsidRPr="00BE1169" w:rsidRDefault="00EA7170" w:rsidP="00810135">
            <w:pPr>
              <w:rPr>
                <w:sz w:val="20"/>
                <w:szCs w:val="20"/>
              </w:rPr>
            </w:pPr>
          </w:p>
        </w:tc>
      </w:tr>
      <w:tr w:rsidR="00EA7170" w:rsidRPr="00BE1169" w14:paraId="76328D7F" w14:textId="77777777" w:rsidTr="008B25FC">
        <w:trPr>
          <w:trHeight w:val="582"/>
          <w:jc w:val="center"/>
        </w:trPr>
        <w:tc>
          <w:tcPr>
            <w:tcW w:w="4107" w:type="dxa"/>
            <w:vAlign w:val="center"/>
          </w:tcPr>
          <w:p w14:paraId="594F279B" w14:textId="77777777" w:rsidR="00EA7170" w:rsidRPr="00BE1169" w:rsidRDefault="00EA7170" w:rsidP="00810135">
            <w:pPr>
              <w:rPr>
                <w:sz w:val="20"/>
                <w:szCs w:val="20"/>
              </w:rPr>
            </w:pPr>
            <w:r w:rsidRPr="00BE1169">
              <w:rPr>
                <w:sz w:val="20"/>
                <w:szCs w:val="20"/>
              </w:rPr>
              <w:t xml:space="preserve">Ausencia de apoyo de la familia política </w:t>
            </w:r>
          </w:p>
        </w:tc>
        <w:tc>
          <w:tcPr>
            <w:tcW w:w="305" w:type="dxa"/>
            <w:vAlign w:val="center"/>
          </w:tcPr>
          <w:p w14:paraId="4CAF4165" w14:textId="77777777" w:rsidR="00EA7170" w:rsidRPr="00BE1169" w:rsidRDefault="00EA7170" w:rsidP="00810135">
            <w:pPr>
              <w:rPr>
                <w:sz w:val="20"/>
                <w:szCs w:val="20"/>
              </w:rPr>
            </w:pPr>
          </w:p>
        </w:tc>
        <w:tc>
          <w:tcPr>
            <w:tcW w:w="4156" w:type="dxa"/>
            <w:vAlign w:val="center"/>
          </w:tcPr>
          <w:p w14:paraId="7A6CA298" w14:textId="77777777" w:rsidR="00EA7170" w:rsidRPr="00BE1169" w:rsidRDefault="00EA7170" w:rsidP="00810135">
            <w:pPr>
              <w:rPr>
                <w:sz w:val="20"/>
                <w:szCs w:val="20"/>
              </w:rPr>
            </w:pPr>
            <w:r w:rsidRPr="00BE1169">
              <w:rPr>
                <w:sz w:val="20"/>
                <w:szCs w:val="20"/>
              </w:rPr>
              <w:t>Apoyo de la familia política</w:t>
            </w:r>
          </w:p>
        </w:tc>
        <w:tc>
          <w:tcPr>
            <w:tcW w:w="260" w:type="dxa"/>
            <w:vAlign w:val="center"/>
          </w:tcPr>
          <w:p w14:paraId="34A6986E" w14:textId="77777777" w:rsidR="00EA7170" w:rsidRPr="00BE1169" w:rsidRDefault="00EA7170" w:rsidP="00810135">
            <w:pPr>
              <w:rPr>
                <w:sz w:val="20"/>
                <w:szCs w:val="20"/>
              </w:rPr>
            </w:pPr>
          </w:p>
        </w:tc>
      </w:tr>
      <w:tr w:rsidR="00EA7170" w:rsidRPr="00BE1169" w14:paraId="3DA15C92" w14:textId="77777777" w:rsidTr="008B25FC">
        <w:trPr>
          <w:trHeight w:val="582"/>
          <w:jc w:val="center"/>
        </w:trPr>
        <w:tc>
          <w:tcPr>
            <w:tcW w:w="4107" w:type="dxa"/>
            <w:vAlign w:val="center"/>
          </w:tcPr>
          <w:p w14:paraId="0C6B43AA" w14:textId="77777777" w:rsidR="00EA7170" w:rsidRPr="00BE1169" w:rsidRDefault="00EA7170" w:rsidP="00810135">
            <w:pPr>
              <w:rPr>
                <w:sz w:val="20"/>
                <w:szCs w:val="20"/>
              </w:rPr>
            </w:pPr>
            <w:r w:rsidRPr="00BE1169">
              <w:rPr>
                <w:sz w:val="20"/>
                <w:szCs w:val="20"/>
              </w:rPr>
              <w:t xml:space="preserve">Rol de cuidadora </w:t>
            </w:r>
          </w:p>
        </w:tc>
        <w:tc>
          <w:tcPr>
            <w:tcW w:w="305" w:type="dxa"/>
            <w:vAlign w:val="center"/>
          </w:tcPr>
          <w:p w14:paraId="0A0F946C" w14:textId="77777777" w:rsidR="00EA7170" w:rsidRPr="00BE1169" w:rsidRDefault="00EA7170" w:rsidP="00810135">
            <w:pPr>
              <w:rPr>
                <w:sz w:val="20"/>
                <w:szCs w:val="20"/>
              </w:rPr>
            </w:pPr>
          </w:p>
        </w:tc>
        <w:tc>
          <w:tcPr>
            <w:tcW w:w="4156" w:type="dxa"/>
            <w:vAlign w:val="center"/>
          </w:tcPr>
          <w:p w14:paraId="12BDA78A" w14:textId="77777777" w:rsidR="00EA7170" w:rsidRPr="00BE1169" w:rsidRDefault="00EA7170" w:rsidP="00810135">
            <w:pPr>
              <w:rPr>
                <w:sz w:val="20"/>
                <w:szCs w:val="20"/>
              </w:rPr>
            </w:pPr>
            <w:r w:rsidRPr="00BE1169">
              <w:rPr>
                <w:sz w:val="20"/>
                <w:szCs w:val="20"/>
              </w:rPr>
              <w:t xml:space="preserve">Conciencia del </w:t>
            </w:r>
            <w:r w:rsidR="00776B28" w:rsidRPr="00BE1169">
              <w:rPr>
                <w:sz w:val="20"/>
                <w:szCs w:val="20"/>
              </w:rPr>
              <w:t>auto cuidado</w:t>
            </w:r>
          </w:p>
        </w:tc>
        <w:tc>
          <w:tcPr>
            <w:tcW w:w="260" w:type="dxa"/>
            <w:vAlign w:val="center"/>
          </w:tcPr>
          <w:p w14:paraId="10D1045F" w14:textId="77777777" w:rsidR="00EA7170" w:rsidRPr="00BE1169" w:rsidRDefault="00EA7170" w:rsidP="00810135">
            <w:pPr>
              <w:rPr>
                <w:sz w:val="20"/>
                <w:szCs w:val="20"/>
              </w:rPr>
            </w:pPr>
          </w:p>
        </w:tc>
      </w:tr>
      <w:tr w:rsidR="00EA7170" w:rsidRPr="00BE1169" w14:paraId="012A4646" w14:textId="77777777" w:rsidTr="008B25FC">
        <w:trPr>
          <w:trHeight w:val="582"/>
          <w:jc w:val="center"/>
        </w:trPr>
        <w:tc>
          <w:tcPr>
            <w:tcW w:w="4107" w:type="dxa"/>
            <w:vAlign w:val="center"/>
          </w:tcPr>
          <w:p w14:paraId="72691F62" w14:textId="77777777" w:rsidR="00EA7170" w:rsidRPr="00BE1169" w:rsidRDefault="00EA7170" w:rsidP="00810135">
            <w:pPr>
              <w:rPr>
                <w:sz w:val="20"/>
                <w:szCs w:val="20"/>
              </w:rPr>
            </w:pPr>
            <w:r w:rsidRPr="00BE1169">
              <w:rPr>
                <w:sz w:val="20"/>
                <w:szCs w:val="20"/>
              </w:rPr>
              <w:t>No querer tomar la iniciativa</w:t>
            </w:r>
          </w:p>
        </w:tc>
        <w:tc>
          <w:tcPr>
            <w:tcW w:w="305" w:type="dxa"/>
            <w:vAlign w:val="center"/>
          </w:tcPr>
          <w:p w14:paraId="45E5E458" w14:textId="77777777" w:rsidR="00EA7170" w:rsidRPr="00BE1169" w:rsidRDefault="00EA7170" w:rsidP="00810135">
            <w:pPr>
              <w:rPr>
                <w:sz w:val="20"/>
                <w:szCs w:val="20"/>
              </w:rPr>
            </w:pPr>
          </w:p>
        </w:tc>
        <w:tc>
          <w:tcPr>
            <w:tcW w:w="4156" w:type="dxa"/>
            <w:vAlign w:val="center"/>
          </w:tcPr>
          <w:p w14:paraId="1F75D39F" w14:textId="77777777" w:rsidR="00EA7170" w:rsidRPr="00BE1169" w:rsidRDefault="00EA7170" w:rsidP="00810135">
            <w:pPr>
              <w:rPr>
                <w:sz w:val="20"/>
                <w:szCs w:val="20"/>
              </w:rPr>
            </w:pPr>
            <w:r w:rsidRPr="00BE1169">
              <w:rPr>
                <w:sz w:val="20"/>
                <w:szCs w:val="20"/>
              </w:rPr>
              <w:t xml:space="preserve">Decidirse a tomar el primer paso </w:t>
            </w:r>
          </w:p>
        </w:tc>
        <w:tc>
          <w:tcPr>
            <w:tcW w:w="260" w:type="dxa"/>
            <w:vAlign w:val="center"/>
          </w:tcPr>
          <w:p w14:paraId="06443177" w14:textId="77777777" w:rsidR="00EA7170" w:rsidRPr="00BE1169" w:rsidRDefault="00EA7170" w:rsidP="00810135">
            <w:pPr>
              <w:rPr>
                <w:sz w:val="20"/>
                <w:szCs w:val="20"/>
              </w:rPr>
            </w:pPr>
          </w:p>
        </w:tc>
      </w:tr>
    </w:tbl>
    <w:p w14:paraId="4DD6AD11" w14:textId="77777777" w:rsidR="00EA7170" w:rsidRPr="00EA7170" w:rsidRDefault="00EA7170" w:rsidP="00EA7170"/>
    <w:p w14:paraId="3FBA4383" w14:textId="77777777" w:rsidR="00D55CB2" w:rsidRDefault="00D55CB2" w:rsidP="00D55CB2">
      <w:pPr>
        <w:pStyle w:val="Ttulo3"/>
      </w:pPr>
      <w:bookmarkStart w:id="437" w:name="_Toc434591235"/>
      <w:bookmarkStart w:id="438" w:name="_Toc429590660"/>
      <w:bookmarkEnd w:id="433"/>
      <w:bookmarkEnd w:id="434"/>
      <w:bookmarkEnd w:id="435"/>
      <w:r w:rsidRPr="000545AB">
        <w:t>Cierre de la sesión del día</w:t>
      </w:r>
      <w:bookmarkEnd w:id="437"/>
      <w:r>
        <w:t xml:space="preserve"> </w:t>
      </w:r>
    </w:p>
    <w:p w14:paraId="67BCD1D4" w14:textId="77777777" w:rsidR="00131EF7" w:rsidRPr="00CE2017" w:rsidRDefault="00131EF7" w:rsidP="00FD6DCB">
      <w:r>
        <w:t>Para cerrar la sesión se debe profundizar</w:t>
      </w:r>
      <w:r w:rsidRPr="00CE2017">
        <w:t xml:space="preserve"> en la importancia de romper los ciclos de violencia como primer paso par</w:t>
      </w:r>
      <w:r w:rsidR="000231F1">
        <w:t>a la autonomía de las mujeres. Sin embargo, para que lo anterior pueda darse es de suma importancia reconocer que se hace parte de un ciclo</w:t>
      </w:r>
      <w:bookmarkEnd w:id="438"/>
      <w:r w:rsidR="001B0EE3">
        <w:t xml:space="preserve"> y hac</w:t>
      </w:r>
      <w:r w:rsidR="0056241A">
        <w:t xml:space="preserve">er </w:t>
      </w:r>
      <w:r w:rsidR="00776B28">
        <w:t>énfasis</w:t>
      </w:r>
      <w:r w:rsidR="0056241A">
        <w:t xml:space="preserve"> en la identificación de los tipos de violencia a los que se ven expuestas las mujeres en la cotidianidad, tanto en los </w:t>
      </w:r>
      <w:r w:rsidR="00776B28">
        <w:t>ámbitos</w:t>
      </w:r>
      <w:r w:rsidR="0056241A">
        <w:t xml:space="preserve"> </w:t>
      </w:r>
      <w:r w:rsidR="00776B28">
        <w:t>públicos</w:t>
      </w:r>
      <w:r w:rsidR="0056241A">
        <w:t xml:space="preserve"> como </w:t>
      </w:r>
      <w:r w:rsidR="00776B28">
        <w:t>privados</w:t>
      </w:r>
      <w:r w:rsidR="0056241A">
        <w:t>.</w:t>
      </w:r>
    </w:p>
    <w:p w14:paraId="51CA98AB" w14:textId="77777777" w:rsidR="00131EF7" w:rsidRDefault="00131EF7" w:rsidP="00FD6DCB">
      <w:bookmarkStart w:id="439" w:name="_Toc429590661"/>
      <w:r w:rsidRPr="00CE2017">
        <w:t xml:space="preserve">Para terminar, se solicita a los y las participantes </w:t>
      </w:r>
      <w:r w:rsidR="000231F1">
        <w:t>que hagan una reflexión sobre cómo las niñas y los niños intervienen e</w:t>
      </w:r>
      <w:r w:rsidR="00556F81">
        <w:t xml:space="preserve">se ciclo </w:t>
      </w:r>
      <w:r w:rsidR="000231F1">
        <w:t>y el impacto que tiene sobre ellas y ellos</w:t>
      </w:r>
      <w:bookmarkEnd w:id="439"/>
      <w:r w:rsidR="0056241A">
        <w:t xml:space="preserve">, es recomendable que se escuchen comentarios sobre tales reflexiones, pues eso posibilita visibilizar que el papel que cumplen en las relaciones de pareja los deja en una </w:t>
      </w:r>
      <w:r w:rsidR="00776B28">
        <w:t>posición</w:t>
      </w:r>
      <w:r w:rsidR="0056241A">
        <w:t xml:space="preserve"> de confusión e impotencia.</w:t>
      </w:r>
    </w:p>
    <w:p w14:paraId="644FAC1D" w14:textId="77777777" w:rsidR="00830DD7" w:rsidRPr="001B0EE3" w:rsidRDefault="00833626" w:rsidP="001B0EE3">
      <w:pPr>
        <w:rPr>
          <w:rFonts w:eastAsia="+mn-ea"/>
          <w:lang w:val="es-CO" w:eastAsia="es-CO"/>
        </w:rPr>
      </w:pPr>
      <w:bookmarkStart w:id="440" w:name="_Toc426468092"/>
      <w:bookmarkStart w:id="441" w:name="_Toc430102496"/>
      <w:bookmarkStart w:id="442" w:name="_Toc429590220"/>
      <w:bookmarkStart w:id="443" w:name="_Toc429590662"/>
      <w:r>
        <w:br w:type="page"/>
      </w:r>
    </w:p>
    <w:p w14:paraId="5F8AC620" w14:textId="77777777" w:rsidR="00630852" w:rsidRPr="00833626" w:rsidRDefault="00830DD7" w:rsidP="00FD6DCB">
      <w:pPr>
        <w:pStyle w:val="Ttulo2"/>
      </w:pPr>
      <w:bookmarkStart w:id="444" w:name="_Toc433358601"/>
      <w:bookmarkStart w:id="445" w:name="_Toc434591236"/>
      <w:r w:rsidRPr="00833626">
        <w:t>SESIÓN 5.</w:t>
      </w:r>
      <w:r w:rsidR="00630852" w:rsidRPr="00833626">
        <w:t xml:space="preserve"> VIOLENCIA INTRAFAMILIAR Y </w:t>
      </w:r>
      <w:r w:rsidRPr="00833626">
        <w:t xml:space="preserve">RUTAS DE ATENCIÓN  </w:t>
      </w:r>
      <w:r w:rsidR="00687442">
        <w:t xml:space="preserve">A </w:t>
      </w:r>
      <w:r w:rsidR="00630852" w:rsidRPr="00833626">
        <w:t>VÍCTIMASDE VIOLENCIA</w:t>
      </w:r>
      <w:bookmarkEnd w:id="440"/>
      <w:r w:rsidR="00630852" w:rsidRPr="00833626">
        <w:t>S</w:t>
      </w:r>
      <w:bookmarkEnd w:id="441"/>
      <w:bookmarkEnd w:id="444"/>
      <w:bookmarkEnd w:id="445"/>
    </w:p>
    <w:p w14:paraId="69DFA18C" w14:textId="77777777" w:rsidR="00630852" w:rsidRDefault="00630852" w:rsidP="00FD6DCB"/>
    <w:p w14:paraId="43457597" w14:textId="77777777" w:rsidR="00630852" w:rsidRPr="00630852" w:rsidRDefault="00630852" w:rsidP="00FD6DCB">
      <w:pPr>
        <w:pStyle w:val="Ttulo3"/>
      </w:pPr>
      <w:bookmarkStart w:id="446" w:name="_Toc426468086"/>
      <w:bookmarkStart w:id="447" w:name="_Toc430102497"/>
      <w:bookmarkStart w:id="448" w:name="_Toc433358602"/>
      <w:bookmarkStart w:id="449" w:name="_Toc434591237"/>
      <w:r w:rsidRPr="00630852">
        <w:t>Objetivos de la sesión</w:t>
      </w:r>
      <w:bookmarkEnd w:id="446"/>
      <w:bookmarkEnd w:id="447"/>
      <w:bookmarkEnd w:id="448"/>
      <w:bookmarkEnd w:id="449"/>
    </w:p>
    <w:p w14:paraId="5ABCF3C0" w14:textId="77777777" w:rsidR="00630852" w:rsidRDefault="00630852" w:rsidP="006E0A5A">
      <w:pPr>
        <w:pStyle w:val="Prrafodelista"/>
        <w:numPr>
          <w:ilvl w:val="0"/>
          <w:numId w:val="8"/>
        </w:numPr>
      </w:pPr>
      <w:bookmarkStart w:id="450" w:name="_Toc425326680"/>
      <w:r>
        <w:t xml:space="preserve">Brindar elementos que contribuyan a </w:t>
      </w:r>
      <w:r w:rsidR="00CB79FD">
        <w:t>identificar las diferentes manifestaciones de la violencia intrafamiliar</w:t>
      </w:r>
    </w:p>
    <w:p w14:paraId="1DDFFB0C" w14:textId="77777777" w:rsidR="00AC0832" w:rsidRPr="00AC0832" w:rsidRDefault="00AC0832" w:rsidP="006E0A5A">
      <w:pPr>
        <w:pStyle w:val="Prrafodelista"/>
        <w:numPr>
          <w:ilvl w:val="0"/>
          <w:numId w:val="8"/>
        </w:numPr>
        <w:suppressAutoHyphens/>
        <w:spacing w:before="0" w:after="240"/>
        <w:outlineLvl w:val="2"/>
        <w:rPr>
          <w:b/>
          <w:i/>
        </w:rPr>
      </w:pPr>
      <w:r>
        <w:t>Socializar con padres, madres y personas cuidadoras los referentes normativos  que sancionan la violencia intrafamiliar y protege a las víctimas para comprender esta problemática como un asunto de violación de derechos</w:t>
      </w:r>
    </w:p>
    <w:p w14:paraId="34AEBD39" w14:textId="77777777" w:rsidR="00AC0832" w:rsidRPr="00B62B39" w:rsidRDefault="00AC0832" w:rsidP="006E0A5A">
      <w:pPr>
        <w:pStyle w:val="Prrafodelista"/>
        <w:numPr>
          <w:ilvl w:val="0"/>
          <w:numId w:val="8"/>
        </w:numPr>
        <w:suppressAutoHyphens/>
        <w:spacing w:before="0" w:after="240"/>
        <w:outlineLvl w:val="2"/>
        <w:rPr>
          <w:b/>
          <w:i/>
        </w:rPr>
      </w:pPr>
      <w:r>
        <w:t>Promover en padres, madres y cuidadores la identificación y reconocimiento de las competencias institucionales  en la atención de las violencias, para su activación en caso de ser necesario.</w:t>
      </w:r>
    </w:p>
    <w:p w14:paraId="2E9E0096" w14:textId="77777777" w:rsidR="00630852" w:rsidRPr="00E312C7" w:rsidRDefault="00630852" w:rsidP="00FD6DCB">
      <w:pPr>
        <w:rPr>
          <w:b/>
        </w:rPr>
      </w:pPr>
      <w:r w:rsidRPr="00E312C7">
        <w:rPr>
          <w:b/>
        </w:rPr>
        <w:t>Material</w:t>
      </w:r>
      <w:bookmarkEnd w:id="450"/>
      <w:r w:rsidRPr="00E312C7">
        <w:rPr>
          <w:b/>
        </w:rPr>
        <w:t xml:space="preserve"> requerido</w:t>
      </w:r>
    </w:p>
    <w:p w14:paraId="7E893BE7" w14:textId="1E8E6AA6" w:rsidR="00630852" w:rsidRPr="00FD6DCB" w:rsidRDefault="00630852" w:rsidP="00FD6DCB">
      <w:pPr>
        <w:pStyle w:val="Prrafodelista"/>
        <w:numPr>
          <w:ilvl w:val="0"/>
          <w:numId w:val="5"/>
        </w:numPr>
        <w:rPr>
          <w:highlight w:val="yellow"/>
        </w:rPr>
      </w:pPr>
      <w:r>
        <w:t xml:space="preserve">Rutas de atención de violencias </w:t>
      </w:r>
      <w:r w:rsidR="004F0E19">
        <w:rPr>
          <w:highlight w:val="yellow"/>
        </w:rPr>
        <w:t>(anexo 9</w:t>
      </w:r>
      <w:r w:rsidRPr="00FD6DCB">
        <w:rPr>
          <w:highlight w:val="yellow"/>
        </w:rPr>
        <w:t xml:space="preserve">) </w:t>
      </w:r>
    </w:p>
    <w:p w14:paraId="71CBFCB5" w14:textId="34A0EB77" w:rsidR="00630852" w:rsidRPr="00FD6DCB" w:rsidRDefault="00630852" w:rsidP="00FD6DCB">
      <w:pPr>
        <w:pStyle w:val="Prrafodelista"/>
        <w:numPr>
          <w:ilvl w:val="0"/>
          <w:numId w:val="5"/>
        </w:numPr>
        <w:rPr>
          <w:highlight w:val="yellow"/>
        </w:rPr>
      </w:pPr>
      <w:r w:rsidRPr="002D11AB">
        <w:t>Casos impresos para lectura</w:t>
      </w:r>
      <w:r w:rsidR="004F0E19">
        <w:rPr>
          <w:highlight w:val="yellow"/>
        </w:rPr>
        <w:t>(anexo 10</w:t>
      </w:r>
      <w:r w:rsidRPr="00FD6DCB">
        <w:rPr>
          <w:highlight w:val="yellow"/>
        </w:rPr>
        <w:t>)</w:t>
      </w:r>
    </w:p>
    <w:p w14:paraId="39AAAC42" w14:textId="77777777" w:rsidR="00630852" w:rsidRPr="002A0E7C" w:rsidRDefault="00630852" w:rsidP="00FD6DCB">
      <w:r w:rsidRPr="002A0E7C">
        <w:t>Duración</w:t>
      </w:r>
    </w:p>
    <w:p w14:paraId="639F273B" w14:textId="77777777" w:rsidR="00630852" w:rsidRPr="002D11AB" w:rsidRDefault="00630852" w:rsidP="00FD6DCB">
      <w:r w:rsidRPr="002D11AB">
        <w:t>Una hora y media a dos horas</w:t>
      </w:r>
    </w:p>
    <w:p w14:paraId="6BB0F8AB" w14:textId="77777777" w:rsidR="00630852" w:rsidRPr="00630852" w:rsidRDefault="00630852" w:rsidP="00E312C7">
      <w:pPr>
        <w:pStyle w:val="Ttulo3"/>
        <w:spacing w:after="240"/>
      </w:pPr>
      <w:bookmarkStart w:id="451" w:name="_Toc426468087"/>
      <w:bookmarkStart w:id="452" w:name="_Toc430102498"/>
      <w:bookmarkStart w:id="453" w:name="_Toc433358603"/>
      <w:bookmarkStart w:id="454" w:name="_Toc434591238"/>
      <w:r w:rsidRPr="00630852">
        <w:t>Lo que las personas facilitadoras  deben saber…</w:t>
      </w:r>
      <w:bookmarkEnd w:id="451"/>
      <w:bookmarkEnd w:id="452"/>
      <w:bookmarkEnd w:id="453"/>
      <w:bookmarkEnd w:id="454"/>
    </w:p>
    <w:p w14:paraId="7F40AA15" w14:textId="77777777" w:rsidR="00630852" w:rsidRPr="00B4520A" w:rsidRDefault="00630852" w:rsidP="00865E79">
      <w:pPr>
        <w:pStyle w:val="Ttulo4"/>
      </w:pPr>
      <w:r w:rsidRPr="00B4520A">
        <w:t>Desarrollo legislativo de la Violencia intrafamiliar</w:t>
      </w:r>
    </w:p>
    <w:p w14:paraId="6EC9F278" w14:textId="77777777" w:rsidR="00AC0832" w:rsidRDefault="005D74CB" w:rsidP="00AC0832">
      <w:r>
        <w:t xml:space="preserve">Al </w:t>
      </w:r>
      <w:r w:rsidR="00AC0832">
        <w:t xml:space="preserve"> interior de las familias </w:t>
      </w:r>
      <w:r w:rsidR="00AC0832" w:rsidRPr="00F62843">
        <w:t>los vínculos que se establecen no son siempre de afecto, apoyo, amor, protección y respeto. El entorno familiar puede convertirse en un espacio de riesgo en donde se ejerce la violencia y en donde se atenta contra la integridad física y psicológica de sus miembros y uno de los  escenarios en donde existe mayor impunidad para el agresor</w:t>
      </w:r>
      <w:r w:rsidR="00AC0832" w:rsidRPr="00F62843">
        <w:rPr>
          <w:vertAlign w:val="superscript"/>
        </w:rPr>
        <w:footnoteReference w:id="63"/>
      </w:r>
      <w:r w:rsidR="00AC0832">
        <w:t>, a pesar de que se ha recorrido un camino importante en lo referente a la comprensión y legislación sobre de la violencia intrafamiliar en Colombia.</w:t>
      </w:r>
    </w:p>
    <w:p w14:paraId="5467D5C3" w14:textId="77777777" w:rsidR="00AC0832" w:rsidRDefault="00AC0832" w:rsidP="00AC0832">
      <w:r>
        <w:t xml:space="preserve">Uno de los grandes avances del siglo XX, en materia de derechos y a nivel de la vida </w:t>
      </w:r>
      <w:r w:rsidR="00776B28">
        <w:t>familiar</w:t>
      </w:r>
      <w:r>
        <w:t xml:space="preserve"> lo constituyó el hecho de que la violencia intrafamiliar, comenzó a ser entendida como una violación de los derechos humanos. En efecto, en el derecho penal </w:t>
      </w:r>
      <w:r w:rsidR="00776B28">
        <w:t>colombiano el</w:t>
      </w:r>
      <w:r w:rsidRPr="004A145C">
        <w:t xml:space="preserve"> reconocimiento del derecho de </w:t>
      </w:r>
      <w:r>
        <w:t>los miembros de la familia</w:t>
      </w:r>
      <w:r w:rsidRPr="004A145C">
        <w:t xml:space="preserve"> a vivir libres de violencia</w:t>
      </w:r>
      <w:r>
        <w:t>,</w:t>
      </w:r>
      <w:r w:rsidRPr="004A145C">
        <w:t xml:space="preserve"> no fue considerado como un bien jurídico independiente y su</w:t>
      </w:r>
      <w:r>
        <w:t>s</w:t>
      </w:r>
      <w:r w:rsidRPr="004A145C">
        <w:t xml:space="preserve">ceptible de ser protegido, sino hasta la </w:t>
      </w:r>
      <w:r>
        <w:t xml:space="preserve">Constitución de 1991 y la </w:t>
      </w:r>
      <w:r w:rsidRPr="004A145C">
        <w:t>adopc</w:t>
      </w:r>
      <w:r>
        <w:t>ión de tratados internacionales. Es en este momento, cuando se</w:t>
      </w:r>
      <w:r w:rsidRPr="004A145C">
        <w:t xml:space="preserve"> define al Estado </w:t>
      </w:r>
      <w:r>
        <w:t>c</w:t>
      </w:r>
      <w:r w:rsidRPr="004A145C">
        <w:t xml:space="preserve">olombiano como un Estado Social de Derecho </w:t>
      </w:r>
      <w:r>
        <w:t>y</w:t>
      </w:r>
      <w:r w:rsidRPr="004A145C">
        <w:t xml:space="preserve"> comienzan a hacer</w:t>
      </w:r>
      <w:r>
        <w:t>se</w:t>
      </w:r>
      <w:r w:rsidRPr="004A145C">
        <w:t xml:space="preserve"> visibles y efectivos  cambios legislativos</w:t>
      </w:r>
      <w:r>
        <w:t>, consagrando</w:t>
      </w:r>
      <w:r w:rsidRPr="004A145C">
        <w:t xml:space="preserve"> el derecho a la igualdad</w:t>
      </w:r>
      <w:r>
        <w:t xml:space="preserve">, </w:t>
      </w:r>
      <w:r w:rsidRPr="004A145C">
        <w:t xml:space="preserve">la prohibición de la discriminación y </w:t>
      </w:r>
      <w:r>
        <w:t>el castigo a</w:t>
      </w:r>
      <w:r w:rsidRPr="004A145C">
        <w:t xml:space="preserve"> la violencia al interior de la familia.</w:t>
      </w:r>
    </w:p>
    <w:p w14:paraId="2E807089" w14:textId="77777777" w:rsidR="00AC0832" w:rsidRDefault="00AC0832" w:rsidP="00AC0832">
      <w:r>
        <w:t>Los avances normativos más importantes tanto en el ámbito nacional como en el internacional en materia de violencias contra las mujeres, tuvieron lugar en la última década del siglo XX, con dos instrumentos muy importantes: la Convención sobre la eliminación de todas las formas de discriminación contra la mujer, conocida como CEDAW, (por sus siglas en inglés) y la Convención interamericana para prevenir, sancionar y erradicar la violencia contra la mujer, más conocida como la Convención de Belem do Pará.</w:t>
      </w:r>
    </w:p>
    <w:p w14:paraId="1069F151" w14:textId="77777777" w:rsidR="00D66832" w:rsidRDefault="00D66832" w:rsidP="00FD6DCB">
      <w:r>
        <w:t xml:space="preserve">La CEDAW, fue ratificada por Colombia mediante la ley 51 de 1981, y su importancia radica en que señaló que la igualdad no debe ser formal sino que además, debe revestir un carácter material y efectivo; brindó, el marco indispensable para entender el vínculo entre discriminación y violencia y reconoció el papel de la cultura en el mantenimiento de la discriminación contra las mujeres. Adicionalmente, estableció obligaciones para los Estados que la suscribieron dirigidas a la abolición de todas las prácticas discriminatorias y a garantizar el ejercicio de los derechos de las mujeres.  </w:t>
      </w:r>
    </w:p>
    <w:p w14:paraId="4B5B7715" w14:textId="77777777" w:rsidR="00765FBB" w:rsidRPr="00765FBB" w:rsidRDefault="00765FBB" w:rsidP="00765FBB">
      <w:pPr>
        <w:pStyle w:val="NormalWeb"/>
        <w:jc w:val="both"/>
        <w:rPr>
          <w:rFonts w:ascii="Arial" w:hAnsi="Arial" w:cs="Arial"/>
          <w:lang w:val="es-MX" w:eastAsia="es-ES"/>
        </w:rPr>
      </w:pPr>
      <w:r w:rsidRPr="00765FBB">
        <w:rPr>
          <w:rFonts w:ascii="Arial" w:hAnsi="Arial" w:cs="Arial"/>
          <w:lang w:val="es-MX" w:eastAsia="es-ES"/>
        </w:rPr>
        <w:t xml:space="preserve">Por otra parte, un hito importante en este camino del reconocimiento de la violencia al interior de la familia y de la sanción de la misma, lo constituyó la aprobación de la Ley 248 de 1995, por medio de la cual se aprobó en el país la Convención Internacional para prevenir, sancionar y erradicar la violencia contra la mujer, suscrita en la ciudad de Belem Do Para, Brasil.  </w:t>
      </w:r>
    </w:p>
    <w:p w14:paraId="0EF4457C" w14:textId="77777777" w:rsidR="00765FBB" w:rsidRDefault="00765FBB" w:rsidP="00765FBB">
      <w:r>
        <w:t>Esta Convención, constituye uno de los mayores avances contra la  violencia hacia las mujeres, puesto que fue el primer tratado internacional que hizo referencia directa a la violación de los derechos de las mujeres en el ámbito privado; es decir, en el interior de las familias, además dio los elementos generales para la expedición de la Ley 294 de 1996, l</w:t>
      </w:r>
      <w:r w:rsidRPr="00765FBB">
        <w:t>a cual desarrolla el artículo </w:t>
      </w:r>
      <w:hyperlink r:id="rId18" w:anchor="42" w:history="1">
        <w:r w:rsidRPr="00765FBB">
          <w:t>42</w:t>
        </w:r>
      </w:hyperlink>
      <w:r w:rsidRPr="00765FBB">
        <w:t> de la Constitución Política y dicta normas para prevenir, remediar y sancionar la violencia intrafamiliar</w:t>
      </w:r>
      <w:r>
        <w:t xml:space="preserve">. </w:t>
      </w:r>
    </w:p>
    <w:p w14:paraId="4C1A6C41" w14:textId="77777777" w:rsidR="00826B90" w:rsidRDefault="00826B90" w:rsidP="00FD6DCB">
      <w:r>
        <w:t xml:space="preserve">Con la </w:t>
      </w:r>
      <w:r w:rsidRPr="009D564C">
        <w:rPr>
          <w:b/>
        </w:rPr>
        <w:t>Ley 294 de 1996</w:t>
      </w:r>
      <w:r w:rsidRPr="004A145C">
        <w:t xml:space="preserve"> se inician los procesos reglamentarios para responder a la obligación del Estado de prevenir, investigar y sancionar </w:t>
      </w:r>
      <w:r>
        <w:t xml:space="preserve">la violencia </w:t>
      </w:r>
      <w:r w:rsidR="00776B28">
        <w:t>intrafamiliar.</w:t>
      </w:r>
      <w:r w:rsidR="00776B28" w:rsidRPr="00B45AA5">
        <w:t xml:space="preserve"> La</w:t>
      </w:r>
      <w:r w:rsidRPr="00B45AA5">
        <w:t xml:space="preserve"> obligación de adecuar las normas, establecer procedimientos justos y eficaces, fomentar el conocimiento de los derechos y los mecanismos para exigirlos, y una obligación fundamental, trabajar en la modificación de los patrones culturales que contribuyen a generar la violencias contra las mujeres, la violencia doméstica y las violencias sexuales.</w:t>
      </w:r>
      <w:r w:rsidRPr="00B45AA5">
        <w:rPr>
          <w:rStyle w:val="Refdenotaalpie"/>
        </w:rPr>
        <w:footnoteReference w:id="64"/>
      </w:r>
      <w:r>
        <w:t xml:space="preserve"> Esta ley otorgó alas y los</w:t>
      </w:r>
      <w:r w:rsidRPr="00B45AA5">
        <w:t xml:space="preserve"> miembros de la familia, herramientas jurídicas </w:t>
      </w:r>
      <w:r>
        <w:t>para protegerse</w:t>
      </w:r>
      <w:r w:rsidRPr="00B45AA5">
        <w:t xml:space="preserve"> de la violencia intrafamiliar.</w:t>
      </w:r>
    </w:p>
    <w:p w14:paraId="2CB7DB06" w14:textId="77777777" w:rsidR="00826B90" w:rsidRPr="00F62843" w:rsidRDefault="00765FBB" w:rsidP="00FD6DCB">
      <w:r w:rsidRPr="00F62843">
        <w:t>De acuerdo con la</w:t>
      </w:r>
      <w:r>
        <w:t xml:space="preserve"> citada</w:t>
      </w:r>
      <w:r w:rsidRPr="00F62843">
        <w:t xml:space="preserve"> ley, toda persona que dentro de su contexto familiar sea víctima de daño físico, psíquico, o daño a su integridad sexual, amenaza, agravio, ofensa o cualquier otra forma de agresión por parte de otro miembro del grupo familiar, es </w:t>
      </w:r>
      <w:r w:rsidRPr="00711BD1">
        <w:rPr>
          <w:b/>
        </w:rPr>
        <w:t>víctima de violencia intrafamiliar</w:t>
      </w:r>
      <w:r w:rsidRPr="00F62843">
        <w:rPr>
          <w:vertAlign w:val="superscript"/>
        </w:rPr>
        <w:footnoteReference w:id="65"/>
      </w:r>
      <w:r w:rsidRPr="00F62843">
        <w:t xml:space="preserve">. </w:t>
      </w:r>
      <w:r>
        <w:t>Definición de víctima,  que fue ratificada por e</w:t>
      </w:r>
      <w:r w:rsidRPr="00F62843">
        <w:t>l Consejo de Estado</w:t>
      </w:r>
      <w:r w:rsidRPr="00F62843">
        <w:rPr>
          <w:vertAlign w:val="superscript"/>
        </w:rPr>
        <w:footnoteReference w:id="66"/>
      </w:r>
      <w:r w:rsidRPr="00F62843">
        <w:t xml:space="preserve">. </w:t>
      </w:r>
    </w:p>
    <w:p w14:paraId="245A2DC1" w14:textId="77777777" w:rsidR="00826B90" w:rsidRDefault="00826B90" w:rsidP="00FD6DCB">
      <w:r w:rsidRPr="00F62843">
        <w:t>Es importante tener en cuenta que la violencia intrafamiliar no solamente existe entre cónyuges o parejas que hayan convivido; la violencia contra niños, niñas y adolescentes, la violencia contra adultos y adultas mayores, hacia personas con discapacidad o contra cualquier otra persona que conviva o que haya convivido con el agresor, es considerada violencia intrafamiliar</w:t>
      </w:r>
      <w:r w:rsidRPr="00F62843">
        <w:rPr>
          <w:vertAlign w:val="superscript"/>
        </w:rPr>
        <w:footnoteReference w:id="67"/>
      </w:r>
      <w:r w:rsidRPr="00F62843">
        <w:t>.</w:t>
      </w:r>
    </w:p>
    <w:p w14:paraId="3299FDE9" w14:textId="77777777" w:rsidR="00765FBB" w:rsidRDefault="00765FBB" w:rsidP="00765FBB">
      <w:r w:rsidRPr="009945F1">
        <w:rPr>
          <w:b/>
        </w:rPr>
        <w:t>La Ley 575 de 2000</w:t>
      </w:r>
      <w:r>
        <w:t xml:space="preserve">, reformó la  Ley 294, y otorgó competencias a las Comisarías de Familia para dictar medidas de protección en casos de violencia intrafamiliar. A pesar de los avances, hasta ese momento, aún se mantenía la idea de que la violencia intrafamiliar era posible conciliarla  y/o de desistir, al momento de llevar el caso ante la justicia. </w:t>
      </w:r>
    </w:p>
    <w:p w14:paraId="58AEA158" w14:textId="77777777" w:rsidR="00765FBB" w:rsidRDefault="00765FBB" w:rsidP="00765FBB">
      <w:r>
        <w:t>Posteriormente, en el año 2007,</w:t>
      </w:r>
      <w:r w:rsidRPr="00CB5A1C">
        <w:t xml:space="preserve"> la</w:t>
      </w:r>
      <w:r w:rsidRPr="002600A8">
        <w:rPr>
          <w:b/>
        </w:rPr>
        <w:t xml:space="preserve"> Ley 1142</w:t>
      </w:r>
      <w:r>
        <w:t xml:space="preserve"> modifica el código penal aumentando la pena para el delito de violencia intrafamiliar de 4 a 8 años. </w:t>
      </w:r>
    </w:p>
    <w:p w14:paraId="3E7094AC" w14:textId="77777777" w:rsidR="00826B90" w:rsidRDefault="00826B90" w:rsidP="00FD6DCB">
      <w:r w:rsidRPr="0094640D">
        <w:t>La</w:t>
      </w:r>
      <w:r w:rsidRPr="0094640D">
        <w:rPr>
          <w:b/>
        </w:rPr>
        <w:t xml:space="preserve"> Ley 1257 de 2008</w:t>
      </w:r>
      <w:r>
        <w:t xml:space="preserve">,  </w:t>
      </w:r>
      <w:r w:rsidRPr="008E0111">
        <w:t xml:space="preserve">avanza en materia de la efectividad de los derechos de las mujeres </w:t>
      </w:r>
      <w:r>
        <w:t>y</w:t>
      </w:r>
      <w:r w:rsidRPr="008E0111">
        <w:t xml:space="preserve"> responde a la necesidad de brindar una atención particular a la problemática de las violencias contra las mujeres, y de concentrar en una sola norma </w:t>
      </w:r>
      <w:r>
        <w:t xml:space="preserve">los estándares internacionales en materia de derechos de las mujeres y </w:t>
      </w:r>
      <w:r w:rsidRPr="008E0111">
        <w:t>las reformas a la Ley 294 de 1995.</w:t>
      </w:r>
    </w:p>
    <w:p w14:paraId="00044CF3" w14:textId="77777777" w:rsidR="00826B90" w:rsidRDefault="00826B90" w:rsidP="00FD6DCB">
      <w:r>
        <w:t>De esta ley vale la pena resaltar c</w:t>
      </w:r>
      <w:r w:rsidRPr="008E0111">
        <w:t xml:space="preserve">omo avances en la garantía y restablecimiento de los derechos de las mujeres cinco elementos: </w:t>
      </w:r>
    </w:p>
    <w:p w14:paraId="4008BE2D" w14:textId="77777777" w:rsidR="00826B90" w:rsidRDefault="00826B90" w:rsidP="006E0A5A">
      <w:pPr>
        <w:pStyle w:val="Prrafodelista"/>
        <w:numPr>
          <w:ilvl w:val="0"/>
          <w:numId w:val="10"/>
        </w:numPr>
      </w:pPr>
      <w:r w:rsidRPr="008E0111">
        <w:t xml:space="preserve">esta norma define específicamente el daño y el sufrimiento psicológico, físico, sexual y patrimonial que sufren las mujeres como consecuencia de la violencia; </w:t>
      </w:r>
      <w:r>
        <w:t>como se presentó en la sesión anterior.</w:t>
      </w:r>
    </w:p>
    <w:p w14:paraId="2A748B28" w14:textId="77777777" w:rsidR="00826B90" w:rsidRDefault="00826B90" w:rsidP="006E0A5A">
      <w:pPr>
        <w:pStyle w:val="Prrafodelista"/>
        <w:numPr>
          <w:ilvl w:val="0"/>
          <w:numId w:val="10"/>
        </w:numPr>
      </w:pPr>
      <w:r w:rsidRPr="008E0111">
        <w:t>establece sanciones directas contra los agresores como la prohibición de aproximarse o comunicarse con la víctima durante un periodo determinado;</w:t>
      </w:r>
    </w:p>
    <w:p w14:paraId="540B57D2" w14:textId="77777777" w:rsidR="00826B90" w:rsidRDefault="00826B90" w:rsidP="006E0A5A">
      <w:pPr>
        <w:pStyle w:val="Prrafodelista"/>
        <w:numPr>
          <w:ilvl w:val="0"/>
          <w:numId w:val="10"/>
        </w:numPr>
      </w:pPr>
      <w:r w:rsidRPr="008E0111">
        <w:t xml:space="preserve">define y sanciona el acoso sexual; </w:t>
      </w:r>
    </w:p>
    <w:p w14:paraId="5234E868" w14:textId="77777777" w:rsidR="00826B90" w:rsidRDefault="00826B90" w:rsidP="006E0A5A">
      <w:pPr>
        <w:pStyle w:val="Prrafodelista"/>
        <w:numPr>
          <w:ilvl w:val="0"/>
          <w:numId w:val="10"/>
        </w:numPr>
      </w:pPr>
      <w:r w:rsidRPr="008E0111">
        <w:t xml:space="preserve">incorpora la violencia sexual en el contexto de la violencia intrafamiliar y agrava los delitos contra la libertad e integridad sexual cuando se cometen con la intención de generar control social, temor u obediencia en la comunidad; </w:t>
      </w:r>
    </w:p>
    <w:p w14:paraId="52C4C4CF" w14:textId="77777777" w:rsidR="00826B90" w:rsidRPr="008E0111" w:rsidRDefault="00826B90" w:rsidP="006E0A5A">
      <w:pPr>
        <w:pStyle w:val="Prrafodelista"/>
        <w:numPr>
          <w:ilvl w:val="0"/>
          <w:numId w:val="10"/>
        </w:numPr>
      </w:pPr>
      <w:r w:rsidRPr="008E0111">
        <w:t>quinto, establece que las medidas de protección y los agravantes de las conductas penales se apliquen también a quienes cohabiten o hayan cohabitado.</w:t>
      </w:r>
    </w:p>
    <w:p w14:paraId="61BF09AC" w14:textId="77777777" w:rsidR="00826B90" w:rsidRPr="00BE1169" w:rsidRDefault="00826B90" w:rsidP="00FD6DCB">
      <w:pPr>
        <w:rPr>
          <w:b/>
          <w:lang w:val="es-AR"/>
        </w:rPr>
      </w:pPr>
      <w:r>
        <w:t>Por su parte, la</w:t>
      </w:r>
      <w:r w:rsidRPr="002600A8">
        <w:rPr>
          <w:b/>
        </w:rPr>
        <w:t xml:space="preserve"> ley 1542 de 2012</w:t>
      </w:r>
      <w:r>
        <w:t xml:space="preserve">, garantiza la protección y diligencia de las autoridades en la investigación de los delitos de violencia contra las mujeres y algo muy importante, elimina el carácter de querellables, desistibles de los delitos de violencia intrafamiliar e inasistencia alimentaria, tipificados en los artículos 229 y 233 del Código Penal, manteniendo la pena privativa de libertad para el delito de violencia intrafamiliar de 4 a 8 años. Lo anterior significa que </w:t>
      </w:r>
      <w:r w:rsidRPr="00BE1169">
        <w:t>ya no se necesita que las víctimas presenten la denuncia, puede presentarla cualquier persona o la autoridad competente para que la fiscalía  inicie de oficio la investigación del delito y la víctima no puede desistir de la acción que se inició.</w:t>
      </w:r>
    </w:p>
    <w:p w14:paraId="78E2E878" w14:textId="77777777" w:rsidR="00826B90" w:rsidRPr="00B64E3C" w:rsidRDefault="00765FBB" w:rsidP="00FD6DCB">
      <w:r>
        <w:t xml:space="preserve">En este punto vale la pena reiterar </w:t>
      </w:r>
      <w:r w:rsidR="00826B90">
        <w:t xml:space="preserve">que además de no querellable y no desistible, la violencia intrafamiliar </w:t>
      </w:r>
      <w:r w:rsidR="00826B90" w:rsidRPr="00B05889">
        <w:rPr>
          <w:u w:val="single"/>
        </w:rPr>
        <w:t>no es conciliable</w:t>
      </w:r>
      <w:r w:rsidR="00826B90">
        <w:t>, l</w:t>
      </w:r>
      <w:r w:rsidR="00826B90" w:rsidRPr="00B64E3C">
        <w:t xml:space="preserve">a Corte Constitucional en </w:t>
      </w:r>
      <w:r w:rsidR="00826B90">
        <w:t xml:space="preserve">la </w:t>
      </w:r>
      <w:r w:rsidR="00826B90" w:rsidRPr="00B64E3C">
        <w:t>sentencia C-368 de 2014</w:t>
      </w:r>
      <w:r w:rsidR="00826B90">
        <w:t xml:space="preserve">, manifestó frente al </w:t>
      </w:r>
      <w:r w:rsidR="00826B90" w:rsidRPr="00B64E3C">
        <w:t xml:space="preserve"> delito de violencia intrafamiliar </w:t>
      </w:r>
      <w:r w:rsidR="00826B90">
        <w:t xml:space="preserve">que </w:t>
      </w:r>
      <w:r w:rsidR="00826B90" w:rsidRPr="00B64E3C">
        <w:t>"Además del incremento punitivo, otro cambio significativo es que el delito de violencia intrafamiliar no es conciliable, ni desistible la acción penal encaminada a su juzgamiento, cualquier persona que tenga conocimiento de un hecho de violencia intrafamiliar o contra la mujer puede denunciarlo para que las autoridades inicien de oficio la investigación encaminada a determinar la existencia del delito y la responsabilidad del autor o autores, bajo la premisa que la violencia intrafamiliar no es un asunto de orden privado sino de trascendencia social, que se ha convertido en un problema estructural de la sociedad, que trae graves consecuencias en el desarrollo de quienes conforman la familia y quebranta la unidad y armonía familiar"</w:t>
      </w:r>
      <w:r w:rsidR="00826B90">
        <w:rPr>
          <w:rStyle w:val="Refdenotaalpie"/>
        </w:rPr>
        <w:footnoteReference w:id="68"/>
      </w:r>
      <w:r w:rsidR="00826B90" w:rsidRPr="00B64E3C">
        <w:t>.</w:t>
      </w:r>
    </w:p>
    <w:p w14:paraId="33FD2D65" w14:textId="77777777" w:rsidR="00765FBB" w:rsidRPr="00765FBB" w:rsidRDefault="00765FBB" w:rsidP="00865E79">
      <w:pPr>
        <w:pStyle w:val="Ttulo4"/>
        <w:rPr>
          <w:b w:val="0"/>
          <w:i w:val="0"/>
          <w:color w:val="auto"/>
        </w:rPr>
      </w:pPr>
      <w:r w:rsidRPr="00765FBB">
        <w:rPr>
          <w:b w:val="0"/>
          <w:i w:val="0"/>
          <w:color w:val="auto"/>
        </w:rPr>
        <w:t xml:space="preserve">Finalmente, la Ley 1761 de 2015, o  Ley Rosa Elvira Cely, tipifica el feminicidio como un delito autónomo, imponiendo penas de hasta 50 años de cárcel por asesinar a una mujer en razón de su género. Así mismo, obliga a investigar y sancionar los homicidios cometidos contra las mujeres por motivos de género y a todo el aparato estatal a priorizar la investigación, la sanción, la reparación y prevención de este tipo de delitos. Esta Ley, también vinculó al Ministerio de Educación para que combata los estereotipos de género existentes con “proyectos pedagógicos transversales” desde los colegios, especialmente en instituciones para la primera infancia, y estableció que el Departamento Nacional de Estadísticas –DANE- en coordinación con el Ministerio de Justicia y el Instituto de Medicina Legal y Ciencias Forenses –INMLCF- debe adoptar un Sistema Nacional de Recopilación de Datos, sobre hechos de violencia de </w:t>
      </w:r>
      <w:r w:rsidR="00776B28" w:rsidRPr="00765FBB">
        <w:rPr>
          <w:b w:val="0"/>
          <w:i w:val="0"/>
          <w:color w:val="auto"/>
        </w:rPr>
        <w:t>género. Rutas</w:t>
      </w:r>
      <w:r w:rsidRPr="00765FBB">
        <w:rPr>
          <w:b w:val="0"/>
          <w:i w:val="0"/>
          <w:color w:val="auto"/>
        </w:rPr>
        <w:t xml:space="preserve"> de Atención de las violencias</w:t>
      </w:r>
    </w:p>
    <w:p w14:paraId="12C34174" w14:textId="77777777" w:rsidR="00826B90" w:rsidRPr="00913E1D" w:rsidRDefault="00826B90" w:rsidP="00865E79">
      <w:pPr>
        <w:pStyle w:val="Ttulo4"/>
      </w:pPr>
      <w:r w:rsidRPr="00913E1D">
        <w:t>Rutas de Atención de las violencias</w:t>
      </w:r>
    </w:p>
    <w:p w14:paraId="67B2B6BC" w14:textId="7A637873" w:rsidR="00826B90" w:rsidRPr="002D11AB" w:rsidRDefault="00826B90" w:rsidP="00FD6DCB">
      <w:r w:rsidRPr="002D11AB">
        <w:t xml:space="preserve">A partir de la denuncia de la situación de violencia ante las autoridades competentes, que realice la víctima o cualquier persona que tenga conocimiento de la misma, </w:t>
      </w:r>
      <w:r>
        <w:t xml:space="preserve">se inicia un proceso en el que </w:t>
      </w:r>
      <w:r w:rsidRPr="002D11AB">
        <w:t xml:space="preserve">las distintas instituciones deben brindar atención a las víctimas de acuerdo con sus </w:t>
      </w:r>
      <w:r w:rsidRPr="0096403E">
        <w:t xml:space="preserve">competencias </w:t>
      </w:r>
      <w:r w:rsidR="004F0E19">
        <w:rPr>
          <w:highlight w:val="yellow"/>
        </w:rPr>
        <w:t>(ver anexo 9</w:t>
      </w:r>
      <w:r w:rsidRPr="00037298">
        <w:rPr>
          <w:highlight w:val="yellow"/>
        </w:rPr>
        <w:t>).</w:t>
      </w:r>
    </w:p>
    <w:p w14:paraId="4E1941F5" w14:textId="7E626B98" w:rsidR="00826B90" w:rsidRPr="002D11AB" w:rsidRDefault="00826B90" w:rsidP="00FD6DCB">
      <w:r w:rsidRPr="002D11AB">
        <w:t xml:space="preserve">A </w:t>
      </w:r>
      <w:r w:rsidR="004F0E19" w:rsidRPr="002D11AB">
        <w:t>continuación,</w:t>
      </w:r>
      <w:r w:rsidRPr="002D11AB">
        <w:t xml:space="preserve"> se presenta una descripción de dichas instituciones y la atención que brindan</w:t>
      </w:r>
      <w:r>
        <w:t>, para que dado el conocimiento de un caso de violencia contra menores de 18 años o cualquier otro tipo de violencia ejercida en el ámbito familiar se pueda denunciar ante los administradores de justicia que tengan competencia.</w:t>
      </w:r>
    </w:p>
    <w:p w14:paraId="3A0430EA" w14:textId="77777777" w:rsidR="00630852" w:rsidRPr="00765FBB" w:rsidRDefault="00630852" w:rsidP="00FD6DCB">
      <w:pPr>
        <w:rPr>
          <w:b/>
        </w:rPr>
      </w:pPr>
      <w:r w:rsidRPr="00765FBB">
        <w:rPr>
          <w:b/>
        </w:rPr>
        <w:t>Comisarías de Familia</w:t>
      </w:r>
    </w:p>
    <w:p w14:paraId="4DD563D6" w14:textId="77777777" w:rsidR="00630852" w:rsidRPr="002D11AB" w:rsidRDefault="00630852" w:rsidP="00FD6DCB">
      <w:r w:rsidRPr="002D11AB">
        <w:t>Son el primer lugar de acceso a la justicia familiar. Las Comisarías de Familia cumplen funciones legales con el fin de proteger y garantizar los derechos humanos de las víctimas de Violencias al interior de las familias a través de imposición de medidas de protección o medidas de restablecimiento de derechos.</w:t>
      </w:r>
    </w:p>
    <w:p w14:paraId="0E63F8FD" w14:textId="77777777" w:rsidR="00630852" w:rsidRPr="00251BE0" w:rsidRDefault="00630852" w:rsidP="006E0A5A">
      <w:pPr>
        <w:pStyle w:val="Prrafodelista"/>
        <w:numPr>
          <w:ilvl w:val="0"/>
          <w:numId w:val="9"/>
        </w:numPr>
      </w:pPr>
      <w:r w:rsidRPr="00251BE0">
        <w:rPr>
          <w:b/>
          <w:bCs/>
        </w:rPr>
        <w:t>Recepcionan</w:t>
      </w:r>
      <w:r w:rsidRPr="00251BE0">
        <w:t xml:space="preserve"> los casos solo cuando estas violencias se dan en un contexto Intrafamiliar y orientan a las victimas sobre las acciones legales a instaurar.</w:t>
      </w:r>
    </w:p>
    <w:p w14:paraId="2C53B922" w14:textId="77777777" w:rsidR="00630852" w:rsidRPr="002D11AB" w:rsidRDefault="00630852" w:rsidP="006E0A5A">
      <w:pPr>
        <w:pStyle w:val="Prrafodelista"/>
        <w:numPr>
          <w:ilvl w:val="0"/>
          <w:numId w:val="9"/>
        </w:numPr>
      </w:pPr>
      <w:r w:rsidRPr="002D11AB">
        <w:rPr>
          <w:b/>
          <w:bCs/>
        </w:rPr>
        <w:t>Practican</w:t>
      </w:r>
      <w:r w:rsidRPr="002D11AB">
        <w:t xml:space="preserve"> rescates para darle fin a una situación de peligro para niñas, niños y adolescentes.</w:t>
      </w:r>
    </w:p>
    <w:p w14:paraId="22F2222C" w14:textId="77777777" w:rsidR="00630852" w:rsidRDefault="00630852" w:rsidP="006E0A5A">
      <w:pPr>
        <w:pStyle w:val="Prrafodelista"/>
        <w:numPr>
          <w:ilvl w:val="0"/>
          <w:numId w:val="9"/>
        </w:numPr>
      </w:pPr>
      <w:r w:rsidRPr="002D11AB">
        <w:rPr>
          <w:b/>
          <w:bCs/>
        </w:rPr>
        <w:t>Remiten</w:t>
      </w:r>
      <w:r w:rsidRPr="002D11AB">
        <w:t xml:space="preserve"> a Salud para la atención integral.</w:t>
      </w:r>
      <w:r>
        <w:t xml:space="preserve"> Las comisarias </w:t>
      </w:r>
      <w:r w:rsidRPr="00716856">
        <w:t>realizan remisiones a las entidades de</w:t>
      </w:r>
      <w:r>
        <w:t xml:space="preserve"> salud, quienes deben brindar atención en salud física o emocional que requieran </w:t>
      </w:r>
      <w:r w:rsidRPr="008B3840">
        <w:t>las</w:t>
      </w:r>
      <w:r>
        <w:t xml:space="preserve"> personas víctimas y su núcleo familiar.</w:t>
      </w:r>
    </w:p>
    <w:p w14:paraId="3E15BD23" w14:textId="77777777" w:rsidR="00630852" w:rsidRPr="008B7D79" w:rsidRDefault="00630852" w:rsidP="006E0A5A">
      <w:pPr>
        <w:pStyle w:val="Prrafodelista"/>
        <w:numPr>
          <w:ilvl w:val="0"/>
          <w:numId w:val="9"/>
        </w:numPr>
      </w:pPr>
      <w:r w:rsidRPr="002D11AB">
        <w:rPr>
          <w:b/>
          <w:bCs/>
        </w:rPr>
        <w:t>Reciben</w:t>
      </w:r>
      <w:r w:rsidRPr="002D11AB">
        <w:t xml:space="preserve"> la </w:t>
      </w:r>
      <w:r w:rsidR="00776B28" w:rsidRPr="002D11AB">
        <w:t>denuncia</w:t>
      </w:r>
      <w:r w:rsidR="00776B28" w:rsidRPr="008B7D79">
        <w:t xml:space="preserve"> por</w:t>
      </w:r>
      <w:r w:rsidRPr="008B7D79">
        <w:t xml:space="preserve"> los delitos de violencia intrafamiliar y sexual que se dan al interior de la familia, y </w:t>
      </w:r>
      <w:r w:rsidR="00776B28" w:rsidRPr="008B7D79">
        <w:rPr>
          <w:bCs/>
        </w:rPr>
        <w:t>remiten estos</w:t>
      </w:r>
      <w:r w:rsidRPr="008B7D79">
        <w:rPr>
          <w:bCs/>
        </w:rPr>
        <w:t xml:space="preserve"> </w:t>
      </w:r>
      <w:r w:rsidR="00776B28" w:rsidRPr="008B7D79">
        <w:rPr>
          <w:bCs/>
        </w:rPr>
        <w:t>procesos</w:t>
      </w:r>
      <w:r w:rsidR="00776B28" w:rsidRPr="008B7D79">
        <w:t xml:space="preserve"> a</w:t>
      </w:r>
      <w:r w:rsidRPr="008B7D79">
        <w:t xml:space="preserve"> la Fiscalía. </w:t>
      </w:r>
    </w:p>
    <w:p w14:paraId="6305C8AC" w14:textId="77777777" w:rsidR="00630852" w:rsidRPr="002D11AB" w:rsidRDefault="00630852" w:rsidP="006E0A5A">
      <w:pPr>
        <w:pStyle w:val="Prrafodelista"/>
        <w:numPr>
          <w:ilvl w:val="0"/>
          <w:numId w:val="9"/>
        </w:numPr>
      </w:pPr>
      <w:r w:rsidRPr="002D11AB">
        <w:rPr>
          <w:b/>
          <w:bCs/>
        </w:rPr>
        <w:t xml:space="preserve">Remiten </w:t>
      </w:r>
      <w:r w:rsidRPr="002D11AB">
        <w:t>de oficio el caso a la fiscalía</w:t>
      </w:r>
    </w:p>
    <w:p w14:paraId="6FF049F8" w14:textId="77777777" w:rsidR="00630852" w:rsidRPr="002D11AB" w:rsidRDefault="00630852" w:rsidP="006E0A5A">
      <w:pPr>
        <w:pStyle w:val="Prrafodelista"/>
        <w:numPr>
          <w:ilvl w:val="0"/>
          <w:numId w:val="9"/>
        </w:numPr>
      </w:pPr>
      <w:r w:rsidRPr="002D11AB">
        <w:rPr>
          <w:b/>
          <w:bCs/>
        </w:rPr>
        <w:t>Dictan</w:t>
      </w:r>
      <w:r w:rsidRPr="002D11AB">
        <w:t xml:space="preserve"> medidas de </w:t>
      </w:r>
      <w:r w:rsidR="00776B28" w:rsidRPr="002D11AB">
        <w:t>protección</w:t>
      </w:r>
      <w:r w:rsidR="00776B28" w:rsidRPr="008B7D79">
        <w:t xml:space="preserve"> para</w:t>
      </w:r>
      <w:r w:rsidRPr="008B7D79">
        <w:t xml:space="preserve"> poner fin a la violencia</w:t>
      </w:r>
      <w:r>
        <w:t>.</w:t>
      </w:r>
    </w:p>
    <w:p w14:paraId="7052A6FA" w14:textId="77777777" w:rsidR="00630852" w:rsidRPr="00024105" w:rsidRDefault="00630852" w:rsidP="006E0A5A">
      <w:pPr>
        <w:pStyle w:val="Prrafodelista"/>
        <w:numPr>
          <w:ilvl w:val="0"/>
          <w:numId w:val="9"/>
        </w:numPr>
      </w:pPr>
      <w:r w:rsidRPr="002D11AB">
        <w:rPr>
          <w:b/>
          <w:bCs/>
        </w:rPr>
        <w:t>Remite</w:t>
      </w:r>
      <w:r w:rsidRPr="002D11AB">
        <w:t xml:space="preserve"> a casas refugio</w:t>
      </w:r>
      <w:r>
        <w:t xml:space="preserve"> o </w:t>
      </w:r>
      <w:r w:rsidRPr="00024105">
        <w:t>centros de protección</w:t>
      </w:r>
      <w:r w:rsidR="00765FBB">
        <w:t xml:space="preserve"> a la mujer </w:t>
      </w:r>
      <w:r w:rsidR="00776B28">
        <w:t>víctima</w:t>
      </w:r>
      <w:r w:rsidR="00765FBB">
        <w:t xml:space="preserve"> y sus </w:t>
      </w:r>
      <w:r w:rsidR="00776B28">
        <w:t>hijos</w:t>
      </w:r>
      <w:r w:rsidR="00765FBB">
        <w:t>.</w:t>
      </w:r>
    </w:p>
    <w:p w14:paraId="2DDCB6A3" w14:textId="77777777" w:rsidR="00630852" w:rsidRPr="00024105" w:rsidRDefault="00630852" w:rsidP="006E0A5A">
      <w:pPr>
        <w:pStyle w:val="Prrafodelista"/>
        <w:numPr>
          <w:ilvl w:val="0"/>
          <w:numId w:val="9"/>
        </w:numPr>
      </w:pPr>
      <w:r w:rsidRPr="00024105">
        <w:rPr>
          <w:b/>
          <w:bCs/>
        </w:rPr>
        <w:t>Dictan</w:t>
      </w:r>
      <w:r w:rsidRPr="00024105">
        <w:t xml:space="preserve"> medidas de restablecimiento de derechos en favor de niñas, niños y adolescentes. </w:t>
      </w:r>
    </w:p>
    <w:p w14:paraId="075761C3" w14:textId="77777777" w:rsidR="00630852" w:rsidRPr="00024105" w:rsidRDefault="00630852" w:rsidP="006E0A5A">
      <w:pPr>
        <w:pStyle w:val="Prrafodelista"/>
        <w:numPr>
          <w:ilvl w:val="0"/>
          <w:numId w:val="9"/>
        </w:numPr>
      </w:pPr>
      <w:r w:rsidRPr="00024105">
        <w:rPr>
          <w:b/>
        </w:rPr>
        <w:t xml:space="preserve">Sancionan </w:t>
      </w:r>
      <w:r w:rsidRPr="00024105">
        <w:t xml:space="preserve">con multa o arresto en caso de incumplimiento a las medidas de protección </w:t>
      </w:r>
    </w:p>
    <w:p w14:paraId="3E4E2173" w14:textId="77777777" w:rsidR="00630852" w:rsidRPr="00024105" w:rsidRDefault="00630852" w:rsidP="006E0A5A">
      <w:pPr>
        <w:pStyle w:val="Prrafodelista"/>
        <w:numPr>
          <w:ilvl w:val="0"/>
          <w:numId w:val="9"/>
        </w:numPr>
      </w:pPr>
      <w:r w:rsidRPr="00024105">
        <w:t xml:space="preserve">Realizan conciliación de custodia, alimentos y visitas en casos donde existen hechos de violencia intrafamiliar. </w:t>
      </w:r>
    </w:p>
    <w:p w14:paraId="566607AD" w14:textId="77777777" w:rsidR="00630852" w:rsidRPr="002D11AB" w:rsidRDefault="00630852" w:rsidP="00FD6DCB">
      <w:pPr>
        <w:pStyle w:val="Prrafodelista"/>
      </w:pPr>
    </w:p>
    <w:p w14:paraId="23415BF4" w14:textId="77777777" w:rsidR="00765FBB" w:rsidRDefault="00765FBB" w:rsidP="00765FBB">
      <w:pPr>
        <w:pBdr>
          <w:top w:val="single" w:sz="4" w:space="1" w:color="auto"/>
          <w:left w:val="single" w:sz="4" w:space="4" w:color="auto"/>
          <w:bottom w:val="single" w:sz="4" w:space="1" w:color="auto"/>
          <w:right w:val="single" w:sz="4" w:space="4" w:color="auto"/>
        </w:pBdr>
        <w:shd w:val="clear" w:color="auto" w:fill="E7E6E6"/>
        <w:tabs>
          <w:tab w:val="clear" w:pos="1440"/>
          <w:tab w:val="left" w:pos="1418"/>
        </w:tabs>
        <w:spacing w:line="240" w:lineRule="auto"/>
        <w:ind w:left="1418" w:hanging="1418"/>
        <w:jc w:val="left"/>
        <w:rPr>
          <w:bCs/>
          <w:i/>
          <w:sz w:val="20"/>
          <w:szCs w:val="20"/>
        </w:rPr>
      </w:pPr>
      <w:r>
        <w:rPr>
          <w:bCs/>
          <w:i/>
          <w:sz w:val="20"/>
          <w:szCs w:val="20"/>
        </w:rPr>
        <w:t>En Bogotá:</w:t>
      </w:r>
    </w:p>
    <w:p w14:paraId="1D716CE5" w14:textId="77777777" w:rsidR="00765FBB" w:rsidRPr="002D11AB" w:rsidRDefault="00765FBB" w:rsidP="00765FBB">
      <w:pPr>
        <w:pBdr>
          <w:top w:val="single" w:sz="4" w:space="1" w:color="auto"/>
          <w:left w:val="single" w:sz="4" w:space="4" w:color="auto"/>
          <w:bottom w:val="single" w:sz="4" w:space="1" w:color="auto"/>
          <w:right w:val="single" w:sz="4" w:space="4" w:color="auto"/>
        </w:pBdr>
        <w:shd w:val="clear" w:color="auto" w:fill="E7E6E6"/>
        <w:tabs>
          <w:tab w:val="clear" w:pos="1440"/>
          <w:tab w:val="left" w:pos="1418"/>
        </w:tabs>
        <w:spacing w:before="0" w:line="240" w:lineRule="auto"/>
        <w:ind w:left="1418" w:hanging="1418"/>
        <w:jc w:val="left"/>
        <w:rPr>
          <w:bCs/>
          <w:i/>
          <w:sz w:val="20"/>
          <w:szCs w:val="20"/>
        </w:rPr>
      </w:pPr>
      <w:r w:rsidRPr="002D11AB">
        <w:rPr>
          <w:bCs/>
          <w:i/>
          <w:sz w:val="20"/>
          <w:szCs w:val="20"/>
        </w:rPr>
        <w:t>36 comisarías de Familia en las localidades</w:t>
      </w:r>
    </w:p>
    <w:p w14:paraId="236B4B16" w14:textId="77777777" w:rsidR="00765FBB" w:rsidRPr="002D11AB" w:rsidRDefault="00765FBB" w:rsidP="00765FBB">
      <w:pPr>
        <w:pBdr>
          <w:top w:val="single" w:sz="4" w:space="1" w:color="auto"/>
          <w:left w:val="single" w:sz="4" w:space="4" w:color="auto"/>
          <w:bottom w:val="single" w:sz="4" w:space="1" w:color="auto"/>
          <w:right w:val="single" w:sz="4" w:space="4" w:color="auto"/>
        </w:pBdr>
        <w:shd w:val="clear" w:color="auto" w:fill="E7E6E6"/>
        <w:spacing w:before="0" w:line="240" w:lineRule="auto"/>
        <w:jc w:val="left"/>
        <w:rPr>
          <w:bCs/>
          <w:i/>
          <w:sz w:val="20"/>
          <w:szCs w:val="20"/>
        </w:rPr>
      </w:pPr>
      <w:r w:rsidRPr="002D11AB">
        <w:rPr>
          <w:bCs/>
          <w:i/>
          <w:sz w:val="20"/>
          <w:szCs w:val="20"/>
        </w:rPr>
        <w:t>2 Comisarías móviles</w:t>
      </w:r>
    </w:p>
    <w:p w14:paraId="662C3FD1" w14:textId="77777777" w:rsidR="00765FBB" w:rsidRPr="002D11AB" w:rsidRDefault="00765FBB" w:rsidP="00765FBB">
      <w:pPr>
        <w:pBdr>
          <w:top w:val="single" w:sz="4" w:space="1" w:color="auto"/>
          <w:left w:val="single" w:sz="4" w:space="4" w:color="auto"/>
          <w:bottom w:val="single" w:sz="4" w:space="1" w:color="auto"/>
          <w:right w:val="single" w:sz="4" w:space="4" w:color="auto"/>
        </w:pBdr>
        <w:shd w:val="clear" w:color="auto" w:fill="E7E6E6"/>
        <w:spacing w:before="0" w:line="240" w:lineRule="auto"/>
        <w:jc w:val="left"/>
        <w:rPr>
          <w:bCs/>
          <w:i/>
          <w:sz w:val="20"/>
          <w:szCs w:val="20"/>
        </w:rPr>
      </w:pPr>
      <w:r w:rsidRPr="002D11AB">
        <w:rPr>
          <w:bCs/>
          <w:i/>
          <w:sz w:val="20"/>
          <w:szCs w:val="20"/>
        </w:rPr>
        <w:t xml:space="preserve">1 Comisaría Virtual: </w:t>
      </w:r>
      <w:hyperlink r:id="rId19" w:history="1">
        <w:r w:rsidRPr="002D11AB">
          <w:rPr>
            <w:rStyle w:val="Hipervnculo"/>
            <w:bCs/>
            <w:i/>
            <w:sz w:val="20"/>
            <w:szCs w:val="20"/>
          </w:rPr>
          <w:t>www.integracionsocial.gov.co</w:t>
        </w:r>
      </w:hyperlink>
      <w:r w:rsidRPr="002D11AB">
        <w:rPr>
          <w:bCs/>
          <w:i/>
          <w:sz w:val="20"/>
          <w:szCs w:val="20"/>
        </w:rPr>
        <w:t>/ Comisaría en Línea</w:t>
      </w:r>
    </w:p>
    <w:p w14:paraId="4A9910F0" w14:textId="77777777" w:rsidR="00E312C7" w:rsidRPr="00AD251F" w:rsidRDefault="00765FBB" w:rsidP="00765FBB">
      <w:pPr>
        <w:pBdr>
          <w:top w:val="single" w:sz="4" w:space="0" w:color="auto"/>
          <w:left w:val="single" w:sz="4" w:space="4" w:color="auto"/>
          <w:bottom w:val="single" w:sz="4" w:space="1" w:color="auto"/>
          <w:right w:val="single" w:sz="4" w:space="4" w:color="auto"/>
        </w:pBdr>
        <w:shd w:val="clear" w:color="auto" w:fill="FFF2CC"/>
      </w:pPr>
      <w:r w:rsidRPr="00AD251F">
        <w:t xml:space="preserve">Las medidas de protección que pueden solicitar las víctimas en casos de violencia intrafamiliar: </w:t>
      </w:r>
    </w:p>
    <w:p w14:paraId="6D2BA31F" w14:textId="77777777" w:rsidR="00765FBB" w:rsidRPr="00E312C7" w:rsidRDefault="00765FBB" w:rsidP="00E312C7">
      <w:pPr>
        <w:pStyle w:val="Prrafodelista"/>
        <w:numPr>
          <w:ilvl w:val="0"/>
          <w:numId w:val="29"/>
        </w:numPr>
        <w:pBdr>
          <w:top w:val="single" w:sz="4" w:space="1" w:color="auto"/>
          <w:left w:val="single" w:sz="4" w:space="4"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rFonts w:ascii="Calibri" w:hAnsi="Calibri"/>
        </w:rPr>
      </w:pPr>
      <w:r w:rsidRPr="00E312C7">
        <w:rPr>
          <w:rFonts w:ascii="Calibri" w:hAnsi="Calibri"/>
        </w:rPr>
        <w:t>Ordenar al agresor desalojar la vivienda y mantenerse alejado de la víctima.</w:t>
      </w:r>
    </w:p>
    <w:p w14:paraId="3E1DD798" w14:textId="77777777" w:rsidR="00765FBB" w:rsidRPr="00AD251F" w:rsidRDefault="00765FBB" w:rsidP="006E0A5A">
      <w:pPr>
        <w:pStyle w:val="Prrafodelista"/>
        <w:numPr>
          <w:ilvl w:val="0"/>
          <w:numId w:val="29"/>
        </w:numPr>
        <w:pBdr>
          <w:top w:val="single" w:sz="4" w:space="1" w:color="auto"/>
          <w:left w:val="single" w:sz="4" w:space="4"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rFonts w:ascii="Calibri" w:hAnsi="Calibri"/>
        </w:rPr>
      </w:pPr>
      <w:r w:rsidRPr="00AD251F">
        <w:rPr>
          <w:rFonts w:ascii="Calibri" w:hAnsi="Calibri"/>
        </w:rPr>
        <w:t>Ordenar una protección temporal especial de la víctima por parte de las autoridades de policía y refugio para la víctima y sus hijos e hijas.</w:t>
      </w:r>
    </w:p>
    <w:p w14:paraId="19E4BB76" w14:textId="77777777" w:rsidR="00765FBB" w:rsidRPr="00AD251F" w:rsidRDefault="00765FBB" w:rsidP="006E0A5A">
      <w:pPr>
        <w:pStyle w:val="Prrafodelista"/>
        <w:numPr>
          <w:ilvl w:val="0"/>
          <w:numId w:val="29"/>
        </w:numPr>
        <w:pBdr>
          <w:top w:val="single" w:sz="4" w:space="1" w:color="auto"/>
          <w:left w:val="single" w:sz="4" w:space="4"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rFonts w:ascii="Calibri" w:hAnsi="Calibri"/>
        </w:rPr>
      </w:pPr>
      <w:r w:rsidRPr="00AD251F">
        <w:rPr>
          <w:rFonts w:ascii="Calibri" w:hAnsi="Calibri"/>
        </w:rPr>
        <w:t>La custodia de los niños, niñas y adolescentes.</w:t>
      </w:r>
    </w:p>
    <w:p w14:paraId="76F85E27" w14:textId="77777777" w:rsidR="00765FBB" w:rsidRPr="00AD251F" w:rsidRDefault="00765FBB" w:rsidP="006E0A5A">
      <w:pPr>
        <w:pStyle w:val="Prrafodelista"/>
        <w:numPr>
          <w:ilvl w:val="0"/>
          <w:numId w:val="29"/>
        </w:numPr>
        <w:pBdr>
          <w:top w:val="single" w:sz="4" w:space="1" w:color="auto"/>
          <w:left w:val="single" w:sz="4" w:space="4"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rFonts w:ascii="Calibri" w:hAnsi="Calibri"/>
        </w:rPr>
      </w:pPr>
      <w:r w:rsidRPr="00AD251F">
        <w:rPr>
          <w:rFonts w:ascii="Calibri" w:hAnsi="Calibri"/>
        </w:rPr>
        <w:t>Prohibir al agresor esconder o trasladar de la residencia a los niños, niñas y personas discapacitadas en situación de indefensión miembros del grupo familiar.</w:t>
      </w:r>
    </w:p>
    <w:p w14:paraId="3140F887" w14:textId="77777777" w:rsidR="00765FBB" w:rsidRPr="00AD251F" w:rsidRDefault="00765FBB" w:rsidP="006E0A5A">
      <w:pPr>
        <w:pStyle w:val="Prrafodelista"/>
        <w:numPr>
          <w:ilvl w:val="0"/>
          <w:numId w:val="29"/>
        </w:numPr>
        <w:pBdr>
          <w:top w:val="single" w:sz="4" w:space="1" w:color="auto"/>
          <w:left w:val="single" w:sz="4" w:space="4"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rFonts w:ascii="Calibri" w:hAnsi="Calibri"/>
        </w:rPr>
      </w:pPr>
      <w:r w:rsidRPr="00AD251F">
        <w:rPr>
          <w:rFonts w:ascii="Calibri" w:hAnsi="Calibri"/>
        </w:rPr>
        <w:t>Ordenar al agresor el pago de los gastos de orientación y asesoría jurídica, médica, psicológica y psíquica que requiera la víctima.</w:t>
      </w:r>
    </w:p>
    <w:p w14:paraId="248B1E59" w14:textId="77777777" w:rsidR="00765FBB" w:rsidRPr="00AD251F" w:rsidRDefault="00765FBB" w:rsidP="006E0A5A">
      <w:pPr>
        <w:pStyle w:val="Prrafodelista"/>
        <w:numPr>
          <w:ilvl w:val="0"/>
          <w:numId w:val="29"/>
        </w:numPr>
        <w:pBdr>
          <w:top w:val="single" w:sz="4" w:space="1" w:color="auto"/>
          <w:left w:val="single" w:sz="4" w:space="4"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rFonts w:ascii="Calibri" w:hAnsi="Calibri"/>
        </w:rPr>
      </w:pPr>
      <w:r w:rsidRPr="00AD251F">
        <w:rPr>
          <w:rFonts w:ascii="Calibri" w:hAnsi="Calibri"/>
        </w:rPr>
        <w:t>Ordenar a la autoridad de policía el acompañamiento a la víctima para su reingreso al lugar de domicilio cuando ésta se haya visto en la obligación de salir para proteger su seguridad.</w:t>
      </w:r>
    </w:p>
    <w:p w14:paraId="081804DE" w14:textId="77777777" w:rsidR="00765FBB" w:rsidRPr="00AD251F" w:rsidRDefault="00765FBB" w:rsidP="006E0A5A">
      <w:pPr>
        <w:pStyle w:val="Prrafodelista"/>
        <w:numPr>
          <w:ilvl w:val="0"/>
          <w:numId w:val="29"/>
        </w:numPr>
        <w:pBdr>
          <w:top w:val="single" w:sz="4" w:space="1" w:color="auto"/>
          <w:left w:val="single" w:sz="4" w:space="4"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rFonts w:ascii="Calibri" w:hAnsi="Calibri"/>
        </w:rPr>
      </w:pPr>
      <w:r w:rsidRPr="00AD251F">
        <w:rPr>
          <w:rFonts w:ascii="Calibri" w:hAnsi="Calibri"/>
        </w:rPr>
        <w:t>Suspender al agresor la tenencia, porte y uso de armas, en caso de que estas sean indispensables para el ejercicio de su profesión u oficio.</w:t>
      </w:r>
    </w:p>
    <w:p w14:paraId="1C7F6588" w14:textId="77777777" w:rsidR="00765FBB" w:rsidRDefault="00765FBB" w:rsidP="006E0A5A">
      <w:pPr>
        <w:pStyle w:val="Prrafodelista"/>
        <w:numPr>
          <w:ilvl w:val="0"/>
          <w:numId w:val="29"/>
        </w:numPr>
        <w:pBdr>
          <w:top w:val="single" w:sz="4" w:space="1" w:color="auto"/>
          <w:left w:val="single" w:sz="4" w:space="4"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rFonts w:ascii="Calibri" w:hAnsi="Calibri"/>
        </w:rPr>
      </w:pPr>
      <w:r w:rsidRPr="00AD251F">
        <w:rPr>
          <w:rFonts w:ascii="Calibri" w:hAnsi="Calibri"/>
        </w:rPr>
        <w:t>Prohibir, al agresor negociar o vender bienes de su propiedad, sujetos a registro, si tuviera sociedad conyugal o patrimonial vigente.</w:t>
      </w:r>
    </w:p>
    <w:p w14:paraId="5E66E4AD" w14:textId="77777777" w:rsidR="00765FBB" w:rsidRPr="00D66832" w:rsidRDefault="00765FBB" w:rsidP="006E0A5A">
      <w:pPr>
        <w:pStyle w:val="Prrafodelista"/>
        <w:numPr>
          <w:ilvl w:val="0"/>
          <w:numId w:val="29"/>
        </w:numPr>
        <w:pBdr>
          <w:top w:val="single" w:sz="4" w:space="1" w:color="auto"/>
          <w:left w:val="single" w:sz="4" w:space="4"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rFonts w:ascii="Calibri" w:hAnsi="Calibri"/>
        </w:rPr>
      </w:pPr>
      <w:r w:rsidRPr="00AD251F">
        <w:rPr>
          <w:rFonts w:ascii="Calibri" w:hAnsi="Calibri"/>
        </w:rPr>
        <w:t>Ordenar al agresor la devolución inmediata de los objetos de uso personal, documentos de identidad y cualquier otro documento u objeto de propiedad o custodia de la víctima.</w:t>
      </w:r>
    </w:p>
    <w:p w14:paraId="2C5FAB9F" w14:textId="77777777" w:rsidR="00630852" w:rsidRPr="00765FBB" w:rsidRDefault="00630852" w:rsidP="00FD6DCB">
      <w:pPr>
        <w:rPr>
          <w:b/>
        </w:rPr>
      </w:pPr>
      <w:r w:rsidRPr="00765FBB">
        <w:rPr>
          <w:b/>
        </w:rPr>
        <w:t>Policía nacional</w:t>
      </w:r>
    </w:p>
    <w:p w14:paraId="6D47C661" w14:textId="77777777" w:rsidR="00630852" w:rsidRDefault="00630852" w:rsidP="00FD6DCB">
      <w:pPr>
        <w:rPr>
          <w:highlight w:val="yellow"/>
        </w:rPr>
      </w:pPr>
      <w:r w:rsidRPr="002D11AB">
        <w:t>Cuerpo armado de naturaleza civil, cuyo fin es el mantenimiento de las condiciones necesarias para el ejercicio de los derechos y libertades públicas y para asegurar que las y los habitantes convivan en paz.</w:t>
      </w:r>
    </w:p>
    <w:p w14:paraId="75926C59" w14:textId="77777777" w:rsidR="00630852" w:rsidRPr="00251BE0" w:rsidRDefault="00776B28" w:rsidP="006E0A5A">
      <w:pPr>
        <w:pStyle w:val="Prrafodelista"/>
        <w:numPr>
          <w:ilvl w:val="0"/>
          <w:numId w:val="9"/>
        </w:numPr>
      </w:pPr>
      <w:r w:rsidRPr="00251BE0">
        <w:rPr>
          <w:b/>
        </w:rPr>
        <w:t>Recepcionan</w:t>
      </w:r>
      <w:r>
        <w:rPr>
          <w:b/>
        </w:rPr>
        <w:t xml:space="preserve"> </w:t>
      </w:r>
      <w:r w:rsidRPr="00251BE0">
        <w:t>denuncias</w:t>
      </w:r>
      <w:r w:rsidR="00630852" w:rsidRPr="00251BE0">
        <w:t xml:space="preserve"> de violencia intrafamiliar y sexual a través de la policía judicial (SIJIN, DIJIN), y remiten las diligencias a la Fiscalía.</w:t>
      </w:r>
    </w:p>
    <w:p w14:paraId="0D538EF1" w14:textId="77777777" w:rsidR="00630852" w:rsidRPr="00A4571D" w:rsidRDefault="00630852" w:rsidP="006E0A5A">
      <w:pPr>
        <w:pStyle w:val="Prrafodelista"/>
        <w:numPr>
          <w:ilvl w:val="0"/>
          <w:numId w:val="9"/>
        </w:numPr>
      </w:pPr>
      <w:r w:rsidRPr="002D11AB">
        <w:rPr>
          <w:b/>
          <w:bCs/>
        </w:rPr>
        <w:t xml:space="preserve">Actúan </w:t>
      </w:r>
      <w:r w:rsidRPr="00A4571D">
        <w:t xml:space="preserve">de manera inmediata para garantizar los derechos de las víctimas,  por lo cual realizan acompañamiento u orientación para  poner el caso en conocimiento de la Fiscalía, Comisaría de familia o ICBF.  Cuando se trata de menores de edad, este acompañamiento se hace a través de la Policía de Infancia y Adolescencia. </w:t>
      </w:r>
    </w:p>
    <w:p w14:paraId="599F69B9" w14:textId="77777777" w:rsidR="00630852" w:rsidRPr="002D11AB" w:rsidRDefault="00630852" w:rsidP="006E0A5A">
      <w:pPr>
        <w:pStyle w:val="Prrafodelista"/>
        <w:numPr>
          <w:ilvl w:val="0"/>
          <w:numId w:val="9"/>
        </w:numPr>
      </w:pPr>
      <w:r w:rsidRPr="002D11AB">
        <w:rPr>
          <w:b/>
        </w:rPr>
        <w:t xml:space="preserve">Orientan </w:t>
      </w:r>
      <w:r w:rsidRPr="002D11AB">
        <w:t>sobre las acciones a seguir.</w:t>
      </w:r>
    </w:p>
    <w:p w14:paraId="53A7C48F" w14:textId="77777777" w:rsidR="00630852" w:rsidRPr="00251BE0" w:rsidRDefault="00630852" w:rsidP="006E0A5A">
      <w:pPr>
        <w:pStyle w:val="Prrafodelista"/>
        <w:numPr>
          <w:ilvl w:val="0"/>
          <w:numId w:val="9"/>
        </w:numPr>
        <w:rPr>
          <w:bCs/>
        </w:rPr>
      </w:pPr>
      <w:r w:rsidRPr="00251BE0">
        <w:rPr>
          <w:b/>
          <w:bCs/>
        </w:rPr>
        <w:t xml:space="preserve">Remiten </w:t>
      </w:r>
      <w:r w:rsidRPr="00251BE0">
        <w:t>o acompañan a los servicios de salud.</w:t>
      </w:r>
    </w:p>
    <w:p w14:paraId="662C806F" w14:textId="77777777" w:rsidR="00630852" w:rsidRPr="00A4571D" w:rsidRDefault="00630852" w:rsidP="006E0A5A">
      <w:pPr>
        <w:pStyle w:val="Prrafodelista"/>
        <w:numPr>
          <w:ilvl w:val="0"/>
          <w:numId w:val="9"/>
        </w:numPr>
      </w:pPr>
      <w:r w:rsidRPr="00251BE0">
        <w:rPr>
          <w:b/>
        </w:rPr>
        <w:t>Realizan</w:t>
      </w:r>
      <w:r w:rsidRPr="00A4571D">
        <w:t xml:space="preserve"> contravenciones cuando se trata de agresiones entre personas mayores de edad que no pertenecen al mismo núcleo familiar en los términos de la ley, por ejemplo en casos de hermanos que no compartan la unidad doméstica. </w:t>
      </w:r>
    </w:p>
    <w:p w14:paraId="5447FE09" w14:textId="77777777" w:rsidR="00765FBB" w:rsidRPr="00A4571D" w:rsidRDefault="00765FBB" w:rsidP="006E0A5A">
      <w:pPr>
        <w:pStyle w:val="Prrafodelista"/>
        <w:numPr>
          <w:ilvl w:val="0"/>
          <w:numId w:val="9"/>
        </w:numPr>
        <w:suppressAutoHyphens/>
        <w:spacing w:before="0" w:after="200"/>
        <w:rPr>
          <w:rFonts w:eastAsia="Times New Roman"/>
        </w:rPr>
      </w:pPr>
      <w:r w:rsidRPr="00A4571D">
        <w:rPr>
          <w:rFonts w:eastAsia="Times New Roman"/>
        </w:rPr>
        <w:t>El Grupo Élite de investigaciones Delito Sexual – GEDES- es el encargado de realizar investigación de casos de violencia sexual cuando son hechos violentos que  suceden en las últimas 72 horas</w:t>
      </w:r>
      <w:r>
        <w:rPr>
          <w:rFonts w:eastAsia="Times New Roman"/>
        </w:rPr>
        <w:t xml:space="preserve">, en escenario público </w:t>
      </w:r>
      <w:r w:rsidRPr="00A4571D">
        <w:rPr>
          <w:rFonts w:eastAsia="Times New Roman"/>
        </w:rPr>
        <w:t xml:space="preserve"> y el agresor es desconocido. Se activa llamando a la línea 123, el GEDES responde de manera inmediata y brinda la atención en el lugar  que se encuentre la víctima.</w:t>
      </w:r>
    </w:p>
    <w:p w14:paraId="68E985B2" w14:textId="77777777" w:rsidR="00630852" w:rsidRPr="00251BE0" w:rsidRDefault="00630852" w:rsidP="00FD6DCB">
      <w:pPr>
        <w:pStyle w:val="Prrafodelista"/>
      </w:pPr>
    </w:p>
    <w:p w14:paraId="61BAE31E" w14:textId="77777777" w:rsidR="00765FBB" w:rsidRPr="00CB1A00" w:rsidRDefault="00765FBB" w:rsidP="00765FBB">
      <w:pPr>
        <w:pBdr>
          <w:top w:val="single" w:sz="4" w:space="1" w:color="auto"/>
          <w:left w:val="single" w:sz="4" w:space="4" w:color="auto"/>
          <w:bottom w:val="single" w:sz="4" w:space="1" w:color="auto"/>
          <w:right w:val="single" w:sz="4" w:space="4" w:color="auto"/>
        </w:pBdr>
        <w:shd w:val="clear" w:color="auto" w:fill="D9D9D9"/>
        <w:spacing w:before="0" w:line="240" w:lineRule="auto"/>
        <w:ind w:left="1418" w:hanging="1418"/>
        <w:jc w:val="left"/>
        <w:rPr>
          <w:bCs/>
          <w:i/>
          <w:sz w:val="20"/>
          <w:szCs w:val="20"/>
        </w:rPr>
      </w:pPr>
      <w:r w:rsidRPr="00CB1A00">
        <w:rPr>
          <w:bCs/>
          <w:i/>
          <w:sz w:val="20"/>
          <w:szCs w:val="20"/>
        </w:rPr>
        <w:t>Estaciones de Policía</w:t>
      </w:r>
    </w:p>
    <w:p w14:paraId="59A7CD7D" w14:textId="77777777" w:rsidR="00765FBB" w:rsidRPr="00CB1A00" w:rsidRDefault="00765FBB" w:rsidP="00765FBB">
      <w:pPr>
        <w:pBdr>
          <w:top w:val="single" w:sz="4" w:space="1" w:color="auto"/>
          <w:left w:val="single" w:sz="4" w:space="4" w:color="auto"/>
          <w:bottom w:val="single" w:sz="4" w:space="1" w:color="auto"/>
          <w:right w:val="single" w:sz="4" w:space="4" w:color="auto"/>
        </w:pBdr>
        <w:shd w:val="clear" w:color="auto" w:fill="D9D9D9"/>
        <w:spacing w:before="0" w:line="240" w:lineRule="auto"/>
        <w:rPr>
          <w:sz w:val="20"/>
          <w:szCs w:val="20"/>
        </w:rPr>
      </w:pPr>
      <w:r w:rsidRPr="00CB1A00">
        <w:rPr>
          <w:bCs/>
          <w:i/>
          <w:sz w:val="20"/>
          <w:szCs w:val="20"/>
        </w:rPr>
        <w:t>Grupos Élite de Delito Sexual GEDES (</w:t>
      </w:r>
      <w:r w:rsidRPr="00CB1A00">
        <w:rPr>
          <w:sz w:val="20"/>
          <w:szCs w:val="20"/>
        </w:rPr>
        <w:t xml:space="preserve">grupo elite de investigaciones encargado de realizar investigación  de casos de violencia sexual cuando son hechos violentos que  suceden en las últimas 72 horas y el agresor es desconocido. Se activa llamando a la línea 123). </w:t>
      </w:r>
    </w:p>
    <w:p w14:paraId="15831B37" w14:textId="77777777" w:rsidR="00765FBB" w:rsidRPr="00CB1A00" w:rsidRDefault="00765FBB" w:rsidP="00765FBB">
      <w:pPr>
        <w:pBdr>
          <w:top w:val="single" w:sz="4" w:space="1" w:color="auto"/>
          <w:left w:val="single" w:sz="4" w:space="4" w:color="auto"/>
          <w:bottom w:val="single" w:sz="4" w:space="1" w:color="auto"/>
          <w:right w:val="single" w:sz="4" w:space="4" w:color="auto"/>
        </w:pBdr>
        <w:shd w:val="clear" w:color="auto" w:fill="D9D9D9"/>
        <w:spacing w:before="0" w:line="240" w:lineRule="auto"/>
        <w:rPr>
          <w:bCs/>
          <w:i/>
          <w:sz w:val="20"/>
          <w:szCs w:val="20"/>
        </w:rPr>
      </w:pPr>
      <w:r w:rsidRPr="00CB1A00">
        <w:rPr>
          <w:bCs/>
          <w:i/>
          <w:sz w:val="20"/>
          <w:szCs w:val="20"/>
        </w:rPr>
        <w:t>Policía Judicial SIJIN</w:t>
      </w:r>
    </w:p>
    <w:p w14:paraId="61B7C88C" w14:textId="77777777" w:rsidR="00765FBB" w:rsidRPr="00CB1A00" w:rsidRDefault="00765FBB" w:rsidP="00765FBB">
      <w:pPr>
        <w:pBdr>
          <w:top w:val="single" w:sz="4" w:space="1" w:color="auto"/>
          <w:left w:val="single" w:sz="4" w:space="4" w:color="auto"/>
          <w:bottom w:val="single" w:sz="4" w:space="1" w:color="auto"/>
          <w:right w:val="single" w:sz="4" w:space="4" w:color="auto"/>
        </w:pBdr>
        <w:shd w:val="clear" w:color="auto" w:fill="D9D9D9"/>
        <w:spacing w:before="0" w:line="240" w:lineRule="auto"/>
        <w:rPr>
          <w:bCs/>
          <w:i/>
          <w:sz w:val="20"/>
          <w:szCs w:val="20"/>
        </w:rPr>
      </w:pPr>
      <w:r w:rsidRPr="00CB1A00">
        <w:rPr>
          <w:bCs/>
          <w:i/>
          <w:sz w:val="20"/>
          <w:szCs w:val="20"/>
        </w:rPr>
        <w:t>Línea Emergencia Distrital: 123</w:t>
      </w:r>
    </w:p>
    <w:p w14:paraId="62958C35" w14:textId="77777777" w:rsidR="00765FBB" w:rsidRPr="00CB1A00" w:rsidRDefault="00765FBB" w:rsidP="00765FBB">
      <w:pPr>
        <w:pBdr>
          <w:top w:val="single" w:sz="4" w:space="1" w:color="auto"/>
          <w:left w:val="single" w:sz="4" w:space="4" w:color="auto"/>
          <w:bottom w:val="single" w:sz="4" w:space="1" w:color="auto"/>
          <w:right w:val="single" w:sz="4" w:space="4" w:color="auto"/>
        </w:pBdr>
        <w:shd w:val="clear" w:color="auto" w:fill="D9D9D9"/>
        <w:spacing w:before="0" w:line="240" w:lineRule="auto"/>
        <w:ind w:left="1418" w:hanging="1418"/>
        <w:jc w:val="left"/>
        <w:rPr>
          <w:bCs/>
          <w:i/>
          <w:sz w:val="20"/>
          <w:szCs w:val="20"/>
        </w:rPr>
      </w:pPr>
      <w:r w:rsidRPr="00CB1A00">
        <w:rPr>
          <w:bCs/>
          <w:i/>
          <w:sz w:val="20"/>
          <w:szCs w:val="20"/>
        </w:rPr>
        <w:t>www.policia.gov</w:t>
      </w:r>
    </w:p>
    <w:p w14:paraId="1E30B5EE" w14:textId="77777777" w:rsidR="00630852" w:rsidRPr="00765FBB" w:rsidRDefault="00630852" w:rsidP="00FD6DCB">
      <w:pPr>
        <w:rPr>
          <w:b/>
        </w:rPr>
      </w:pPr>
      <w:r w:rsidRPr="00765FBB">
        <w:rPr>
          <w:b/>
        </w:rPr>
        <w:t>Fiscalía</w:t>
      </w:r>
    </w:p>
    <w:p w14:paraId="4DC03BC9" w14:textId="77777777" w:rsidR="00630852" w:rsidRPr="002D11AB" w:rsidRDefault="00630852" w:rsidP="00FD6DCB">
      <w:r w:rsidRPr="002D11AB">
        <w:t>Es una entidad de la rama judicial, que investiga los delitos y acusa a los presuntos infractores ante los juzgados y tribunales competentes</w:t>
      </w:r>
    </w:p>
    <w:p w14:paraId="62C25D11" w14:textId="77777777" w:rsidR="00630852" w:rsidRDefault="00776B28" w:rsidP="006E0A5A">
      <w:pPr>
        <w:pStyle w:val="Prrafodelista"/>
        <w:numPr>
          <w:ilvl w:val="0"/>
          <w:numId w:val="9"/>
        </w:numPr>
      </w:pPr>
      <w:r w:rsidRPr="002D11AB">
        <w:rPr>
          <w:b/>
        </w:rPr>
        <w:t>Recepcionan</w:t>
      </w:r>
      <w:r>
        <w:rPr>
          <w:b/>
        </w:rPr>
        <w:t xml:space="preserve"> </w:t>
      </w:r>
      <w:r w:rsidRPr="002D11AB">
        <w:t>denuncias</w:t>
      </w:r>
      <w:r w:rsidR="00630852" w:rsidRPr="002D11AB">
        <w:t xml:space="preserve"> sobre delitos sexuales y violencia intrafamiliar.</w:t>
      </w:r>
    </w:p>
    <w:p w14:paraId="55794737" w14:textId="77777777" w:rsidR="00630852" w:rsidRPr="002D11AB" w:rsidRDefault="00630852" w:rsidP="006E0A5A">
      <w:pPr>
        <w:pStyle w:val="Prrafodelista"/>
        <w:numPr>
          <w:ilvl w:val="0"/>
          <w:numId w:val="9"/>
        </w:numPr>
      </w:pPr>
      <w:r w:rsidRPr="002D11AB">
        <w:rPr>
          <w:b/>
        </w:rPr>
        <w:t xml:space="preserve">Remiten </w:t>
      </w:r>
      <w:r w:rsidRPr="002D11AB">
        <w:t>al ICBF y a Salud.</w:t>
      </w:r>
    </w:p>
    <w:p w14:paraId="28ADF45B" w14:textId="77777777" w:rsidR="00630852" w:rsidRPr="002D11AB" w:rsidRDefault="00630852" w:rsidP="006E0A5A">
      <w:pPr>
        <w:pStyle w:val="Prrafodelista"/>
        <w:numPr>
          <w:ilvl w:val="0"/>
          <w:numId w:val="9"/>
        </w:numPr>
        <w:rPr>
          <w:b/>
        </w:rPr>
      </w:pPr>
      <w:r w:rsidRPr="002D11AB">
        <w:rPr>
          <w:b/>
        </w:rPr>
        <w:t xml:space="preserve">Solicitan </w:t>
      </w:r>
      <w:r w:rsidRPr="002D11AB">
        <w:t>dictamen a Medicina Legal.</w:t>
      </w:r>
    </w:p>
    <w:p w14:paraId="348405B3" w14:textId="77777777" w:rsidR="00630852" w:rsidRDefault="00630852" w:rsidP="006E0A5A">
      <w:pPr>
        <w:pStyle w:val="Prrafodelista"/>
        <w:numPr>
          <w:ilvl w:val="0"/>
          <w:numId w:val="9"/>
        </w:numPr>
      </w:pPr>
      <w:r w:rsidRPr="002D11AB">
        <w:rPr>
          <w:b/>
        </w:rPr>
        <w:t xml:space="preserve">Orientan </w:t>
      </w:r>
      <w:r w:rsidRPr="002D11AB">
        <w:t>a la víctima.</w:t>
      </w:r>
    </w:p>
    <w:p w14:paraId="47DB782C" w14:textId="77777777" w:rsidR="0080745D" w:rsidRDefault="0080745D" w:rsidP="00FD6DCB">
      <w:pPr>
        <w:pStyle w:val="Prrafodelista"/>
      </w:pPr>
    </w:p>
    <w:p w14:paraId="499E0926" w14:textId="77777777" w:rsidR="00630852" w:rsidRPr="00A4571D" w:rsidRDefault="00630852" w:rsidP="00FD6DCB">
      <w:pPr>
        <w:pStyle w:val="Prrafodelista"/>
      </w:pPr>
      <w:r>
        <w:t>S</w:t>
      </w:r>
      <w:r w:rsidRPr="00A4571D">
        <w:t>e distribuyen en la ciudad bajo un esquema interinstitucional para brindar atención a las víctimas</w:t>
      </w:r>
      <w:r>
        <w:t>:</w:t>
      </w:r>
    </w:p>
    <w:p w14:paraId="4ED1D67D" w14:textId="77777777" w:rsidR="00630852" w:rsidRPr="001B5DBF" w:rsidRDefault="00630852" w:rsidP="006E0A5A">
      <w:pPr>
        <w:pStyle w:val="Prrafodelista"/>
        <w:numPr>
          <w:ilvl w:val="1"/>
          <w:numId w:val="9"/>
        </w:numPr>
      </w:pPr>
      <w:r w:rsidRPr="00FD6DCB">
        <w:rPr>
          <w:b/>
        </w:rPr>
        <w:t>CAPIV:</w:t>
      </w:r>
      <w:r w:rsidRPr="001B5DBF">
        <w:t xml:space="preserve"> Centro de Atención Penal Integral a víctimas, su objetivo es concentrar </w:t>
      </w:r>
      <w:r w:rsidRPr="00FD6DCB">
        <w:rPr>
          <w:bCs/>
        </w:rPr>
        <w:t>en un solo espacio a diferentes entidades estatales encargadas de brindar atención, asistencia y protección</w:t>
      </w:r>
      <w:r w:rsidRPr="001B5DBF">
        <w:t xml:space="preserve"> a las víctimas a través de los servicios de  información, orie</w:t>
      </w:r>
      <w:r>
        <w:t>ntación y recepción de denuncia. Hacen parte del CAPIV la Comisaria de familia</w:t>
      </w:r>
      <w:r w:rsidR="00913E1D">
        <w:t xml:space="preserve"> (permanente)</w:t>
      </w:r>
      <w:r>
        <w:t>, Medicina L</w:t>
      </w:r>
      <w:r w:rsidRPr="001B5DBF">
        <w:t xml:space="preserve">egal, Secretaria de la Mujer, Secretaría de Integración Social; ICBF, entre otras. </w:t>
      </w:r>
    </w:p>
    <w:p w14:paraId="631E5186" w14:textId="77777777" w:rsidR="00630852" w:rsidRPr="00565B67" w:rsidRDefault="00630852" w:rsidP="006E0A5A">
      <w:pPr>
        <w:pStyle w:val="Prrafodelista"/>
        <w:numPr>
          <w:ilvl w:val="1"/>
          <w:numId w:val="9"/>
        </w:numPr>
      </w:pPr>
      <w:r w:rsidRPr="00FD6DCB">
        <w:rPr>
          <w:b/>
        </w:rPr>
        <w:t>CAIVAS.</w:t>
      </w:r>
      <w:r w:rsidRPr="00565B67">
        <w:t xml:space="preserve"> Centro de atención integral e intersectorial a víctimas de violencia sexual, allí se recepcionan denuncias de delitos sexuales, se realizan dictámenes de medicina legal y remiten los casos a  comisaria o ICBF de acuerdo al caso.  Adicionalmente las</w:t>
      </w:r>
      <w:r w:rsidR="00913E1D">
        <w:t xml:space="preserve"> y </w:t>
      </w:r>
      <w:r w:rsidR="00776B28">
        <w:t>los</w:t>
      </w:r>
      <w:r w:rsidR="00776B28" w:rsidRPr="00565B67">
        <w:t xml:space="preserve"> profesionales</w:t>
      </w:r>
      <w:r w:rsidRPr="00565B67">
        <w:t xml:space="preserve"> de la Secretaría de Integración Social realizan remisión a servicios sociales que requieran las víctimas, cuentan con atención de profesionales de la Secretaria de la Mujer que brindan orientación y asesoría a mujeres víctimas, entre otras estas entidades, al estar integradas en un mismo espacio, permiten dar una atención integral a los y las ciudadanas que asisten a este centro.</w:t>
      </w:r>
    </w:p>
    <w:p w14:paraId="1D2A72E6" w14:textId="77777777" w:rsidR="00630852" w:rsidRDefault="00630852" w:rsidP="006E0A5A">
      <w:pPr>
        <w:pStyle w:val="Prrafodelista"/>
        <w:numPr>
          <w:ilvl w:val="1"/>
          <w:numId w:val="9"/>
        </w:numPr>
      </w:pPr>
      <w:r w:rsidRPr="00FD6DCB">
        <w:rPr>
          <w:b/>
        </w:rPr>
        <w:t>URI-</w:t>
      </w:r>
      <w:r w:rsidRPr="008B3840">
        <w:t xml:space="preserve"> Unidades de Reacción Inmediata</w:t>
      </w:r>
      <w:r w:rsidRPr="008512A8">
        <w:t>, donde se recepcionan denuncias de todo tipo de delitos, se realizan actos urgentes, se legalizan las capturas en flagrancia y</w:t>
      </w:r>
      <w:r>
        <w:t xml:space="preserve"> se</w:t>
      </w:r>
      <w:r w:rsidRPr="008512A8">
        <w:t xml:space="preserve"> adelanta el procedimiento para dar trámite a la investigación que en el caso de violencia intrafamiliar se remite al CAVIF y de violencia sexual al CAIVAS. </w:t>
      </w:r>
      <w:r>
        <w:t>(Atienden 24 horas)</w:t>
      </w:r>
    </w:p>
    <w:p w14:paraId="0086A6A5" w14:textId="77777777" w:rsidR="00765FBB" w:rsidRDefault="00765FBB" w:rsidP="00765FBB">
      <w:pPr>
        <w:pStyle w:val="Prrafodelista"/>
      </w:pPr>
    </w:p>
    <w:p w14:paraId="48B3A730" w14:textId="77777777" w:rsidR="00765FBB" w:rsidRDefault="00765FBB" w:rsidP="00765FBB">
      <w:pPr>
        <w:pStyle w:val="Prrafodelista"/>
      </w:pPr>
    </w:p>
    <w:p w14:paraId="2F21AC77" w14:textId="77777777" w:rsidR="00765FBB" w:rsidRDefault="00765FBB" w:rsidP="00765FBB">
      <w:pPr>
        <w:pStyle w:val="Prrafodelista"/>
      </w:pPr>
    </w:p>
    <w:p w14:paraId="39E20FDF" w14:textId="77777777" w:rsidR="00765FBB" w:rsidRDefault="00765FBB" w:rsidP="00765FBB">
      <w:pPr>
        <w:pStyle w:val="Prrafodelista"/>
      </w:pPr>
    </w:p>
    <w:p w14:paraId="3087B228" w14:textId="77777777" w:rsidR="00765FBB" w:rsidRPr="00765FBB" w:rsidRDefault="00765FBB" w:rsidP="006E0A5A">
      <w:pPr>
        <w:pStyle w:val="Prrafodelista"/>
        <w:numPr>
          <w:ilvl w:val="0"/>
          <w:numId w:val="9"/>
        </w:numPr>
        <w:pBdr>
          <w:top w:val="single" w:sz="4" w:space="1" w:color="auto"/>
          <w:left w:val="single" w:sz="4" w:space="4" w:color="auto"/>
          <w:bottom w:val="single" w:sz="4" w:space="1" w:color="auto"/>
          <w:right w:val="single" w:sz="4" w:space="4" w:color="auto"/>
        </w:pBdr>
        <w:shd w:val="clear" w:color="auto" w:fill="E7E6E6"/>
        <w:spacing w:line="240" w:lineRule="auto"/>
        <w:jc w:val="left"/>
        <w:rPr>
          <w:bCs/>
          <w:sz w:val="20"/>
          <w:szCs w:val="20"/>
        </w:rPr>
      </w:pPr>
      <w:r w:rsidRPr="00765FBB">
        <w:rPr>
          <w:bCs/>
          <w:i/>
          <w:sz w:val="20"/>
          <w:szCs w:val="20"/>
        </w:rPr>
        <w:t>Centro de Atención Penal Integral CAPIV</w:t>
      </w:r>
      <w:r w:rsidRPr="00765FBB">
        <w:rPr>
          <w:bCs/>
          <w:sz w:val="20"/>
          <w:szCs w:val="20"/>
        </w:rPr>
        <w:t>. Atiende 24 horas.</w:t>
      </w:r>
    </w:p>
    <w:p w14:paraId="60CA81B2" w14:textId="77777777" w:rsidR="00765FBB" w:rsidRPr="00765FBB" w:rsidRDefault="00765FBB" w:rsidP="006E0A5A">
      <w:pPr>
        <w:pStyle w:val="Prrafodelista"/>
        <w:numPr>
          <w:ilvl w:val="0"/>
          <w:numId w:val="9"/>
        </w:numPr>
        <w:pBdr>
          <w:top w:val="single" w:sz="4" w:space="1" w:color="auto"/>
          <w:left w:val="single" w:sz="4" w:space="4" w:color="auto"/>
          <w:bottom w:val="single" w:sz="4" w:space="1" w:color="auto"/>
          <w:right w:val="single" w:sz="4" w:space="4" w:color="auto"/>
        </w:pBdr>
        <w:shd w:val="clear" w:color="auto" w:fill="E7E6E6"/>
        <w:spacing w:line="240" w:lineRule="auto"/>
        <w:jc w:val="left"/>
        <w:rPr>
          <w:bCs/>
          <w:i/>
          <w:sz w:val="20"/>
          <w:szCs w:val="20"/>
        </w:rPr>
      </w:pPr>
      <w:r w:rsidRPr="00765FBB">
        <w:rPr>
          <w:bCs/>
          <w:i/>
          <w:sz w:val="20"/>
          <w:szCs w:val="20"/>
        </w:rPr>
        <w:t>Centro de Atención a Víctimas de Delitos Sexuales CAIVAS</w:t>
      </w:r>
    </w:p>
    <w:p w14:paraId="53DE6959" w14:textId="77777777" w:rsidR="00765FBB" w:rsidRPr="00765FBB" w:rsidRDefault="00765FBB" w:rsidP="006E0A5A">
      <w:pPr>
        <w:pStyle w:val="Prrafodelista"/>
        <w:numPr>
          <w:ilvl w:val="0"/>
          <w:numId w:val="9"/>
        </w:numPr>
        <w:pBdr>
          <w:top w:val="single" w:sz="4" w:space="1" w:color="auto"/>
          <w:left w:val="single" w:sz="4" w:space="4" w:color="auto"/>
          <w:bottom w:val="single" w:sz="4" w:space="1" w:color="auto"/>
          <w:right w:val="single" w:sz="4" w:space="4" w:color="auto"/>
        </w:pBdr>
        <w:shd w:val="clear" w:color="auto" w:fill="E7E6E6"/>
        <w:spacing w:line="240" w:lineRule="auto"/>
        <w:jc w:val="left"/>
        <w:rPr>
          <w:bCs/>
          <w:i/>
          <w:sz w:val="20"/>
          <w:szCs w:val="20"/>
        </w:rPr>
      </w:pPr>
      <w:r w:rsidRPr="00765FBB">
        <w:rPr>
          <w:bCs/>
          <w:i/>
          <w:sz w:val="20"/>
          <w:szCs w:val="20"/>
        </w:rPr>
        <w:t>Centro de Atención a Víctimas de Violencia Intrafamiliar CAVIF</w:t>
      </w:r>
    </w:p>
    <w:p w14:paraId="167C5373" w14:textId="77777777" w:rsidR="00765FBB" w:rsidRPr="00765FBB" w:rsidRDefault="00765FBB" w:rsidP="006E0A5A">
      <w:pPr>
        <w:pStyle w:val="Prrafodelista"/>
        <w:numPr>
          <w:ilvl w:val="0"/>
          <w:numId w:val="9"/>
        </w:numPr>
        <w:pBdr>
          <w:top w:val="single" w:sz="4" w:space="1" w:color="auto"/>
          <w:left w:val="single" w:sz="4" w:space="4" w:color="auto"/>
          <w:bottom w:val="single" w:sz="4" w:space="1" w:color="auto"/>
          <w:right w:val="single" w:sz="4" w:space="4" w:color="auto"/>
        </w:pBdr>
        <w:shd w:val="clear" w:color="auto" w:fill="E7E6E6"/>
        <w:spacing w:line="240" w:lineRule="auto"/>
        <w:jc w:val="left"/>
        <w:rPr>
          <w:bCs/>
          <w:i/>
          <w:sz w:val="20"/>
          <w:szCs w:val="20"/>
        </w:rPr>
      </w:pPr>
      <w:r w:rsidRPr="00765FBB">
        <w:rPr>
          <w:bCs/>
          <w:i/>
          <w:sz w:val="20"/>
          <w:szCs w:val="20"/>
        </w:rPr>
        <w:t>Unidad de Reacción Inmediata URI</w:t>
      </w:r>
    </w:p>
    <w:p w14:paraId="3A9A2DA2" w14:textId="77777777" w:rsidR="00765FBB" w:rsidRPr="00765FBB" w:rsidRDefault="00765FBB" w:rsidP="006E0A5A">
      <w:pPr>
        <w:pStyle w:val="Prrafodelista"/>
        <w:numPr>
          <w:ilvl w:val="0"/>
          <w:numId w:val="9"/>
        </w:numPr>
        <w:pBdr>
          <w:top w:val="single" w:sz="4" w:space="1" w:color="auto"/>
          <w:left w:val="single" w:sz="4" w:space="4" w:color="auto"/>
          <w:bottom w:val="single" w:sz="4" w:space="1" w:color="auto"/>
          <w:right w:val="single" w:sz="4" w:space="4" w:color="auto"/>
        </w:pBdr>
        <w:shd w:val="clear" w:color="auto" w:fill="E7E6E6"/>
        <w:spacing w:line="240" w:lineRule="auto"/>
        <w:jc w:val="left"/>
        <w:rPr>
          <w:bCs/>
          <w:i/>
          <w:sz w:val="20"/>
          <w:szCs w:val="20"/>
        </w:rPr>
      </w:pPr>
      <w:r w:rsidRPr="00765FBB">
        <w:rPr>
          <w:bCs/>
          <w:i/>
          <w:sz w:val="20"/>
          <w:szCs w:val="20"/>
        </w:rPr>
        <w:t>Línea Denuncia Penal: 018000916999 ó 5702025</w:t>
      </w:r>
    </w:p>
    <w:p w14:paraId="47D564EF" w14:textId="77777777" w:rsidR="00765FBB" w:rsidRPr="00765FBB" w:rsidRDefault="00765FBB" w:rsidP="006E0A5A">
      <w:pPr>
        <w:pStyle w:val="Prrafodelista"/>
        <w:numPr>
          <w:ilvl w:val="0"/>
          <w:numId w:val="9"/>
        </w:numPr>
        <w:pBdr>
          <w:top w:val="single" w:sz="4" w:space="1" w:color="auto"/>
          <w:left w:val="single" w:sz="4" w:space="4" w:color="auto"/>
          <w:bottom w:val="single" w:sz="4" w:space="1" w:color="auto"/>
          <w:right w:val="single" w:sz="4" w:space="4" w:color="auto"/>
        </w:pBdr>
        <w:shd w:val="clear" w:color="auto" w:fill="E7E6E6"/>
        <w:spacing w:line="240" w:lineRule="auto"/>
        <w:jc w:val="left"/>
        <w:rPr>
          <w:bCs/>
          <w:i/>
          <w:sz w:val="20"/>
          <w:szCs w:val="20"/>
        </w:rPr>
      </w:pPr>
      <w:r w:rsidRPr="00765FBB">
        <w:rPr>
          <w:bCs/>
          <w:i/>
          <w:sz w:val="20"/>
          <w:szCs w:val="20"/>
        </w:rPr>
        <w:t>www.fiscalia.gov.co</w:t>
      </w:r>
    </w:p>
    <w:p w14:paraId="608E10CB" w14:textId="77777777" w:rsidR="00630852" w:rsidRPr="002D11AB" w:rsidRDefault="00630852" w:rsidP="00FD6DCB"/>
    <w:p w14:paraId="45273222" w14:textId="77777777" w:rsidR="00630852" w:rsidRPr="00765FBB" w:rsidRDefault="00630852" w:rsidP="00FD6DCB">
      <w:pPr>
        <w:rPr>
          <w:b/>
        </w:rPr>
      </w:pPr>
      <w:r w:rsidRPr="00765FBB">
        <w:rPr>
          <w:b/>
        </w:rPr>
        <w:t>Instituto Colombiano de Bienestar Familiar - ICBF</w:t>
      </w:r>
    </w:p>
    <w:p w14:paraId="0BBB1BE5" w14:textId="77777777" w:rsidR="00675473" w:rsidRDefault="00765FBB" w:rsidP="000F473E">
      <w:pPr>
        <w:suppressAutoHyphens/>
      </w:pPr>
      <w:r w:rsidRPr="002D11AB">
        <w:t>Entidad encargada de garantizar, y restablecer los derechos de los niños, niñas y adolescentes víctimas de maltrato infantil y</w:t>
      </w:r>
      <w:r>
        <w:t>/o</w:t>
      </w:r>
      <w:r w:rsidRPr="002D11AB">
        <w:t xml:space="preserve"> violencia sexual.</w:t>
      </w:r>
      <w:r>
        <w:t xml:space="preserve"> Así mismo, el ICBF </w:t>
      </w:r>
      <w:r w:rsidR="00987D40">
        <w:t xml:space="preserve">maneja situaciones relacionadas a </w:t>
      </w:r>
      <w:r>
        <w:t>la vulneración de derechos de niños, niñas y adolescentes por ne</w:t>
      </w:r>
      <w:r w:rsidR="000F473E">
        <w:t>gligencia, descuido o abandono.</w:t>
      </w:r>
    </w:p>
    <w:p w14:paraId="2429D5FE" w14:textId="77777777" w:rsidR="000F473E" w:rsidRPr="000F473E" w:rsidRDefault="000F473E" w:rsidP="000F473E">
      <w:pPr>
        <w:suppressAutoHyphens/>
      </w:pPr>
    </w:p>
    <w:p w14:paraId="740334C8" w14:textId="77777777" w:rsidR="000F473E" w:rsidRDefault="000F473E" w:rsidP="006E0A5A">
      <w:pPr>
        <w:pStyle w:val="Prrafodelista"/>
        <w:numPr>
          <w:ilvl w:val="0"/>
          <w:numId w:val="9"/>
        </w:numPr>
        <w:suppressAutoHyphens/>
        <w:spacing w:before="0" w:after="200"/>
        <w:rPr>
          <w:bCs/>
        </w:rPr>
      </w:pPr>
      <w:r w:rsidRPr="00565B67">
        <w:rPr>
          <w:b/>
          <w:bCs/>
        </w:rPr>
        <w:t xml:space="preserve">Recepcionan </w:t>
      </w:r>
      <w:r w:rsidRPr="00565B67">
        <w:rPr>
          <w:bCs/>
        </w:rPr>
        <w:t xml:space="preserve">los casos donde la víctima sea un niño, niña y/o adolescente, </w:t>
      </w:r>
      <w:r w:rsidRPr="00711BD1">
        <w:rPr>
          <w:bCs/>
          <w:i/>
        </w:rPr>
        <w:t>cuando la violencia se dé fuera del contexto familiar</w:t>
      </w:r>
    </w:p>
    <w:p w14:paraId="3A0CCFBF" w14:textId="77777777" w:rsidR="00630852" w:rsidRPr="00565B67" w:rsidRDefault="00630852" w:rsidP="006E0A5A">
      <w:pPr>
        <w:pStyle w:val="Prrafodelista"/>
        <w:numPr>
          <w:ilvl w:val="0"/>
          <w:numId w:val="9"/>
        </w:numPr>
      </w:pPr>
      <w:r w:rsidRPr="00565B67">
        <w:rPr>
          <w:b/>
        </w:rPr>
        <w:t xml:space="preserve">Verifican </w:t>
      </w:r>
      <w:r w:rsidRPr="00565B67">
        <w:t>la garantía de derechos</w:t>
      </w:r>
      <w:r>
        <w:t xml:space="preserve"> y adelantan </w:t>
      </w:r>
      <w:r w:rsidRPr="00565B67">
        <w:t>procesos para garantizar el restablecimiento de derechos que hayan sido vulnerados</w:t>
      </w:r>
      <w:r>
        <w:t>.</w:t>
      </w:r>
    </w:p>
    <w:p w14:paraId="188AAC3A" w14:textId="77777777" w:rsidR="00630852" w:rsidRPr="002D11AB" w:rsidRDefault="00630852" w:rsidP="006E0A5A">
      <w:pPr>
        <w:pStyle w:val="Prrafodelista"/>
        <w:numPr>
          <w:ilvl w:val="0"/>
          <w:numId w:val="9"/>
        </w:numPr>
      </w:pPr>
      <w:r w:rsidRPr="002D11AB">
        <w:rPr>
          <w:b/>
        </w:rPr>
        <w:t xml:space="preserve">Remiten </w:t>
      </w:r>
      <w:r w:rsidRPr="002D11AB">
        <w:t>a Salud para atención integral y en casos de urgencia.</w:t>
      </w:r>
    </w:p>
    <w:p w14:paraId="1AFDFEBF" w14:textId="77777777" w:rsidR="00630852" w:rsidRPr="002D11AB" w:rsidRDefault="00630852" w:rsidP="006E0A5A">
      <w:pPr>
        <w:pStyle w:val="Prrafodelista"/>
        <w:numPr>
          <w:ilvl w:val="0"/>
          <w:numId w:val="9"/>
        </w:numPr>
      </w:pPr>
      <w:r w:rsidRPr="002D11AB">
        <w:rPr>
          <w:b/>
        </w:rPr>
        <w:t xml:space="preserve">Remiten </w:t>
      </w:r>
      <w:r w:rsidRPr="002D11AB">
        <w:t>a la Fiscalía.</w:t>
      </w:r>
    </w:p>
    <w:p w14:paraId="1D22986A" w14:textId="77777777" w:rsidR="00630852" w:rsidRDefault="00630852" w:rsidP="006E0A5A">
      <w:pPr>
        <w:pStyle w:val="Prrafodelista"/>
        <w:numPr>
          <w:ilvl w:val="0"/>
          <w:numId w:val="9"/>
        </w:numPr>
      </w:pPr>
      <w:r w:rsidRPr="002D11AB">
        <w:rPr>
          <w:b/>
        </w:rPr>
        <w:t xml:space="preserve">Dictan </w:t>
      </w:r>
      <w:r w:rsidRPr="002D11AB">
        <w:t>medidas de restablecimiento de derechos.</w:t>
      </w:r>
    </w:p>
    <w:p w14:paraId="533DE8BB" w14:textId="77777777" w:rsidR="00630852" w:rsidRDefault="00630852" w:rsidP="00FD6DCB">
      <w:pPr>
        <w:pStyle w:val="Prrafodelista"/>
      </w:pPr>
    </w:p>
    <w:p w14:paraId="0916400E" w14:textId="77777777" w:rsidR="00630852" w:rsidRDefault="00630852" w:rsidP="00FD6DCB">
      <w:pPr>
        <w:pStyle w:val="Prrafodelista"/>
      </w:pPr>
      <w:r w:rsidRPr="0018481A">
        <w:t xml:space="preserve">En casos de violencia sexual o intrafamiliar donde el presunto agresor </w:t>
      </w:r>
      <w:r>
        <w:t xml:space="preserve">es mayor de </w:t>
      </w:r>
      <w:r w:rsidRPr="0018481A">
        <w:t xml:space="preserve"> 14</w:t>
      </w:r>
      <w:r>
        <w:t xml:space="preserve"> años </w:t>
      </w:r>
      <w:r w:rsidRPr="0018481A">
        <w:t xml:space="preserve"> y </w:t>
      </w:r>
      <w:r>
        <w:t xml:space="preserve">menor de </w:t>
      </w:r>
      <w:r w:rsidRPr="0018481A">
        <w:t>1</w:t>
      </w:r>
      <w:r>
        <w:t>8</w:t>
      </w:r>
      <w:r w:rsidRPr="0018481A">
        <w:t>, su atención se realiza en el Centro Especial CESPA, -Centro Especializado Penal Adolescente.- este centro cuenta con recepción de  denuncias, medicina legal, ICBF Centro Zonal,  jueces del sistema de responsabilidad penal adolescente, jueces de control de garantías y defensores públicos</w:t>
      </w:r>
      <w:r>
        <w:t>.</w:t>
      </w:r>
    </w:p>
    <w:p w14:paraId="35A3FEB3" w14:textId="77777777" w:rsidR="00987D40" w:rsidRPr="00565B67" w:rsidRDefault="00987D40" w:rsidP="00FD6DCB">
      <w:pPr>
        <w:pStyle w:val="Prrafodelista"/>
        <w:rPr>
          <w:bCs/>
        </w:rPr>
      </w:pPr>
    </w:p>
    <w:p w14:paraId="6F6EF9E8" w14:textId="77777777" w:rsidR="000F473E" w:rsidRPr="002D11AB" w:rsidRDefault="000F473E" w:rsidP="000F473E">
      <w:pPr>
        <w:pBdr>
          <w:top w:val="single" w:sz="4" w:space="1" w:color="auto"/>
          <w:left w:val="single" w:sz="4" w:space="4" w:color="auto"/>
          <w:bottom w:val="single" w:sz="4" w:space="1" w:color="auto"/>
          <w:right w:val="single" w:sz="4" w:space="4" w:color="auto"/>
        </w:pBdr>
        <w:shd w:val="clear" w:color="auto" w:fill="E7E6E6"/>
        <w:spacing w:before="0" w:line="240" w:lineRule="auto"/>
        <w:ind w:left="1418" w:hanging="1418"/>
        <w:jc w:val="left"/>
        <w:rPr>
          <w:bCs/>
          <w:i/>
          <w:sz w:val="20"/>
          <w:szCs w:val="20"/>
        </w:rPr>
      </w:pPr>
      <w:r w:rsidRPr="002D11AB">
        <w:rPr>
          <w:bCs/>
          <w:i/>
          <w:sz w:val="20"/>
          <w:szCs w:val="20"/>
        </w:rPr>
        <w:t>Centros zonales de su localidad</w:t>
      </w:r>
    </w:p>
    <w:p w14:paraId="0F76342B" w14:textId="77777777" w:rsidR="000F473E" w:rsidRPr="002D11AB" w:rsidRDefault="000F473E" w:rsidP="000F473E">
      <w:pPr>
        <w:pBdr>
          <w:top w:val="single" w:sz="4" w:space="1" w:color="auto"/>
          <w:left w:val="single" w:sz="4" w:space="4" w:color="auto"/>
          <w:bottom w:val="single" w:sz="4" w:space="1" w:color="auto"/>
          <w:right w:val="single" w:sz="4" w:space="4" w:color="auto"/>
        </w:pBdr>
        <w:shd w:val="clear" w:color="auto" w:fill="E7E6E6"/>
        <w:spacing w:before="0" w:line="240" w:lineRule="auto"/>
        <w:ind w:left="1418" w:hanging="1418"/>
        <w:jc w:val="left"/>
        <w:rPr>
          <w:bCs/>
          <w:i/>
          <w:sz w:val="20"/>
          <w:szCs w:val="20"/>
        </w:rPr>
      </w:pPr>
      <w:r w:rsidRPr="002D11AB">
        <w:rPr>
          <w:bCs/>
          <w:i/>
          <w:sz w:val="20"/>
          <w:szCs w:val="20"/>
        </w:rPr>
        <w:t>Centro Especializado de Puente Aranda</w:t>
      </w:r>
      <w:r>
        <w:rPr>
          <w:bCs/>
          <w:i/>
          <w:sz w:val="20"/>
          <w:szCs w:val="20"/>
        </w:rPr>
        <w:t xml:space="preserve"> REVIVIR (24 horas)</w:t>
      </w:r>
    </w:p>
    <w:p w14:paraId="44BC04E7" w14:textId="77777777" w:rsidR="000F473E" w:rsidRPr="002D11AB" w:rsidRDefault="000F473E" w:rsidP="000F473E">
      <w:pPr>
        <w:pBdr>
          <w:top w:val="single" w:sz="4" w:space="1" w:color="auto"/>
          <w:left w:val="single" w:sz="4" w:space="4" w:color="auto"/>
          <w:bottom w:val="single" w:sz="4" w:space="1" w:color="auto"/>
          <w:right w:val="single" w:sz="4" w:space="4" w:color="auto"/>
        </w:pBdr>
        <w:shd w:val="clear" w:color="auto" w:fill="E7E6E6"/>
        <w:spacing w:before="0" w:line="240" w:lineRule="auto"/>
        <w:ind w:left="1418" w:hanging="1418"/>
        <w:jc w:val="left"/>
        <w:rPr>
          <w:bCs/>
          <w:i/>
          <w:sz w:val="20"/>
          <w:szCs w:val="20"/>
        </w:rPr>
      </w:pPr>
      <w:r w:rsidRPr="002D11AB">
        <w:rPr>
          <w:bCs/>
          <w:i/>
          <w:sz w:val="20"/>
          <w:szCs w:val="20"/>
        </w:rPr>
        <w:t>Unidades Móviles</w:t>
      </w:r>
    </w:p>
    <w:p w14:paraId="7C14DCFE" w14:textId="77777777" w:rsidR="000F473E" w:rsidRPr="002D11AB" w:rsidRDefault="000F473E" w:rsidP="000F473E">
      <w:pPr>
        <w:pBdr>
          <w:top w:val="single" w:sz="4" w:space="1" w:color="auto"/>
          <w:left w:val="single" w:sz="4" w:space="4" w:color="auto"/>
          <w:bottom w:val="single" w:sz="4" w:space="1" w:color="auto"/>
          <w:right w:val="single" w:sz="4" w:space="4" w:color="auto"/>
        </w:pBdr>
        <w:shd w:val="clear" w:color="auto" w:fill="E7E6E6"/>
        <w:spacing w:before="0" w:line="240" w:lineRule="auto"/>
        <w:ind w:left="1418" w:hanging="1418"/>
        <w:jc w:val="left"/>
        <w:rPr>
          <w:bCs/>
          <w:i/>
          <w:sz w:val="20"/>
          <w:szCs w:val="20"/>
        </w:rPr>
      </w:pPr>
      <w:r w:rsidRPr="002D11AB">
        <w:rPr>
          <w:bCs/>
          <w:i/>
          <w:sz w:val="20"/>
          <w:szCs w:val="20"/>
        </w:rPr>
        <w:t>Línea ICBF: 018000918080</w:t>
      </w:r>
    </w:p>
    <w:p w14:paraId="476EFCA0" w14:textId="77777777" w:rsidR="000F473E" w:rsidRPr="002D11AB" w:rsidRDefault="000F473E" w:rsidP="000F473E">
      <w:pPr>
        <w:pBdr>
          <w:top w:val="single" w:sz="4" w:space="1" w:color="auto"/>
          <w:left w:val="single" w:sz="4" w:space="4" w:color="auto"/>
          <w:bottom w:val="single" w:sz="4" w:space="1" w:color="auto"/>
          <w:right w:val="single" w:sz="4" w:space="4" w:color="auto"/>
        </w:pBdr>
        <w:shd w:val="clear" w:color="auto" w:fill="E7E6E6"/>
        <w:spacing w:before="0" w:line="240" w:lineRule="auto"/>
        <w:ind w:left="1418" w:hanging="1418"/>
        <w:jc w:val="left"/>
        <w:rPr>
          <w:bCs/>
          <w:i/>
          <w:sz w:val="20"/>
          <w:szCs w:val="20"/>
        </w:rPr>
      </w:pPr>
      <w:r w:rsidRPr="002D11AB">
        <w:rPr>
          <w:bCs/>
          <w:i/>
          <w:sz w:val="20"/>
          <w:szCs w:val="20"/>
        </w:rPr>
        <w:t>www.icbf.gov.co</w:t>
      </w:r>
    </w:p>
    <w:p w14:paraId="07DE65D0" w14:textId="77777777" w:rsidR="000F473E" w:rsidRDefault="000F473E" w:rsidP="00FD6DCB">
      <w:pPr>
        <w:rPr>
          <w:b/>
        </w:rPr>
      </w:pPr>
    </w:p>
    <w:p w14:paraId="79F48E50" w14:textId="77777777" w:rsidR="000F473E" w:rsidRDefault="000F473E" w:rsidP="00FD6DCB">
      <w:pPr>
        <w:rPr>
          <w:b/>
        </w:rPr>
      </w:pPr>
    </w:p>
    <w:p w14:paraId="36048448" w14:textId="77777777" w:rsidR="000F473E" w:rsidRDefault="000F473E" w:rsidP="00FD6DCB">
      <w:pPr>
        <w:rPr>
          <w:b/>
        </w:rPr>
      </w:pPr>
    </w:p>
    <w:p w14:paraId="66538350" w14:textId="77777777" w:rsidR="00630852" w:rsidRPr="000F473E" w:rsidRDefault="00630852" w:rsidP="00FD6DCB">
      <w:pPr>
        <w:rPr>
          <w:b/>
        </w:rPr>
      </w:pPr>
      <w:r w:rsidRPr="000F473E">
        <w:rPr>
          <w:b/>
        </w:rPr>
        <w:t>Salud</w:t>
      </w:r>
    </w:p>
    <w:p w14:paraId="2CE18701" w14:textId="77777777" w:rsidR="00630852" w:rsidRDefault="00630852" w:rsidP="00FD6DCB">
      <w:r w:rsidRPr="002D11AB">
        <w:t>Entidad distrital responsable de garantizar el ejercicio efectivo del derecho a la salud de toda la población.</w:t>
      </w:r>
    </w:p>
    <w:p w14:paraId="6304FD44" w14:textId="77777777" w:rsidR="00630852" w:rsidRDefault="00630852" w:rsidP="00FD6DCB">
      <w:pPr>
        <w:pStyle w:val="Prrafodelista"/>
      </w:pPr>
      <w:r w:rsidRPr="008B3840">
        <w:t>Para el sistema de salud la violencia sexual siempre es una urgencia y por</w:t>
      </w:r>
      <w:r w:rsidRPr="00757693">
        <w:t xml:space="preserve"> lo tanto </w:t>
      </w:r>
      <w:r>
        <w:t xml:space="preserve">las víctimas </w:t>
      </w:r>
      <w:r w:rsidRPr="00757693">
        <w:t xml:space="preserve">deben ser atendidas por cualquier servicio de urgencias siguiendo el protocolo de atención a víctimas y activando la ruta para la denuncia. </w:t>
      </w:r>
    </w:p>
    <w:p w14:paraId="5174F39E" w14:textId="77777777" w:rsidR="00630852" w:rsidRDefault="00630852" w:rsidP="00FD6DCB">
      <w:pPr>
        <w:pStyle w:val="Prrafodelista"/>
      </w:pPr>
    </w:p>
    <w:p w14:paraId="0EB2CD0B" w14:textId="77777777" w:rsidR="00630852" w:rsidRPr="002D11AB" w:rsidRDefault="00630852" w:rsidP="006E0A5A">
      <w:pPr>
        <w:pStyle w:val="Prrafodelista"/>
        <w:numPr>
          <w:ilvl w:val="0"/>
          <w:numId w:val="9"/>
        </w:numPr>
      </w:pPr>
      <w:r w:rsidRPr="002D11AB">
        <w:rPr>
          <w:b/>
        </w:rPr>
        <w:t xml:space="preserve">Brindan </w:t>
      </w:r>
      <w:r w:rsidRPr="002D11AB">
        <w:t>atención integral gratuita a través de la Red de Salud Pública.</w:t>
      </w:r>
    </w:p>
    <w:p w14:paraId="7C70CDE6" w14:textId="77777777" w:rsidR="00630852" w:rsidRPr="002D11AB" w:rsidRDefault="00630852" w:rsidP="006E0A5A">
      <w:pPr>
        <w:pStyle w:val="Prrafodelista"/>
        <w:numPr>
          <w:ilvl w:val="0"/>
          <w:numId w:val="9"/>
        </w:numPr>
      </w:pPr>
      <w:r w:rsidRPr="0018481A">
        <w:rPr>
          <w:b/>
        </w:rPr>
        <w:t>Elaboran</w:t>
      </w:r>
      <w:r w:rsidRPr="002D11AB">
        <w:t xml:space="preserve"> la historia clínica.</w:t>
      </w:r>
    </w:p>
    <w:p w14:paraId="0E97E585" w14:textId="77777777" w:rsidR="00630852" w:rsidRPr="002D11AB" w:rsidRDefault="00630852" w:rsidP="006E0A5A">
      <w:pPr>
        <w:pStyle w:val="Prrafodelista"/>
        <w:numPr>
          <w:ilvl w:val="0"/>
          <w:numId w:val="9"/>
        </w:numPr>
        <w:rPr>
          <w:b/>
        </w:rPr>
      </w:pPr>
      <w:r w:rsidRPr="002D11AB">
        <w:rPr>
          <w:b/>
        </w:rPr>
        <w:t xml:space="preserve">Orientan </w:t>
      </w:r>
      <w:r w:rsidRPr="002D11AB">
        <w:t>y ponen los casos en conocimiento de la Fiscalía.</w:t>
      </w:r>
    </w:p>
    <w:p w14:paraId="744CE79F" w14:textId="77777777" w:rsidR="00630852" w:rsidRPr="002D11AB" w:rsidRDefault="00630852" w:rsidP="006E0A5A">
      <w:pPr>
        <w:pStyle w:val="Prrafodelista"/>
        <w:numPr>
          <w:ilvl w:val="0"/>
          <w:numId w:val="9"/>
        </w:numPr>
      </w:pPr>
      <w:r w:rsidRPr="002D11AB">
        <w:rPr>
          <w:b/>
        </w:rPr>
        <w:t xml:space="preserve">Ordenan </w:t>
      </w:r>
      <w:r w:rsidRPr="002D11AB">
        <w:t>exámenes y controles para la continuación del tratamiento médico de ser necesario.</w:t>
      </w:r>
    </w:p>
    <w:p w14:paraId="455EA377" w14:textId="77777777" w:rsidR="00630852" w:rsidRPr="002D11AB" w:rsidRDefault="00630852" w:rsidP="006E0A5A">
      <w:pPr>
        <w:pStyle w:val="Prrafodelista"/>
        <w:numPr>
          <w:ilvl w:val="0"/>
          <w:numId w:val="9"/>
        </w:numPr>
      </w:pPr>
      <w:r w:rsidRPr="002D11AB">
        <w:rPr>
          <w:b/>
        </w:rPr>
        <w:t xml:space="preserve">Garantizan </w:t>
      </w:r>
      <w:r w:rsidRPr="002D11AB">
        <w:t>la recolección de evidencias y la cadena de custodia.</w:t>
      </w:r>
    </w:p>
    <w:p w14:paraId="5AB1EADD" w14:textId="77777777" w:rsidR="00630852" w:rsidRPr="002D11AB" w:rsidRDefault="00630852" w:rsidP="006E0A5A">
      <w:pPr>
        <w:pStyle w:val="Prrafodelista"/>
        <w:numPr>
          <w:ilvl w:val="0"/>
          <w:numId w:val="9"/>
        </w:numPr>
      </w:pPr>
      <w:r w:rsidRPr="002D11AB">
        <w:rPr>
          <w:b/>
        </w:rPr>
        <w:t xml:space="preserve">Brindan </w:t>
      </w:r>
      <w:r w:rsidRPr="002D11AB">
        <w:t>atención en crisis y tratamiento integral y medicamentos cuando el caso lo amerite. Incluye la anticoncepción de emergencia</w:t>
      </w:r>
      <w:r>
        <w:rPr>
          <w:rStyle w:val="Refdenotaalpie"/>
          <w:bCs/>
        </w:rPr>
        <w:footnoteReference w:id="69"/>
      </w:r>
      <w:r>
        <w:t xml:space="preserve">, </w:t>
      </w:r>
      <w:r w:rsidR="00776B28">
        <w:t>antirretrovirales</w:t>
      </w:r>
      <w:r w:rsidRPr="002D11AB">
        <w:t xml:space="preserve"> y la Interrupción Voluntaria del Embarazo-IVE-.</w:t>
      </w:r>
      <w:r>
        <w:t>en caso de que la mujer así lo desee.</w:t>
      </w:r>
    </w:p>
    <w:p w14:paraId="768C09EE" w14:textId="77777777" w:rsidR="000F473E" w:rsidRDefault="00630852" w:rsidP="006E0A5A">
      <w:pPr>
        <w:pStyle w:val="Prrafodelista"/>
        <w:numPr>
          <w:ilvl w:val="0"/>
          <w:numId w:val="9"/>
        </w:numPr>
        <w:rPr>
          <w:b/>
        </w:rPr>
      </w:pPr>
      <w:r w:rsidRPr="002D11AB">
        <w:rPr>
          <w:b/>
        </w:rPr>
        <w:t xml:space="preserve">Practican </w:t>
      </w:r>
      <w:r w:rsidRPr="002D11AB">
        <w:t>exámenes de diagnóstico de infecciones de transmisión sexual y VIH/Sida</w:t>
      </w:r>
      <w:r w:rsidRPr="002D11AB">
        <w:rPr>
          <w:b/>
        </w:rPr>
        <w:t>.</w:t>
      </w:r>
    </w:p>
    <w:p w14:paraId="7565F402" w14:textId="77777777" w:rsidR="000F473E" w:rsidRPr="000F473E" w:rsidRDefault="000F473E" w:rsidP="000F473E">
      <w:pPr>
        <w:pStyle w:val="Prrafodelista"/>
        <w:rPr>
          <w:b/>
        </w:rPr>
      </w:pPr>
    </w:p>
    <w:p w14:paraId="634ED700" w14:textId="77777777" w:rsidR="000F473E" w:rsidRPr="000F473E" w:rsidRDefault="000F473E" w:rsidP="000F473E">
      <w:pPr>
        <w:pStyle w:val="Prrafodelista"/>
        <w:pBdr>
          <w:top w:val="single" w:sz="4" w:space="1" w:color="auto"/>
          <w:left w:val="single" w:sz="4" w:space="4" w:color="auto"/>
          <w:bottom w:val="single" w:sz="4" w:space="1" w:color="auto"/>
          <w:right w:val="single" w:sz="4" w:space="4" w:color="auto"/>
        </w:pBdr>
        <w:shd w:val="clear" w:color="auto" w:fill="E7E6E6"/>
        <w:spacing w:line="240" w:lineRule="auto"/>
        <w:jc w:val="left"/>
        <w:rPr>
          <w:bCs/>
          <w:i/>
          <w:sz w:val="20"/>
          <w:szCs w:val="20"/>
        </w:rPr>
      </w:pPr>
      <w:r w:rsidRPr="000F473E">
        <w:rPr>
          <w:bCs/>
          <w:i/>
          <w:sz w:val="20"/>
          <w:szCs w:val="20"/>
        </w:rPr>
        <w:t>Servicios de salud para atención: hospitales locales, IPS, EPS, CAMI, UPA, UBA</w:t>
      </w:r>
    </w:p>
    <w:p w14:paraId="629B18F4" w14:textId="77777777" w:rsidR="000F473E" w:rsidRPr="000F473E" w:rsidRDefault="00776B28" w:rsidP="000F473E">
      <w:pPr>
        <w:pStyle w:val="Prrafodelista"/>
        <w:pBdr>
          <w:top w:val="single" w:sz="4" w:space="1" w:color="auto"/>
          <w:left w:val="single" w:sz="4" w:space="4" w:color="auto"/>
          <w:bottom w:val="single" w:sz="4" w:space="1" w:color="auto"/>
          <w:right w:val="single" w:sz="4" w:space="4" w:color="auto"/>
        </w:pBdr>
        <w:shd w:val="clear" w:color="auto" w:fill="E7E6E6"/>
        <w:tabs>
          <w:tab w:val="clear" w:pos="1440"/>
          <w:tab w:val="left" w:pos="1418"/>
        </w:tabs>
        <w:spacing w:line="240" w:lineRule="auto"/>
        <w:jc w:val="left"/>
        <w:rPr>
          <w:bCs/>
          <w:i/>
          <w:sz w:val="20"/>
          <w:szCs w:val="20"/>
        </w:rPr>
      </w:pPr>
      <w:r w:rsidRPr="000F473E">
        <w:rPr>
          <w:bCs/>
          <w:i/>
          <w:sz w:val="20"/>
          <w:szCs w:val="20"/>
        </w:rPr>
        <w:t>Línea</w:t>
      </w:r>
      <w:r w:rsidR="000F473E" w:rsidRPr="000F473E">
        <w:rPr>
          <w:bCs/>
          <w:i/>
          <w:sz w:val="20"/>
          <w:szCs w:val="20"/>
        </w:rPr>
        <w:t xml:space="preserve"> 106: Secretaría de Salud</w:t>
      </w:r>
    </w:p>
    <w:p w14:paraId="73192F70" w14:textId="77777777" w:rsidR="000F473E" w:rsidRDefault="000F473E" w:rsidP="00FD6DCB">
      <w:pPr>
        <w:pStyle w:val="Prrafodelista"/>
      </w:pPr>
    </w:p>
    <w:p w14:paraId="283DE3FC" w14:textId="77777777" w:rsidR="000F473E" w:rsidRPr="008B3840" w:rsidRDefault="000F473E" w:rsidP="000F473E">
      <w:pPr>
        <w:pStyle w:val="Prrafodelista"/>
        <w:ind w:left="0"/>
        <w:rPr>
          <w:rFonts w:eastAsia="Times New Roman"/>
        </w:rPr>
      </w:pPr>
      <w:r>
        <w:rPr>
          <w:rFonts w:eastAsia="Times New Roman"/>
        </w:rPr>
        <w:t xml:space="preserve">Adicionalmente, </w:t>
      </w:r>
      <w:r w:rsidRPr="008B3840">
        <w:rPr>
          <w:rFonts w:eastAsia="Times New Roman"/>
        </w:rPr>
        <w:t xml:space="preserve">el Distrito cuenta con servicios amigables para </w:t>
      </w:r>
      <w:r>
        <w:rPr>
          <w:rFonts w:eastAsia="Times New Roman"/>
        </w:rPr>
        <w:t xml:space="preserve">las mujeres y para </w:t>
      </w:r>
      <w:r w:rsidRPr="008B3840">
        <w:rPr>
          <w:rFonts w:eastAsia="Times New Roman"/>
        </w:rPr>
        <w:t xml:space="preserve">adolescentes y jóvenes que ofrecen una atención diferenciada brindando orientación y asesoría en derechos sexuales reproductivos que </w:t>
      </w:r>
      <w:r w:rsidR="00776B28" w:rsidRPr="008B3840">
        <w:rPr>
          <w:rFonts w:eastAsia="Times New Roman"/>
        </w:rPr>
        <w:t>incluyen Interrupción</w:t>
      </w:r>
      <w:r w:rsidRPr="008B3840">
        <w:rPr>
          <w:rFonts w:eastAsia="Times New Roman"/>
        </w:rPr>
        <w:t xml:space="preserve"> voluntaria del embarazo, </w:t>
      </w:r>
      <w:r>
        <w:rPr>
          <w:rFonts w:eastAsia="Times New Roman"/>
        </w:rPr>
        <w:t>en los casos despenalizados por la Sentencia C-355/06</w:t>
      </w:r>
      <w:r w:rsidRPr="008B3840">
        <w:rPr>
          <w:rFonts w:eastAsia="Times New Roman"/>
        </w:rPr>
        <w:t>.</w:t>
      </w:r>
    </w:p>
    <w:p w14:paraId="695FFD9B" w14:textId="77777777" w:rsidR="00630852" w:rsidRDefault="00630852" w:rsidP="00E60926">
      <w:r w:rsidRPr="00757693">
        <w:t>Dentro de las obligaciones del sector salud está el proceso terapéutico que requieran las víctimas de violencia intrafamiliar, violencia y explotación sexual, y que debe ser brindado por la</w:t>
      </w:r>
      <w:r>
        <w:t>s</w:t>
      </w:r>
      <w:r w:rsidRPr="00757693">
        <w:t xml:space="preserve"> EPS. </w:t>
      </w:r>
    </w:p>
    <w:p w14:paraId="229112F4" w14:textId="77777777" w:rsidR="00630852" w:rsidRDefault="00630852" w:rsidP="00E60926">
      <w:r w:rsidRPr="00757693">
        <w:t xml:space="preserve">Los servicios de salud </w:t>
      </w:r>
      <w:r>
        <w:t>o</w:t>
      </w:r>
      <w:r w:rsidRPr="00757693">
        <w:t>rientan y ponen los casos en conocimiento de la Fiscalía,  garantizan la recolección de evidencias y la cadena de custodia.</w:t>
      </w:r>
    </w:p>
    <w:p w14:paraId="3290E6D8" w14:textId="77777777" w:rsidR="00630852" w:rsidRDefault="00630852" w:rsidP="00E60926">
      <w:r w:rsidRPr="00757693">
        <w:t xml:space="preserve">Cuando se activa ruta en casos de violencia intrafamiliar o sexual se debe tener en cuenta que la protección y la salud de la víctima es lo primero que se debe garantizar, por lo cual los servicios de urgencias deben realizar todo el proceso. </w:t>
      </w:r>
    </w:p>
    <w:p w14:paraId="7BF4BBE4" w14:textId="77777777" w:rsidR="00E60926" w:rsidRDefault="00E60926" w:rsidP="00E60926">
      <w:pPr>
        <w:pStyle w:val="mce"/>
        <w:shd w:val="clear" w:color="auto" w:fill="FFFFFF"/>
        <w:spacing w:before="0" w:beforeAutospacing="0" w:after="200" w:afterAutospacing="0" w:line="276" w:lineRule="auto"/>
        <w:jc w:val="both"/>
        <w:rPr>
          <w:rFonts w:ascii="Arial" w:hAnsi="Arial" w:cs="Arial"/>
          <w:b/>
          <w:lang w:val="es-ES" w:eastAsia="es-ES"/>
        </w:rPr>
      </w:pPr>
    </w:p>
    <w:p w14:paraId="76D90858" w14:textId="77777777" w:rsidR="00E60926" w:rsidRPr="00757693" w:rsidRDefault="00E60926" w:rsidP="00E60926">
      <w:pPr>
        <w:pStyle w:val="mce"/>
        <w:shd w:val="clear" w:color="auto" w:fill="FFFFFF"/>
        <w:spacing w:before="0" w:beforeAutospacing="0" w:after="200" w:afterAutospacing="0" w:line="276" w:lineRule="auto"/>
        <w:jc w:val="both"/>
        <w:rPr>
          <w:rFonts w:ascii="Arial" w:hAnsi="Arial" w:cs="Arial"/>
          <w:b/>
          <w:lang w:val="es-ES" w:eastAsia="es-ES"/>
        </w:rPr>
      </w:pPr>
      <w:r w:rsidRPr="00757693">
        <w:rPr>
          <w:rFonts w:ascii="Arial" w:hAnsi="Arial" w:cs="Arial"/>
          <w:b/>
          <w:lang w:val="es-ES" w:eastAsia="es-ES"/>
        </w:rPr>
        <w:t>Sector Educativo</w:t>
      </w:r>
    </w:p>
    <w:p w14:paraId="7F22152C" w14:textId="77777777" w:rsidR="00E60926" w:rsidRDefault="00E60926" w:rsidP="00E60926">
      <w:pPr>
        <w:pStyle w:val="mce"/>
        <w:shd w:val="clear" w:color="auto" w:fill="FFFFFF"/>
        <w:spacing w:before="0" w:beforeAutospacing="0" w:after="200" w:afterAutospacing="0" w:line="276" w:lineRule="auto"/>
        <w:jc w:val="both"/>
        <w:rPr>
          <w:rFonts w:ascii="Arial" w:hAnsi="Arial" w:cs="Arial"/>
          <w:lang w:val="es-ES" w:eastAsia="es-ES"/>
        </w:rPr>
      </w:pPr>
      <w:r w:rsidRPr="00757693">
        <w:rPr>
          <w:rFonts w:ascii="Arial" w:hAnsi="Arial" w:cs="Arial"/>
          <w:lang w:val="es-ES" w:eastAsia="es-ES"/>
        </w:rPr>
        <w:t xml:space="preserve">La leyes 1098 del 2006 y 1147 del 2007 establecen claramente las responsabilidades de este sector frente a la identificación y reporte a las autoridades competentes de la violencia intrafamiliar y violencia sexual; por lo cual la Secretaria de Educación además del equipo de orientación con el que cuenta en sus </w:t>
      </w:r>
      <w:r w:rsidRPr="008B3840">
        <w:rPr>
          <w:rFonts w:ascii="Arial" w:hAnsi="Arial" w:cs="Arial"/>
          <w:lang w:val="es-ES" w:eastAsia="es-ES"/>
        </w:rPr>
        <w:t>instituciones educativas</w:t>
      </w:r>
      <w:r>
        <w:rPr>
          <w:rFonts w:ascii="Arial" w:hAnsi="Arial" w:cs="Arial"/>
          <w:lang w:val="es-ES" w:eastAsia="es-ES"/>
        </w:rPr>
        <w:t>, en Bogotá,</w:t>
      </w:r>
      <w:r w:rsidRPr="008B3840">
        <w:rPr>
          <w:rFonts w:ascii="Arial" w:hAnsi="Arial" w:cs="Arial"/>
          <w:lang w:val="es-ES" w:eastAsia="es-ES"/>
        </w:rPr>
        <w:t xml:space="preserve"> cuenta con la estrategia de Respuesta Integral de Orientación Escolar –RIO-, </w:t>
      </w:r>
      <w:r>
        <w:rPr>
          <w:rFonts w:ascii="Arial" w:hAnsi="Arial" w:cs="Arial"/>
          <w:lang w:val="es-ES" w:eastAsia="es-ES"/>
        </w:rPr>
        <w:t xml:space="preserve">la cual está constituida por un </w:t>
      </w:r>
      <w:r w:rsidRPr="008B3840">
        <w:rPr>
          <w:rFonts w:ascii="Arial" w:hAnsi="Arial" w:cs="Arial"/>
          <w:lang w:val="es-ES" w:eastAsia="es-ES"/>
        </w:rPr>
        <w:t xml:space="preserve"> equipo de respuesta integral a situaciones críticas, quienes realizan acompañamiento y asesoría a situaciones particulares que presentan los y las estudiantes de los colegios Distritales, </w:t>
      </w:r>
      <w:r>
        <w:rPr>
          <w:rFonts w:ascii="Arial" w:hAnsi="Arial" w:cs="Arial"/>
          <w:lang w:val="es-ES" w:eastAsia="es-ES"/>
        </w:rPr>
        <w:t xml:space="preserve">entre estas las </w:t>
      </w:r>
      <w:r w:rsidRPr="008B3840">
        <w:rPr>
          <w:rFonts w:ascii="Arial" w:hAnsi="Arial" w:cs="Arial"/>
          <w:lang w:val="es-ES" w:eastAsia="es-ES"/>
        </w:rPr>
        <w:t xml:space="preserve"> relacionadas con la Violencia Intrafamiliar o la Violencia Sexual.</w:t>
      </w:r>
    </w:p>
    <w:p w14:paraId="599326E7" w14:textId="77777777" w:rsidR="00E60926" w:rsidRPr="00567142" w:rsidRDefault="00E60926" w:rsidP="00E60926">
      <w:pPr>
        <w:pStyle w:val="mce"/>
        <w:pBdr>
          <w:top w:val="single" w:sz="4" w:space="1" w:color="auto"/>
          <w:left w:val="single" w:sz="4" w:space="0" w:color="auto"/>
          <w:bottom w:val="single" w:sz="4" w:space="1" w:color="auto"/>
          <w:right w:val="single" w:sz="4" w:space="4" w:color="auto"/>
        </w:pBdr>
        <w:shd w:val="clear" w:color="auto" w:fill="EDEDED"/>
        <w:spacing w:before="0" w:beforeAutospacing="0" w:after="200" w:afterAutospacing="0" w:line="276" w:lineRule="auto"/>
        <w:jc w:val="both"/>
        <w:rPr>
          <w:rFonts w:ascii="Arial" w:hAnsi="Arial" w:cs="Arial"/>
          <w:color w:val="222222"/>
          <w:sz w:val="19"/>
          <w:szCs w:val="19"/>
        </w:rPr>
      </w:pPr>
      <w:r>
        <w:rPr>
          <w:rFonts w:ascii="Arial" w:hAnsi="Arial" w:cs="Arial"/>
          <w:color w:val="000000"/>
        </w:rPr>
        <w:t xml:space="preserve">Es importante tener en cuenta que: </w:t>
      </w:r>
      <w:r w:rsidRPr="00567142">
        <w:rPr>
          <w:rFonts w:ascii="Arial" w:hAnsi="Arial" w:cs="Arial"/>
          <w:color w:val="000000"/>
        </w:rPr>
        <w:t>Cualquier autoridad que  al tener conocimiento que un niño, niña o adolescente – NNA, se encuentra en condición de riesgo o vulnerabilidad frente a u</w:t>
      </w:r>
      <w:r>
        <w:rPr>
          <w:rFonts w:ascii="Arial" w:hAnsi="Arial" w:cs="Arial"/>
          <w:color w:val="000000"/>
        </w:rPr>
        <w:t>n</w:t>
      </w:r>
      <w:r w:rsidRPr="00567142">
        <w:rPr>
          <w:rFonts w:ascii="Arial" w:hAnsi="Arial" w:cs="Arial"/>
          <w:color w:val="000000"/>
        </w:rPr>
        <w:t xml:space="preserve"> hecho de violencia, de manera inmediata verifica el estado de cumplimiento de cada uno de sus derechos, consagrados en el Código de la Infancia y la Adolescencia (Ley 1098 de 2006), verificando:</w:t>
      </w:r>
    </w:p>
    <w:p w14:paraId="7D4857BD" w14:textId="77777777" w:rsidR="00E60926" w:rsidRPr="00567142" w:rsidRDefault="00E60926" w:rsidP="00E60926">
      <w:pPr>
        <w:pBdr>
          <w:top w:val="single" w:sz="4" w:space="1" w:color="auto"/>
          <w:left w:val="single" w:sz="4" w:space="0" w:color="auto"/>
          <w:bottom w:val="single" w:sz="4" w:space="1" w:color="auto"/>
          <w:right w:val="single" w:sz="4" w:space="4" w:color="auto"/>
        </w:pBdr>
        <w:shd w:val="clear" w:color="auto" w:fill="EDEDED"/>
        <w:spacing w:line="240" w:lineRule="auto"/>
        <w:rPr>
          <w:color w:val="222222"/>
          <w:sz w:val="19"/>
          <w:szCs w:val="19"/>
        </w:rPr>
      </w:pPr>
      <w:r w:rsidRPr="00567142">
        <w:rPr>
          <w:color w:val="000000"/>
        </w:rPr>
        <w:t> </w:t>
      </w:r>
      <w:r w:rsidRPr="00567142">
        <w:rPr>
          <w:color w:val="000000"/>
          <w:sz w:val="12"/>
          <w:szCs w:val="12"/>
        </w:rPr>
        <w:t> </w:t>
      </w:r>
    </w:p>
    <w:p w14:paraId="5B5AD61C" w14:textId="77777777" w:rsidR="00E60926" w:rsidRPr="00567142" w:rsidRDefault="00E60926" w:rsidP="00E60926">
      <w:pPr>
        <w:pStyle w:val="mce"/>
        <w:pBdr>
          <w:top w:val="single" w:sz="4" w:space="1" w:color="auto"/>
          <w:left w:val="single" w:sz="4" w:space="0" w:color="auto"/>
          <w:bottom w:val="single" w:sz="4" w:space="1" w:color="auto"/>
          <w:right w:val="single" w:sz="4" w:space="4" w:color="auto"/>
        </w:pBdr>
        <w:shd w:val="clear" w:color="auto" w:fill="EDEDED"/>
        <w:spacing w:before="0" w:beforeAutospacing="0" w:after="200" w:afterAutospacing="0" w:line="276" w:lineRule="auto"/>
        <w:jc w:val="both"/>
        <w:rPr>
          <w:rFonts w:ascii="Arial" w:hAnsi="Arial" w:cs="Arial"/>
          <w:lang w:val="es-ES" w:eastAsia="es-ES"/>
        </w:rPr>
      </w:pPr>
      <w:r w:rsidRPr="00567142">
        <w:rPr>
          <w:rFonts w:ascii="Arial" w:hAnsi="Arial" w:cs="Arial"/>
          <w:lang w:val="es-ES" w:eastAsia="es-ES"/>
        </w:rPr>
        <w:t>1. El estado de salud física y psicológica.</w:t>
      </w:r>
    </w:p>
    <w:p w14:paraId="46D4D21A" w14:textId="77777777" w:rsidR="00E60926" w:rsidRPr="00567142" w:rsidRDefault="00E60926" w:rsidP="00E60926">
      <w:pPr>
        <w:pStyle w:val="mce"/>
        <w:pBdr>
          <w:top w:val="single" w:sz="4" w:space="1" w:color="auto"/>
          <w:left w:val="single" w:sz="4" w:space="0" w:color="auto"/>
          <w:bottom w:val="single" w:sz="4" w:space="1" w:color="auto"/>
          <w:right w:val="single" w:sz="4" w:space="4" w:color="auto"/>
        </w:pBdr>
        <w:shd w:val="clear" w:color="auto" w:fill="EDEDED"/>
        <w:spacing w:before="0" w:beforeAutospacing="0" w:after="200" w:afterAutospacing="0" w:line="276" w:lineRule="auto"/>
        <w:jc w:val="both"/>
        <w:rPr>
          <w:rFonts w:ascii="Arial" w:hAnsi="Arial" w:cs="Arial"/>
          <w:lang w:val="es-ES" w:eastAsia="es-ES"/>
        </w:rPr>
      </w:pPr>
      <w:r w:rsidRPr="00567142">
        <w:rPr>
          <w:rFonts w:ascii="Arial" w:hAnsi="Arial" w:cs="Arial"/>
          <w:lang w:val="es-ES" w:eastAsia="es-ES"/>
        </w:rPr>
        <w:t>2. Estado de Nutrición y vacunación.</w:t>
      </w:r>
    </w:p>
    <w:p w14:paraId="6D8D18CB" w14:textId="77777777" w:rsidR="00E60926" w:rsidRPr="00567142" w:rsidRDefault="00E60926" w:rsidP="00E60926">
      <w:pPr>
        <w:pStyle w:val="mce"/>
        <w:pBdr>
          <w:top w:val="single" w:sz="4" w:space="1" w:color="auto"/>
          <w:left w:val="single" w:sz="4" w:space="0" w:color="auto"/>
          <w:bottom w:val="single" w:sz="4" w:space="1" w:color="auto"/>
          <w:right w:val="single" w:sz="4" w:space="4" w:color="auto"/>
        </w:pBdr>
        <w:shd w:val="clear" w:color="auto" w:fill="EDEDED"/>
        <w:spacing w:before="0" w:beforeAutospacing="0" w:after="200" w:afterAutospacing="0" w:line="276" w:lineRule="auto"/>
        <w:jc w:val="both"/>
        <w:rPr>
          <w:rFonts w:ascii="Arial" w:hAnsi="Arial" w:cs="Arial"/>
          <w:lang w:val="es-ES" w:eastAsia="es-ES"/>
        </w:rPr>
      </w:pPr>
      <w:r w:rsidRPr="00567142">
        <w:rPr>
          <w:rFonts w:ascii="Arial" w:hAnsi="Arial" w:cs="Arial"/>
          <w:lang w:val="es-ES" w:eastAsia="es-ES"/>
        </w:rPr>
        <w:t>3. La inscripción en el registro civil de nacimiento.</w:t>
      </w:r>
    </w:p>
    <w:p w14:paraId="58FD0C6B" w14:textId="77777777" w:rsidR="00E60926" w:rsidRPr="00567142" w:rsidRDefault="00E60926" w:rsidP="00E60926">
      <w:pPr>
        <w:pStyle w:val="mce"/>
        <w:pBdr>
          <w:top w:val="single" w:sz="4" w:space="1" w:color="auto"/>
          <w:left w:val="single" w:sz="4" w:space="0" w:color="auto"/>
          <w:bottom w:val="single" w:sz="4" w:space="1" w:color="auto"/>
          <w:right w:val="single" w:sz="4" w:space="4" w:color="auto"/>
        </w:pBdr>
        <w:shd w:val="clear" w:color="auto" w:fill="EDEDED"/>
        <w:spacing w:before="0" w:beforeAutospacing="0" w:after="200" w:afterAutospacing="0" w:line="276" w:lineRule="auto"/>
        <w:jc w:val="both"/>
        <w:rPr>
          <w:rFonts w:ascii="Arial" w:hAnsi="Arial" w:cs="Arial"/>
          <w:lang w:val="es-ES" w:eastAsia="es-ES"/>
        </w:rPr>
      </w:pPr>
      <w:r w:rsidRPr="00567142">
        <w:rPr>
          <w:rFonts w:ascii="Arial" w:hAnsi="Arial" w:cs="Arial"/>
          <w:lang w:val="es-ES" w:eastAsia="es-ES"/>
        </w:rPr>
        <w:t>4. La ubicación de la familia de origen.</w:t>
      </w:r>
    </w:p>
    <w:p w14:paraId="7ED25BA1" w14:textId="77777777" w:rsidR="00E60926" w:rsidRPr="00567142" w:rsidRDefault="00E60926" w:rsidP="00E60926">
      <w:pPr>
        <w:pStyle w:val="mce"/>
        <w:pBdr>
          <w:top w:val="single" w:sz="4" w:space="1" w:color="auto"/>
          <w:left w:val="single" w:sz="4" w:space="0" w:color="auto"/>
          <w:bottom w:val="single" w:sz="4" w:space="1" w:color="auto"/>
          <w:right w:val="single" w:sz="4" w:space="4" w:color="auto"/>
        </w:pBdr>
        <w:shd w:val="clear" w:color="auto" w:fill="EDEDED"/>
        <w:spacing w:before="0" w:beforeAutospacing="0" w:after="200" w:afterAutospacing="0" w:line="276" w:lineRule="auto"/>
        <w:jc w:val="both"/>
        <w:rPr>
          <w:rFonts w:ascii="Arial" w:hAnsi="Arial" w:cs="Arial"/>
          <w:lang w:val="es-ES" w:eastAsia="es-ES"/>
        </w:rPr>
      </w:pPr>
      <w:r w:rsidRPr="00567142">
        <w:rPr>
          <w:rFonts w:ascii="Arial" w:hAnsi="Arial" w:cs="Arial"/>
          <w:lang w:val="es-ES" w:eastAsia="es-ES"/>
        </w:rPr>
        <w:t>5. El estudio del entorno familiar y la identificación tanto de elementos protectores como, de riesgo para la vigencia de los derechos.</w:t>
      </w:r>
    </w:p>
    <w:p w14:paraId="67122BDE" w14:textId="77777777" w:rsidR="00E60926" w:rsidRPr="00567142" w:rsidRDefault="00E60926" w:rsidP="00E60926">
      <w:pPr>
        <w:pStyle w:val="mce"/>
        <w:pBdr>
          <w:top w:val="single" w:sz="4" w:space="1" w:color="auto"/>
          <w:left w:val="single" w:sz="4" w:space="0" w:color="auto"/>
          <w:bottom w:val="single" w:sz="4" w:space="1" w:color="auto"/>
          <w:right w:val="single" w:sz="4" w:space="4" w:color="auto"/>
        </w:pBdr>
        <w:shd w:val="clear" w:color="auto" w:fill="EDEDED"/>
        <w:spacing w:before="0" w:beforeAutospacing="0" w:after="200" w:afterAutospacing="0" w:line="276" w:lineRule="auto"/>
        <w:jc w:val="both"/>
        <w:rPr>
          <w:rFonts w:ascii="Arial" w:hAnsi="Arial" w:cs="Arial"/>
          <w:lang w:val="es-ES" w:eastAsia="es-ES"/>
        </w:rPr>
      </w:pPr>
      <w:r w:rsidRPr="00567142">
        <w:rPr>
          <w:rFonts w:ascii="Arial" w:hAnsi="Arial" w:cs="Arial"/>
          <w:lang w:val="es-ES" w:eastAsia="es-ES"/>
        </w:rPr>
        <w:t>6. La vinculación al sistema de salud y seguridad social.</w:t>
      </w:r>
    </w:p>
    <w:p w14:paraId="3F29D192" w14:textId="77777777" w:rsidR="00E60926" w:rsidRPr="00567142" w:rsidRDefault="00E60926" w:rsidP="00E60926">
      <w:pPr>
        <w:pStyle w:val="mce"/>
        <w:pBdr>
          <w:top w:val="single" w:sz="4" w:space="1" w:color="auto"/>
          <w:left w:val="single" w:sz="4" w:space="0" w:color="auto"/>
          <w:bottom w:val="single" w:sz="4" w:space="1" w:color="auto"/>
          <w:right w:val="single" w:sz="4" w:space="4" w:color="auto"/>
        </w:pBdr>
        <w:shd w:val="clear" w:color="auto" w:fill="EDEDED"/>
        <w:spacing w:before="0" w:beforeAutospacing="0" w:after="200" w:afterAutospacing="0" w:line="276" w:lineRule="auto"/>
        <w:jc w:val="both"/>
        <w:rPr>
          <w:rFonts w:ascii="Arial" w:hAnsi="Arial" w:cs="Arial"/>
          <w:lang w:val="es-ES" w:eastAsia="es-ES"/>
        </w:rPr>
      </w:pPr>
      <w:r w:rsidRPr="00567142">
        <w:rPr>
          <w:rFonts w:ascii="Arial" w:hAnsi="Arial" w:cs="Arial"/>
          <w:lang w:val="es-ES" w:eastAsia="es-ES"/>
        </w:rPr>
        <w:t>7. La vinculación al sistema educativo.</w:t>
      </w:r>
    </w:p>
    <w:p w14:paraId="4259936C" w14:textId="77777777" w:rsidR="00630852" w:rsidRPr="004D2AAC" w:rsidRDefault="00630852" w:rsidP="00FD6DCB">
      <w:pPr>
        <w:pStyle w:val="Ttulo3"/>
      </w:pPr>
      <w:bookmarkStart w:id="455" w:name="_Toc426468093"/>
      <w:bookmarkStart w:id="456" w:name="_Toc430102499"/>
      <w:bookmarkStart w:id="457" w:name="_Toc433358604"/>
      <w:bookmarkStart w:id="458" w:name="_Toc434591239"/>
      <w:r w:rsidRPr="004D2AAC">
        <w:t>Desarrollo de la sesión</w:t>
      </w:r>
      <w:bookmarkEnd w:id="455"/>
      <w:bookmarkEnd w:id="456"/>
      <w:bookmarkEnd w:id="457"/>
      <w:bookmarkEnd w:id="458"/>
    </w:p>
    <w:p w14:paraId="017977B8" w14:textId="77777777" w:rsidR="00E60926" w:rsidRPr="002D11AB" w:rsidRDefault="00E60926" w:rsidP="00E60926">
      <w:pPr>
        <w:suppressAutoHyphens/>
        <w:spacing w:after="240"/>
      </w:pPr>
      <w:r w:rsidRPr="002D11AB">
        <w:t>Después de la bienvenida se debe hacer un recuento de la</w:t>
      </w:r>
      <w:r>
        <w:t xml:space="preserve"> sesión anterior, presentando </w:t>
      </w:r>
      <w:r w:rsidRPr="002D11AB">
        <w:t xml:space="preserve">los objetivos de la </w:t>
      </w:r>
      <w:r>
        <w:t>jornada q</w:t>
      </w:r>
      <w:r w:rsidRPr="002D11AB">
        <w:t>ue se va a desarrollar.</w:t>
      </w:r>
    </w:p>
    <w:p w14:paraId="2BF28D62" w14:textId="77777777" w:rsidR="00630852" w:rsidRPr="002D11AB" w:rsidRDefault="00630852" w:rsidP="00FD6DCB">
      <w:r w:rsidRPr="002D11AB">
        <w:t xml:space="preserve">Quien facilita deberá explicar claramente los contenidos de la sesión, teniendo en cuenta </w:t>
      </w:r>
      <w:r>
        <w:t>hacer énfasis en los logros frente a la garantía de los derechos</w:t>
      </w:r>
      <w:r w:rsidR="004D2AAC">
        <w:t>,</w:t>
      </w:r>
      <w:r>
        <w:t xml:space="preserve"> de la legislación y las rutas </w:t>
      </w:r>
      <w:r w:rsidR="00D464B9">
        <w:t xml:space="preserve">de atención a las violencias. Para ello, la persona facilitadora deberá comenzar por dar una panorama de la legislación internacional y nacional desarrollada en la parte </w:t>
      </w:r>
      <w:r w:rsidR="00776B28">
        <w:t>teórica</w:t>
      </w:r>
      <w:r w:rsidR="00D464B9">
        <w:t xml:space="preserve"> de esta sesión. También es importante recordar los tipos de violencia vistos en la sesión anterior y explicar lo que define la ley 294 de 1996 por violencia intrafamiliar, pues es el marco dentro del cual se delimita esta sesión.</w:t>
      </w:r>
    </w:p>
    <w:p w14:paraId="1326C3A5" w14:textId="77777777" w:rsidR="00630852" w:rsidRDefault="00776B28" w:rsidP="00FD6DCB">
      <w:r>
        <w:t>Posteriormente</w:t>
      </w:r>
      <w:r w:rsidR="00D464B9">
        <w:t xml:space="preserve"> se propone una dinámica orientada</w:t>
      </w:r>
      <w:r w:rsidR="00630852" w:rsidRPr="002D11AB">
        <w:t xml:space="preserve"> a la apropiación conceptual de los temas de la sesión y la reflexión de los mismos para el logro de los objetivos propuestos, teniendo en cuenta que son solo una guía</w:t>
      </w:r>
      <w:r w:rsidR="00B90F7C">
        <w:t>,</w:t>
      </w:r>
      <w:r w:rsidR="00630852" w:rsidRPr="002D11AB">
        <w:t xml:space="preserve"> pues las personas responsables del proceso podrán hacer ajustes y variaciones según la dinámica de grupo observadas en las sesiones anteriores, </w:t>
      </w:r>
      <w:r w:rsidR="00630852">
        <w:t>buscando</w:t>
      </w:r>
      <w:r w:rsidR="00630852" w:rsidRPr="002D11AB">
        <w:t xml:space="preserve"> lograr motivación, participación y compromiso de los y  las asistentes.</w:t>
      </w:r>
    </w:p>
    <w:p w14:paraId="512C4427" w14:textId="77777777" w:rsidR="00630852" w:rsidRPr="008B7D30" w:rsidRDefault="00630852" w:rsidP="00FD6DCB">
      <w:pPr>
        <w:pStyle w:val="Ttulo3"/>
      </w:pPr>
      <w:bookmarkStart w:id="459" w:name="_Toc429590630"/>
      <w:bookmarkStart w:id="460" w:name="_Toc430102500"/>
      <w:bookmarkStart w:id="461" w:name="_Toc433358605"/>
      <w:bookmarkStart w:id="462" w:name="_Toc434591240"/>
      <w:r w:rsidRPr="008B7D30">
        <w:t>Dinámica 1</w:t>
      </w:r>
      <w:r w:rsidR="008B25FC">
        <w:t>:</w:t>
      </w:r>
      <w:r w:rsidRPr="008B7D30">
        <w:t xml:space="preserve"> </w:t>
      </w:r>
      <w:bookmarkEnd w:id="459"/>
      <w:r w:rsidRPr="008B7D30">
        <w:t>Tres historias de violencia</w:t>
      </w:r>
      <w:bookmarkEnd w:id="460"/>
      <w:bookmarkEnd w:id="461"/>
      <w:bookmarkEnd w:id="462"/>
    </w:p>
    <w:p w14:paraId="2A3F7EFF" w14:textId="25D236D8" w:rsidR="008B504F" w:rsidRPr="008B504F" w:rsidRDefault="00630852" w:rsidP="00FD6DCB">
      <w:bookmarkStart w:id="463" w:name="_Toc429590631"/>
      <w:r w:rsidRPr="008D3EC9">
        <w:t xml:space="preserve">Para facilitar la comprensión de los tipos de violencia se sugiere </w:t>
      </w:r>
      <w:r>
        <w:t xml:space="preserve">organizar el grupo en tres mesas de trabajo y entregar a cada mesa una de las historias que se encuentran en el </w:t>
      </w:r>
      <w:r w:rsidR="004F0E19">
        <w:rPr>
          <w:highlight w:val="yellow"/>
        </w:rPr>
        <w:t>anexo 11</w:t>
      </w:r>
      <w:r>
        <w:t xml:space="preserve"> solicitando que realicen la</w:t>
      </w:r>
      <w:r w:rsidRPr="008D3EC9">
        <w:t xml:space="preserve"> lectura</w:t>
      </w:r>
      <w:r w:rsidR="00DE45A2">
        <w:t xml:space="preserve"> y la identificación de los tipos de</w:t>
      </w:r>
      <w:r>
        <w:t xml:space="preserve"> violencias que se manifiestan en las historias</w:t>
      </w:r>
      <w:r w:rsidR="00DE45A2">
        <w:t>.</w:t>
      </w:r>
      <w:r w:rsidR="008B504F">
        <w:t xml:space="preserve"> Adicionalmente se enuncian unas preguntas orientadoras o puntos a desarrollar, que podrían ser los siguientes o los que la persona facilitadora considere pertinentes:</w:t>
      </w:r>
    </w:p>
    <w:p w14:paraId="60F7D14E" w14:textId="77777777" w:rsidR="008B504F" w:rsidRPr="00D002C1" w:rsidRDefault="008B504F" w:rsidP="00FD6DCB">
      <w:r w:rsidRPr="00D002C1">
        <w:t>¿Qué tipos de violencia identifican en el caso?</w:t>
      </w:r>
    </w:p>
    <w:p w14:paraId="1E2580EB" w14:textId="77777777" w:rsidR="008B504F" w:rsidRDefault="008B504F" w:rsidP="00FD6DCB">
      <w:r w:rsidRPr="00D002C1">
        <w:t>¿Quiénes son víctimas y quiénes agresores?</w:t>
      </w:r>
    </w:p>
    <w:p w14:paraId="1FCF7A36" w14:textId="77777777" w:rsidR="008F1737" w:rsidRDefault="008B504F" w:rsidP="00FD6DCB">
      <w:r>
        <w:t>¿A qué entidad cree usted que se puede dirigir en relación a los casos de violencia que se mencionan?</w:t>
      </w:r>
    </w:p>
    <w:p w14:paraId="75901DFD" w14:textId="77777777" w:rsidR="008F1737" w:rsidRDefault="008F1737" w:rsidP="00FD6DCB">
      <w:r>
        <w:t>¿</w:t>
      </w:r>
      <w:r w:rsidR="004D4C47">
        <w:t>Cuáles</w:t>
      </w:r>
      <w:r>
        <w:t xml:space="preserve"> son o deberían ser las acciones a seguir?</w:t>
      </w:r>
    </w:p>
    <w:bookmarkEnd w:id="463"/>
    <w:p w14:paraId="34DB71D7" w14:textId="77777777" w:rsidR="00693C39" w:rsidRPr="00B11E60" w:rsidRDefault="00693C39" w:rsidP="00693C39">
      <w:pPr>
        <w:pBdr>
          <w:top w:val="single" w:sz="4" w:space="1" w:color="auto"/>
          <w:left w:val="single" w:sz="4" w:space="4" w:color="auto"/>
          <w:bottom w:val="single" w:sz="4" w:space="1" w:color="auto"/>
          <w:right w:val="single" w:sz="4" w:space="4" w:color="auto"/>
        </w:pBdr>
        <w:shd w:val="clear" w:color="auto" w:fill="FBE4D5"/>
        <w:rPr>
          <w:b/>
          <w:sz w:val="22"/>
          <w:szCs w:val="22"/>
        </w:rPr>
      </w:pPr>
      <w:r>
        <w:rPr>
          <w:b/>
          <w:sz w:val="22"/>
          <w:szCs w:val="22"/>
        </w:rPr>
        <w:t>Historia 1</w:t>
      </w:r>
    </w:p>
    <w:p w14:paraId="61AB138E" w14:textId="77777777" w:rsidR="00693C39" w:rsidRPr="00B11E60" w:rsidRDefault="00693C39" w:rsidP="00693C39">
      <w:pPr>
        <w:pBdr>
          <w:top w:val="single" w:sz="4" w:space="1" w:color="auto"/>
          <w:left w:val="single" w:sz="4" w:space="4" w:color="auto"/>
          <w:bottom w:val="single" w:sz="4" w:space="1" w:color="auto"/>
          <w:right w:val="single" w:sz="4" w:space="4" w:color="auto"/>
        </w:pBdr>
        <w:shd w:val="clear" w:color="auto" w:fill="FBE4D5"/>
        <w:rPr>
          <w:sz w:val="22"/>
          <w:szCs w:val="22"/>
        </w:rPr>
      </w:pPr>
      <w:r w:rsidRPr="00B11E60">
        <w:rPr>
          <w:sz w:val="22"/>
          <w:szCs w:val="22"/>
        </w:rPr>
        <w:t>Andrea, es una niña de 11 años, en el colegio lleva algunos días muy triste, pensativa y llorando, la profesora se preocupó y le preguntó ¿qué pasaba?, y Andrea le comentó que su papá había vuelto a la casa, que ella le tiene mucho miedo. Ella le cuenta que su papá la consiente y la acaricia mucho, sobre todo en sus partes íntimas y que le hace cosas que son secretas entre él y ella.</w:t>
      </w:r>
    </w:p>
    <w:p w14:paraId="7B1A0F3D" w14:textId="77777777" w:rsidR="00693C39" w:rsidRPr="00B11E60" w:rsidRDefault="00776B28" w:rsidP="00693C39">
      <w:pPr>
        <w:pBdr>
          <w:top w:val="single" w:sz="4" w:space="1" w:color="auto"/>
          <w:left w:val="single" w:sz="4" w:space="4" w:color="auto"/>
          <w:bottom w:val="single" w:sz="4" w:space="1" w:color="auto"/>
          <w:right w:val="single" w:sz="4" w:space="4" w:color="auto"/>
        </w:pBdr>
        <w:shd w:val="clear" w:color="auto" w:fill="FBE4D5"/>
        <w:rPr>
          <w:sz w:val="22"/>
          <w:szCs w:val="22"/>
        </w:rPr>
      </w:pPr>
      <w:r w:rsidRPr="00B11E60">
        <w:rPr>
          <w:sz w:val="22"/>
          <w:szCs w:val="22"/>
        </w:rPr>
        <w:t>Dijo que</w:t>
      </w:r>
      <w:r w:rsidR="00693C39" w:rsidRPr="00B11E60">
        <w:rPr>
          <w:sz w:val="22"/>
          <w:szCs w:val="22"/>
        </w:rPr>
        <w:t xml:space="preserve"> su </w:t>
      </w:r>
      <w:r w:rsidRPr="00B11E60">
        <w:rPr>
          <w:sz w:val="22"/>
          <w:szCs w:val="22"/>
        </w:rPr>
        <w:t>mamá le</w:t>
      </w:r>
      <w:r w:rsidR="00693C39" w:rsidRPr="00B11E60">
        <w:rPr>
          <w:sz w:val="22"/>
          <w:szCs w:val="22"/>
        </w:rPr>
        <w:t xml:space="preserve"> prometió a la Señora del bienestar familiar que la iba a cuidar, que nunca más iban a volver a vivir con el papá. Pero </w:t>
      </w:r>
      <w:r w:rsidR="00693C39">
        <w:rPr>
          <w:sz w:val="22"/>
          <w:szCs w:val="22"/>
        </w:rPr>
        <w:t>é</w:t>
      </w:r>
      <w:r w:rsidR="00693C39" w:rsidRPr="00B11E60">
        <w:rPr>
          <w:sz w:val="22"/>
          <w:szCs w:val="22"/>
        </w:rPr>
        <w:t xml:space="preserve">l regreso y según la mamá que solo se quedaría por unos días, porque él no tiene trabajo, pero ya lleva varios meses y desde que está en la casa otra vez volvió a consentirla, además su papá dijo que su hermana Judith (14 años) es muy bonita y que van a salir de pobres gracias a ella, pues </w:t>
      </w:r>
      <w:r w:rsidRPr="00B11E60">
        <w:rPr>
          <w:sz w:val="22"/>
          <w:szCs w:val="22"/>
        </w:rPr>
        <w:t>está trabajando</w:t>
      </w:r>
      <w:r w:rsidR="00693C39" w:rsidRPr="00B11E60">
        <w:rPr>
          <w:sz w:val="22"/>
          <w:szCs w:val="22"/>
        </w:rPr>
        <w:t xml:space="preserve"> en el bar de los amigos de </w:t>
      </w:r>
      <w:r w:rsidRPr="00B11E60">
        <w:rPr>
          <w:sz w:val="22"/>
          <w:szCs w:val="22"/>
        </w:rPr>
        <w:t>él y</w:t>
      </w:r>
      <w:r w:rsidR="00693C39" w:rsidRPr="00B11E60">
        <w:rPr>
          <w:sz w:val="22"/>
          <w:szCs w:val="22"/>
        </w:rPr>
        <w:t xml:space="preserve"> su papá coge la plata y que en alguna ocasión escucho que ella produce más que las otras mujeres mayores, ya que cobra el doble por el ratico.</w:t>
      </w:r>
    </w:p>
    <w:p w14:paraId="31C7A381" w14:textId="265DD49B" w:rsidR="00B90F7C" w:rsidRDefault="00902CB2" w:rsidP="00FD6DCB">
      <w:r>
        <w:rPr>
          <w:noProof/>
          <w:lang w:eastAsia="es-MX"/>
        </w:rPr>
        <mc:AlternateContent>
          <mc:Choice Requires="wps">
            <w:drawing>
              <wp:anchor distT="0" distB="0" distL="114300" distR="114300" simplePos="0" relativeHeight="251658240" behindDoc="0" locked="0" layoutInCell="1" allowOverlap="1" wp14:anchorId="147B724F" wp14:editId="71535E84">
                <wp:simplePos x="0" y="0"/>
                <wp:positionH relativeFrom="column">
                  <wp:posOffset>-51435</wp:posOffset>
                </wp:positionH>
                <wp:positionV relativeFrom="paragraph">
                  <wp:posOffset>189230</wp:posOffset>
                </wp:positionV>
                <wp:extent cx="5705475" cy="2428875"/>
                <wp:effectExtent l="9525" t="8255" r="9525" b="10795"/>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428875"/>
                        </a:xfrm>
                        <a:prstGeom prst="rect">
                          <a:avLst/>
                        </a:prstGeom>
                        <a:solidFill>
                          <a:schemeClr val="accent2">
                            <a:lumMod val="60000"/>
                            <a:lumOff val="40000"/>
                          </a:schemeClr>
                        </a:solidFill>
                        <a:ln w="9525">
                          <a:solidFill>
                            <a:srgbClr val="000000"/>
                          </a:solidFill>
                          <a:miter lim="800000"/>
                          <a:headEnd/>
                          <a:tailEnd/>
                        </a:ln>
                      </wps:spPr>
                      <wps:txbx>
                        <w:txbxContent>
                          <w:p w14:paraId="35CD7FDB" w14:textId="77777777" w:rsidR="007439CB" w:rsidRPr="005D74CB" w:rsidRDefault="007439CB" w:rsidP="00693C39">
                            <w:pPr>
                              <w:rPr>
                                <w:b/>
                              </w:rPr>
                            </w:pPr>
                            <w:r w:rsidRPr="005D74CB">
                              <w:rPr>
                                <w:b/>
                              </w:rPr>
                              <w:t>Historia 2</w:t>
                            </w:r>
                          </w:p>
                          <w:p w14:paraId="27AEC868" w14:textId="77777777" w:rsidR="007439CB" w:rsidRPr="00B11E60" w:rsidRDefault="007439CB" w:rsidP="00693C39">
                            <w:r w:rsidRPr="00B11E60">
                              <w:t xml:space="preserve">Lucia es una Señora de 45 años, vive con su esposo Mariano de 47 años, tienen 3 hijos; Ximena de 10 años, Camilo de 8 años y Sofía de 4 años. Mariano se desempeña como albañil, y aproximadamente cuatro días de la semana después del trabajo sale a tomar cerveza con sus compañeros, cuando llega a su casa se pone agresivo, algunas veces diciendo palabras soeces y despertando a todos, en otras ocasiones obliga a Lucia a tener relaciones sexuales con él, cuando ella ha podido negarse sin que él le pegue, se orina en la cama. Varias veces ha llegado a despertarlos a todos y pegarle a las niñas y el niño. Lucia no trabaja por que él dice que debe quedarse en la casa a cocinar y a cuidar de los hijos y además no les deja dinero para comprar alimentos, pues dice que ella no sabe administrarlo. </w:t>
                            </w:r>
                          </w:p>
                          <w:p w14:paraId="774AFB12" w14:textId="77777777" w:rsidR="007439CB" w:rsidRDefault="007439CB" w:rsidP="00693C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B724F" id="Text Box 16" o:spid="_x0000_s1038" type="#_x0000_t202" style="position:absolute;left:0;text-align:left;margin-left:-4.05pt;margin-top:14.9pt;width:449.25pt;height:19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" fillcolor="#f4b083 [1941]">
                <v:textbox>
                  <w:txbxContent>
                    <w:p w14:paraId="35CD7FDB" w14:textId="77777777" w:rsidR="007439CB" w:rsidRPr="005D74CB" w:rsidRDefault="007439CB" w:rsidP="00693C39">
                      <w:pPr>
                        <w:rPr>
                          <w:b/>
                        </w:rPr>
                      </w:pPr>
                      <w:r w:rsidRPr="005D74CB">
                        <w:rPr>
                          <w:b/>
                        </w:rPr>
                        <w:t>Historia 2</w:t>
                      </w:r>
                    </w:p>
                    <w:p w14:paraId="27AEC868" w14:textId="77777777" w:rsidR="007439CB" w:rsidRPr="00B11E60" w:rsidRDefault="007439CB" w:rsidP="00693C39">
                      <w:r w:rsidRPr="00B11E60">
                        <w:t xml:space="preserve">Lucia es una Señora de 45 años, vive con su esposo Mariano de 47 años, tienen 3 hijos; Ximena de 10 años, Camilo de 8 años y Sofía de 4 años. Mariano se desempeña como albañil, y aproximadamente cuatro días de la semana después del trabajo sale a tomar cerveza con sus compañeros, cuando llega a su casa se pone agresivo, algunas veces diciendo palabras soeces y despertando a todos, en otras ocasiones obliga a Lucia a tener relaciones sexuales con él, cuando ella ha podido negarse sin que él le pegue, se orina en la cama. Varias veces ha llegado a despertarlos a todos y pegarle a las niñas y el niño. Lucia no trabaja por que él dice que debe quedarse en la casa a cocinar y a cuidar de los hijos y además no les deja dinero para comprar alimentos, pues dice que ella no sabe administrarlo. </w:t>
                      </w:r>
                    </w:p>
                    <w:p w14:paraId="774AFB12" w14:textId="77777777" w:rsidR="007439CB" w:rsidRDefault="007439CB" w:rsidP="00693C39"/>
                  </w:txbxContent>
                </v:textbox>
              </v:shape>
            </w:pict>
          </mc:Fallback>
        </mc:AlternateContent>
      </w:r>
    </w:p>
    <w:p w14:paraId="52D84795" w14:textId="77777777" w:rsidR="00693C39" w:rsidRDefault="00693C39" w:rsidP="00FD6DCB"/>
    <w:p w14:paraId="4E3EF00D" w14:textId="77777777" w:rsidR="00693C39" w:rsidRDefault="00693C39" w:rsidP="00FD6DCB"/>
    <w:p w14:paraId="5F8C0327" w14:textId="77777777" w:rsidR="00693C39" w:rsidRDefault="00693C39" w:rsidP="00FD6DCB"/>
    <w:p w14:paraId="1961E69B" w14:textId="77777777" w:rsidR="00693C39" w:rsidRDefault="00693C39" w:rsidP="00FD6DCB"/>
    <w:p w14:paraId="5BD89050" w14:textId="77777777" w:rsidR="00693C39" w:rsidRDefault="00693C39" w:rsidP="00FD6DCB"/>
    <w:p w14:paraId="1E253C42" w14:textId="77777777" w:rsidR="00693C39" w:rsidRDefault="00693C39" w:rsidP="00FD6DCB"/>
    <w:p w14:paraId="158578BC" w14:textId="77777777" w:rsidR="00A1074A" w:rsidRDefault="00A1074A" w:rsidP="00FD6DCB"/>
    <w:p w14:paraId="3C758616" w14:textId="1C1E34B1" w:rsidR="005D74CB" w:rsidRDefault="00902CB2" w:rsidP="00FD6DCB">
      <w:r>
        <w:rPr>
          <w:noProof/>
          <w:lang w:eastAsia="es-MX"/>
        </w:rPr>
        <mc:AlternateContent>
          <mc:Choice Requires="wps">
            <w:drawing>
              <wp:anchor distT="0" distB="0" distL="114300" distR="114300" simplePos="0" relativeHeight="251659264" behindDoc="0" locked="0" layoutInCell="1" allowOverlap="1" wp14:anchorId="5EDCFF56" wp14:editId="295E2780">
                <wp:simplePos x="0" y="0"/>
                <wp:positionH relativeFrom="column">
                  <wp:posOffset>15240</wp:posOffset>
                </wp:positionH>
                <wp:positionV relativeFrom="paragraph">
                  <wp:posOffset>14605</wp:posOffset>
                </wp:positionV>
                <wp:extent cx="5610225" cy="2714625"/>
                <wp:effectExtent l="9525" t="7620" r="9525" b="1143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714625"/>
                        </a:xfrm>
                        <a:prstGeom prst="rect">
                          <a:avLst/>
                        </a:prstGeom>
                        <a:solidFill>
                          <a:schemeClr val="accent2">
                            <a:lumMod val="40000"/>
                            <a:lumOff val="60000"/>
                          </a:schemeClr>
                        </a:solidFill>
                        <a:ln w="9525">
                          <a:solidFill>
                            <a:srgbClr val="000000"/>
                          </a:solidFill>
                          <a:miter lim="800000"/>
                          <a:headEnd/>
                          <a:tailEnd/>
                        </a:ln>
                      </wps:spPr>
                      <wps:txbx>
                        <w:txbxContent>
                          <w:p w14:paraId="0C0FE373" w14:textId="77777777" w:rsidR="007439CB" w:rsidRPr="005D74CB" w:rsidRDefault="007439CB" w:rsidP="005D74CB">
                            <w:pPr>
                              <w:rPr>
                                <w:b/>
                              </w:rPr>
                            </w:pPr>
                            <w:r w:rsidRPr="005D74CB">
                              <w:rPr>
                                <w:b/>
                              </w:rPr>
                              <w:t>Historia 3</w:t>
                            </w:r>
                          </w:p>
                          <w:p w14:paraId="58956C52" w14:textId="77777777" w:rsidR="007439CB" w:rsidRPr="00274260" w:rsidRDefault="007439CB" w:rsidP="005D74CB">
                            <w:r w:rsidRPr="00274260">
                              <w:t xml:space="preserve">Pablo </w:t>
                            </w:r>
                            <w:r>
                              <w:t>es residente del barrio La Estrella, tiene un negocio de arepas que atiende afuera de su casa desde las 6 am. Él comenta que desde hace dos meses escucha gritos y golpes en la casa de al lado, asegura que antes eran esporádicos, pero ahora está preocupado porque esos sonidos se vuelven cada vez más frecuentes. Él reconoce la casa de la que provienen los gritos y sabe que allí vive una pareja con su hija de aproximadamente 9 años. La niña estudia en el colegio que queda a tres cuadras y usualmente la ve pasar a diario al colegio. Desde hace tres días ve pasar a sus compañeritas y compañeritos, pero ella no sale de casa. No sabe qué hacer ni a dónde acudir, pues tiene la sospecha de que está sufriendo maltrato por parte de sus padres.</w:t>
                            </w:r>
                          </w:p>
                          <w:p w14:paraId="776972CF" w14:textId="77777777" w:rsidR="007439CB" w:rsidRDefault="007439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CFF56" id="Text Box 17" o:spid="_x0000_s1039" type="#_x0000_t202" style="position:absolute;left:0;text-align:left;margin-left:1.2pt;margin-top:1.15pt;width:441.75pt;height:21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" fillcolor="#f7caac [1301]">
                <v:textbox>
                  <w:txbxContent>
                    <w:p w14:paraId="0C0FE373" w14:textId="77777777" w:rsidR="007439CB" w:rsidRPr="005D74CB" w:rsidRDefault="007439CB" w:rsidP="005D74CB">
                      <w:pPr>
                        <w:rPr>
                          <w:b/>
                        </w:rPr>
                      </w:pPr>
                      <w:r w:rsidRPr="005D74CB">
                        <w:rPr>
                          <w:b/>
                        </w:rPr>
                        <w:t>Historia 3</w:t>
                      </w:r>
                    </w:p>
                    <w:p w14:paraId="58956C52" w14:textId="77777777" w:rsidR="007439CB" w:rsidRPr="00274260" w:rsidRDefault="007439CB" w:rsidP="005D74CB">
                      <w:r w:rsidRPr="00274260">
                        <w:t xml:space="preserve">Pablo </w:t>
                      </w:r>
                      <w:r>
                        <w:t>es residente del barrio La Estrella, tiene un negocio de arepas que atiende afuera de su casa desde las 6 am. Él comenta que desde hace dos meses escucha gritos y golpes en la casa de al lado, asegura que antes eran esporádicos, pero ahora está preocupado porque esos sonidos se vuelven cada vez más frecuentes. Él reconoce la casa de la que provienen los gritos y sabe que allí vive una pareja con su hija de aproximadamente 9 años. La niña estudia en el colegio que queda a tres cuadras y usualmente la ve pasar a diario al colegio. Desde hace tres días ve pasar a sus compañeritas y compañeritos, pero ella no sale de casa. No sabe qué hacer ni a dónde acudir, pues tiene la sospecha de que está sufriendo maltrato por parte de sus padres.</w:t>
                      </w:r>
                    </w:p>
                    <w:p w14:paraId="776972CF" w14:textId="77777777" w:rsidR="007439CB" w:rsidRDefault="007439CB"/>
                  </w:txbxContent>
                </v:textbox>
              </v:shape>
            </w:pict>
          </mc:Fallback>
        </mc:AlternateContent>
      </w:r>
    </w:p>
    <w:p w14:paraId="03A5BFE7" w14:textId="77777777" w:rsidR="005D74CB" w:rsidRDefault="005D74CB" w:rsidP="00FD6DCB"/>
    <w:p w14:paraId="08BFC675" w14:textId="77777777" w:rsidR="005D74CB" w:rsidRDefault="005D74CB" w:rsidP="00FD6DCB"/>
    <w:p w14:paraId="402D1932" w14:textId="77777777" w:rsidR="005D74CB" w:rsidRDefault="005D74CB" w:rsidP="00FD6DCB"/>
    <w:p w14:paraId="1D2C70D4" w14:textId="77777777" w:rsidR="005D74CB" w:rsidRDefault="005D74CB" w:rsidP="00FD6DCB"/>
    <w:p w14:paraId="4CF12A70" w14:textId="77777777" w:rsidR="005D74CB" w:rsidRDefault="005D74CB" w:rsidP="00FD6DCB"/>
    <w:p w14:paraId="5AF5F815" w14:textId="77777777" w:rsidR="00630852" w:rsidRDefault="00630852" w:rsidP="00FD6DCB">
      <w:r w:rsidRPr="008D3EC9">
        <w:t>Una vez realizada la lectura</w:t>
      </w:r>
      <w:r w:rsidR="00DE45A2">
        <w:t xml:space="preserve"> en grupos, el o la facilitadora debe invitar a la socialización </w:t>
      </w:r>
      <w:r w:rsidR="00FD3077">
        <w:t>del ejercicio, haciendo énfasis en que las y los participantes indiquen los tipos de violencia que identificaron</w:t>
      </w:r>
      <w:r w:rsidR="005D74CB">
        <w:t xml:space="preserve"> y las </w:t>
      </w:r>
      <w:r w:rsidR="00E2391A">
        <w:t>rutas a seguir</w:t>
      </w:r>
      <w:r w:rsidR="00FD3077">
        <w:t xml:space="preserve">. Paralelamente, la persona que facilita debe recoger los </w:t>
      </w:r>
      <w:r w:rsidR="00871882">
        <w:t>elementos enunciados y plasmarlo</w:t>
      </w:r>
      <w:r w:rsidR="00FD3077">
        <w:t xml:space="preserve">s en un pliego de cartulina, de acuerdo con los comentarios de las personas. </w:t>
      </w:r>
      <w:r w:rsidR="008B504F">
        <w:t>E</w:t>
      </w:r>
      <w:r w:rsidR="00FD3077">
        <w:t>s importa</w:t>
      </w:r>
      <w:r w:rsidR="008B504F">
        <w:t>nte que los aspectos que queda</w:t>
      </w:r>
      <w:r w:rsidR="00FD3077">
        <w:t xml:space="preserve">n por fuera o no visibilizados en los grupos </w:t>
      </w:r>
      <w:r w:rsidR="00871882">
        <w:t>sean retomados y explicados teniendo como referencia el marco conceptual de esta sesión.</w:t>
      </w:r>
    </w:p>
    <w:p w14:paraId="293B1EF6" w14:textId="77777777" w:rsidR="00630852" w:rsidRPr="00E2391A" w:rsidRDefault="00630852" w:rsidP="008B25FC">
      <w:pPr>
        <w:pStyle w:val="Ttulo3"/>
      </w:pPr>
      <w:bookmarkStart w:id="464" w:name="_Toc434591241"/>
      <w:r w:rsidRPr="00E2391A">
        <w:t>Cierre de la sesión del día</w:t>
      </w:r>
      <w:bookmarkEnd w:id="464"/>
    </w:p>
    <w:p w14:paraId="5C1F9B55" w14:textId="77777777" w:rsidR="00276088" w:rsidRPr="00B90F7C" w:rsidRDefault="00190AA8" w:rsidP="00FD6DCB">
      <w:pPr>
        <w:pStyle w:val="mce"/>
        <w:rPr>
          <w:rFonts w:ascii="Arial" w:hAnsi="Arial" w:cs="Arial"/>
        </w:rPr>
      </w:pPr>
      <w:r w:rsidRPr="00B90F7C">
        <w:rPr>
          <w:rFonts w:ascii="Arial" w:hAnsi="Arial" w:cs="Arial"/>
        </w:rPr>
        <w:t>Se debe hacer la reflexión sobre el papel de las entidades y el administrador de justicia al que se pueden dirigir en casos de ser víctima de violencia en el ámbito familiar o fuera de la misma.</w:t>
      </w:r>
    </w:p>
    <w:p w14:paraId="4396EF29" w14:textId="77777777" w:rsidR="00276088" w:rsidRDefault="00276088" w:rsidP="00FD6DCB">
      <w:r>
        <w:br w:type="page"/>
      </w:r>
    </w:p>
    <w:p w14:paraId="1061C539" w14:textId="77777777" w:rsidR="00630852" w:rsidRPr="009C2EF4" w:rsidRDefault="00630852" w:rsidP="00FD6DCB">
      <w:pPr>
        <w:pStyle w:val="mce"/>
      </w:pPr>
    </w:p>
    <w:p w14:paraId="11D7E092" w14:textId="77777777" w:rsidR="00C402A8" w:rsidRPr="00856418" w:rsidRDefault="00C402A8" w:rsidP="00FD6DCB">
      <w:pPr>
        <w:pStyle w:val="Ttulo2"/>
      </w:pPr>
      <w:bookmarkStart w:id="465" w:name="_Toc426468097"/>
      <w:bookmarkStart w:id="466" w:name="_Toc433358606"/>
      <w:bookmarkStart w:id="467" w:name="_Toc434591242"/>
      <w:bookmarkEnd w:id="442"/>
      <w:bookmarkEnd w:id="443"/>
      <w:r w:rsidRPr="00856418">
        <w:rPr>
          <w:rStyle w:val="CharAttribute0"/>
          <w:rFonts w:ascii="Arial" w:eastAsia="+mn-ea"/>
          <w:sz w:val="24"/>
        </w:rPr>
        <w:t>SESIÓN</w:t>
      </w:r>
      <w:r w:rsidRPr="00856418">
        <w:t xml:space="preserve"> 6</w:t>
      </w:r>
      <w:r w:rsidR="00C90D70" w:rsidRPr="00856418">
        <w:t>.</w:t>
      </w:r>
      <w:r w:rsidRPr="00856418">
        <w:t xml:space="preserve"> DERECHOS SEXUALES Y REPRODUCTIVOS,  VIOLENCIA SEXUAL,  VIOLENCIA Y EXPLOTACIÒN SEXUAL</w:t>
      </w:r>
      <w:bookmarkEnd w:id="465"/>
      <w:bookmarkEnd w:id="466"/>
      <w:bookmarkEnd w:id="467"/>
    </w:p>
    <w:p w14:paraId="21CEF1BF" w14:textId="77777777" w:rsidR="00DF3ECF" w:rsidRPr="00DF3ECF" w:rsidRDefault="00C402A8" w:rsidP="008B25FC">
      <w:pPr>
        <w:pStyle w:val="Ttulo3"/>
      </w:pPr>
      <w:bookmarkStart w:id="468" w:name="_Toc426468098"/>
      <w:bookmarkStart w:id="469" w:name="_Toc433358607"/>
      <w:bookmarkStart w:id="470" w:name="_Toc434591243"/>
      <w:r w:rsidRPr="00DF3ECF">
        <w:t>Objetivos</w:t>
      </w:r>
      <w:bookmarkEnd w:id="468"/>
      <w:bookmarkEnd w:id="469"/>
      <w:bookmarkEnd w:id="470"/>
    </w:p>
    <w:p w14:paraId="1B1CE26A" w14:textId="77777777" w:rsidR="00E2391A" w:rsidRDefault="00E2391A" w:rsidP="006E0A5A">
      <w:pPr>
        <w:numPr>
          <w:ilvl w:val="0"/>
          <w:numId w:val="21"/>
        </w:numPr>
        <w:suppressAutoHyphens/>
        <w:spacing w:before="0" w:after="240"/>
      </w:pPr>
      <w:r w:rsidRPr="002D11AB">
        <w:t xml:space="preserve">Promover el conocimiento de los derechos sexuales y reproductivos </w:t>
      </w:r>
      <w:r>
        <w:t>en padres, madres y/o personas cuidadoras como forma de garantizar su ejercicio.</w:t>
      </w:r>
    </w:p>
    <w:p w14:paraId="3E26AE8F" w14:textId="77777777" w:rsidR="00E2391A" w:rsidRPr="002D11AB" w:rsidRDefault="00E2391A" w:rsidP="006E0A5A">
      <w:pPr>
        <w:numPr>
          <w:ilvl w:val="0"/>
          <w:numId w:val="21"/>
        </w:numPr>
        <w:suppressAutoHyphens/>
        <w:spacing w:before="0" w:after="200"/>
      </w:pPr>
      <w:r w:rsidRPr="002D11AB">
        <w:t xml:space="preserve">Brindar elementos para que </w:t>
      </w:r>
      <w:r>
        <w:t xml:space="preserve"> los y las participantes del proceso </w:t>
      </w:r>
      <w:r w:rsidRPr="002D11AB">
        <w:t xml:space="preserve">comprendan las formas como </w:t>
      </w:r>
      <w:r>
        <w:t>se expresa la violencia sexual,</w:t>
      </w:r>
      <w:r w:rsidRPr="002D11AB">
        <w:t xml:space="preserve"> la prevengan</w:t>
      </w:r>
      <w:r>
        <w:t xml:space="preserve"> y detecten</w:t>
      </w:r>
      <w:r w:rsidRPr="002D11AB">
        <w:t xml:space="preserve">. </w:t>
      </w:r>
    </w:p>
    <w:p w14:paraId="6D038AAC" w14:textId="77777777" w:rsidR="00E2391A" w:rsidRPr="00E2391A" w:rsidRDefault="00E2391A" w:rsidP="006E0A5A">
      <w:pPr>
        <w:numPr>
          <w:ilvl w:val="0"/>
          <w:numId w:val="21"/>
        </w:numPr>
        <w:suppressAutoHyphens/>
        <w:spacing w:before="0" w:after="240"/>
        <w:rPr>
          <w:rFonts w:ascii="Times New Roman" w:hAnsi="Times New Roman" w:cs="Times New Roman"/>
        </w:rPr>
      </w:pPr>
      <w:r w:rsidRPr="0088576D">
        <w:t>Brindar elementos que contribuyan a que padres, madres y/o cuidadores</w:t>
      </w:r>
      <w:r w:rsidRPr="00156988">
        <w:t xml:space="preserve"> identifiquen la explotación sexual comercial</w:t>
      </w:r>
      <w:r w:rsidRPr="00735089">
        <w:t>,  la trata de personas con fines de explotación sexual,</w:t>
      </w:r>
      <w:r w:rsidRPr="00994341">
        <w:t xml:space="preserve"> p</w:t>
      </w:r>
      <w:r w:rsidRPr="006D757F">
        <w:t>ara que  puedan prevenirla</w:t>
      </w:r>
      <w:r>
        <w:t>.</w:t>
      </w:r>
    </w:p>
    <w:p w14:paraId="3BEBE9D0" w14:textId="7E27CA96" w:rsidR="00C402A8" w:rsidRPr="00D8389A" w:rsidRDefault="004F0E19" w:rsidP="006E0A5A">
      <w:pPr>
        <w:numPr>
          <w:ilvl w:val="0"/>
          <w:numId w:val="21"/>
        </w:numPr>
        <w:suppressAutoHyphens/>
        <w:spacing w:before="0" w:after="200"/>
      </w:pPr>
      <w:r>
        <w:t>Identificar</w:t>
      </w:r>
      <w:r w:rsidR="00C402A8" w:rsidRPr="00D8389A">
        <w:t xml:space="preserve"> falsas creencias sobre sexualidad que justifican violencias</w:t>
      </w:r>
      <w:r w:rsidR="00D1028B">
        <w:t>.</w:t>
      </w:r>
    </w:p>
    <w:p w14:paraId="647597D1" w14:textId="77777777" w:rsidR="00C402A8" w:rsidRPr="00DF3ECF" w:rsidRDefault="00C402A8" w:rsidP="00DF3ECF">
      <w:pPr>
        <w:rPr>
          <w:rFonts w:eastAsiaTheme="majorEastAsia"/>
          <w:b/>
        </w:rPr>
      </w:pPr>
      <w:r w:rsidRPr="00DF3ECF">
        <w:rPr>
          <w:rFonts w:eastAsiaTheme="majorEastAsia"/>
          <w:b/>
        </w:rPr>
        <w:t>Material</w:t>
      </w:r>
    </w:p>
    <w:p w14:paraId="0E4E232A" w14:textId="77777777" w:rsidR="00C402A8" w:rsidRPr="00DF3ECF" w:rsidRDefault="00C402A8" w:rsidP="006E0A5A">
      <w:pPr>
        <w:pStyle w:val="mce"/>
        <w:numPr>
          <w:ilvl w:val="0"/>
          <w:numId w:val="34"/>
        </w:numPr>
        <w:rPr>
          <w:rFonts w:ascii="Arial" w:hAnsi="Arial" w:cs="Arial"/>
        </w:rPr>
      </w:pPr>
      <w:r w:rsidRPr="00DF3ECF">
        <w:rPr>
          <w:rFonts w:ascii="Arial" w:hAnsi="Arial" w:cs="Arial"/>
        </w:rPr>
        <w:t>Cinta de enmascarar</w:t>
      </w:r>
    </w:p>
    <w:p w14:paraId="66A7CDDC" w14:textId="54541303" w:rsidR="00C402A8" w:rsidRPr="00DF3ECF" w:rsidRDefault="00C402A8" w:rsidP="006E0A5A">
      <w:pPr>
        <w:pStyle w:val="mce"/>
        <w:numPr>
          <w:ilvl w:val="0"/>
          <w:numId w:val="34"/>
        </w:numPr>
        <w:rPr>
          <w:rFonts w:ascii="Arial" w:hAnsi="Arial" w:cs="Arial"/>
        </w:rPr>
      </w:pPr>
      <w:r w:rsidRPr="00DF3ECF">
        <w:rPr>
          <w:rFonts w:ascii="Arial" w:hAnsi="Arial" w:cs="Arial"/>
        </w:rPr>
        <w:t>Fichas con los mitos y falsas cree</w:t>
      </w:r>
      <w:r w:rsidR="004F0E19">
        <w:rPr>
          <w:rFonts w:ascii="Arial" w:hAnsi="Arial" w:cs="Arial"/>
        </w:rPr>
        <w:t>ncias de la sexualidad (anexo 12</w:t>
      </w:r>
      <w:r w:rsidRPr="00DF3ECF">
        <w:rPr>
          <w:rFonts w:ascii="Arial" w:hAnsi="Arial" w:cs="Arial"/>
        </w:rPr>
        <w:t xml:space="preserve">) </w:t>
      </w:r>
    </w:p>
    <w:p w14:paraId="4E915553" w14:textId="5F9C3C11" w:rsidR="00C402A8" w:rsidRPr="00DF3ECF" w:rsidRDefault="00C402A8" w:rsidP="006E0A5A">
      <w:pPr>
        <w:pStyle w:val="mce"/>
        <w:numPr>
          <w:ilvl w:val="0"/>
          <w:numId w:val="34"/>
        </w:numPr>
        <w:rPr>
          <w:rFonts w:ascii="Arial" w:hAnsi="Arial" w:cs="Arial"/>
        </w:rPr>
      </w:pPr>
      <w:r w:rsidRPr="00DF3ECF">
        <w:rPr>
          <w:rFonts w:ascii="Arial" w:hAnsi="Arial" w:cs="Arial"/>
        </w:rPr>
        <w:t>Fot</w:t>
      </w:r>
      <w:r w:rsidR="004F0E19">
        <w:rPr>
          <w:rFonts w:ascii="Arial" w:hAnsi="Arial" w:cs="Arial"/>
        </w:rPr>
        <w:t>ocopia de las noticias (anexo 13</w:t>
      </w:r>
      <w:r w:rsidRPr="00DF3ECF">
        <w:rPr>
          <w:rFonts w:ascii="Arial" w:hAnsi="Arial" w:cs="Arial"/>
        </w:rPr>
        <w:t>)</w:t>
      </w:r>
    </w:p>
    <w:p w14:paraId="38833A47" w14:textId="77777777" w:rsidR="00C402A8" w:rsidRPr="00DF3ECF" w:rsidRDefault="00C402A8" w:rsidP="006E0A5A">
      <w:pPr>
        <w:pStyle w:val="mce"/>
        <w:numPr>
          <w:ilvl w:val="0"/>
          <w:numId w:val="34"/>
        </w:numPr>
        <w:rPr>
          <w:rFonts w:ascii="Arial" w:hAnsi="Arial" w:cs="Arial"/>
        </w:rPr>
      </w:pPr>
      <w:r w:rsidRPr="00DF3ECF">
        <w:rPr>
          <w:rFonts w:ascii="Arial" w:hAnsi="Arial" w:cs="Arial"/>
        </w:rPr>
        <w:t>Hojas con frases de acuerdo y desacuerdo</w:t>
      </w:r>
    </w:p>
    <w:p w14:paraId="1D5F8991" w14:textId="77777777" w:rsidR="00C402A8" w:rsidRPr="00DF3ECF" w:rsidRDefault="00C402A8" w:rsidP="00FD6DCB">
      <w:pPr>
        <w:pStyle w:val="mce"/>
        <w:rPr>
          <w:rFonts w:ascii="Arial" w:eastAsiaTheme="majorEastAsia" w:hAnsi="Arial" w:cs="Arial"/>
          <w:b/>
        </w:rPr>
      </w:pPr>
      <w:r w:rsidRPr="00DF3ECF">
        <w:rPr>
          <w:rFonts w:ascii="Arial" w:eastAsiaTheme="majorEastAsia" w:hAnsi="Arial" w:cs="Arial"/>
          <w:b/>
        </w:rPr>
        <w:t>Duración</w:t>
      </w:r>
    </w:p>
    <w:p w14:paraId="752D35FF" w14:textId="77777777" w:rsidR="00C402A8" w:rsidRPr="00DF3ECF" w:rsidRDefault="00C402A8" w:rsidP="00FD6DCB">
      <w:pPr>
        <w:pStyle w:val="mce"/>
        <w:rPr>
          <w:rFonts w:ascii="Arial" w:hAnsi="Arial" w:cs="Arial"/>
        </w:rPr>
      </w:pPr>
      <w:r w:rsidRPr="00DF3ECF">
        <w:rPr>
          <w:rFonts w:ascii="Arial" w:hAnsi="Arial" w:cs="Arial"/>
        </w:rPr>
        <w:t>Una hora y media a dos horas.</w:t>
      </w:r>
    </w:p>
    <w:p w14:paraId="627D6BEC" w14:textId="77777777" w:rsidR="00C402A8" w:rsidRDefault="00C402A8" w:rsidP="00DF3ECF">
      <w:pPr>
        <w:pStyle w:val="Ttulo3"/>
        <w:spacing w:after="240"/>
      </w:pPr>
      <w:bookmarkStart w:id="471" w:name="_Toc426468099"/>
      <w:bookmarkStart w:id="472" w:name="_Toc433358608"/>
      <w:bookmarkStart w:id="473" w:name="_Toc434591244"/>
      <w:r w:rsidRPr="00C751D1">
        <w:t>Lo que la</w:t>
      </w:r>
      <w:r w:rsidR="008B25FC">
        <w:t>s</w:t>
      </w:r>
      <w:r w:rsidRPr="00C751D1">
        <w:t xml:space="preserve"> persona</w:t>
      </w:r>
      <w:r w:rsidR="008B25FC">
        <w:t>s</w:t>
      </w:r>
      <w:r w:rsidRPr="00C751D1">
        <w:t xml:space="preserve"> facilitadora</w:t>
      </w:r>
      <w:r w:rsidR="008B25FC">
        <w:t>s</w:t>
      </w:r>
      <w:r w:rsidRPr="00C751D1">
        <w:t xml:space="preserve"> debe</w:t>
      </w:r>
      <w:r w:rsidR="008B25FC">
        <w:t>n</w:t>
      </w:r>
      <w:r w:rsidRPr="00C751D1">
        <w:t xml:space="preserve"> saber…</w:t>
      </w:r>
      <w:bookmarkEnd w:id="471"/>
      <w:bookmarkEnd w:id="472"/>
      <w:bookmarkEnd w:id="473"/>
    </w:p>
    <w:p w14:paraId="00A23958" w14:textId="77777777" w:rsidR="00C402A8" w:rsidRDefault="00C402A8" w:rsidP="00865E79">
      <w:pPr>
        <w:pStyle w:val="Ttulo4"/>
      </w:pPr>
      <w:bookmarkStart w:id="474" w:name="_Toc426468100"/>
      <w:r w:rsidRPr="00C751D1">
        <w:t>Derechos sexuales y Reproductivos - DSR</w:t>
      </w:r>
      <w:bookmarkEnd w:id="474"/>
    </w:p>
    <w:p w14:paraId="6A7E9B11" w14:textId="77777777" w:rsidR="00C402A8" w:rsidRPr="002D11AB" w:rsidRDefault="00C402A8" w:rsidP="00FD6DCB">
      <w:r w:rsidRPr="002D11AB">
        <w:t xml:space="preserve">Los derechos sexuales y reproductivos forman parte del catálogo de derechos humanos. Particularmente, cuando se hace referencia a </w:t>
      </w:r>
      <w:r w:rsidR="00C751D1">
        <w:t xml:space="preserve">niñas, niños </w:t>
      </w:r>
      <w:r w:rsidR="00776B28">
        <w:t>y adolescentes</w:t>
      </w:r>
      <w:r w:rsidRPr="002D11AB">
        <w:t xml:space="preserve"> estos derechos constituyen uno de los temas cruciales respecto de sus derechos como sujetos sociales y titulares de los mismos, por esto, los instrumentos internacionales y del orden nacional se han preocupado por promover la autonomía de este grupo poblacional, la promoción de sus derechos humanos y la prevención de cualquier forma de vulneración a su integridad física, psicológica y sexual. </w:t>
      </w:r>
    </w:p>
    <w:p w14:paraId="160FBA90" w14:textId="77777777" w:rsidR="00C402A8" w:rsidRPr="002D11AB" w:rsidRDefault="00C402A8" w:rsidP="00FD6DCB">
      <w:r w:rsidRPr="002D11AB">
        <w:t xml:space="preserve">Cuando se habla de derechos sexuales y reproductivos, es importante tener en cuenta que el tema no se agota en brindar  información sobre el cuidado frente a lo reproductivo o el uso de métodos anticonceptivos, que si bien son importantes, no contemplan el universo de la vivencia sexual e intereses y necesidades de </w:t>
      </w:r>
      <w:r w:rsidR="00C751D1">
        <w:t>las personas menores de 18 años.</w:t>
      </w:r>
    </w:p>
    <w:p w14:paraId="7474EE04" w14:textId="77777777" w:rsidR="00E2391A" w:rsidRPr="002D11AB" w:rsidRDefault="00E2391A" w:rsidP="00E2391A">
      <w:r w:rsidRPr="002D11AB">
        <w:t xml:space="preserve">Los DSR se  basan en otros derechos esenciales incluyendo el derecho a la salud, el derecho a estar libre de discriminación, el derecho a la vida  privada, el derecho a la integridad personal y a no ser sometido a torturas, tratos crueles, inhumanos y degradantes, </w:t>
      </w:r>
      <w:r>
        <w:t xml:space="preserve">el </w:t>
      </w:r>
      <w:r w:rsidRPr="002D11AB">
        <w:t>derecho de todas las parejas e individuos a decidir libre y responsablemente el número, el espaciamiento y momento de tener hijos e hijas y de tener la información y los medios para hacerlo y el derecho a tomar decisiones sobre la reproducción libres de discriminación, coerción y violencia y por lo tanto a ser libres de violencia sexual.</w:t>
      </w:r>
    </w:p>
    <w:p w14:paraId="44DC0923" w14:textId="77777777" w:rsidR="00C402A8" w:rsidRPr="00661C1B" w:rsidRDefault="00915E40" w:rsidP="00FD6DCB">
      <w:r>
        <w:t>Niñas, niños y adolescentes</w:t>
      </w:r>
      <w:r w:rsidR="00C402A8" w:rsidRPr="00661C1B">
        <w:t xml:space="preserve"> se encuentran en un momento de sus vidas en el que </w:t>
      </w:r>
      <w:r w:rsidR="00C402A8">
        <w:t xml:space="preserve">construyen y reconfiguran </w:t>
      </w:r>
      <w:r w:rsidR="00C402A8" w:rsidRPr="00661C1B">
        <w:t xml:space="preserve">su </w:t>
      </w:r>
      <w:r w:rsidR="00776B28" w:rsidRPr="00661C1B">
        <w:t>identidad dependiendo</w:t>
      </w:r>
      <w:r w:rsidR="00C402A8" w:rsidRPr="00661C1B">
        <w:t xml:space="preserve"> de los factores sociales, familiares</w:t>
      </w:r>
      <w:r w:rsidR="00C402A8">
        <w:t>, culturales, económicos</w:t>
      </w:r>
      <w:r w:rsidR="00C402A8" w:rsidRPr="00661C1B">
        <w:t xml:space="preserve"> y de las redes que logran consolidar en el tiempo con sus pares y</w:t>
      </w:r>
      <w:r w:rsidR="00C402A8">
        <w:t xml:space="preserve"> con</w:t>
      </w:r>
      <w:r w:rsidR="00C402A8" w:rsidRPr="00661C1B">
        <w:t xml:space="preserve"> quienes le rodean, por esto, la prevención de los riesgos a los que pueden estar expuestos y las herramientas que se les puedan brindar para que ellas y ellos logren identificar posibles casos de vulneración de sus derechos es un imperativo que contribuye al fortalecimiento de su autonomía y la construcción de su ciudadanía.</w:t>
      </w:r>
    </w:p>
    <w:p w14:paraId="48575CF4" w14:textId="77777777" w:rsidR="00C402A8" w:rsidRPr="002D11AB" w:rsidRDefault="00C402A8" w:rsidP="00FD6DCB">
      <w:r w:rsidRPr="002D11AB">
        <w:rPr>
          <w:b/>
        </w:rPr>
        <w:t>Los derechos sexuales</w:t>
      </w:r>
      <w:r w:rsidRPr="002D11AB">
        <w:t xml:space="preserve"> comprenden la capacidad de mujeres y hombres de expresar y disfrutar de forma autónoma y responsable su sexualidad sin riesgo de infecciones transmitidas sexualmente, embarazos no deseados, coerción, violencia y discriminación. Los derechos sexuales permiten a los seres humanos construir y ejercer libremente múltiples identidades sexuales de acuerdo con sus intereses, convicciones y su proyecto de vida</w:t>
      </w:r>
      <w:r w:rsidRPr="002D11AB">
        <w:rPr>
          <w:rStyle w:val="Refdenotaalpie"/>
          <w:rFonts w:eastAsia="Calibri"/>
        </w:rPr>
        <w:footnoteReference w:id="70"/>
      </w:r>
    </w:p>
    <w:p w14:paraId="5A95E34B" w14:textId="77777777" w:rsidR="00C402A8" w:rsidRDefault="00C402A8" w:rsidP="00FD6DCB">
      <w:r w:rsidRPr="002D11AB">
        <w:t>Estos derechos se apoyan básicamente en los siguientes preceptos:</w:t>
      </w:r>
    </w:p>
    <w:p w14:paraId="433D883E" w14:textId="77777777" w:rsidR="00E2391A" w:rsidRPr="002D11AB" w:rsidRDefault="00E2391A" w:rsidP="00FD6DCB"/>
    <w:p w14:paraId="2AA07DC1" w14:textId="77777777" w:rsidR="00E2391A" w:rsidRPr="002D11AB" w:rsidRDefault="00E2391A" w:rsidP="006E0A5A">
      <w:pPr>
        <w:pStyle w:val="Prrafodelista"/>
        <w:numPr>
          <w:ilvl w:val="0"/>
          <w:numId w:val="18"/>
        </w:numPr>
        <w:pBdr>
          <w:top w:val="single" w:sz="4" w:space="1" w:color="auto"/>
          <w:left w:val="single" w:sz="4" w:space="0"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autoSpaceDE w:val="0"/>
        <w:autoSpaceDN w:val="0"/>
        <w:adjustRightInd w:val="0"/>
        <w:spacing w:before="0" w:line="240" w:lineRule="auto"/>
        <w:ind w:left="1843" w:right="618" w:hanging="567"/>
        <w:contextualSpacing w:val="0"/>
        <w:jc w:val="left"/>
      </w:pPr>
      <w:r w:rsidRPr="002D11AB">
        <w:t>La capacidad de hombres y mujeres de disfrutar de relaciones sexuales satisfactorias.</w:t>
      </w:r>
    </w:p>
    <w:p w14:paraId="6A0516AC" w14:textId="77777777" w:rsidR="00E2391A" w:rsidRPr="002D11AB" w:rsidRDefault="00E2391A" w:rsidP="006E0A5A">
      <w:pPr>
        <w:pStyle w:val="Prrafodelista"/>
        <w:numPr>
          <w:ilvl w:val="0"/>
          <w:numId w:val="18"/>
        </w:numPr>
        <w:pBdr>
          <w:top w:val="single" w:sz="4" w:space="1" w:color="auto"/>
          <w:left w:val="single" w:sz="4" w:space="0"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autoSpaceDE w:val="0"/>
        <w:autoSpaceDN w:val="0"/>
        <w:adjustRightInd w:val="0"/>
        <w:spacing w:before="0" w:line="240" w:lineRule="auto"/>
        <w:ind w:left="1843" w:right="618" w:hanging="567"/>
        <w:contextualSpacing w:val="0"/>
        <w:jc w:val="left"/>
      </w:pPr>
      <w:r w:rsidRPr="002D11AB">
        <w:t>La ausencia de toda clase de violencia, coacción o abuso.</w:t>
      </w:r>
    </w:p>
    <w:p w14:paraId="6043C236" w14:textId="77777777" w:rsidR="00E2391A" w:rsidRPr="002D11AB" w:rsidRDefault="00E2391A" w:rsidP="006E0A5A">
      <w:pPr>
        <w:pStyle w:val="Prrafodelista"/>
        <w:numPr>
          <w:ilvl w:val="0"/>
          <w:numId w:val="18"/>
        </w:numPr>
        <w:pBdr>
          <w:top w:val="single" w:sz="4" w:space="1" w:color="auto"/>
          <w:left w:val="single" w:sz="4" w:space="0"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autoSpaceDE w:val="0"/>
        <w:autoSpaceDN w:val="0"/>
        <w:adjustRightInd w:val="0"/>
        <w:spacing w:before="0" w:line="240" w:lineRule="auto"/>
        <w:ind w:left="1843" w:right="618" w:hanging="567"/>
        <w:contextualSpacing w:val="0"/>
        <w:jc w:val="left"/>
      </w:pPr>
      <w:r w:rsidRPr="002D11AB">
        <w:t>El acceso a servicios de salud sexual que permitan atender y prevenir las infecciones, dolencias y enfermedades que afecten el ejercicio placentero de la sexualidad, incluidas las de transmisión sexual y el VIH/Sida.</w:t>
      </w:r>
    </w:p>
    <w:p w14:paraId="227E89E1" w14:textId="77777777" w:rsidR="00E2391A" w:rsidRPr="002D11AB" w:rsidRDefault="00E2391A" w:rsidP="006E0A5A">
      <w:pPr>
        <w:pStyle w:val="Prrafodelista"/>
        <w:numPr>
          <w:ilvl w:val="0"/>
          <w:numId w:val="18"/>
        </w:numPr>
        <w:pBdr>
          <w:top w:val="single" w:sz="4" w:space="1" w:color="auto"/>
          <w:left w:val="single" w:sz="4" w:space="0"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autoSpaceDE w:val="0"/>
        <w:autoSpaceDN w:val="0"/>
        <w:adjustRightInd w:val="0"/>
        <w:spacing w:before="0" w:line="240" w:lineRule="auto"/>
        <w:ind w:left="1843" w:right="618" w:hanging="567"/>
        <w:contextualSpacing w:val="0"/>
        <w:jc w:val="left"/>
      </w:pPr>
      <w:r w:rsidRPr="002D11AB">
        <w:t>El reconocimiento de la independencia entre sexualidad y reproducción.</w:t>
      </w:r>
    </w:p>
    <w:p w14:paraId="6B7C44AB" w14:textId="77777777" w:rsidR="00C402A8" w:rsidRPr="002D11AB" w:rsidRDefault="00C402A8" w:rsidP="00FD6DCB"/>
    <w:p w14:paraId="19633C59" w14:textId="77777777" w:rsidR="00C402A8" w:rsidRDefault="00C402A8" w:rsidP="00FD6DCB">
      <w:r w:rsidRPr="002D11AB">
        <w:t>Los derechos sexuales de hombres y mujeres incluyen específicamente el derecho a</w:t>
      </w:r>
      <w:r w:rsidRPr="002D11AB">
        <w:rPr>
          <w:rStyle w:val="Refdenotaalpie"/>
          <w:rFonts w:eastAsia="Calibri"/>
        </w:rPr>
        <w:footnoteReference w:id="71"/>
      </w:r>
      <w:r w:rsidRPr="002D11AB">
        <w:t xml:space="preserve">, </w:t>
      </w:r>
    </w:p>
    <w:p w14:paraId="0F0EEF49" w14:textId="77777777" w:rsidR="00E2391A" w:rsidRPr="002D11AB" w:rsidRDefault="00E2391A" w:rsidP="00FD6DCB"/>
    <w:p w14:paraId="4AFE8BE6" w14:textId="77777777" w:rsidR="00E2391A" w:rsidRPr="002D11AB" w:rsidRDefault="00E2391A" w:rsidP="006E0A5A">
      <w:pPr>
        <w:pStyle w:val="Prrafodelista"/>
        <w:numPr>
          <w:ilvl w:val="0"/>
          <w:numId w:val="19"/>
        </w:numPr>
        <w:pBdr>
          <w:top w:val="single" w:sz="4" w:space="1" w:color="auto"/>
          <w:left w:val="single" w:sz="4" w:space="4"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ind w:left="924" w:hanging="357"/>
        <w:contextualSpacing w:val="0"/>
        <w:rPr>
          <w:sz w:val="20"/>
          <w:szCs w:val="20"/>
        </w:rPr>
      </w:pPr>
      <w:r w:rsidRPr="002D11AB">
        <w:rPr>
          <w:sz w:val="20"/>
          <w:szCs w:val="20"/>
        </w:rPr>
        <w:t xml:space="preserve">Ser reconocidos como seres sexuados. </w:t>
      </w:r>
    </w:p>
    <w:p w14:paraId="2249E23B" w14:textId="77777777" w:rsidR="00E2391A" w:rsidRPr="002D11AB" w:rsidRDefault="00E2391A" w:rsidP="006E0A5A">
      <w:pPr>
        <w:pStyle w:val="Prrafodelista"/>
        <w:numPr>
          <w:ilvl w:val="0"/>
          <w:numId w:val="19"/>
        </w:numPr>
        <w:pBdr>
          <w:top w:val="single" w:sz="4" w:space="1" w:color="auto"/>
          <w:left w:val="single" w:sz="4" w:space="4"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ind w:left="924" w:hanging="357"/>
        <w:contextualSpacing w:val="0"/>
        <w:rPr>
          <w:sz w:val="20"/>
          <w:szCs w:val="20"/>
        </w:rPr>
      </w:pPr>
      <w:r w:rsidRPr="002D11AB">
        <w:rPr>
          <w:sz w:val="20"/>
          <w:szCs w:val="20"/>
        </w:rPr>
        <w:t xml:space="preserve">Fortalecer la autoestima y autonomía para adoptar decisiones sobre la sexualidad. </w:t>
      </w:r>
    </w:p>
    <w:p w14:paraId="0778A596" w14:textId="77777777" w:rsidR="00E2391A" w:rsidRPr="002D11AB" w:rsidRDefault="00E2391A" w:rsidP="006E0A5A">
      <w:pPr>
        <w:pStyle w:val="Prrafodelista"/>
        <w:numPr>
          <w:ilvl w:val="0"/>
          <w:numId w:val="19"/>
        </w:numPr>
        <w:pBdr>
          <w:top w:val="single" w:sz="4" w:space="1" w:color="auto"/>
          <w:left w:val="single" w:sz="4" w:space="4"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ind w:left="924" w:hanging="357"/>
        <w:contextualSpacing w:val="0"/>
        <w:rPr>
          <w:i/>
          <w:sz w:val="20"/>
          <w:szCs w:val="20"/>
        </w:rPr>
      </w:pPr>
      <w:r w:rsidRPr="002D11AB">
        <w:rPr>
          <w:i/>
          <w:sz w:val="20"/>
          <w:szCs w:val="20"/>
        </w:rPr>
        <w:t>Explorar y a disfrutar de una vida sexual placentera, sin vergüenza, miedos, temores, prejuicios, inhibiciones, culpas, creencias infundadas y otros factores que impidan la libre expresión de los derechos sexuales.</w:t>
      </w:r>
    </w:p>
    <w:p w14:paraId="3A752F27" w14:textId="77777777" w:rsidR="00E2391A" w:rsidRPr="002D11AB" w:rsidRDefault="00E2391A" w:rsidP="006E0A5A">
      <w:pPr>
        <w:pStyle w:val="Prrafodelista"/>
        <w:numPr>
          <w:ilvl w:val="0"/>
          <w:numId w:val="19"/>
        </w:numPr>
        <w:pBdr>
          <w:top w:val="single" w:sz="4" w:space="1" w:color="auto"/>
          <w:left w:val="single" w:sz="4" w:space="4"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ind w:left="924" w:hanging="357"/>
        <w:contextualSpacing w:val="0"/>
        <w:rPr>
          <w:i/>
          <w:sz w:val="20"/>
          <w:szCs w:val="20"/>
        </w:rPr>
      </w:pPr>
      <w:r w:rsidRPr="002D11AB">
        <w:rPr>
          <w:i/>
          <w:sz w:val="20"/>
          <w:szCs w:val="20"/>
        </w:rPr>
        <w:t xml:space="preserve">Vivir la sexualidad sin sometimiento a violencia, coacción, abuso, explotación o acoso. </w:t>
      </w:r>
    </w:p>
    <w:p w14:paraId="3C9EC5D5" w14:textId="77777777" w:rsidR="00E2391A" w:rsidRPr="002D11AB" w:rsidRDefault="00E2391A" w:rsidP="006E0A5A">
      <w:pPr>
        <w:pStyle w:val="Prrafodelista"/>
        <w:numPr>
          <w:ilvl w:val="0"/>
          <w:numId w:val="19"/>
        </w:numPr>
        <w:pBdr>
          <w:top w:val="single" w:sz="4" w:space="1" w:color="auto"/>
          <w:left w:val="single" w:sz="4" w:space="4"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ind w:left="924" w:hanging="357"/>
        <w:contextualSpacing w:val="0"/>
        <w:rPr>
          <w:sz w:val="20"/>
          <w:szCs w:val="20"/>
        </w:rPr>
      </w:pPr>
      <w:r w:rsidRPr="002D11AB">
        <w:rPr>
          <w:i/>
          <w:sz w:val="20"/>
          <w:szCs w:val="20"/>
        </w:rPr>
        <w:t>Escoger las</w:t>
      </w:r>
      <w:r w:rsidRPr="002D11AB">
        <w:rPr>
          <w:sz w:val="20"/>
          <w:szCs w:val="20"/>
        </w:rPr>
        <w:t xml:space="preserve"> y los compañeros sexuales. </w:t>
      </w:r>
    </w:p>
    <w:p w14:paraId="32184DFA" w14:textId="77777777" w:rsidR="00E2391A" w:rsidRPr="002D11AB" w:rsidRDefault="00E2391A" w:rsidP="006E0A5A">
      <w:pPr>
        <w:pStyle w:val="Prrafodelista"/>
        <w:numPr>
          <w:ilvl w:val="0"/>
          <w:numId w:val="19"/>
        </w:numPr>
        <w:pBdr>
          <w:top w:val="single" w:sz="4" w:space="1" w:color="auto"/>
          <w:left w:val="single" w:sz="4" w:space="4"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ind w:left="924" w:hanging="357"/>
        <w:contextualSpacing w:val="0"/>
        <w:rPr>
          <w:sz w:val="20"/>
          <w:szCs w:val="20"/>
        </w:rPr>
      </w:pPr>
      <w:r w:rsidRPr="002D11AB">
        <w:rPr>
          <w:sz w:val="20"/>
          <w:szCs w:val="20"/>
        </w:rPr>
        <w:t>Al pleno respeto por la integridad física del cuerpo y sus expresiones sexuales.</w:t>
      </w:r>
    </w:p>
    <w:p w14:paraId="6974423D" w14:textId="77777777" w:rsidR="00E2391A" w:rsidRPr="002D11AB" w:rsidRDefault="00E2391A" w:rsidP="006E0A5A">
      <w:pPr>
        <w:pStyle w:val="Prrafodelista"/>
        <w:numPr>
          <w:ilvl w:val="0"/>
          <w:numId w:val="19"/>
        </w:numPr>
        <w:pBdr>
          <w:top w:val="single" w:sz="4" w:space="1" w:color="auto"/>
          <w:left w:val="single" w:sz="4" w:space="4"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ind w:left="924" w:hanging="357"/>
        <w:contextualSpacing w:val="0"/>
        <w:rPr>
          <w:sz w:val="20"/>
          <w:szCs w:val="20"/>
        </w:rPr>
      </w:pPr>
      <w:r w:rsidRPr="002D11AB">
        <w:rPr>
          <w:sz w:val="20"/>
          <w:szCs w:val="20"/>
        </w:rPr>
        <w:t xml:space="preserve">Decidir si se quiere iniciar la vida sexual o no, o si se quiere ser sexualmente activo o activa o no. </w:t>
      </w:r>
    </w:p>
    <w:p w14:paraId="2C1E16DF" w14:textId="77777777" w:rsidR="00E2391A" w:rsidRPr="002D11AB" w:rsidRDefault="00E2391A" w:rsidP="006E0A5A">
      <w:pPr>
        <w:pStyle w:val="Prrafodelista"/>
        <w:numPr>
          <w:ilvl w:val="0"/>
          <w:numId w:val="19"/>
        </w:numPr>
        <w:pBdr>
          <w:top w:val="single" w:sz="4" w:space="1" w:color="auto"/>
          <w:left w:val="single" w:sz="4" w:space="4"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ind w:left="924" w:hanging="357"/>
        <w:contextualSpacing w:val="0"/>
        <w:rPr>
          <w:sz w:val="20"/>
          <w:szCs w:val="20"/>
        </w:rPr>
      </w:pPr>
      <w:r w:rsidRPr="002D11AB">
        <w:rPr>
          <w:sz w:val="20"/>
          <w:szCs w:val="20"/>
        </w:rPr>
        <w:t xml:space="preserve">Tener relaciones sexuales consensuadas. </w:t>
      </w:r>
    </w:p>
    <w:p w14:paraId="19603464" w14:textId="77777777" w:rsidR="00E2391A" w:rsidRPr="002D11AB" w:rsidRDefault="00E2391A" w:rsidP="006E0A5A">
      <w:pPr>
        <w:pStyle w:val="Prrafodelista"/>
        <w:numPr>
          <w:ilvl w:val="0"/>
          <w:numId w:val="19"/>
        </w:numPr>
        <w:pBdr>
          <w:top w:val="single" w:sz="4" w:space="1" w:color="auto"/>
          <w:left w:val="single" w:sz="4" w:space="4"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ind w:left="924" w:hanging="357"/>
        <w:contextualSpacing w:val="0"/>
        <w:rPr>
          <w:sz w:val="20"/>
          <w:szCs w:val="20"/>
        </w:rPr>
      </w:pPr>
      <w:r w:rsidRPr="002D11AB">
        <w:rPr>
          <w:sz w:val="20"/>
          <w:szCs w:val="20"/>
        </w:rPr>
        <w:t>Decidir libreme</w:t>
      </w:r>
      <w:r>
        <w:rPr>
          <w:sz w:val="20"/>
          <w:szCs w:val="20"/>
        </w:rPr>
        <w:t>nte si se contrae matrimonio, si</w:t>
      </w:r>
      <w:r w:rsidRPr="002D11AB">
        <w:rPr>
          <w:sz w:val="20"/>
          <w:szCs w:val="20"/>
        </w:rPr>
        <w:t xml:space="preserve"> convive con la pareja o si permanece solo o sola. </w:t>
      </w:r>
    </w:p>
    <w:p w14:paraId="1AC6AFD4" w14:textId="77777777" w:rsidR="00E2391A" w:rsidRPr="002D11AB" w:rsidRDefault="00E2391A" w:rsidP="006E0A5A">
      <w:pPr>
        <w:pStyle w:val="Prrafodelista"/>
        <w:numPr>
          <w:ilvl w:val="0"/>
          <w:numId w:val="19"/>
        </w:numPr>
        <w:pBdr>
          <w:top w:val="single" w:sz="4" w:space="1" w:color="auto"/>
          <w:left w:val="single" w:sz="4" w:space="4"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ind w:left="924" w:hanging="357"/>
        <w:contextualSpacing w:val="0"/>
        <w:rPr>
          <w:sz w:val="20"/>
          <w:szCs w:val="20"/>
        </w:rPr>
      </w:pPr>
      <w:r w:rsidRPr="002D11AB">
        <w:rPr>
          <w:sz w:val="20"/>
          <w:szCs w:val="20"/>
        </w:rPr>
        <w:t xml:space="preserve">Expresar libre y autónomamente la orientación sexual. </w:t>
      </w:r>
    </w:p>
    <w:p w14:paraId="53542724" w14:textId="77777777" w:rsidR="00E2391A" w:rsidRPr="002D11AB" w:rsidRDefault="00E2391A" w:rsidP="006E0A5A">
      <w:pPr>
        <w:pStyle w:val="Prrafodelista"/>
        <w:numPr>
          <w:ilvl w:val="0"/>
          <w:numId w:val="19"/>
        </w:numPr>
        <w:pBdr>
          <w:top w:val="single" w:sz="4" w:space="1" w:color="auto"/>
          <w:left w:val="single" w:sz="4" w:space="4"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ind w:left="924" w:hanging="357"/>
        <w:contextualSpacing w:val="0"/>
        <w:rPr>
          <w:sz w:val="20"/>
          <w:szCs w:val="20"/>
        </w:rPr>
      </w:pPr>
      <w:r w:rsidRPr="002D11AB">
        <w:rPr>
          <w:sz w:val="20"/>
          <w:szCs w:val="20"/>
        </w:rPr>
        <w:t xml:space="preserve">Protegerse del embarazo y de las infecciones y enfermedades de transmisión sexual. </w:t>
      </w:r>
    </w:p>
    <w:p w14:paraId="5E6E62B9" w14:textId="77777777" w:rsidR="00E2391A" w:rsidRPr="002D11AB" w:rsidRDefault="00E2391A" w:rsidP="006E0A5A">
      <w:pPr>
        <w:pStyle w:val="Prrafodelista"/>
        <w:numPr>
          <w:ilvl w:val="0"/>
          <w:numId w:val="19"/>
        </w:numPr>
        <w:pBdr>
          <w:top w:val="single" w:sz="4" w:space="1" w:color="auto"/>
          <w:left w:val="single" w:sz="4" w:space="4"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ind w:left="924" w:hanging="357"/>
        <w:contextualSpacing w:val="0"/>
        <w:rPr>
          <w:sz w:val="20"/>
          <w:szCs w:val="20"/>
        </w:rPr>
      </w:pPr>
      <w:r w:rsidRPr="002D11AB">
        <w:rPr>
          <w:sz w:val="20"/>
          <w:szCs w:val="20"/>
        </w:rPr>
        <w:t xml:space="preserve">Tener acceso a servicios de salud sexual de calidad(Los criterios básicos de calidad son: buen trato, eficiencia, confidencialidad, accesibilidad geográfica y económica). </w:t>
      </w:r>
    </w:p>
    <w:p w14:paraId="4BCE3A75" w14:textId="77777777" w:rsidR="00E2391A" w:rsidRPr="002D11AB" w:rsidRDefault="00E2391A" w:rsidP="006E0A5A">
      <w:pPr>
        <w:pStyle w:val="Prrafodelista"/>
        <w:numPr>
          <w:ilvl w:val="0"/>
          <w:numId w:val="19"/>
        </w:numPr>
        <w:pBdr>
          <w:top w:val="single" w:sz="4" w:space="1" w:color="auto"/>
          <w:left w:val="single" w:sz="4" w:space="4"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ind w:left="924" w:hanging="357"/>
        <w:contextualSpacing w:val="0"/>
        <w:rPr>
          <w:sz w:val="20"/>
          <w:szCs w:val="20"/>
        </w:rPr>
      </w:pPr>
      <w:r w:rsidRPr="002D11AB">
        <w:rPr>
          <w:sz w:val="20"/>
          <w:szCs w:val="20"/>
        </w:rPr>
        <w:t>Contar con información oportuna, veraz y completa sobre todos los aspectos relacionados con la sexualidad, por ejemplo, conocer cómo funciona el aparato reproductor femenino y masculino y cuáles son las infecciones y enfermedades que se pueden adquirir a través de las relaciones sexuales.</w:t>
      </w:r>
    </w:p>
    <w:p w14:paraId="41A57FE2" w14:textId="77777777" w:rsidR="00C402A8" w:rsidRPr="002D11AB" w:rsidRDefault="00C402A8" w:rsidP="00FD6DCB">
      <w:r w:rsidRPr="002D11AB">
        <w:t xml:space="preserve">Por otra parte, </w:t>
      </w:r>
      <w:r w:rsidRPr="002D11AB">
        <w:rPr>
          <w:b/>
        </w:rPr>
        <w:t>los derechos reproductivos</w:t>
      </w:r>
      <w:r w:rsidRPr="002D11AB">
        <w:t xml:space="preserve"> permiten a las personas tomar decisiones libres y sin discriminaciones sobre la posibilidad de procrear, de regular la fecundidad y de disponer de la información para ello. También implica el derecho a tener servicios de salud reproductiva que garanticen una maternidad segura, a la prevención de embarazos no deseados y a la prevención y tratamiento de dolencias del aparato reproductor como el cáncer de útero, mama y próstata</w:t>
      </w:r>
      <w:r w:rsidRPr="002D11AB">
        <w:rPr>
          <w:rStyle w:val="Refdenotaalpie"/>
          <w:rFonts w:eastAsia="Calibri"/>
        </w:rPr>
        <w:footnoteReference w:id="72"/>
      </w:r>
      <w:r w:rsidRPr="002D11AB">
        <w:t xml:space="preserve"> .</w:t>
      </w:r>
    </w:p>
    <w:p w14:paraId="0527D1BA" w14:textId="77777777" w:rsidR="00C402A8" w:rsidRPr="002D11AB" w:rsidRDefault="00C402A8" w:rsidP="00FD6DCB">
      <w:r w:rsidRPr="002D11AB">
        <w:t xml:space="preserve">Estos derechos se apoyan en dos principios fundamentales; </w:t>
      </w:r>
      <w:r w:rsidRPr="002D11AB">
        <w:rPr>
          <w:i/>
        </w:rPr>
        <w:t>la autodeterminación reproductiva</w:t>
      </w:r>
      <w:r w:rsidRPr="002D11AB">
        <w:t xml:space="preserve">, entendida como el derecho básico de todas las personas de decidir sobre su posibilidad de procrear o no y, en ese sentido, de planear su propia familia; y </w:t>
      </w:r>
      <w:r w:rsidRPr="002D11AB">
        <w:rPr>
          <w:i/>
        </w:rPr>
        <w:t>la atención en salud reproductiva</w:t>
      </w:r>
      <w:r w:rsidRPr="002D11AB">
        <w:t xml:space="preserve"> que incluye medidas para promover una maternidad sin riesgos, tratamientos de fertilidad y acceso a toda la gama de métodos anticonceptivos.</w:t>
      </w:r>
    </w:p>
    <w:p w14:paraId="63A59121" w14:textId="77777777" w:rsidR="00C402A8" w:rsidRDefault="00C402A8" w:rsidP="00FD6DCB">
      <w:r w:rsidRPr="002D11AB">
        <w:t xml:space="preserve">Los Derechos Reproductivos incluyen específicamente: </w:t>
      </w:r>
    </w:p>
    <w:p w14:paraId="61BD808B" w14:textId="77777777" w:rsidR="00DF3ECF" w:rsidRDefault="00DF3ECF" w:rsidP="00FD6DCB"/>
    <w:p w14:paraId="3DF9415E" w14:textId="77777777" w:rsidR="00E2391A" w:rsidRPr="002D11AB" w:rsidRDefault="00E2391A" w:rsidP="006E0A5A">
      <w:pPr>
        <w:pStyle w:val="Prrafodelista"/>
        <w:numPr>
          <w:ilvl w:val="0"/>
          <w:numId w:val="22"/>
        </w:numPr>
        <w:pBdr>
          <w:top w:val="single" w:sz="4" w:space="1" w:color="auto"/>
          <w:left w:val="single" w:sz="4" w:space="4"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contextualSpacing w:val="0"/>
        <w:rPr>
          <w:sz w:val="20"/>
          <w:szCs w:val="20"/>
        </w:rPr>
      </w:pPr>
      <w:r w:rsidRPr="002D11AB">
        <w:rPr>
          <w:sz w:val="20"/>
          <w:szCs w:val="20"/>
        </w:rPr>
        <w:t xml:space="preserve">El derecho a decidir libre y responsablemente el número de hijos y el intervalo entre ellos, y a disponer de la información, educación y medios para lograrlo. </w:t>
      </w:r>
    </w:p>
    <w:p w14:paraId="1E4D8A11" w14:textId="77777777" w:rsidR="00E2391A" w:rsidRPr="002D11AB" w:rsidRDefault="00E2391A" w:rsidP="006E0A5A">
      <w:pPr>
        <w:pStyle w:val="Prrafodelista"/>
        <w:numPr>
          <w:ilvl w:val="0"/>
          <w:numId w:val="22"/>
        </w:numPr>
        <w:pBdr>
          <w:top w:val="single" w:sz="4" w:space="1" w:color="auto"/>
          <w:left w:val="single" w:sz="4" w:space="4"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ind w:left="924" w:hanging="357"/>
        <w:contextualSpacing w:val="0"/>
        <w:rPr>
          <w:sz w:val="20"/>
          <w:szCs w:val="20"/>
        </w:rPr>
      </w:pPr>
      <w:r w:rsidRPr="002D11AB">
        <w:rPr>
          <w:sz w:val="20"/>
          <w:szCs w:val="20"/>
        </w:rPr>
        <w:t xml:space="preserve">Decidir de manera libre y responsable la posibilidad de ser padres o madres. </w:t>
      </w:r>
    </w:p>
    <w:p w14:paraId="1FB67CA1" w14:textId="77777777" w:rsidR="00E2391A" w:rsidRPr="002D11AB" w:rsidRDefault="00E2391A" w:rsidP="006E0A5A">
      <w:pPr>
        <w:pStyle w:val="Prrafodelista"/>
        <w:numPr>
          <w:ilvl w:val="0"/>
          <w:numId w:val="22"/>
        </w:numPr>
        <w:pBdr>
          <w:top w:val="single" w:sz="4" w:space="1" w:color="auto"/>
          <w:left w:val="single" w:sz="4" w:space="4"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ind w:left="924" w:hanging="357"/>
        <w:contextualSpacing w:val="0"/>
        <w:rPr>
          <w:sz w:val="20"/>
          <w:szCs w:val="20"/>
        </w:rPr>
      </w:pPr>
      <w:r w:rsidRPr="002D11AB">
        <w:rPr>
          <w:sz w:val="20"/>
          <w:szCs w:val="20"/>
        </w:rPr>
        <w:t xml:space="preserve">Decidir libremente el tipo de familia que se quiere formar. </w:t>
      </w:r>
    </w:p>
    <w:p w14:paraId="36D7E6C9" w14:textId="77777777" w:rsidR="00E2391A" w:rsidRPr="002D11AB" w:rsidRDefault="00E2391A" w:rsidP="006E0A5A">
      <w:pPr>
        <w:pStyle w:val="Prrafodelista"/>
        <w:numPr>
          <w:ilvl w:val="0"/>
          <w:numId w:val="22"/>
        </w:numPr>
        <w:pBdr>
          <w:top w:val="single" w:sz="4" w:space="1" w:color="auto"/>
          <w:left w:val="single" w:sz="4" w:space="4"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ind w:left="924" w:hanging="357"/>
        <w:contextualSpacing w:val="0"/>
        <w:rPr>
          <w:sz w:val="20"/>
          <w:szCs w:val="20"/>
        </w:rPr>
      </w:pPr>
      <w:r w:rsidRPr="002D11AB">
        <w:rPr>
          <w:sz w:val="20"/>
          <w:szCs w:val="20"/>
        </w:rPr>
        <w:t xml:space="preserve">Acceder a métodos anticonceptivos seguros, aceptables y eficaces (incluyendo la anticoncepción de emergencia). </w:t>
      </w:r>
    </w:p>
    <w:p w14:paraId="13BD6CA3" w14:textId="77777777" w:rsidR="00E2391A" w:rsidRPr="002D11AB" w:rsidRDefault="00E2391A" w:rsidP="006E0A5A">
      <w:pPr>
        <w:pStyle w:val="Prrafodelista"/>
        <w:numPr>
          <w:ilvl w:val="0"/>
          <w:numId w:val="22"/>
        </w:numPr>
        <w:pBdr>
          <w:top w:val="single" w:sz="4" w:space="1" w:color="auto"/>
          <w:left w:val="single" w:sz="4" w:space="4"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ind w:left="924" w:hanging="357"/>
        <w:contextualSpacing w:val="0"/>
        <w:rPr>
          <w:sz w:val="20"/>
          <w:szCs w:val="20"/>
        </w:rPr>
      </w:pPr>
      <w:r w:rsidRPr="002D11AB">
        <w:rPr>
          <w:sz w:val="20"/>
          <w:szCs w:val="20"/>
        </w:rPr>
        <w:t xml:space="preserve">El derecho de las mujeres a no sufrir discriminaciones o tratos desiguales por razón del embarazo o maternidad, en el estudio, trabajo o dentro de la familia. </w:t>
      </w:r>
    </w:p>
    <w:p w14:paraId="64FD64DB" w14:textId="77777777" w:rsidR="00E2391A" w:rsidRPr="002D11AB" w:rsidRDefault="00E2391A" w:rsidP="006E0A5A">
      <w:pPr>
        <w:pStyle w:val="Prrafodelista"/>
        <w:numPr>
          <w:ilvl w:val="0"/>
          <w:numId w:val="22"/>
        </w:numPr>
        <w:pBdr>
          <w:top w:val="single" w:sz="4" w:space="1" w:color="auto"/>
          <w:left w:val="single" w:sz="4" w:space="4"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ind w:left="924" w:hanging="357"/>
        <w:contextualSpacing w:val="0"/>
        <w:rPr>
          <w:sz w:val="20"/>
          <w:szCs w:val="20"/>
        </w:rPr>
      </w:pPr>
      <w:r>
        <w:rPr>
          <w:sz w:val="20"/>
          <w:szCs w:val="20"/>
        </w:rPr>
        <w:t>T</w:t>
      </w:r>
      <w:r w:rsidRPr="002D11AB">
        <w:rPr>
          <w:sz w:val="20"/>
          <w:szCs w:val="20"/>
        </w:rPr>
        <w:t xml:space="preserve">ener acceso a servicios de salud y atención médica que garanticen una maternidad segura, libre de riesgos en los periodos de gestación, parto y lactancia y se brinde las máximas posibilidades de tener hijos sanos. </w:t>
      </w:r>
    </w:p>
    <w:p w14:paraId="681315E0" w14:textId="77777777" w:rsidR="00E2391A" w:rsidRPr="002D11AB" w:rsidRDefault="00E2391A" w:rsidP="006E0A5A">
      <w:pPr>
        <w:pStyle w:val="Prrafodelista"/>
        <w:numPr>
          <w:ilvl w:val="0"/>
          <w:numId w:val="22"/>
        </w:numPr>
        <w:pBdr>
          <w:top w:val="single" w:sz="4" w:space="1" w:color="auto"/>
          <w:left w:val="single" w:sz="4" w:space="4"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ind w:left="924" w:hanging="357"/>
        <w:contextualSpacing w:val="0"/>
        <w:rPr>
          <w:sz w:val="20"/>
          <w:szCs w:val="20"/>
        </w:rPr>
      </w:pPr>
      <w:r w:rsidRPr="002D11AB">
        <w:rPr>
          <w:sz w:val="20"/>
          <w:szCs w:val="20"/>
        </w:rPr>
        <w:t xml:space="preserve">A contar con servicios educativos e información para garantizar la autonomía reproductiva. </w:t>
      </w:r>
    </w:p>
    <w:p w14:paraId="3F3B16EE" w14:textId="77777777" w:rsidR="00E2391A" w:rsidRPr="002D11AB" w:rsidRDefault="00E2391A" w:rsidP="006E0A5A">
      <w:pPr>
        <w:pStyle w:val="Prrafodelista"/>
        <w:numPr>
          <w:ilvl w:val="0"/>
          <w:numId w:val="22"/>
        </w:numPr>
        <w:pBdr>
          <w:top w:val="single" w:sz="4" w:space="1" w:color="auto"/>
          <w:left w:val="single" w:sz="4" w:space="4" w:color="auto"/>
          <w:bottom w:val="single" w:sz="4" w:space="1" w:color="auto"/>
          <w:right w:val="single" w:sz="4" w:space="4" w:color="auto"/>
        </w:pBdr>
        <w:shd w:val="clear" w:color="auto" w:fill="FFF2CC"/>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ind w:left="924" w:hanging="357"/>
        <w:contextualSpacing w:val="0"/>
        <w:rPr>
          <w:sz w:val="20"/>
          <w:szCs w:val="20"/>
        </w:rPr>
      </w:pPr>
      <w:r w:rsidRPr="002D11AB">
        <w:rPr>
          <w:sz w:val="20"/>
          <w:szCs w:val="20"/>
        </w:rPr>
        <w:t>A tener acceso a los beneficios del progreso científico, para contar con servicios accesibles que satisfagan las necesidades dentro de los mejores estándares de calidad</w:t>
      </w:r>
    </w:p>
    <w:p w14:paraId="58EB7928" w14:textId="77777777" w:rsidR="00C402A8" w:rsidRPr="002D11AB" w:rsidRDefault="00C402A8" w:rsidP="00FD6DCB">
      <w:r w:rsidRPr="002D11AB">
        <w:t>Con base en lo anterior cobra importancia retomar este tema específicamente con población adolescente y joven, pues desde la Conferencia Internacional de Población y Desarrollo, celebrada en El Cairo en 1994 se reconoce y aboga para que se brinden respuestas adecuadas a las necesidades específicas de adolescentes y jóvenes frente a las dimensiones de la sexualidad y la reproducción, abordándolas desde la perspectiva de los derechos humanos, sexuales y reproductivos, y no solamente, la mirada desde el riesgo o la enfermedad. En el marco de la salud sexual y reproductiva, la concepción de la sexualidad es entendida como una dimensión del desarrollo y bienestar de los y las adolescentes y jóvenes, que se nutre del entorno personal, familiar, social y cultural, a la vez que influye sobre él y lo transforma</w:t>
      </w:r>
      <w:r w:rsidRPr="002D11AB">
        <w:rPr>
          <w:vertAlign w:val="superscript"/>
        </w:rPr>
        <w:footnoteReference w:id="73"/>
      </w:r>
      <w:r w:rsidRPr="002D11AB">
        <w:t>.</w:t>
      </w:r>
    </w:p>
    <w:p w14:paraId="5C93E56C" w14:textId="77777777" w:rsidR="00DF3ECF" w:rsidRPr="002D11AB" w:rsidRDefault="00C402A8" w:rsidP="00DF3ECF">
      <w:pPr>
        <w:spacing w:after="240"/>
      </w:pPr>
      <w:r w:rsidRPr="002D11AB">
        <w:t>El hecho de que un país garantice que sus niños, niñas, adolescentes y jóvenes puedan construir de manera saludable, autónoma y enriquecedora sus vivencias de la sexualidad, es una expresión de cuánto se ha avanzado en el respeto y garantía de los derechos humanos, y en la creación de condiciones para un desarrollo sostenible y humanizador</w:t>
      </w:r>
      <w:r w:rsidRPr="002D11AB">
        <w:rPr>
          <w:vertAlign w:val="superscript"/>
        </w:rPr>
        <w:footnoteReference w:id="74"/>
      </w:r>
      <w:r w:rsidRPr="002D11AB">
        <w:t>.</w:t>
      </w:r>
    </w:p>
    <w:p w14:paraId="30D53DAC" w14:textId="77777777" w:rsidR="00C402A8" w:rsidRDefault="00C402A8" w:rsidP="00E2391A">
      <w:pPr>
        <w:pStyle w:val="Ttulo4"/>
        <w:tabs>
          <w:tab w:val="clear" w:pos="2160"/>
          <w:tab w:val="clear" w:pos="2880"/>
          <w:tab w:val="clear" w:pos="3600"/>
          <w:tab w:val="clear" w:pos="4320"/>
          <w:tab w:val="clear" w:pos="5040"/>
          <w:tab w:val="clear" w:pos="5760"/>
          <w:tab w:val="clear" w:pos="6480"/>
          <w:tab w:val="clear" w:pos="7200"/>
          <w:tab w:val="clear" w:pos="7920"/>
          <w:tab w:val="clear" w:pos="8636"/>
        </w:tabs>
      </w:pPr>
      <w:bookmarkStart w:id="475" w:name="_Toc426468101"/>
      <w:r w:rsidRPr="00025DD5">
        <w:t>Violencia Sexual</w:t>
      </w:r>
      <w:bookmarkEnd w:id="475"/>
      <w:r w:rsidR="00E2391A">
        <w:tab/>
      </w:r>
      <w:r w:rsidR="00E2391A">
        <w:tab/>
      </w:r>
    </w:p>
    <w:p w14:paraId="7FABB65D" w14:textId="77777777" w:rsidR="00E2391A" w:rsidRPr="002D11AB" w:rsidRDefault="00E2391A" w:rsidP="00E2391A">
      <w:pPr>
        <w:spacing w:after="240"/>
      </w:pPr>
      <w:r w:rsidRPr="00E2391A">
        <w:t>Este tipo de violencia es considerada una forma de violación de los derechos humanos fundamentales, debido a los derechos coartados a nivel de la sexualidad, la intimidad y la reproducción, así como por el trauma físico, psicológico y social que se produce en las victimas</w:t>
      </w:r>
      <w:r>
        <w:rPr>
          <w:rStyle w:val="Refdenotaalpie"/>
          <w:sz w:val="22"/>
          <w:szCs w:val="22"/>
        </w:rPr>
        <w:footnoteReference w:id="75"/>
      </w:r>
    </w:p>
    <w:p w14:paraId="7980078A" w14:textId="77777777" w:rsidR="00E2391A" w:rsidRPr="00E2391A" w:rsidRDefault="00E2391A" w:rsidP="00FD6DCB">
      <w:r w:rsidRPr="002D11AB">
        <w:t>Una de las formas más denigrantes y crueles de vulnerar los derechos sexuales y reproductivos de</w:t>
      </w:r>
      <w:r>
        <w:t xml:space="preserve"> niñas, niños y</w:t>
      </w:r>
      <w:r w:rsidRPr="002D11AB">
        <w:t xml:space="preserve"> adolescentes es el delit</w:t>
      </w:r>
      <w:r>
        <w:t xml:space="preserve">o de violencia sexual, respecto a lo cual </w:t>
      </w:r>
      <w:r w:rsidRPr="00E2391A">
        <w:t>la ley 1257 señala que el daño o sufrimiento sexual proviene de la acción consistente en obligar a una persona a mantener contacto sexualizado, físico o verbal, o a participar en otras interacciones sexuales mediante el uso de fuerza, intimidación, coerción, chantaje, soborno, manipulación, amenaza o cualquier otro mecanismo que anule o limite la voluntad personal.</w:t>
      </w:r>
    </w:p>
    <w:p w14:paraId="3FAE3FC8" w14:textId="77777777" w:rsidR="00C402A8" w:rsidRPr="002D11AB" w:rsidRDefault="00C402A8" w:rsidP="00FD6DCB">
      <w:r w:rsidRPr="002D11AB">
        <w:t>Este delito se considera como una de las manifestaciones más severas de desigualdad entre hombres, mujeres; personas adultas, niñas y niños, que se basa en las relaciones de poder existentes por edad, jerarquía, posición económica, social o laboral, presentes en la familia, la escuela, el lugar de trabajo, la sociedad, generando condiciones de discriminación, irrespeto y sometimiento.</w:t>
      </w:r>
      <w:r w:rsidRPr="002D11AB">
        <w:rPr>
          <w:rStyle w:val="Refdenotaalpie"/>
        </w:rPr>
        <w:footnoteReference w:id="76"/>
      </w:r>
    </w:p>
    <w:p w14:paraId="1AD19EDF" w14:textId="77777777" w:rsidR="00C402A8" w:rsidRPr="002D11AB" w:rsidRDefault="00C402A8" w:rsidP="00FD6DCB">
      <w:r w:rsidRPr="002D11AB">
        <w:t>La violencia sexual va en contra de los derechos fundamentales de las personas, su dignidad humana y su integridad, en los casos de niños, niñas y adolescentes, en razón de quien siendo adulto o menor de edad, pero en todo caso, mayor que la víctima, comete la violación sexual para su satisfacción personal o de terceros. Claramente, constituye un ejercicio de poder en el que existe un desequilibrio marcado por diferencias, bien sea de edad, experiencia, estatus o una determinada posición. Así, cuando una vulneración de este tipo se genera, deviene de una relación de asimetría en que el “agresor controla y manipula y la victima queda en una situación de indefensión y falta de libertad”</w:t>
      </w:r>
      <w:r w:rsidRPr="002D11AB">
        <w:rPr>
          <w:rStyle w:val="Refdenotaalpie"/>
        </w:rPr>
        <w:footnoteReference w:id="77"/>
      </w:r>
      <w:r w:rsidRPr="002D11AB">
        <w:t>.</w:t>
      </w:r>
    </w:p>
    <w:p w14:paraId="76C881DD" w14:textId="77777777" w:rsidR="00C402A8" w:rsidRPr="0030797E" w:rsidRDefault="00C402A8" w:rsidP="00FD6DCB">
      <w:r w:rsidRPr="0030797E">
        <w:t>La violencia sexual puede ser cometida por personas que atraviesan cualquier etapa del ciclo vital, inclusive por menores de edad. En cualquier caso, es necesario tener en cuenta los siguientes factores:</w:t>
      </w:r>
    </w:p>
    <w:p w14:paraId="052AE59D" w14:textId="77777777" w:rsidR="00C402A8" w:rsidRPr="0030797E" w:rsidRDefault="00C402A8" w:rsidP="006E0A5A">
      <w:pPr>
        <w:pStyle w:val="Prrafodelista"/>
        <w:numPr>
          <w:ilvl w:val="0"/>
          <w:numId w:val="20"/>
        </w:numPr>
      </w:pPr>
      <w:r w:rsidRPr="0030797E">
        <w:rPr>
          <w:i/>
        </w:rPr>
        <w:t>Asimetría</w:t>
      </w:r>
      <w:r w:rsidRPr="0030797E">
        <w:t>: Posiciones que señalan diferencias en edad, estatus o poder.</w:t>
      </w:r>
    </w:p>
    <w:p w14:paraId="59B761EB" w14:textId="77777777" w:rsidR="00C402A8" w:rsidRPr="0030797E" w:rsidRDefault="00C402A8" w:rsidP="006E0A5A">
      <w:pPr>
        <w:pStyle w:val="Prrafodelista"/>
        <w:numPr>
          <w:ilvl w:val="0"/>
          <w:numId w:val="20"/>
        </w:numPr>
      </w:pPr>
      <w:r w:rsidRPr="0030797E">
        <w:rPr>
          <w:i/>
        </w:rPr>
        <w:t>Diferencia de edad</w:t>
      </w:r>
      <w:r w:rsidRPr="0030797E">
        <w:t xml:space="preserve">: La edad no es una determinante para establecer si existió o no violencia sexual, por lo tanto no existe un criterio claro que defina una unidad de rango, sin embargo se ha establecido como posible diferencia entre dos y cinco años en las edades entre víctima y agresor, lo que se traduce en ejercicio de poder. Ahora bien, el agresor </w:t>
      </w:r>
      <w:r w:rsidR="00E05CBA">
        <w:t>puede ser menor de edad, lo que</w:t>
      </w:r>
      <w:r w:rsidRPr="0030797E">
        <w:t xml:space="preserve"> de todas maneras, conlleva sanción penal.</w:t>
      </w:r>
    </w:p>
    <w:p w14:paraId="6B3462D0" w14:textId="77777777" w:rsidR="00C402A8" w:rsidRPr="0030797E" w:rsidRDefault="00C402A8" w:rsidP="006E0A5A">
      <w:pPr>
        <w:pStyle w:val="Prrafodelista"/>
        <w:numPr>
          <w:ilvl w:val="0"/>
          <w:numId w:val="20"/>
        </w:numPr>
      </w:pPr>
      <w:r w:rsidRPr="0030797E">
        <w:rPr>
          <w:i/>
        </w:rPr>
        <w:t>Uso de fuerza física</w:t>
      </w:r>
      <w:r w:rsidRPr="0030797E">
        <w:t>: Siempre que se utilice la fuerza física como medio de coacción, se habla de violencia sexual.</w:t>
      </w:r>
    </w:p>
    <w:p w14:paraId="53BFBBB9" w14:textId="77777777" w:rsidR="00C402A8" w:rsidRPr="0030797E" w:rsidRDefault="00C402A8" w:rsidP="006E0A5A">
      <w:pPr>
        <w:pStyle w:val="Prrafodelista"/>
        <w:numPr>
          <w:ilvl w:val="0"/>
          <w:numId w:val="20"/>
        </w:numPr>
      </w:pPr>
      <w:r w:rsidRPr="0030797E">
        <w:rPr>
          <w:i/>
        </w:rPr>
        <w:t>Chantaje emocional</w:t>
      </w:r>
      <w:r w:rsidRPr="0030797E">
        <w:t>: Uso de chantaje, manipulación o engaños.</w:t>
      </w:r>
    </w:p>
    <w:p w14:paraId="7D919347" w14:textId="77777777" w:rsidR="00E2391A" w:rsidRDefault="00C402A8" w:rsidP="006E0A5A">
      <w:pPr>
        <w:pStyle w:val="Prrafodelista"/>
        <w:numPr>
          <w:ilvl w:val="0"/>
          <w:numId w:val="20"/>
        </w:numPr>
      </w:pPr>
      <w:r w:rsidRPr="0030797E">
        <w:rPr>
          <w:i/>
        </w:rPr>
        <w:t>Aprovechamiento de condiciones que sitúan al otro en posición de desventaja</w:t>
      </w:r>
      <w:r w:rsidRPr="0030797E">
        <w:rPr>
          <w:rStyle w:val="Refdenotaalpie"/>
          <w:i/>
        </w:rPr>
        <w:footnoteReference w:id="78"/>
      </w:r>
      <w:r w:rsidR="00776B28" w:rsidRPr="0030797E">
        <w:rPr>
          <w:i/>
        </w:rPr>
        <w:t>:</w:t>
      </w:r>
      <w:r w:rsidR="00776B28" w:rsidRPr="0030797E">
        <w:t xml:space="preserve"> Poner</w:t>
      </w:r>
      <w:r w:rsidRPr="0030797E">
        <w:t xml:space="preserve"> en situación de indefensión a otra persona mediante el uso de drogas, alcohol o alucinógenos o aprovecharse de forma ventajosa de la condición de discapacidad de alguien se constituye también en violencia sexual. El aprovechamiento incluye las relaciones sexuales no consentidas cuando hay incapacidad de resistir in</w:t>
      </w:r>
      <w:r w:rsidRPr="002D11AB">
        <w:t xml:space="preserve">cluido el  exceso de consumo de alcohol de sustancias </w:t>
      </w:r>
      <w:r w:rsidRPr="006912A3">
        <w:t>psicoactivas.</w:t>
      </w:r>
    </w:p>
    <w:p w14:paraId="54CBFA49" w14:textId="77777777" w:rsidR="00E2391A" w:rsidRPr="005C05FA" w:rsidRDefault="00E2391A" w:rsidP="00E2391A">
      <w:pPr>
        <w:pStyle w:val="Prrafodelista"/>
      </w:pPr>
    </w:p>
    <w:p w14:paraId="304DA726" w14:textId="77777777" w:rsidR="00C402A8" w:rsidRPr="006912A3" w:rsidRDefault="00C402A8" w:rsidP="00E2391A">
      <w:r>
        <w:t>E</w:t>
      </w:r>
      <w:r w:rsidRPr="006912A3">
        <w:t>s importante tener en cuenta que, de acuerdo con el Código Penal</w:t>
      </w:r>
      <w:r w:rsidRPr="006912A3">
        <w:rPr>
          <w:vertAlign w:val="superscript"/>
        </w:rPr>
        <w:footnoteReference w:id="79"/>
      </w:r>
      <w:r w:rsidRPr="006912A3">
        <w:t xml:space="preserve">, las relaciones sexuales con una persona menor de 14 años son un delito, por ende lo es también,  todo embarazo en una niña menor de 14 años. </w:t>
      </w:r>
    </w:p>
    <w:p w14:paraId="2E123479" w14:textId="77777777" w:rsidR="00E2391A" w:rsidRDefault="00E2391A" w:rsidP="00E2391A">
      <w:pPr>
        <w:pStyle w:val="Prrafodelista"/>
        <w:ind w:left="0"/>
        <w:contextualSpacing w:val="0"/>
        <w:rPr>
          <w:rFonts w:eastAsia="Times New Roman"/>
        </w:rPr>
      </w:pPr>
      <w:r w:rsidRPr="00E2391A">
        <w:rPr>
          <w:rFonts w:eastAsia="Times New Roman"/>
        </w:rPr>
        <w:t>Considerando que la sexualidad es una dimensión del ser humano que toma formas distintas a lo largo del transcurrir vital, la violencia sexual no se limita al contacto genital  así, dentro de las formas o modalidades en que se manifiesta la violencia sexual, se encuentran: la violación o asalto sexual; el abuso sexual; la explotación sexual; la trata de personas con fines de explotación sexual y el acoso sexual.</w:t>
      </w:r>
    </w:p>
    <w:p w14:paraId="0B73CD5E" w14:textId="77777777" w:rsidR="00DF3ECF" w:rsidRPr="00E2391A" w:rsidRDefault="00DF3ECF" w:rsidP="00E2391A">
      <w:pPr>
        <w:pStyle w:val="Prrafodelista"/>
        <w:ind w:left="0"/>
        <w:contextualSpacing w:val="0"/>
        <w:rPr>
          <w:rFonts w:eastAsia="Times New Roman"/>
        </w:rPr>
      </w:pPr>
    </w:p>
    <w:p w14:paraId="749A4698" w14:textId="77777777" w:rsidR="0050665D" w:rsidRPr="00E2391A" w:rsidRDefault="0050665D" w:rsidP="00FD6DCB">
      <w:pPr>
        <w:pStyle w:val="Prrafodelista"/>
        <w:rPr>
          <w:rFonts w:eastAsia="Times New Roman"/>
        </w:rPr>
      </w:pPr>
    </w:p>
    <w:p w14:paraId="5D931EF1" w14:textId="77777777" w:rsidR="00C402A8" w:rsidRPr="00E2391A" w:rsidRDefault="00C402A8" w:rsidP="00D55CB2">
      <w:pPr>
        <w:pStyle w:val="Ttulo4"/>
      </w:pPr>
      <w:r w:rsidRPr="00E2391A">
        <w:t>Violación o asalto sexual</w:t>
      </w:r>
    </w:p>
    <w:p w14:paraId="7016E8C7" w14:textId="77777777" w:rsidR="00D55CB2" w:rsidRDefault="00C402A8" w:rsidP="00D55CB2">
      <w:pPr>
        <w:spacing w:after="240"/>
      </w:pPr>
      <w:r w:rsidRPr="00AF1082">
        <w:t>La violación o asalto sexual es definido por la OPS como “cualquier acto de naturaleza sexual no deseado impuesto a una persona. La violencia es en términos generales, la característica primordial de esta modalidad, en la que el agresor utiliza la fuerza o la amenaza de usarla como mecanismo para realizar cualquier tipo de acto sexual con la víctima. En la violación, las víctimas pueden ser de cualquier edad o sexo, puesto que lo que la determina es el mecanismo utilizado por el ag</w:t>
      </w:r>
      <w:r w:rsidR="00E2391A">
        <w:t>resor para someter a la víctima</w:t>
      </w:r>
      <w:r w:rsidRPr="00AF1082">
        <w:t>”</w:t>
      </w:r>
      <w:r w:rsidRPr="00183099">
        <w:rPr>
          <w:vertAlign w:val="superscript"/>
        </w:rPr>
        <w:footnoteReference w:id="80"/>
      </w:r>
      <w:r w:rsidR="00D55CB2">
        <w:t>.</w:t>
      </w:r>
    </w:p>
    <w:p w14:paraId="39ED0358" w14:textId="77777777" w:rsidR="00C402A8" w:rsidRPr="00E50A83" w:rsidRDefault="00E2391A" w:rsidP="00D55CB2">
      <w:pPr>
        <w:pStyle w:val="Ttulo4"/>
      </w:pPr>
      <w:r>
        <w:t>Abuso sexual</w:t>
      </w:r>
    </w:p>
    <w:p w14:paraId="54A613EB" w14:textId="77777777" w:rsidR="00C402A8" w:rsidRDefault="00C402A8" w:rsidP="00D55CB2">
      <w:pPr>
        <w:spacing w:after="240"/>
      </w:pPr>
      <w:r>
        <w:t xml:space="preserve">El abuso sexual está tipificado en el Código Penal como </w:t>
      </w:r>
      <w:r w:rsidRPr="00AF1082">
        <w:t>delito sexual abusivo</w:t>
      </w:r>
      <w:r>
        <w:t xml:space="preserve"> y</w:t>
      </w:r>
      <w:r w:rsidRPr="00AF1082">
        <w:t xml:space="preserve"> tiene que ver con el aprovechamiento, por parte del agresor, de circunstancias que lo ubican en una situación ventajosa frente a la víctima. Estas circunstancias que le dan ventaja al agresor ante la vulnerabilidad preexistente en la víctima, pueden ser del orden de la “superioridad manifiesta” o las relaciones de autoridad dadas por la edad (adulto agresor, víctima menor de 14 años); poder o autoridad (jefe, maestro, médico, sacerdote, pastor, funcionario, militar, etc.); incapacidad física o psicológica de la víctima, entre otras. La característica de esta forma de violencia es el aprovechamiento de la condición de ventaja o de la condición de vulnerabilidad de la víctima como mecanismo utilizado por el agresor para cometer el delito sexual</w:t>
      </w:r>
      <w:r>
        <w:rPr>
          <w:rStyle w:val="Refdenotaalpie"/>
        </w:rPr>
        <w:footnoteReference w:id="81"/>
      </w:r>
      <w:r w:rsidRPr="00AF1082">
        <w:t>.</w:t>
      </w:r>
    </w:p>
    <w:p w14:paraId="02570D1F" w14:textId="77777777" w:rsidR="00C402A8" w:rsidRPr="00D55CB2" w:rsidRDefault="00C402A8" w:rsidP="00D55CB2">
      <w:pPr>
        <w:pStyle w:val="Ttulo4"/>
        <w:rPr>
          <w:rStyle w:val="apple-converted-space"/>
          <w:rFonts w:ascii="Arial" w:hAnsi="Arial" w:cs="Arial"/>
          <w:bdr w:val="none" w:sz="0" w:space="0" w:color="auto" w:frame="1"/>
        </w:rPr>
      </w:pPr>
      <w:r w:rsidRPr="00D55CB2">
        <w:rPr>
          <w:rStyle w:val="apple-converted-space"/>
          <w:rFonts w:ascii="Arial" w:hAnsi="Arial" w:cs="Arial"/>
          <w:bdr w:val="none" w:sz="0" w:space="0" w:color="auto" w:frame="1"/>
        </w:rPr>
        <w:t>Explotación sexual</w:t>
      </w:r>
    </w:p>
    <w:p w14:paraId="609EFD35" w14:textId="77777777" w:rsidR="00C402A8" w:rsidRDefault="00C402A8" w:rsidP="00FD6DCB">
      <w:pPr>
        <w:rPr>
          <w:bdr w:val="none" w:sz="0" w:space="0" w:color="auto" w:frame="1"/>
          <w:lang w:eastAsia="es-CO"/>
        </w:rPr>
      </w:pPr>
      <w:r w:rsidRPr="002D11AB">
        <w:rPr>
          <w:rStyle w:val="apple-converted-space"/>
          <w:rFonts w:ascii="Arial" w:eastAsia="MS Mincho" w:hAnsi="Arial"/>
          <w:bdr w:val="none" w:sz="0" w:space="0" w:color="auto" w:frame="1"/>
        </w:rPr>
        <w:t xml:space="preserve">La explotación sexual es otra de las diversas maneras como se violenta la autonomía y la integridad de las personas y en el caso de niñas, niños y adolescentes, su desarrollo psicosexual. </w:t>
      </w:r>
      <w:r w:rsidRPr="002D11AB">
        <w:rPr>
          <w:bdr w:val="none" w:sz="0" w:space="0" w:color="auto" w:frame="1"/>
          <w:lang w:eastAsia="es-CO"/>
        </w:rPr>
        <w:t>La explotación sexual implica una serie de conductas en las cuales los niños, niñas, adolescentes y jóvenes son sometidos a la voluntad de otra persona para ejercer actividades relacionadas con el sexo. De acuerdo con la Declaración de Estocolmo es “una forma de coerción y violencia contra niños, niñas y adolescentes que equivale al trabajo forzoso y a una forma contemporánea de esclavitud</w:t>
      </w:r>
      <w:r w:rsidRPr="002D11AB">
        <w:rPr>
          <w:rStyle w:val="Refdenotaalpie"/>
          <w:bdr w:val="none" w:sz="0" w:space="0" w:color="auto" w:frame="1"/>
          <w:lang w:eastAsia="es-CO"/>
        </w:rPr>
        <w:footnoteReference w:id="82"/>
      </w:r>
      <w:r w:rsidRPr="002D11AB">
        <w:rPr>
          <w:bdr w:val="none" w:sz="0" w:space="0" w:color="auto" w:frame="1"/>
          <w:lang w:eastAsia="es-CO"/>
        </w:rPr>
        <w:t>. </w:t>
      </w:r>
    </w:p>
    <w:p w14:paraId="4E64B4C5" w14:textId="77777777" w:rsidR="00305CC6" w:rsidRPr="002D11AB" w:rsidRDefault="00305CC6" w:rsidP="00305CC6">
      <w:pPr>
        <w:rPr>
          <w:bdr w:val="none" w:sz="0" w:space="0" w:color="auto" w:frame="1"/>
          <w:lang w:eastAsia="es-CO"/>
        </w:rPr>
      </w:pPr>
      <w:r>
        <w:rPr>
          <w:bdr w:val="none" w:sz="0" w:space="0" w:color="auto" w:frame="1"/>
          <w:lang w:eastAsia="es-CO"/>
        </w:rPr>
        <w:t xml:space="preserve">Tiene como característica que </w:t>
      </w:r>
      <w:r>
        <w:t xml:space="preserve">el medio utilizado por el agresor es la cosificación de la víctima, es decir, es convertida en una mercancía y utilizada sexualmente, hecho sancionado por la ley, incluso si se argumenta que hay voluntad o aceptación por parte del niño, niña o adolescente, pues usualmente las víctimas no se reconocen como tales debido a las estrategias utilizadas por las personas explotadoras </w:t>
      </w:r>
    </w:p>
    <w:p w14:paraId="0877C43C" w14:textId="77777777" w:rsidR="00C402A8" w:rsidRPr="002D11AB" w:rsidRDefault="00C402A8" w:rsidP="00FD6DCB">
      <w:r w:rsidRPr="002D11AB">
        <w:rPr>
          <w:bdr w:val="none" w:sz="0" w:space="0" w:color="auto" w:frame="1"/>
          <w:lang w:eastAsia="es-CO"/>
        </w:rPr>
        <w:t>Por su parte y con base en los avances nacionales e internacionales en la materia, la  guía para la protección integral del ejercicio de los derechos de niñas, niños, y adolescentes</w:t>
      </w:r>
      <w:r w:rsidRPr="002D11AB">
        <w:rPr>
          <w:rStyle w:val="Refdenotaalpie"/>
          <w:bdr w:val="none" w:sz="0" w:space="0" w:color="auto" w:frame="1"/>
          <w:lang w:eastAsia="es-CO"/>
        </w:rPr>
        <w:footnoteReference w:id="83"/>
      </w:r>
      <w:r w:rsidRPr="002D11AB">
        <w:rPr>
          <w:bdr w:val="none" w:sz="0" w:space="0" w:color="auto" w:frame="1"/>
          <w:lang w:eastAsia="es-CO"/>
        </w:rPr>
        <w:t>, define la explotación sexual como</w:t>
      </w:r>
      <w:r w:rsidRPr="002D11AB">
        <w:t xml:space="preserve">“…otra forma de violencia sexual, considerada como delito, la cual comprende: </w:t>
      </w:r>
    </w:p>
    <w:p w14:paraId="75AFDD07" w14:textId="77777777" w:rsidR="00C402A8" w:rsidRPr="002D11AB" w:rsidRDefault="00C402A8" w:rsidP="006E0A5A">
      <w:pPr>
        <w:pStyle w:val="Prrafodelista"/>
        <w:numPr>
          <w:ilvl w:val="0"/>
          <w:numId w:val="23"/>
        </w:numPr>
      </w:pPr>
      <w:r w:rsidRPr="002D11AB">
        <w:t>La utilización de niñas, niños o adolescentes en prostitución</w:t>
      </w:r>
    </w:p>
    <w:p w14:paraId="76BF4E53" w14:textId="77777777" w:rsidR="00C402A8" w:rsidRPr="002D11AB" w:rsidRDefault="00C402A8" w:rsidP="006E0A5A">
      <w:pPr>
        <w:pStyle w:val="Prrafodelista"/>
        <w:numPr>
          <w:ilvl w:val="0"/>
          <w:numId w:val="23"/>
        </w:numPr>
      </w:pPr>
      <w:r w:rsidRPr="002D11AB">
        <w:t>La producción, tenencia, distribución, intercambio o comercialización de imágenes pornográficas de niñas o niños o adolescentes.</w:t>
      </w:r>
    </w:p>
    <w:p w14:paraId="242CBEDD" w14:textId="77777777" w:rsidR="00C402A8" w:rsidRPr="002D11AB" w:rsidRDefault="00C402A8" w:rsidP="006E0A5A">
      <w:pPr>
        <w:pStyle w:val="Prrafodelista"/>
        <w:numPr>
          <w:ilvl w:val="0"/>
          <w:numId w:val="23"/>
        </w:numPr>
      </w:pPr>
      <w:r w:rsidRPr="002D11AB">
        <w:t>La trata de niñas, niños o adolescentes con fines sexuales</w:t>
      </w:r>
    </w:p>
    <w:p w14:paraId="63A2EFBC" w14:textId="77777777" w:rsidR="00C402A8" w:rsidRPr="002D11AB" w:rsidRDefault="00C402A8" w:rsidP="006E0A5A">
      <w:pPr>
        <w:pStyle w:val="Prrafodelista"/>
        <w:numPr>
          <w:ilvl w:val="0"/>
          <w:numId w:val="23"/>
        </w:numPr>
      </w:pPr>
      <w:r w:rsidRPr="002D11AB">
        <w:t>El turismo sexual</w:t>
      </w:r>
    </w:p>
    <w:p w14:paraId="7CD3FC20" w14:textId="77777777" w:rsidR="00C402A8" w:rsidRPr="002D11AB" w:rsidRDefault="00C402A8" w:rsidP="006E0A5A">
      <w:pPr>
        <w:pStyle w:val="Prrafodelista"/>
        <w:numPr>
          <w:ilvl w:val="0"/>
          <w:numId w:val="23"/>
        </w:numPr>
      </w:pPr>
      <w:r w:rsidRPr="002D11AB">
        <w:t xml:space="preserve">Los casamientos tempranos (matrimonios serviles) </w:t>
      </w:r>
    </w:p>
    <w:p w14:paraId="6B7C48FD" w14:textId="77777777" w:rsidR="00C402A8" w:rsidRDefault="00C402A8" w:rsidP="00D55CB2">
      <w:pPr>
        <w:pStyle w:val="Prrafodelista"/>
        <w:numPr>
          <w:ilvl w:val="0"/>
          <w:numId w:val="23"/>
        </w:numPr>
        <w:spacing w:after="240"/>
      </w:pPr>
      <w:r w:rsidRPr="002D11AB">
        <w:t>La utilización sexual de niñas, niños o adolescentes en grupos armados ilegales”</w:t>
      </w:r>
      <w:r w:rsidR="0052551C">
        <w:t>.</w:t>
      </w:r>
    </w:p>
    <w:p w14:paraId="1A090B5F" w14:textId="77777777" w:rsidR="00C402A8" w:rsidRPr="00C90D70" w:rsidRDefault="00C402A8" w:rsidP="00D55CB2">
      <w:pPr>
        <w:pStyle w:val="Ttulo4"/>
      </w:pPr>
      <w:bookmarkStart w:id="476" w:name="_Toc426468102"/>
      <w:r w:rsidRPr="00C90D70">
        <w:t>Trata de personas con fines de explotación</w:t>
      </w:r>
      <w:bookmarkEnd w:id="476"/>
    </w:p>
    <w:p w14:paraId="6805FFEB" w14:textId="77777777" w:rsidR="00C402A8" w:rsidRDefault="00C402A8" w:rsidP="00FD6DCB">
      <w:r>
        <w:t>La trata de personas es una manifestación contemporánea de esclavitud que va en detrimento de la dignidad humana al equipar a los seres humanos a la condición de objetos y someterlos a diferentes formas de explotación y violencia. El delito se configura cuando el agresor capta, es decir, atrae a alguien, en este caso, la víctima (por ejemplo, con una oferta de trabajo, un aviso clasificado, etc.), con la intención de trasladarle (dentro o fuera de su ciudad, departamento, país) y, finalmente, la acoge con la finalidad de explotarla sexualmente. Este delito puede tener como víctimas tanto personas adultas como niñas, niños y adolescentes</w:t>
      </w:r>
      <w:r>
        <w:rPr>
          <w:rStyle w:val="Refdenotaalpie"/>
        </w:rPr>
        <w:footnoteReference w:id="84"/>
      </w:r>
      <w:r>
        <w:t>.</w:t>
      </w:r>
    </w:p>
    <w:p w14:paraId="4937D45B" w14:textId="77777777" w:rsidR="00C402A8" w:rsidRDefault="00C402A8" w:rsidP="00FD6DCB">
      <w:r>
        <w:t>Es importante resaltar que el consentimiento de la víctima no constituye un factor que exima de responsabilidad penal al agresor (puesto que ninguna persona puede consentir su propia explotación), ni si la víctima era consciente o no de la finalidad para la cual se la captaba.</w:t>
      </w:r>
    </w:p>
    <w:p w14:paraId="7DDA75CE" w14:textId="77777777" w:rsidR="00C402A8" w:rsidRPr="002D11AB" w:rsidRDefault="00C402A8" w:rsidP="00FD6DCB">
      <w:r w:rsidRPr="002D11AB">
        <w:t>El concepto de “trata de personas” está definido en el “Protocolo para Prevenir, Reprimir y Sancionar la Trata de Personas, especialmente de Mujeres y Niños” que complementa la “Convención de las Naciones Unidas contra la Delincuencia Organizada y Transnacional”, también conocido como Protocolo de Palermo</w:t>
      </w:r>
      <w:r w:rsidRPr="002D11AB">
        <w:rPr>
          <w:vertAlign w:val="superscript"/>
        </w:rPr>
        <w:footnoteReference w:id="85"/>
      </w:r>
      <w:r w:rsidRPr="002D11AB">
        <w:t>.</w:t>
      </w:r>
    </w:p>
    <w:p w14:paraId="40E65C5E" w14:textId="77777777" w:rsidR="00C402A8" w:rsidRPr="002D11AB" w:rsidRDefault="00C402A8" w:rsidP="00FD6DCB">
      <w:r w:rsidRPr="002D11AB">
        <w:t xml:space="preserve">De otra parte, uno de los avances conceptuales para el diseño de políticas públicas en materia de violencia sexual, es el que se refleja en el lenguaje,  en relación al término “prostitución infantil”, el cual </w:t>
      </w:r>
      <w:r>
        <w:t xml:space="preserve">se </w:t>
      </w:r>
      <w:r w:rsidRPr="002D11AB">
        <w:t>sustituyó por “explotación sexual de niños, niñas y adolescentes”, tomando como punto de partida que, en cualquier caso, siempre esta población será víctima de quien aprovechando su posición pone a otra u otro en desventaja, vulnerando sus derechos y denigrando su integridad física, personal y psicológica.</w:t>
      </w:r>
    </w:p>
    <w:p w14:paraId="607257CA" w14:textId="77777777" w:rsidR="0052551C" w:rsidRDefault="0052551C" w:rsidP="00D55CB2">
      <w:pPr>
        <w:spacing w:after="240"/>
      </w:pPr>
      <w:r w:rsidRPr="002D11AB">
        <w:t xml:space="preserve">En materia de prevención, es importante recalcar el cuidado frente al uso de páginas web y tecnologías para la comunicación y la información </w:t>
      </w:r>
      <w:r>
        <w:t>(</w:t>
      </w:r>
      <w:r w:rsidR="00776B28" w:rsidRPr="002D11AB">
        <w:t>Tics</w:t>
      </w:r>
      <w:r>
        <w:t>)</w:t>
      </w:r>
      <w:r w:rsidRPr="002D11AB">
        <w:t xml:space="preserve"> que han sido comúnmente usados por </w:t>
      </w:r>
      <w:r>
        <w:t>grandes redes nacionales y transn</w:t>
      </w:r>
      <w:r w:rsidRPr="002D11AB">
        <w:t>acionales de proxenetas para trata de personas con fines de explotación sexual e inducción a la pornografía. Los avances tecnológicos y los medios de comunicación a gran escala son ampliamente usados por la facilidad de acceso, los costos y la comunicación rápida, lo que puede ser aprovechado por terceros, cuyos intereses se sitúan en la explotación sexual de niñas, niños y adolescentes.</w:t>
      </w:r>
      <w:r>
        <w:t xml:space="preserve"> De lo anterior, se deduce entonces, la necesidad del constante acompañamiento de padres, madres y cuidadores en el uso y manejo de redes sociales como Facebook, twitter, instagram y otras que sean de fácil apertura y acceso para niñas y niños; esto se reafirma además por medio de una reciente sentencia proferida por la Corte Suprema, en la cual  se refiere que </w:t>
      </w:r>
      <w:r w:rsidRPr="0058442F">
        <w:t>"los padres en ejercicio de la patria potestad, constitucional y legalmente se encuentran autorizados para asistir, orientar y controlar las comunicaciones de sus hijos menores de edad"</w:t>
      </w:r>
      <w:r>
        <w:rPr>
          <w:rStyle w:val="Refdenotaalpie"/>
        </w:rPr>
        <w:footnoteReference w:id="86"/>
      </w:r>
      <w:r>
        <w:t xml:space="preserve">. Lo anterior no se entiende como una vulneración a la intimidad y privacidad de las y los menores de edad, toda vez, que se haga con intención de hacer seguimiento, orientación y protección a niñas y niños.  </w:t>
      </w:r>
    </w:p>
    <w:p w14:paraId="1D9ED1D4" w14:textId="77777777" w:rsidR="004553ED" w:rsidRDefault="004553ED" w:rsidP="00D55CB2">
      <w:pPr>
        <w:pStyle w:val="Ttulo4"/>
      </w:pPr>
      <w:r>
        <w:t>Acoso sexual</w:t>
      </w:r>
    </w:p>
    <w:p w14:paraId="70E465A3" w14:textId="77777777" w:rsidR="004553ED" w:rsidRDefault="004553ED" w:rsidP="00D55CB2">
      <w:pPr>
        <w:spacing w:after="240"/>
      </w:pPr>
      <w:r w:rsidRPr="00305CC6">
        <w:t>La ley 1257 d</w:t>
      </w:r>
      <w:r w:rsidR="00305CC6" w:rsidRPr="00305CC6">
        <w:t xml:space="preserve">e 2008 define </w:t>
      </w:r>
      <w:r w:rsidR="00305CC6">
        <w:t xml:space="preserve">el acoso sexual </w:t>
      </w:r>
      <w:r w:rsidR="00305CC6" w:rsidRPr="00305CC6">
        <w:t>como el que en beneficio suyo o de un tercero y valiéndose de su superioridad manifiesta o relaciones de autoridad o de poder, edad, sexo, posición laboral, social, familiar o económica, acose, persiga, hostigue o asedie física o verbalmente, con fines sexuales no consentidos, a otra persona</w:t>
      </w:r>
      <w:r w:rsidR="00305CC6">
        <w:t xml:space="preserve">. Uno de los logros de lay es la tipificación  de esta forma de violencia </w:t>
      </w:r>
      <w:r w:rsidR="00305CC6" w:rsidRPr="00305CC6">
        <w:t>como un delito y</w:t>
      </w:r>
      <w:r w:rsidR="00305CC6">
        <w:t xml:space="preserve"> se anexa al código penal.</w:t>
      </w:r>
    </w:p>
    <w:p w14:paraId="051C2431" w14:textId="77777777" w:rsidR="0052551C" w:rsidRPr="0052551C" w:rsidRDefault="0052551C" w:rsidP="00D55CB2">
      <w:pPr>
        <w:pStyle w:val="Ttulo4"/>
      </w:pPr>
      <w:r w:rsidRPr="0052551C">
        <w:t>Derechos de las víctimas de violencia sexual</w:t>
      </w:r>
    </w:p>
    <w:p w14:paraId="23A51696" w14:textId="77777777" w:rsidR="0052551C" w:rsidRDefault="0052551C" w:rsidP="0052551C">
      <w:r>
        <w:t>De acuerdo con la ley 360 de 1997, cualquier persona víctima de violencia sexual tiene derecho a:</w:t>
      </w:r>
    </w:p>
    <w:p w14:paraId="0F604778" w14:textId="77777777" w:rsidR="0052551C" w:rsidRPr="00BE1169" w:rsidRDefault="0052551C" w:rsidP="006E0A5A">
      <w:pPr>
        <w:pStyle w:val="Prrafodelista"/>
        <w:numPr>
          <w:ilvl w:val="0"/>
          <w:numId w:val="25"/>
        </w:numPr>
        <w:spacing w:before="0" w:after="200"/>
      </w:pPr>
      <w:r w:rsidRPr="00BE1169">
        <w:t xml:space="preserve">Trato digno, con privacidad y respeto durante cualquier actuación con fines médicos, legales o de asistencia social. </w:t>
      </w:r>
    </w:p>
    <w:p w14:paraId="7BA28B4D" w14:textId="77777777" w:rsidR="0052551C" w:rsidRPr="00BE1169" w:rsidRDefault="0052551C" w:rsidP="006E0A5A">
      <w:pPr>
        <w:pStyle w:val="Prrafodelista"/>
        <w:numPr>
          <w:ilvl w:val="0"/>
          <w:numId w:val="25"/>
        </w:numPr>
        <w:spacing w:before="0" w:after="200"/>
      </w:pPr>
      <w:r w:rsidRPr="00BE1169">
        <w:t>Información permanente acerca de los procedimientos legales y  de los servicios disponibles para atender las necesidades que le haya generado el delito.</w:t>
      </w:r>
    </w:p>
    <w:p w14:paraId="25C6F878" w14:textId="77777777" w:rsidR="0052551C" w:rsidRPr="00BE1169" w:rsidRDefault="0052551C" w:rsidP="006E0A5A">
      <w:pPr>
        <w:pStyle w:val="Prrafodelista"/>
        <w:numPr>
          <w:ilvl w:val="0"/>
          <w:numId w:val="25"/>
        </w:numPr>
        <w:spacing w:before="0" w:after="200"/>
      </w:pPr>
      <w:r w:rsidRPr="00BE1169">
        <w:t>Acceso a servicios de orientación y consejería gratuito</w:t>
      </w:r>
      <w:r>
        <w:t>s</w:t>
      </w:r>
      <w:r w:rsidRPr="00BE1169">
        <w:t xml:space="preserve"> para ella y su familia. </w:t>
      </w:r>
    </w:p>
    <w:p w14:paraId="5D36D1DC" w14:textId="77777777" w:rsidR="0052551C" w:rsidRPr="00BE1169" w:rsidRDefault="0052551C" w:rsidP="0052551C">
      <w:r>
        <w:t>Así mismo, las víctimas tienen derecho a a</w:t>
      </w:r>
      <w:r w:rsidRPr="00BE1169">
        <w:t>cceso gratuito a los siguientes servicios</w:t>
      </w:r>
      <w:r>
        <w:t xml:space="preserve"> de salud</w:t>
      </w:r>
      <w:r w:rsidRPr="00BE1169">
        <w:t>:</w:t>
      </w:r>
    </w:p>
    <w:p w14:paraId="1B1DBC97" w14:textId="77777777" w:rsidR="0052551C" w:rsidRPr="00BE1169" w:rsidRDefault="0052551C" w:rsidP="006E0A5A">
      <w:pPr>
        <w:pStyle w:val="Prrafodelista"/>
        <w:numPr>
          <w:ilvl w:val="0"/>
          <w:numId w:val="26"/>
        </w:numPr>
        <w:spacing w:before="0" w:after="200"/>
      </w:pPr>
      <w:r w:rsidRPr="00BE1169">
        <w:t>Examen y tratamiento para la prevención de enfermedades venéreas incluido el VIH/SIDA.</w:t>
      </w:r>
    </w:p>
    <w:p w14:paraId="5ED8B443" w14:textId="77777777" w:rsidR="0052551C" w:rsidRPr="00BE1169" w:rsidRDefault="0052551C" w:rsidP="006E0A5A">
      <w:pPr>
        <w:pStyle w:val="Prrafodelista"/>
        <w:numPr>
          <w:ilvl w:val="0"/>
          <w:numId w:val="26"/>
        </w:numPr>
        <w:spacing w:before="0" w:after="200"/>
      </w:pPr>
      <w:r w:rsidRPr="00BE1169">
        <w:t>Examen y tratamiento para trauma físico y emocional.</w:t>
      </w:r>
    </w:p>
    <w:p w14:paraId="3A884C27" w14:textId="77777777" w:rsidR="0052551C" w:rsidRPr="00BE1169" w:rsidRDefault="0052551C" w:rsidP="006E0A5A">
      <w:pPr>
        <w:pStyle w:val="Prrafodelista"/>
        <w:numPr>
          <w:ilvl w:val="0"/>
          <w:numId w:val="26"/>
        </w:numPr>
        <w:spacing w:before="0" w:after="200"/>
      </w:pPr>
      <w:r w:rsidRPr="00BE1169">
        <w:t>Recopilación de evidencia médica legal.</w:t>
      </w:r>
    </w:p>
    <w:p w14:paraId="19DE3788" w14:textId="77777777" w:rsidR="0052551C" w:rsidRDefault="0052551C" w:rsidP="006E0A5A">
      <w:pPr>
        <w:pStyle w:val="Prrafodelista"/>
        <w:numPr>
          <w:ilvl w:val="0"/>
          <w:numId w:val="26"/>
        </w:numPr>
        <w:spacing w:before="0" w:after="200"/>
      </w:pPr>
      <w:r w:rsidRPr="00BE1169">
        <w:t xml:space="preserve">Ser informada sobre la posibilidad de acceder a la indemnización de los perjuicios ocasionados con el delito. </w:t>
      </w:r>
    </w:p>
    <w:p w14:paraId="7D051B31" w14:textId="77777777" w:rsidR="0052551C" w:rsidRDefault="0052551C" w:rsidP="006E0A5A">
      <w:pPr>
        <w:pStyle w:val="Prrafodelista"/>
        <w:numPr>
          <w:ilvl w:val="0"/>
          <w:numId w:val="26"/>
        </w:numPr>
        <w:spacing w:before="0" w:after="200"/>
      </w:pPr>
      <w:r>
        <w:t>Profilaxis para VIH/Sida y para ITS</w:t>
      </w:r>
    </w:p>
    <w:p w14:paraId="47F12F3F" w14:textId="77777777" w:rsidR="0052551C" w:rsidRDefault="0052551C" w:rsidP="006E0A5A">
      <w:pPr>
        <w:pStyle w:val="Prrafodelista"/>
        <w:numPr>
          <w:ilvl w:val="0"/>
          <w:numId w:val="26"/>
        </w:numPr>
        <w:spacing w:before="0" w:after="200"/>
      </w:pPr>
      <w:r>
        <w:t>Anticoncepción de emergencia</w:t>
      </w:r>
      <w:r>
        <w:rPr>
          <w:rStyle w:val="Refdenotaalpie"/>
        </w:rPr>
        <w:footnoteReference w:id="87"/>
      </w:r>
    </w:p>
    <w:p w14:paraId="0AAE54E3" w14:textId="77777777" w:rsidR="0052551C" w:rsidRDefault="0052551C" w:rsidP="006E0A5A">
      <w:pPr>
        <w:pStyle w:val="Prrafodelista"/>
        <w:numPr>
          <w:ilvl w:val="0"/>
          <w:numId w:val="26"/>
        </w:numPr>
        <w:spacing w:before="0" w:after="200"/>
      </w:pPr>
      <w:r>
        <w:t>Acceso a la interrupción voluntaria del embarazo - IVE</w:t>
      </w:r>
      <w:r>
        <w:rPr>
          <w:rStyle w:val="Refdenotaalpie"/>
        </w:rPr>
        <w:footnoteReference w:id="88"/>
      </w:r>
      <w:r>
        <w:t>, en caso de que la víctima así lo desee.</w:t>
      </w:r>
    </w:p>
    <w:p w14:paraId="5CFB4980" w14:textId="77777777" w:rsidR="0052551C" w:rsidRDefault="0052551C" w:rsidP="0052551C">
      <w:r>
        <w:t xml:space="preserve">Dentro de los avances importantes para la atención de la violencia sexual, </w:t>
      </w:r>
      <w:r w:rsidRPr="00BE1169">
        <w:t>el Ministerio de Salud y protección social en el año 2012 emitió la resolución 0459</w:t>
      </w:r>
      <w:r w:rsidRPr="00BE1169">
        <w:rPr>
          <w:rStyle w:val="Refdenotaalpie"/>
        </w:rPr>
        <w:footnoteReference w:id="89"/>
      </w:r>
      <w:r w:rsidRPr="00BE1169">
        <w:t xml:space="preserve">, por la cual se adopta el Protocolo y Modelo de Atención Integral en Salud para víctimas de Violencia Sexual, la cual se basa en la ley 1257 de 2008 y demás leyes sobre el tema. Esta resolución es de obligatorio cumplimiento para la atención de las víctimas de violencia sexual, por parte de las Entidades Promotoras de Salud, del régimen contributivo y del régimen subsidiado e Instituciones Prestadoras de Servicios de Salud, y brinda la línea técnica para la atención de las víctimas en el marco de los Derechos Humanos y el restablecimiento de los mismos. </w:t>
      </w:r>
    </w:p>
    <w:p w14:paraId="2F3FA6D1" w14:textId="77777777" w:rsidR="00C402A8" w:rsidRPr="0050665D" w:rsidRDefault="00C402A8" w:rsidP="00FD6DCB">
      <w:pPr>
        <w:pStyle w:val="Ttulo3"/>
      </w:pPr>
      <w:bookmarkStart w:id="477" w:name="_Toc426468103"/>
      <w:bookmarkStart w:id="478" w:name="_Toc433358609"/>
      <w:bookmarkStart w:id="479" w:name="_Toc434591245"/>
      <w:r w:rsidRPr="0050665D">
        <w:t>Desarrollo de la sesión</w:t>
      </w:r>
      <w:bookmarkEnd w:id="477"/>
      <w:bookmarkEnd w:id="478"/>
      <w:bookmarkEnd w:id="479"/>
    </w:p>
    <w:p w14:paraId="37EF684F" w14:textId="77777777" w:rsidR="00C402A8" w:rsidRPr="002D11AB" w:rsidRDefault="00C402A8" w:rsidP="00FD6DCB">
      <w:r w:rsidRPr="002D11AB">
        <w:t>Después de la bienvenida se debe hacer un recuento de la sesión anterior e introducir a los objetivos de la sesión que se va a desarrollar.</w:t>
      </w:r>
    </w:p>
    <w:p w14:paraId="76816401" w14:textId="77777777" w:rsidR="00C402A8" w:rsidRPr="002D11AB" w:rsidRDefault="00C402A8" w:rsidP="00FD6DCB">
      <w:pPr>
        <w:pStyle w:val="Ttulo3"/>
      </w:pPr>
      <w:bookmarkStart w:id="480" w:name="_Toc426468104"/>
      <w:bookmarkStart w:id="481" w:name="_Toc433358610"/>
      <w:bookmarkStart w:id="482" w:name="_Toc434591246"/>
      <w:r w:rsidRPr="0050665D">
        <w:t>Dinámica 1: De-construyendo imaginarios sobre la sexualidad y sus mitos</w:t>
      </w:r>
      <w:bookmarkEnd w:id="480"/>
      <w:bookmarkEnd w:id="481"/>
      <w:bookmarkEnd w:id="482"/>
    </w:p>
    <w:p w14:paraId="5CE67B3D" w14:textId="43FEBE11" w:rsidR="00C402A8" w:rsidRPr="002D11AB" w:rsidRDefault="00C402A8" w:rsidP="00FD6DCB">
      <w:r w:rsidRPr="002D11AB">
        <w:t>Para trabajar los temas propuestos en la sesión se sugiere retomar los imaginarios construido</w:t>
      </w:r>
      <w:r>
        <w:t>s</w:t>
      </w:r>
      <w:r w:rsidRPr="002D11AB">
        <w:t xml:space="preserve"> alrededor de la sexualidad, sus derechos frente a esta y las vulneraciones a la integridad, la libertad y la formación sexual. Para ello, la persona facilitadora tendrá las  fichas que contienen las falsas creencias y mitos que han sido apropiados socioculturalmente </w:t>
      </w:r>
      <w:r w:rsidR="0050665D">
        <w:rPr>
          <w:highlight w:val="yellow"/>
        </w:rPr>
        <w:t xml:space="preserve">(anexo </w:t>
      </w:r>
      <w:r w:rsidR="004F0E19">
        <w:t>12</w:t>
      </w:r>
      <w:r w:rsidRPr="00184A42">
        <w:t>),</w:t>
      </w:r>
      <w:r w:rsidRPr="002D11AB">
        <w:t xml:space="preserve"> con el fin de generar reflexiones orientadas a la deconstrucción de </w:t>
      </w:r>
      <w:r>
        <w:t>las mismas ya</w:t>
      </w:r>
      <w:r w:rsidRPr="002D11AB">
        <w:t xml:space="preserve"> que legitiman e invisibilizan la violencia se</w:t>
      </w:r>
      <w:r>
        <w:t>xual y la explotación sexual y para</w:t>
      </w:r>
      <w:r w:rsidRPr="002D11AB">
        <w:t xml:space="preserve"> promover los derechos sexuales y reproductivos de este grupo poblacional. </w:t>
      </w:r>
    </w:p>
    <w:p w14:paraId="1112BD30" w14:textId="77777777" w:rsidR="00C402A8" w:rsidRPr="002D11AB" w:rsidRDefault="00C402A8" w:rsidP="00FD6DCB">
      <w:r w:rsidRPr="002D11AB">
        <w:t xml:space="preserve">Pida al grupo que se ponga de pie y escoja algunos voceros para leer las frases, a quienes se les repartirán las fichas. Pinte una raya en el piso con una cinta de enmascarar larga, teniendo en cuenta dejar espacio suficiente para que los participantes puedan pararse en cada extremo y en la mitad. En uno de los extremos pegue una hoja con la frase </w:t>
      </w:r>
      <w:r w:rsidRPr="002D11AB">
        <w:rPr>
          <w:i/>
        </w:rPr>
        <w:t>“SI, Estoy de acuerdo”</w:t>
      </w:r>
      <w:r w:rsidRPr="002D11AB">
        <w:t xml:space="preserve"> en el centro de la cinta pegue la </w:t>
      </w:r>
      <w:r w:rsidRPr="002D11AB">
        <w:rPr>
          <w:i/>
        </w:rPr>
        <w:t>frase “Ni de acuerdo, ni en desacuerdo”</w:t>
      </w:r>
      <w:r w:rsidRPr="002D11AB">
        <w:t xml:space="preserve"> y en el otro extremo de la cinta pegue la frase “NO estoy de acuerdo”. Solicite a los voceros que comiencen con la lectura de las frases y pida al grupo que se pare en donde lo considere, de acuerdo con la frase leída</w:t>
      </w:r>
      <w:r w:rsidR="000146BC">
        <w:t>.</w:t>
      </w:r>
    </w:p>
    <w:p w14:paraId="16F08EBE" w14:textId="77777777" w:rsidR="00C402A8" w:rsidRPr="002D11AB" w:rsidRDefault="00C402A8" w:rsidP="00FD6DCB">
      <w:r w:rsidRPr="002D11AB">
        <w:t xml:space="preserve">Después de leer cada frase y una vez el grupo se ha parado en alguna de las opciones propuestas, quien facilita debe preguntarles porqué decidieron esa opción y a partir de la escucha atenta de la argumentación, debe aclarar cada uno de los imaginarios de acuerdo con la información contenida en </w:t>
      </w:r>
      <w:r>
        <w:t xml:space="preserve">el cuadro </w:t>
      </w:r>
      <w:r w:rsidR="00776B28">
        <w:t>siguiente.</w:t>
      </w:r>
      <w:r w:rsidR="00776B28" w:rsidRPr="002D11AB">
        <w:t xml:space="preserve"> Continúe</w:t>
      </w:r>
      <w:r w:rsidR="000146BC" w:rsidRPr="002D11AB">
        <w:t xml:space="preserve"> el ejercicio hasta agotar las frases propuestas.</w:t>
      </w:r>
    </w:p>
    <w:p w14:paraId="25A0BA42" w14:textId="77777777" w:rsidR="00C402A8" w:rsidRPr="002D11AB" w:rsidRDefault="00C402A8" w:rsidP="00FD6DCB">
      <w:r w:rsidRPr="002D11AB">
        <w:t>Es importante, como ya se ha mencionado que quien facilita la sesión realice la moderación de la participación y otorgue la palabra a quienes quieran expresar sus opiniones. Así mismo, se recomienda orientar el debate con preguntas generadoras de autorreflexión.</w:t>
      </w:r>
    </w:p>
    <w:p w14:paraId="22164866" w14:textId="77777777" w:rsidR="00C402A8" w:rsidRDefault="00C402A8" w:rsidP="00FD6DCB">
      <w:r w:rsidRPr="002D11AB">
        <w:t>Frases para el ejercicio de mitos y falsas creencias sobre la violencia sexual</w:t>
      </w:r>
    </w:p>
    <w:p w14:paraId="4BE44367" w14:textId="77777777" w:rsidR="00DF3ECF" w:rsidRDefault="00DF3ECF" w:rsidP="00FD6DC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380"/>
      </w:tblGrid>
      <w:tr w:rsidR="00C402A8" w:rsidRPr="004C098A" w14:paraId="591545CC" w14:textId="77777777" w:rsidTr="00EA1551">
        <w:trPr>
          <w:tblHeader/>
          <w:jc w:val="center"/>
        </w:trPr>
        <w:tc>
          <w:tcPr>
            <w:tcW w:w="4490" w:type="dxa"/>
            <w:shd w:val="clear" w:color="auto" w:fill="D9E2F3"/>
          </w:tcPr>
          <w:p w14:paraId="0EFA91CD" w14:textId="77777777" w:rsidR="00C402A8" w:rsidRPr="004C098A" w:rsidRDefault="00C402A8" w:rsidP="00FD6DCB">
            <w:pPr>
              <w:pStyle w:val="Prrafodelista"/>
            </w:pPr>
            <w:r w:rsidRPr="004C098A">
              <w:t>FRASE PARA LA LECTURA</w:t>
            </w:r>
          </w:p>
        </w:tc>
        <w:tc>
          <w:tcPr>
            <w:tcW w:w="4409" w:type="dxa"/>
            <w:shd w:val="clear" w:color="auto" w:fill="D9E2F3"/>
          </w:tcPr>
          <w:p w14:paraId="3DB80E9C" w14:textId="77777777" w:rsidR="00C402A8" w:rsidRPr="004C098A" w:rsidRDefault="00C402A8" w:rsidP="00FD6DCB">
            <w:r w:rsidRPr="004C098A">
              <w:t>RETROALIMENTACIÓN</w:t>
            </w:r>
          </w:p>
        </w:tc>
      </w:tr>
      <w:tr w:rsidR="00C402A8" w:rsidRPr="004C098A" w14:paraId="542770E1" w14:textId="77777777" w:rsidTr="00EA1551">
        <w:trPr>
          <w:jc w:val="center"/>
        </w:trPr>
        <w:tc>
          <w:tcPr>
            <w:tcW w:w="4490" w:type="dxa"/>
            <w:shd w:val="clear" w:color="auto" w:fill="auto"/>
          </w:tcPr>
          <w:p w14:paraId="202375C2" w14:textId="77777777" w:rsidR="00C402A8" w:rsidRPr="004C098A" w:rsidRDefault="00C402A8" w:rsidP="00FD6DCB">
            <w:pPr>
              <w:pStyle w:val="Prrafodelista"/>
            </w:pPr>
            <w:r w:rsidRPr="004C098A">
              <w:t>El violador es un enfermo mental.</w:t>
            </w:r>
          </w:p>
        </w:tc>
        <w:tc>
          <w:tcPr>
            <w:tcW w:w="4409" w:type="dxa"/>
            <w:shd w:val="clear" w:color="auto" w:fill="auto"/>
          </w:tcPr>
          <w:p w14:paraId="0B69545E" w14:textId="77777777" w:rsidR="00C402A8" w:rsidRPr="004C098A" w:rsidRDefault="00C402A8" w:rsidP="00FD6DCB">
            <w:r w:rsidRPr="004C098A">
              <w:t xml:space="preserve">FALSO Los agresores sexuales, son personas comunes y corrientes. </w:t>
            </w:r>
            <w:r w:rsidRPr="004C098A">
              <w:rPr>
                <w:shd w:val="clear" w:color="auto" w:fill="FFFFFF"/>
              </w:rPr>
              <w:t>Diversos estudios demuestran que tan sólo el 5% de los violadores padecen algún tipo de psicosis a la hora de cometer el crimen. Muy pocos condenados son enviados a tratamiento psiquiátrico.</w:t>
            </w:r>
          </w:p>
          <w:p w14:paraId="62D65929" w14:textId="77777777" w:rsidR="00C402A8" w:rsidRPr="004C098A" w:rsidRDefault="00C402A8" w:rsidP="00FD6DCB"/>
        </w:tc>
      </w:tr>
      <w:tr w:rsidR="00C402A8" w:rsidRPr="004C098A" w14:paraId="506E34A8" w14:textId="77777777" w:rsidTr="00EA1551">
        <w:trPr>
          <w:jc w:val="center"/>
        </w:trPr>
        <w:tc>
          <w:tcPr>
            <w:tcW w:w="4490" w:type="dxa"/>
            <w:shd w:val="clear" w:color="auto" w:fill="auto"/>
          </w:tcPr>
          <w:p w14:paraId="082252AA" w14:textId="77777777" w:rsidR="00C402A8" w:rsidRPr="004C098A" w:rsidRDefault="00C402A8" w:rsidP="00FD6DCB">
            <w:pPr>
              <w:pStyle w:val="Prrafodelista"/>
            </w:pPr>
            <w:r w:rsidRPr="004C098A">
              <w:t>La violencia es un instinto incontrolable.</w:t>
            </w:r>
          </w:p>
        </w:tc>
        <w:tc>
          <w:tcPr>
            <w:tcW w:w="4409" w:type="dxa"/>
            <w:shd w:val="clear" w:color="auto" w:fill="auto"/>
          </w:tcPr>
          <w:p w14:paraId="27C9FEF4" w14:textId="77777777" w:rsidR="00C402A8" w:rsidRPr="004C098A" w:rsidRDefault="00C402A8" w:rsidP="00FD6DCB">
            <w:r w:rsidRPr="004C098A">
              <w:t>FALSO. Todo ser racional es capaz de controlar sus instintos. En muchos casos el deseo, y la posesión se asocian al control y la subordinación de la víctima, por parte del agresor. La mayoría de las violaciones son premeditadas, por completo o parcialmente planeadas. Los agresores sexuales pueden fácilmente controlar sus deseos sexuales, no necesitan violar a una mujer, a un niño o niña para satisfacerlas. Es un acto de violencia, no de satisfacción sexual. Los agresores sexuales lo que buscan es dominar y controlar.</w:t>
            </w:r>
          </w:p>
          <w:p w14:paraId="0B469D27" w14:textId="77777777" w:rsidR="00C402A8" w:rsidRPr="004C098A" w:rsidRDefault="00C402A8" w:rsidP="00FD6DCB"/>
          <w:p w14:paraId="2F0791B9" w14:textId="77777777" w:rsidR="00C402A8" w:rsidRPr="004C098A" w:rsidRDefault="00C402A8" w:rsidP="00FD6DCB"/>
        </w:tc>
      </w:tr>
      <w:tr w:rsidR="00C402A8" w:rsidRPr="004C098A" w14:paraId="5E1B8C68" w14:textId="77777777" w:rsidTr="00EA1551">
        <w:trPr>
          <w:jc w:val="center"/>
        </w:trPr>
        <w:tc>
          <w:tcPr>
            <w:tcW w:w="4490" w:type="dxa"/>
            <w:shd w:val="clear" w:color="auto" w:fill="auto"/>
          </w:tcPr>
          <w:p w14:paraId="2EE6F1B1" w14:textId="77777777" w:rsidR="00C402A8" w:rsidRPr="004C098A" w:rsidRDefault="00C402A8" w:rsidP="00FD6DCB">
            <w:r w:rsidRPr="004C098A">
              <w:t>Entre esposos, compañeros o novios no se da el abuso sexual, porque existe la obligación de la mujer de satisfacer sexualmente a su pareja en el momento en que él lo quiera.</w:t>
            </w:r>
          </w:p>
        </w:tc>
        <w:tc>
          <w:tcPr>
            <w:tcW w:w="4409" w:type="dxa"/>
            <w:shd w:val="clear" w:color="auto" w:fill="auto"/>
          </w:tcPr>
          <w:p w14:paraId="6CD2D2EA" w14:textId="77777777" w:rsidR="00C402A8" w:rsidRPr="004C098A" w:rsidRDefault="00C402A8" w:rsidP="00FD6DCB">
            <w:r w:rsidRPr="004C098A">
              <w:t>FALSO. Esta es una de las creencias que vulnera los derechos sexuales, específicamente en lo que tiene que ver con: Vivir la sexualidad sin sometimiento, violencia, coacción, abuso, explotación o acoso; el pleno respeto por la integridad física del cuerpo y sus expresiones sexuales; y tener relaciones sexuales consensuadas.</w:t>
            </w:r>
          </w:p>
          <w:p w14:paraId="6EF23D03" w14:textId="77777777" w:rsidR="00C402A8" w:rsidRPr="004C098A" w:rsidRDefault="00C402A8" w:rsidP="00FD6DCB"/>
        </w:tc>
      </w:tr>
      <w:tr w:rsidR="00C402A8" w:rsidRPr="004C098A" w14:paraId="1B9E29A5" w14:textId="77777777" w:rsidTr="00EA1551">
        <w:trPr>
          <w:jc w:val="center"/>
        </w:trPr>
        <w:tc>
          <w:tcPr>
            <w:tcW w:w="4490" w:type="dxa"/>
            <w:shd w:val="clear" w:color="auto" w:fill="auto"/>
          </w:tcPr>
          <w:p w14:paraId="61E65668" w14:textId="77777777" w:rsidR="00C402A8" w:rsidRPr="004C098A" w:rsidRDefault="00C402A8" w:rsidP="00FD6DCB">
            <w:pPr>
              <w:pStyle w:val="Prrafodelista"/>
            </w:pPr>
            <w:r w:rsidRPr="004C098A">
              <w:t>Los abusos sexuales suelen ser actos brutales con graves heridas.</w:t>
            </w:r>
          </w:p>
          <w:p w14:paraId="5C8DD1CF" w14:textId="77777777" w:rsidR="00C402A8" w:rsidRPr="004C098A" w:rsidRDefault="00C402A8" w:rsidP="00FD6DCB"/>
        </w:tc>
        <w:tc>
          <w:tcPr>
            <w:tcW w:w="4409" w:type="dxa"/>
            <w:shd w:val="clear" w:color="auto" w:fill="auto"/>
          </w:tcPr>
          <w:p w14:paraId="47B6DFF8" w14:textId="77777777" w:rsidR="00C402A8" w:rsidRPr="004C098A" w:rsidRDefault="00C402A8" w:rsidP="00FD6DCB">
            <w:r w:rsidRPr="004C098A">
              <w:t>FALSO. En la mayoría de los casos los abusos sexuales no conllevan acciones violentas, son actos sutiles que no dejan mayores huellas físicas. El comportamiento sexual abusivo puede ser sin contacto físico, (como mostrar los genitales o masturbarse delante de niños, niñas, adolescentes y jóvenes) mostrar pornografía, incitar a realizar prácticas sexuales; o con contacto físico como tocar el cuerpo, realizar estímulo genital, besar, hasta realizar cualquier tipo de penetración (oral, vaginal, anal). Ahora bien, las agresiones sexuales dejan secuelas psíquicas graves.</w:t>
            </w:r>
          </w:p>
          <w:p w14:paraId="4DBB0AE7" w14:textId="77777777" w:rsidR="00C402A8" w:rsidRPr="004C098A" w:rsidRDefault="00C402A8" w:rsidP="00FD6DCB"/>
        </w:tc>
      </w:tr>
      <w:tr w:rsidR="00C402A8" w:rsidRPr="004C098A" w14:paraId="422FADD9" w14:textId="77777777" w:rsidTr="00EA1551">
        <w:trPr>
          <w:jc w:val="center"/>
        </w:trPr>
        <w:tc>
          <w:tcPr>
            <w:tcW w:w="4490" w:type="dxa"/>
            <w:shd w:val="clear" w:color="auto" w:fill="auto"/>
          </w:tcPr>
          <w:p w14:paraId="1DB05DBC" w14:textId="77777777" w:rsidR="00C402A8" w:rsidRPr="004C098A" w:rsidRDefault="00C402A8" w:rsidP="00FD6DCB">
            <w:pPr>
              <w:pStyle w:val="Prrafodelista"/>
            </w:pPr>
            <w:r w:rsidRPr="004C098A">
              <w:t>Quienes abusan de niños y niñas son pervertidos sexuales.</w:t>
            </w:r>
          </w:p>
          <w:p w14:paraId="1208B105" w14:textId="77777777" w:rsidR="00C402A8" w:rsidRPr="004C098A" w:rsidRDefault="00C402A8" w:rsidP="00FD6DCB"/>
        </w:tc>
        <w:tc>
          <w:tcPr>
            <w:tcW w:w="4409" w:type="dxa"/>
            <w:shd w:val="clear" w:color="auto" w:fill="auto"/>
          </w:tcPr>
          <w:p w14:paraId="727BB75F" w14:textId="77777777" w:rsidR="00C402A8" w:rsidRPr="004C098A" w:rsidRDefault="00C402A8" w:rsidP="00FD6DCB">
            <w:r w:rsidRPr="004C098A">
              <w:t>FALSO.  Los agresores sexuales, son personas comunes y corrientes. Son personas calculadoras y manipuladoras, que planean sus acercamientos hacia la víctima, de manera que no generen desconfianza y en donde ésta no diga nada de lo ocurrido aprovechando lo confuso de la situación.</w:t>
            </w:r>
          </w:p>
          <w:p w14:paraId="0F36BE50" w14:textId="77777777" w:rsidR="00C402A8" w:rsidRPr="004C098A" w:rsidRDefault="00C402A8" w:rsidP="00FD6DCB"/>
        </w:tc>
      </w:tr>
      <w:tr w:rsidR="00C402A8" w:rsidRPr="004C098A" w14:paraId="6118448F" w14:textId="77777777" w:rsidTr="00EA1551">
        <w:trPr>
          <w:jc w:val="center"/>
        </w:trPr>
        <w:tc>
          <w:tcPr>
            <w:tcW w:w="4490" w:type="dxa"/>
            <w:shd w:val="clear" w:color="auto" w:fill="auto"/>
          </w:tcPr>
          <w:p w14:paraId="3A2D2CCF" w14:textId="77777777" w:rsidR="00C402A8" w:rsidRPr="004C098A" w:rsidRDefault="00C402A8" w:rsidP="00FD6DCB">
            <w:pPr>
              <w:pStyle w:val="Prrafodelista"/>
            </w:pPr>
            <w:r w:rsidRPr="004C098A">
              <w:t>Los abusadores sexuales son personas de estratos socioculturales bajos</w:t>
            </w:r>
          </w:p>
        </w:tc>
        <w:tc>
          <w:tcPr>
            <w:tcW w:w="4409" w:type="dxa"/>
            <w:shd w:val="clear" w:color="auto" w:fill="auto"/>
          </w:tcPr>
          <w:p w14:paraId="721CC5E8" w14:textId="77777777" w:rsidR="00C402A8" w:rsidRPr="004C098A" w:rsidRDefault="00C402A8" w:rsidP="00FD6DCB">
            <w:r w:rsidRPr="004C098A">
              <w:t>FALSO. Entre los abusadores se encuentran personas de alto rango social y de elevado nivel académico</w:t>
            </w:r>
            <w:r w:rsidRPr="004C098A">
              <w:rPr>
                <w:rStyle w:val="Refdenotaalpie"/>
                <w:sz w:val="20"/>
                <w:szCs w:val="20"/>
              </w:rPr>
              <w:footnoteReference w:id="90"/>
            </w:r>
            <w:r w:rsidRPr="004C098A">
              <w:t>.</w:t>
            </w:r>
          </w:p>
          <w:p w14:paraId="54E144C6" w14:textId="77777777" w:rsidR="00C402A8" w:rsidRPr="004C098A" w:rsidRDefault="00C402A8" w:rsidP="00FD6DCB"/>
        </w:tc>
      </w:tr>
      <w:tr w:rsidR="00C402A8" w:rsidRPr="004C098A" w14:paraId="71F5C09C" w14:textId="77777777" w:rsidTr="00EA1551">
        <w:trPr>
          <w:jc w:val="center"/>
        </w:trPr>
        <w:tc>
          <w:tcPr>
            <w:tcW w:w="4490" w:type="dxa"/>
            <w:shd w:val="clear" w:color="auto" w:fill="auto"/>
          </w:tcPr>
          <w:p w14:paraId="7B0AF99D" w14:textId="77777777" w:rsidR="00C402A8" w:rsidRPr="004C098A" w:rsidRDefault="00C402A8" w:rsidP="00FD6DCB">
            <w:r w:rsidRPr="004C098A">
              <w:t>Los hombres no pueden controlar sus instintos sexuales.</w:t>
            </w:r>
          </w:p>
        </w:tc>
        <w:tc>
          <w:tcPr>
            <w:tcW w:w="4409" w:type="dxa"/>
            <w:shd w:val="clear" w:color="auto" w:fill="auto"/>
          </w:tcPr>
          <w:p w14:paraId="6F16E9CD" w14:textId="77777777" w:rsidR="00C402A8" w:rsidRPr="004C098A" w:rsidRDefault="00C402A8" w:rsidP="00FD6DCB">
            <w:r w:rsidRPr="004C098A">
              <w:t>FALSO. Todo ser racional es capaz de controlar sus instintos. En muchos casos el deseo, y la posesión se asocian al control y la subordinación de la víctima por parte del agresor. La mayoría de las violaciones son premeditadas por completo o parcialmente planeadas. Los agresores sexuales pueden fácilmente controlar sus deseos sexuales, no necesitan violar a una mujer, a un niño o niña para satisfacerlas. Es un acto de violencia, no de satisfacción sexual. Los agresores sexuales lo que buscan es dominar y controlar.</w:t>
            </w:r>
          </w:p>
          <w:p w14:paraId="5D1461B8" w14:textId="77777777" w:rsidR="00C402A8" w:rsidRPr="004C098A" w:rsidRDefault="00C402A8" w:rsidP="00FD6DCB"/>
        </w:tc>
      </w:tr>
      <w:tr w:rsidR="00C402A8" w:rsidRPr="004C098A" w14:paraId="02DB0A5C" w14:textId="77777777" w:rsidTr="00EA1551">
        <w:trPr>
          <w:jc w:val="center"/>
        </w:trPr>
        <w:tc>
          <w:tcPr>
            <w:tcW w:w="4490" w:type="dxa"/>
            <w:shd w:val="clear" w:color="auto" w:fill="auto"/>
          </w:tcPr>
          <w:p w14:paraId="7BEB08AB" w14:textId="77777777" w:rsidR="00C402A8" w:rsidRPr="004C098A" w:rsidRDefault="00C402A8" w:rsidP="00FD6DCB">
            <w:pPr>
              <w:pStyle w:val="Prrafodelista"/>
            </w:pPr>
            <w:r w:rsidRPr="004C098A">
              <w:t>La mayoría de las violaciones las realizan desconocidos y en lugares apartados y peligrosos.</w:t>
            </w:r>
          </w:p>
        </w:tc>
        <w:tc>
          <w:tcPr>
            <w:tcW w:w="4409" w:type="dxa"/>
            <w:shd w:val="clear" w:color="auto" w:fill="auto"/>
          </w:tcPr>
          <w:p w14:paraId="02B88CD3" w14:textId="77777777" w:rsidR="00C402A8" w:rsidRPr="004C098A" w:rsidRDefault="00C402A8" w:rsidP="00FD6DCB">
            <w:r w:rsidRPr="004C098A">
              <w:t>FALSO. Los agresores sexuales, son personas comunes y corrientes; en el 80% de los casos el agresor es familiar, persona de confianza o conocido de la víctima. Ocurren generalmente en los hogares o en sitios en donde se cree que las personas están seguras. (</w:t>
            </w:r>
            <w:r w:rsidR="00776B28" w:rsidRPr="004C098A">
              <w:t>Escuela</w:t>
            </w:r>
            <w:r w:rsidRPr="004C098A">
              <w:t>, hogar, iglesia, entre otras).</w:t>
            </w:r>
          </w:p>
          <w:p w14:paraId="7CFF2223" w14:textId="77777777" w:rsidR="00C402A8" w:rsidRPr="004C098A" w:rsidRDefault="00C402A8" w:rsidP="00FD6DCB">
            <w:r w:rsidRPr="004C098A">
              <w:t>En una proporción menor, son personas desconocidas. Cuando esto ocurre, por lo general, el abuso se da una sola vez y el agresor utiliza la violencia como expresión de poder, control y humillación</w:t>
            </w:r>
            <w:r w:rsidRPr="004C098A">
              <w:rPr>
                <w:rStyle w:val="Refdenotaalpie"/>
                <w:sz w:val="20"/>
                <w:szCs w:val="20"/>
              </w:rPr>
              <w:footnoteReference w:id="91"/>
            </w:r>
            <w:r w:rsidRPr="004C098A">
              <w:t>.</w:t>
            </w:r>
          </w:p>
          <w:p w14:paraId="62CD8E5A" w14:textId="77777777" w:rsidR="00C402A8" w:rsidRPr="004C098A" w:rsidRDefault="00C402A8" w:rsidP="00FD6DCB"/>
        </w:tc>
      </w:tr>
      <w:tr w:rsidR="00C402A8" w:rsidRPr="004C098A" w14:paraId="23488D09" w14:textId="77777777" w:rsidTr="00EA1551">
        <w:trPr>
          <w:jc w:val="center"/>
        </w:trPr>
        <w:tc>
          <w:tcPr>
            <w:tcW w:w="4490" w:type="dxa"/>
            <w:shd w:val="clear" w:color="auto" w:fill="auto"/>
          </w:tcPr>
          <w:p w14:paraId="282921F9" w14:textId="77777777" w:rsidR="00C402A8" w:rsidRPr="004C098A" w:rsidRDefault="00C402A8" w:rsidP="00FD6DCB">
            <w:pPr>
              <w:pStyle w:val="Prrafodelista"/>
            </w:pPr>
            <w:r w:rsidRPr="004C098A">
              <w:t>El hogar es el lugar más seguro para las mujeres, las jóvenes, los niños y las niñas.</w:t>
            </w:r>
          </w:p>
          <w:p w14:paraId="4D0909ED" w14:textId="77777777" w:rsidR="00C402A8" w:rsidRPr="004C098A" w:rsidRDefault="00C402A8" w:rsidP="00FD6DCB"/>
        </w:tc>
        <w:tc>
          <w:tcPr>
            <w:tcW w:w="4409" w:type="dxa"/>
            <w:shd w:val="clear" w:color="auto" w:fill="auto"/>
          </w:tcPr>
          <w:p w14:paraId="6ECEA9FA" w14:textId="77777777" w:rsidR="00C402A8" w:rsidRPr="004C098A" w:rsidRDefault="00C402A8" w:rsidP="00FD6DCB">
            <w:pPr>
              <w:rPr>
                <w:shd w:val="clear" w:color="auto" w:fill="FFFFFF"/>
              </w:rPr>
            </w:pPr>
            <w:r w:rsidRPr="004C098A">
              <w:t>FALSO. El 80% de los casos de abuso sexual se cometen en el hogar por parte de familiares, amigos de la familia o personas conocidas. Las personas que son agredidas sexualmente en sus casas, tienen menores probabilidades de dar a conocer el hecho, así como de que les crean</w:t>
            </w:r>
            <w:r w:rsidRPr="004C098A">
              <w:rPr>
                <w:shd w:val="clear" w:color="auto" w:fill="FFFFFF"/>
              </w:rPr>
              <w:t>.</w:t>
            </w:r>
          </w:p>
          <w:p w14:paraId="095BD6B5" w14:textId="77777777" w:rsidR="00C402A8" w:rsidRPr="004C098A" w:rsidRDefault="00C402A8" w:rsidP="00FD6DCB"/>
        </w:tc>
      </w:tr>
      <w:tr w:rsidR="00C402A8" w:rsidRPr="004C098A" w14:paraId="7AB28033" w14:textId="77777777" w:rsidTr="00EA1551">
        <w:trPr>
          <w:jc w:val="center"/>
        </w:trPr>
        <w:tc>
          <w:tcPr>
            <w:tcW w:w="4490" w:type="dxa"/>
            <w:shd w:val="clear" w:color="auto" w:fill="auto"/>
          </w:tcPr>
          <w:p w14:paraId="31575D59" w14:textId="77777777" w:rsidR="00C402A8" w:rsidRPr="004C098A" w:rsidRDefault="00C402A8" w:rsidP="00FD6DCB">
            <w:pPr>
              <w:pStyle w:val="Prrafodelista"/>
            </w:pPr>
            <w:r w:rsidRPr="004C098A">
              <w:t>Los hombres raramente son abusados.</w:t>
            </w:r>
          </w:p>
        </w:tc>
        <w:tc>
          <w:tcPr>
            <w:tcW w:w="4409" w:type="dxa"/>
            <w:shd w:val="clear" w:color="auto" w:fill="auto"/>
          </w:tcPr>
          <w:p w14:paraId="7FA4F951" w14:textId="77777777" w:rsidR="00C402A8" w:rsidRPr="004C098A" w:rsidRDefault="00C402A8" w:rsidP="00FD6DCB">
            <w:r w:rsidRPr="004C098A">
              <w:t>FALSO. Las estadísticas muestran que los niños y adolescentes hombres también son víctimas de violencia sexual, aunque en menor proporción que las niñas y adolescentes mujeres. En el caso de hombres jóvenes, han comenzado a aparecer testimonios de violencia sexual contra estos principalmente en el marco del conflicto armado.</w:t>
            </w:r>
          </w:p>
          <w:p w14:paraId="76FD9E65" w14:textId="77777777" w:rsidR="00C402A8" w:rsidRPr="004C098A" w:rsidRDefault="00C402A8" w:rsidP="00FD6DCB"/>
        </w:tc>
      </w:tr>
      <w:tr w:rsidR="00C402A8" w:rsidRPr="004C098A" w14:paraId="5B157EF7" w14:textId="77777777" w:rsidTr="00EA1551">
        <w:trPr>
          <w:jc w:val="center"/>
        </w:trPr>
        <w:tc>
          <w:tcPr>
            <w:tcW w:w="4490" w:type="dxa"/>
            <w:shd w:val="clear" w:color="auto" w:fill="auto"/>
          </w:tcPr>
          <w:p w14:paraId="2CED19F1" w14:textId="77777777" w:rsidR="00C402A8" w:rsidRPr="004C098A" w:rsidRDefault="00C402A8" w:rsidP="00FD6DCB">
            <w:pPr>
              <w:pStyle w:val="Prrafodelista"/>
            </w:pPr>
            <w:r w:rsidRPr="004C098A">
              <w:t>La violación sexual no se denuncia porque finalmente la víctima lo disfrutó y sintió placer.</w:t>
            </w:r>
          </w:p>
          <w:p w14:paraId="1F08FE4E" w14:textId="77777777" w:rsidR="00C402A8" w:rsidRPr="004C098A" w:rsidRDefault="00C402A8" w:rsidP="00FD6DCB">
            <w:pPr>
              <w:pStyle w:val="Prrafodelista"/>
            </w:pPr>
          </w:p>
        </w:tc>
        <w:tc>
          <w:tcPr>
            <w:tcW w:w="4409" w:type="dxa"/>
            <w:shd w:val="clear" w:color="auto" w:fill="auto"/>
          </w:tcPr>
          <w:p w14:paraId="3710C250" w14:textId="77777777" w:rsidR="00C402A8" w:rsidRPr="004C098A" w:rsidRDefault="00C402A8" w:rsidP="00FD6DCB">
            <w:pPr>
              <w:rPr>
                <w:shd w:val="clear" w:color="auto" w:fill="FFFFFF"/>
              </w:rPr>
            </w:pPr>
            <w:r w:rsidRPr="004C098A">
              <w:rPr>
                <w:shd w:val="clear" w:color="auto" w:fill="FFFFFF"/>
              </w:rPr>
              <w:t>FALSO. Este es de los mitos más denigrantes en contra de las mujeres. Ninguna mujer desea ser violada y ninguna siente placer de una violación. La violación es una experiencia aterrorizante, violenta y humillante que ninguna mujer quiere. Es un delito que puede incluir ser golpeada físicamente retenida, el uso de armas y la coacción. Se ha demostrado que la mayoría de las violaciones incluyen ser sometidos físicamente en algún grado. De otra parte, cualquier  persona puede cambiar de opinión respecto a tener sexo en cualquier momento de la relación sexual. Si la pareja no para cuando el otro dice no, es un ataque sexual. El consentimiento debe ser dado cada vez que dos personas comienzan un acto sexual. Cuando no hay consentimiento  es violación.</w:t>
            </w:r>
          </w:p>
          <w:p w14:paraId="18FB57F3" w14:textId="77777777" w:rsidR="00C402A8" w:rsidRPr="004C098A" w:rsidRDefault="00C402A8" w:rsidP="00FD6DCB">
            <w:pPr>
              <w:rPr>
                <w:shd w:val="clear" w:color="auto" w:fill="FFFFFF"/>
              </w:rPr>
            </w:pPr>
            <w:r w:rsidRPr="004C098A">
              <w:rPr>
                <w:shd w:val="clear" w:color="auto" w:fill="FFFFFF"/>
              </w:rPr>
              <w:t>Denunciar una violación puede ser una decisión difícil, pues además de enfrentarse a la revictimización, la impunidad es muy alta y las víctimas prefieren no exponer lo sucedido, por vergüenza.</w:t>
            </w:r>
          </w:p>
          <w:p w14:paraId="7D69B36E" w14:textId="77777777" w:rsidR="00C402A8" w:rsidRPr="004C098A" w:rsidRDefault="00C402A8" w:rsidP="00FD6DCB"/>
        </w:tc>
      </w:tr>
      <w:tr w:rsidR="00C402A8" w:rsidRPr="004C098A" w14:paraId="7D676F7E" w14:textId="77777777" w:rsidTr="00EA1551">
        <w:trPr>
          <w:jc w:val="center"/>
        </w:trPr>
        <w:tc>
          <w:tcPr>
            <w:tcW w:w="4490" w:type="dxa"/>
            <w:shd w:val="clear" w:color="auto" w:fill="auto"/>
          </w:tcPr>
          <w:p w14:paraId="62B4BB3F" w14:textId="77777777" w:rsidR="00C402A8" w:rsidRPr="004C098A" w:rsidRDefault="00C402A8" w:rsidP="00FD6DCB">
            <w:pPr>
              <w:pStyle w:val="Prrafodelista"/>
            </w:pPr>
            <w:r w:rsidRPr="004C098A">
              <w:t>Una mujer no puede ser violada si no lo desea.</w:t>
            </w:r>
          </w:p>
          <w:p w14:paraId="4A8040D8" w14:textId="77777777" w:rsidR="00C402A8" w:rsidRPr="004C098A" w:rsidRDefault="00C402A8" w:rsidP="00FD6DCB"/>
        </w:tc>
        <w:tc>
          <w:tcPr>
            <w:tcW w:w="4409" w:type="dxa"/>
            <w:shd w:val="clear" w:color="auto" w:fill="auto"/>
          </w:tcPr>
          <w:p w14:paraId="354479F5" w14:textId="77777777" w:rsidR="00C402A8" w:rsidRPr="004C098A" w:rsidRDefault="00C402A8" w:rsidP="00FD6DCB">
            <w:pPr>
              <w:rPr>
                <w:shd w:val="clear" w:color="auto" w:fill="FFFFFF"/>
              </w:rPr>
            </w:pPr>
            <w:r w:rsidRPr="004C098A">
              <w:rPr>
                <w:shd w:val="clear" w:color="auto" w:fill="FFFFFF"/>
              </w:rPr>
              <w:t>FALSO. Al igual que el anterior, este es de los mitos más denigrantes en contra de las mujeres, la creencia de que estas en el fondo desean ser violadas es otra representación de estereotipos preconcebidos de las mujeres como objetos desechables.</w:t>
            </w:r>
          </w:p>
          <w:p w14:paraId="1F077D87" w14:textId="77777777" w:rsidR="00C402A8" w:rsidRPr="004C098A" w:rsidRDefault="00C402A8" w:rsidP="00FD6DCB">
            <w:r w:rsidRPr="004C098A">
              <w:rPr>
                <w:shd w:val="clear" w:color="auto" w:fill="FFFFFF"/>
              </w:rPr>
              <w:t>Los hombres que violan o atacan mujeres y niñas a menudo usan armas o amenazas de violencia para intimidar. Que no haya violencia visible, no quiere decir que no haya sido violada. Otro mito que va de la mano con esto tiene que ver con la creencia de que las mujeres deberían luchar y resistir durante el episodio. Enfrentadas con la realidad de la violación, las mujeres toman decisiones segundo a segundo, que apuntan a minimizar lo más posible el daño que reciben</w:t>
            </w:r>
            <w:r w:rsidRPr="004C098A">
              <w:rPr>
                <w:rStyle w:val="Refdenotaalpie"/>
                <w:sz w:val="20"/>
                <w:szCs w:val="20"/>
                <w:shd w:val="clear" w:color="auto" w:fill="FFFFFF"/>
              </w:rPr>
              <w:footnoteReference w:id="92"/>
            </w:r>
            <w:r w:rsidRPr="004C098A">
              <w:rPr>
                <w:shd w:val="clear" w:color="auto" w:fill="FFFFFF"/>
              </w:rPr>
              <w:t>.  Adicionalmente, cuando una mujer es violada, tiene miedo de ser asesinada después –los violadores a menudo las amenazan a ellas o a sus hijos para asegurar su sumisión y su silencio luego del ataque. Las mujeres no disfrutan la violencia sexual.</w:t>
            </w:r>
          </w:p>
        </w:tc>
      </w:tr>
      <w:tr w:rsidR="00C402A8" w:rsidRPr="004C098A" w14:paraId="039AD9D4" w14:textId="77777777" w:rsidTr="00EA1551">
        <w:trPr>
          <w:jc w:val="center"/>
        </w:trPr>
        <w:tc>
          <w:tcPr>
            <w:tcW w:w="4490" w:type="dxa"/>
            <w:shd w:val="clear" w:color="auto" w:fill="auto"/>
          </w:tcPr>
          <w:p w14:paraId="042D319C" w14:textId="77777777" w:rsidR="00C402A8" w:rsidRPr="004C098A" w:rsidRDefault="00C402A8" w:rsidP="00FD6DCB">
            <w:pPr>
              <w:pStyle w:val="Prrafodelista"/>
            </w:pPr>
            <w:r w:rsidRPr="004C098A">
              <w:t>Un padre es incapaz de violar a su hija o hijo.</w:t>
            </w:r>
          </w:p>
        </w:tc>
        <w:tc>
          <w:tcPr>
            <w:tcW w:w="4409" w:type="dxa"/>
            <w:shd w:val="clear" w:color="auto" w:fill="auto"/>
          </w:tcPr>
          <w:p w14:paraId="54D4D276" w14:textId="77777777" w:rsidR="00C402A8" w:rsidRPr="004C098A" w:rsidRDefault="00C402A8" w:rsidP="00FD6DCB">
            <w:r w:rsidRPr="004C098A">
              <w:t>FALSO. El abuso sexual también lo cometen los padres biológicos. Este es delito generalmente acompañado de silencio por parte de la víctima, quien cuando se atreve a contar no es escuchada o no le creen; y de un victimario que justifica el hecho. De los casos de abuso sexual contra menores de edad, aproximadamente el 10% es cometido por sus padres biológicos</w:t>
            </w:r>
            <w:r w:rsidRPr="004C098A">
              <w:rPr>
                <w:rStyle w:val="Refdenotaalpie"/>
                <w:iCs/>
                <w:sz w:val="20"/>
                <w:szCs w:val="20"/>
              </w:rPr>
              <w:footnoteReference w:id="93"/>
            </w:r>
            <w:r w:rsidRPr="004C098A">
              <w:t>.</w:t>
            </w:r>
          </w:p>
        </w:tc>
      </w:tr>
      <w:tr w:rsidR="00C402A8" w:rsidRPr="004C098A" w14:paraId="1EFD5CE5" w14:textId="77777777" w:rsidTr="00EA1551">
        <w:trPr>
          <w:jc w:val="center"/>
        </w:trPr>
        <w:tc>
          <w:tcPr>
            <w:tcW w:w="4490" w:type="dxa"/>
            <w:shd w:val="clear" w:color="auto" w:fill="auto"/>
          </w:tcPr>
          <w:p w14:paraId="66A34F23" w14:textId="77777777" w:rsidR="00C402A8" w:rsidRPr="004C098A" w:rsidRDefault="00C402A8" w:rsidP="00FD6DCB">
            <w:pPr>
              <w:pStyle w:val="Prrafodelista"/>
            </w:pPr>
          </w:p>
          <w:p w14:paraId="221FE99A" w14:textId="77777777" w:rsidR="00C402A8" w:rsidRPr="004C098A" w:rsidRDefault="00C402A8" w:rsidP="00FD6DCB">
            <w:pPr>
              <w:pStyle w:val="Prrafodelista"/>
            </w:pPr>
            <w:r w:rsidRPr="004C098A">
              <w:t xml:space="preserve">El abusador suele ser un desconocido. </w:t>
            </w:r>
          </w:p>
          <w:p w14:paraId="3D518466" w14:textId="77777777" w:rsidR="00C402A8" w:rsidRPr="004C098A" w:rsidRDefault="00C402A8" w:rsidP="00FD6DCB"/>
        </w:tc>
        <w:tc>
          <w:tcPr>
            <w:tcW w:w="4409" w:type="dxa"/>
            <w:shd w:val="clear" w:color="auto" w:fill="auto"/>
          </w:tcPr>
          <w:p w14:paraId="7B511385" w14:textId="77777777" w:rsidR="00C402A8" w:rsidRPr="004C098A" w:rsidRDefault="00C402A8" w:rsidP="00FD6DCB"/>
          <w:p w14:paraId="7066C6AE" w14:textId="77777777" w:rsidR="00C402A8" w:rsidRPr="004C098A" w:rsidRDefault="00C402A8" w:rsidP="00FD6DCB">
            <w:r w:rsidRPr="004C098A">
              <w:t>FALSO. Las investigaciones y los datos estadísticos coinciden en que aproximadamente el 80% de los agresores sexuales son personas cercanas (familiares o amigos)</w:t>
            </w:r>
          </w:p>
          <w:p w14:paraId="31E0FAAC" w14:textId="77777777" w:rsidR="00C402A8" w:rsidRPr="004C098A" w:rsidRDefault="00C402A8" w:rsidP="00FD6DCB"/>
        </w:tc>
      </w:tr>
      <w:tr w:rsidR="00C402A8" w:rsidRPr="004C098A" w14:paraId="3A704DCD" w14:textId="77777777" w:rsidTr="00EA1551">
        <w:trPr>
          <w:jc w:val="center"/>
        </w:trPr>
        <w:tc>
          <w:tcPr>
            <w:tcW w:w="4490" w:type="dxa"/>
            <w:shd w:val="clear" w:color="auto" w:fill="auto"/>
          </w:tcPr>
          <w:p w14:paraId="78E190CF" w14:textId="77777777" w:rsidR="00C402A8" w:rsidRPr="004C098A" w:rsidRDefault="00C402A8" w:rsidP="00FD6DCB">
            <w:pPr>
              <w:pStyle w:val="Prrafodelista"/>
            </w:pPr>
          </w:p>
          <w:p w14:paraId="007D4A51" w14:textId="77777777" w:rsidR="00C402A8" w:rsidRPr="004C098A" w:rsidRDefault="00C402A8" w:rsidP="00FD6DCB">
            <w:pPr>
              <w:pStyle w:val="Prrafodelista"/>
            </w:pPr>
            <w:r w:rsidRPr="004C098A">
              <w:t>Los niños y las niñas provocaron el abuso y hubieran podido defenderse.</w:t>
            </w:r>
          </w:p>
        </w:tc>
        <w:tc>
          <w:tcPr>
            <w:tcW w:w="4409" w:type="dxa"/>
            <w:shd w:val="clear" w:color="auto" w:fill="auto"/>
          </w:tcPr>
          <w:p w14:paraId="6198B54E" w14:textId="77777777" w:rsidR="00C402A8" w:rsidRPr="004C098A" w:rsidRDefault="00C402A8" w:rsidP="00FD6DCB">
            <w:r w:rsidRPr="004C098A">
              <w:t xml:space="preserve">FALSO. Ningún argumento justifica la violencia sexual en ninguna etapa del ciclo vital. Jamás un niño, niña, adolescente, joven, o cualquier otra persona provoca dicha situación; en el caso de los niños, niñas y adolescentes, por la etapa del ciclo vital en el que se encuentran, están en estado de mayor indefensión que otras víctimas, ante el poder, la autoridad y la fuerza del agresor. </w:t>
            </w:r>
          </w:p>
        </w:tc>
      </w:tr>
    </w:tbl>
    <w:p w14:paraId="016575F6" w14:textId="77777777" w:rsidR="00C402A8" w:rsidRDefault="0052551C" w:rsidP="00FD6DCB">
      <w:r w:rsidRPr="002D11AB">
        <w:t xml:space="preserve">La persona que facilita, debe concluir la actividad </w:t>
      </w:r>
      <w:r>
        <w:t xml:space="preserve">definiendo violencia sexual y </w:t>
      </w:r>
      <w:r w:rsidRPr="002D11AB">
        <w:t>recordando que en todas sus manifestaciones es un delito que afecta gravemente los derechos fundamentales de las personas, particularmente el derecho a la vida, la libertad, la seguridad, la integridad física y psicológica,</w:t>
      </w:r>
      <w:r w:rsidR="00C402A8" w:rsidRPr="002D11AB">
        <w:t xml:space="preserve"> la libre expresión, el libre desarrollo de la personalidad, que impide el ejercicio libre de los derechos sexuales y reproductivos.</w:t>
      </w:r>
    </w:p>
    <w:p w14:paraId="2C6B1298" w14:textId="77777777" w:rsidR="00C402A8" w:rsidRPr="0050665D" w:rsidRDefault="0050665D" w:rsidP="00FD6DCB">
      <w:pPr>
        <w:pStyle w:val="Ttulo3"/>
      </w:pPr>
      <w:bookmarkStart w:id="483" w:name="_Toc426468105"/>
      <w:bookmarkStart w:id="484" w:name="_Toc433358611"/>
      <w:bookmarkStart w:id="485" w:name="_Toc434591247"/>
      <w:r w:rsidRPr="0050665D">
        <w:t>Dinámica 2: Noticiero</w:t>
      </w:r>
      <w:r w:rsidR="00C402A8" w:rsidRPr="0050665D">
        <w:t xml:space="preserve"> para conceptualizar y enunciar los DSR</w:t>
      </w:r>
      <w:bookmarkEnd w:id="483"/>
      <w:bookmarkEnd w:id="484"/>
      <w:bookmarkEnd w:id="485"/>
    </w:p>
    <w:p w14:paraId="22B51BDA" w14:textId="39078DDE" w:rsidR="00C402A8" w:rsidRPr="00B95787" w:rsidRDefault="00C402A8" w:rsidP="00FD6DCB">
      <w:r w:rsidRPr="00B95787">
        <w:t xml:space="preserve">Quien facilita la sesión divide a los y las participantes en subgrupos de 4 a 6 </w:t>
      </w:r>
      <w:r w:rsidRPr="00184A42">
        <w:t>participantes y entrega a cada grupo una noticia y unas preguntas</w:t>
      </w:r>
      <w:r w:rsidR="00F57209">
        <w:t xml:space="preserve"> guía para su análisis </w:t>
      </w:r>
      <w:r w:rsidR="004F0E19">
        <w:rPr>
          <w:highlight w:val="yellow"/>
        </w:rPr>
        <w:t>(anexo 13</w:t>
      </w:r>
      <w:r w:rsidRPr="00F57209">
        <w:rPr>
          <w:highlight w:val="yellow"/>
        </w:rPr>
        <w:t>).</w:t>
      </w:r>
      <w:r w:rsidRPr="00B95787">
        <w:t xml:space="preserve">  Se explica  que van a realizar la representación de un noticiero a partir del análisis de la noticia que han recibido, para esto cada subgrupo escogerá dos personas, una como presentadora</w:t>
      </w:r>
      <w:r>
        <w:t xml:space="preserve"> del noticiero</w:t>
      </w:r>
      <w:r w:rsidRPr="00B95787">
        <w:t xml:space="preserve"> y otra como él o la reportera que expone la noticia, los demás integrantes, según decida el grupo en el análisis de la noticia y las preguntas guía, podrán hacer el rol de protagonistas de</w:t>
      </w:r>
      <w:r>
        <w:t>l hecho</w:t>
      </w:r>
      <w:r w:rsidRPr="00B95787">
        <w:t>, expertos en el tema o ciudadanos del común que dan su opinión y son entrevistados por el periodista.</w:t>
      </w:r>
    </w:p>
    <w:p w14:paraId="18FA35E1" w14:textId="77777777" w:rsidR="00C402A8" w:rsidRDefault="00C402A8" w:rsidP="00FD6DCB">
      <w:r w:rsidRPr="00B95787">
        <w:t>Posteriormente en plenaria cada grupo hace su presentación y a medida que esto se realiza la persona facilitadora va recogiendo y retroalimentando los aportes y opiniones de las y los jóvenes para ampliar su conocimiento y comprensión critica de los DSR,  la violencia y la explotación sexual, según la teoría y objetivos de esta sesión.</w:t>
      </w:r>
    </w:p>
    <w:p w14:paraId="51F1B2FF" w14:textId="77777777" w:rsidR="00EA4786" w:rsidRDefault="00EA4786" w:rsidP="00FD6DCB"/>
    <w:p w14:paraId="406CAFF3" w14:textId="77777777" w:rsidR="00DF3ECF" w:rsidRPr="00B95787" w:rsidRDefault="00DF3ECF" w:rsidP="00FD6DCB"/>
    <w:p w14:paraId="24A6CE34" w14:textId="77777777" w:rsidR="00C402A8" w:rsidRPr="002D11AB" w:rsidRDefault="00C402A8" w:rsidP="00FD6DCB">
      <w:r w:rsidRPr="002D11AB">
        <w:t xml:space="preserve">Noticia 1. </w:t>
      </w:r>
    </w:p>
    <w:p w14:paraId="2E415AF6" w14:textId="77777777" w:rsidR="00C402A8" w:rsidRPr="002D11AB" w:rsidRDefault="00C402A8" w:rsidP="00FD6DCB">
      <w:r w:rsidRPr="002D11AB">
        <w:t xml:space="preserve">Este diario conoció la historia de una joven de 20 años,  quien fue invitada por una amiga a salir con ella y el novio. La joven informó que al llegar al bar, lugar de la reunión, se encontraron con unos amigos del novio de la amiga con quienes departieron en la misma mesa. Después de varios tragos ella entablo conversación con uno de los recién conocidos con quien terminó besándose. Rato después, el grupo de amigos planteó seguir la fiesta en el apartamento de uno de ellos para poder estar hasta tarde.  La joven informó a este diario, que al llegar allá, ella se quedó sola con quien ya había entablado amistad. Las otras personas se fueron a las habitaciones del apartamento. En ese momento, su acompañante comenzó  a besarla y ella accedió; luego, él empezó a tocarla y quiso quitarle la ropa, a lo que ella dijo que no, ella aseguró que había ingerido gran cantidad de alcohol  y se sentía un poco ebria. El acompañante siguió tocándola, la sujetó por la fuerza y tuvieron relaciones sexuales no consentidas por ella, quien lloró y gritó pero nadie acudió en su auxilio. Luego, al día siguiente, la joven le comentó a su amiga lo ocurrido, quien se molestó mucho con la joven por dañarle el rato y hablar mal de sus amigos, además le pareció que la joven exageraba un poco, pues ella había aceptado ir al apartamento con ellos y no veía la razón por la cual se quejaba. </w:t>
      </w:r>
    </w:p>
    <w:p w14:paraId="1C4B6071" w14:textId="77777777" w:rsidR="00C402A8" w:rsidRPr="0050665D" w:rsidRDefault="00C402A8" w:rsidP="00FD6DCB">
      <w:r w:rsidRPr="0050665D">
        <w:t>Preguntas Guía</w:t>
      </w:r>
    </w:p>
    <w:p w14:paraId="12BF970F" w14:textId="77777777" w:rsidR="00C402A8" w:rsidRPr="002D11AB" w:rsidRDefault="00C402A8" w:rsidP="006E0A5A">
      <w:pPr>
        <w:pStyle w:val="Prrafodelista"/>
        <w:numPr>
          <w:ilvl w:val="0"/>
          <w:numId w:val="24"/>
        </w:numPr>
      </w:pPr>
      <w:r w:rsidRPr="002D11AB">
        <w:t xml:space="preserve">¿Se le vulneró algún derecho a la joven? ¿Cuál? o ¿Cuáles? </w:t>
      </w:r>
    </w:p>
    <w:p w14:paraId="5B12E347" w14:textId="77777777" w:rsidR="00C402A8" w:rsidRPr="00B95787" w:rsidRDefault="00C402A8" w:rsidP="006E0A5A">
      <w:pPr>
        <w:pStyle w:val="Prrafodelista"/>
        <w:numPr>
          <w:ilvl w:val="0"/>
          <w:numId w:val="24"/>
        </w:numPr>
      </w:pPr>
      <w:r w:rsidRPr="00B95787">
        <w:t>¿Se cometió algún delito?  Es este un caso de violencia sexual,  explotación sexual o trata de personas?</w:t>
      </w:r>
    </w:p>
    <w:p w14:paraId="7EA609E8" w14:textId="77777777" w:rsidR="00C402A8" w:rsidRPr="002D11AB" w:rsidRDefault="00C402A8" w:rsidP="006E0A5A">
      <w:pPr>
        <w:pStyle w:val="Prrafodelista"/>
        <w:numPr>
          <w:ilvl w:val="0"/>
          <w:numId w:val="24"/>
        </w:numPr>
      </w:pPr>
      <w:r w:rsidRPr="002D11AB">
        <w:t>¿Qué debe hacer la joven después de una relación sexual no protegida y no consentida?</w:t>
      </w:r>
    </w:p>
    <w:p w14:paraId="42D717CC" w14:textId="77777777" w:rsidR="00C402A8" w:rsidRPr="002D11AB" w:rsidRDefault="00C402A8" w:rsidP="006E0A5A">
      <w:pPr>
        <w:pStyle w:val="Prrafodelista"/>
        <w:numPr>
          <w:ilvl w:val="0"/>
          <w:numId w:val="24"/>
        </w:numPr>
      </w:pPr>
      <w:r w:rsidRPr="002D11AB">
        <w:t>¿Qué consejos le darían a sus protagonistas?</w:t>
      </w:r>
    </w:p>
    <w:p w14:paraId="50B8B32B" w14:textId="77777777" w:rsidR="00C402A8" w:rsidRPr="002D11AB" w:rsidRDefault="00C402A8" w:rsidP="00FD6DCB">
      <w:r w:rsidRPr="002D11AB">
        <w:t>Noticia 2</w:t>
      </w:r>
    </w:p>
    <w:p w14:paraId="58BE4C17" w14:textId="77777777" w:rsidR="00C402A8" w:rsidRPr="002D11AB" w:rsidRDefault="00C402A8" w:rsidP="00FD6DCB">
      <w:r w:rsidRPr="002D11AB">
        <w:t>Este informativo conoció la historia de un  estudiante universitario quien después de hacer un trabajo hasta tarde con sus compañeros de clase y de camino a su casa fue abordado por un carro con  un grupo de hombres dentro, quienes lo amenazaron  con armas, lo montaron al carro le vendaron los ojos y lo tiraron al piso. Posteriormente,  lo bajaron le quitaron la venda y lo introdujeron en una vivienda en la cual  fue amarrado, golpeado y violado en varias ocasiones por todo el grupo. Al rato, lo vendaron nuevamente, y lo regresaron en el carro  al punto de partida. Un vecino del lugar lo socorrió y le ayudó a llegar al hospital desde donde le avisó a su familia. El estudiante informó a este informativo que sus familiares le dijeron que hacía 24 horas que estaba “perdido”, que lo habían buscado por todas partes con mucha angustia. Los padres del joven manifestaron  a este informativo, que él no quería en principio contar que le había sucedido, que él sólo lloraba y que no quería hablar con nadie de eso, no quería que nadie se enterara de lo que había pasado.</w:t>
      </w:r>
    </w:p>
    <w:p w14:paraId="1779F589" w14:textId="77777777" w:rsidR="00C402A8" w:rsidRPr="002D11AB" w:rsidRDefault="00C402A8" w:rsidP="00FD6DCB">
      <w:r w:rsidRPr="002D11AB">
        <w:t>Preguntas Guía</w:t>
      </w:r>
    </w:p>
    <w:p w14:paraId="3CCD40D1" w14:textId="77777777" w:rsidR="00C402A8" w:rsidRPr="002D11AB" w:rsidRDefault="00C402A8" w:rsidP="006E0A5A">
      <w:pPr>
        <w:pStyle w:val="Prrafodelista"/>
        <w:numPr>
          <w:ilvl w:val="0"/>
          <w:numId w:val="24"/>
        </w:numPr>
      </w:pPr>
      <w:r w:rsidRPr="002D11AB">
        <w:t xml:space="preserve">¿Se le vulneró algún derecho al joven? ¿Cuál? o ¿Cuáles? </w:t>
      </w:r>
    </w:p>
    <w:p w14:paraId="293C66AC" w14:textId="77777777" w:rsidR="00C402A8" w:rsidRPr="00B95787" w:rsidRDefault="00C402A8" w:rsidP="006E0A5A">
      <w:pPr>
        <w:pStyle w:val="Prrafodelista"/>
        <w:numPr>
          <w:ilvl w:val="0"/>
          <w:numId w:val="24"/>
        </w:numPr>
      </w:pPr>
      <w:r w:rsidRPr="00B95787">
        <w:t>¿Se cometió algún delito?  Es este un caso de violencia sexual,  explotación sexual o trata de personas?</w:t>
      </w:r>
    </w:p>
    <w:p w14:paraId="0D3B98AC" w14:textId="77777777" w:rsidR="00C402A8" w:rsidRPr="002D11AB" w:rsidRDefault="00C402A8" w:rsidP="006E0A5A">
      <w:pPr>
        <w:pStyle w:val="Prrafodelista"/>
        <w:numPr>
          <w:ilvl w:val="0"/>
          <w:numId w:val="24"/>
        </w:numPr>
      </w:pPr>
      <w:r w:rsidRPr="002D11AB">
        <w:t>¿Qué debe hacer el joven después de una relación sexual no protegida y no consentida?</w:t>
      </w:r>
    </w:p>
    <w:p w14:paraId="425CBD33" w14:textId="77777777" w:rsidR="00C402A8" w:rsidRPr="002D11AB" w:rsidRDefault="00C402A8" w:rsidP="006E0A5A">
      <w:pPr>
        <w:pStyle w:val="Prrafodelista"/>
        <w:numPr>
          <w:ilvl w:val="0"/>
          <w:numId w:val="24"/>
        </w:numPr>
      </w:pPr>
      <w:r w:rsidRPr="002D11AB">
        <w:t>¿Qué consejos le darían a sus protagonistas?</w:t>
      </w:r>
    </w:p>
    <w:p w14:paraId="7AD328A3" w14:textId="77777777" w:rsidR="00C402A8" w:rsidRPr="002D11AB" w:rsidRDefault="00C402A8" w:rsidP="00FD6DCB">
      <w:r w:rsidRPr="002D11AB">
        <w:t>Noticia 3</w:t>
      </w:r>
    </w:p>
    <w:p w14:paraId="11CAF0A0" w14:textId="77777777" w:rsidR="00C402A8" w:rsidRPr="002D11AB" w:rsidRDefault="00C402A8" w:rsidP="00FD6DCB">
      <w:r w:rsidRPr="002D11AB">
        <w:t xml:space="preserve">Este noticiero conoció el caso de dos jóvenes de 17 y 16 años quienes estudian juntos desde la infancia y se hicieron novios hace 6 meses. Los jóvenes tuvieron relaciones sexuales consentidas por ambos después de una fiesta, solo que no utilizaron ninguna protección, lo que generó en ella una gran preocupación, pues creyó haber quedado embarazada. Con los días, hicieron una prueba de embarazo la cual resultó negativa, pero esto hizo que ambos quisieran buscar más información sobre cómo protegerse y disfrutar de su sexualidad. Este noticiero conoció que los dos jóvenes se acercaron a un centro médico con la intención de buscar información sobre métodos de planificación. En el centro médico les dijeron que esa información no se las podían dar sin el consentimiento de sus padres. </w:t>
      </w:r>
    </w:p>
    <w:p w14:paraId="317DE3E5" w14:textId="77777777" w:rsidR="00C402A8" w:rsidRPr="002D11AB" w:rsidRDefault="00C402A8" w:rsidP="00FD6DCB">
      <w:r w:rsidRPr="002D11AB">
        <w:t>Preguntas Guía</w:t>
      </w:r>
    </w:p>
    <w:p w14:paraId="459CA3C1" w14:textId="77777777" w:rsidR="00C402A8" w:rsidRPr="002D11AB" w:rsidRDefault="00C402A8" w:rsidP="006E0A5A">
      <w:pPr>
        <w:pStyle w:val="Prrafodelista"/>
        <w:numPr>
          <w:ilvl w:val="0"/>
          <w:numId w:val="24"/>
        </w:numPr>
      </w:pPr>
      <w:r w:rsidRPr="002D11AB">
        <w:t xml:space="preserve">¿Qué derechos sexuales están implicados en la situación?, </w:t>
      </w:r>
    </w:p>
    <w:p w14:paraId="2542FB9B" w14:textId="77777777" w:rsidR="00C402A8" w:rsidRPr="002D11AB" w:rsidRDefault="00C402A8" w:rsidP="006E0A5A">
      <w:pPr>
        <w:pStyle w:val="Prrafodelista"/>
        <w:numPr>
          <w:ilvl w:val="0"/>
          <w:numId w:val="24"/>
        </w:numPr>
        <w:rPr>
          <w:b/>
          <w:i/>
        </w:rPr>
      </w:pPr>
      <w:r w:rsidRPr="002D11AB">
        <w:t xml:space="preserve">¿Qué piensan de la situación? </w:t>
      </w:r>
    </w:p>
    <w:p w14:paraId="15BB30A5" w14:textId="77777777" w:rsidR="00C402A8" w:rsidRPr="002D11AB" w:rsidRDefault="00C402A8" w:rsidP="006E0A5A">
      <w:pPr>
        <w:pStyle w:val="Prrafodelista"/>
        <w:numPr>
          <w:ilvl w:val="0"/>
          <w:numId w:val="24"/>
        </w:numPr>
        <w:rPr>
          <w:b/>
          <w:i/>
        </w:rPr>
      </w:pPr>
      <w:r w:rsidRPr="002D11AB">
        <w:t>¿Qué consejos le darían a sus protagonistas?</w:t>
      </w:r>
    </w:p>
    <w:p w14:paraId="4945DA6B" w14:textId="77777777" w:rsidR="00C402A8" w:rsidRPr="001F67C3" w:rsidRDefault="00C402A8" w:rsidP="00FD6DCB">
      <w:r w:rsidRPr="001F67C3">
        <w:t>La persona que facilita debe apoyarse en las representaciones que hacen los grupos y las respuestas a las preguntas guía que en ellas se expresen, para conceptualizar que son los DSR y enunciar los mismos, de igual forma, haciendo una síntesis de los comentarios de cada noticia, quien facilita conceptualiza o aclara qué es y cuál es la diferencia entre violencia sexual, explotación y trata.  Por otra parte, con las representaciones quien facilita debe precisar las recomendaciones para víctimas de relaciones no protegidas ni consentidas.</w:t>
      </w:r>
    </w:p>
    <w:p w14:paraId="17D928B8" w14:textId="77777777" w:rsidR="00C402A8" w:rsidRPr="001F67C3" w:rsidRDefault="00C402A8" w:rsidP="00FD6DCB">
      <w:r w:rsidRPr="001F67C3">
        <w:t>La retroalimentación debe finalizar aclarando que todas las personas, desde temprana edad tienen derecho a ser educadas y tener acceso a información oportuna y adecuada sobre cómo funciona su cuerpo, los métodos de regulación de la fecundidad, las enfermedades y riesgos relacionados con la salud y la formas de evitarlos, las infecciones de transmisión sexual (ITS), los Derechos Sexuales y Reproductivos, y, en general, todos los aspectos relacionados con la sexualidad y reproducción humanas. La educación y la información sobre estos temas es el requisito fundamental para el ejercicio y garantía de la mayoría de los Derechos Sexuales y Reproductivos, para poder tomar decisiones libres y responsables y exigir el respeto de los derechos</w:t>
      </w:r>
      <w:r w:rsidRPr="001F67C3">
        <w:rPr>
          <w:rStyle w:val="Refdenotaalpie"/>
        </w:rPr>
        <w:footnoteReference w:id="94"/>
      </w:r>
      <w:r w:rsidRPr="001F67C3">
        <w:t>. El ejercicio de estos derechos permite sentirse a las personas dueños y dueñas de sus cuerpos y de sus vidas. De tal forma que para el grupo quede claro que los DSR son derechos humanos.</w:t>
      </w:r>
    </w:p>
    <w:p w14:paraId="00FBD943" w14:textId="13BA581E" w:rsidR="00C402A8" w:rsidRPr="001F67C3" w:rsidRDefault="00C402A8" w:rsidP="00FD6DCB">
      <w:pPr>
        <w:rPr>
          <w:b/>
          <w:i/>
          <w:color w:val="FF0000"/>
        </w:rPr>
      </w:pPr>
      <w:r w:rsidRPr="001F67C3">
        <w:t xml:space="preserve">Finalmente con la pregunta de los consejos </w:t>
      </w:r>
      <w:r w:rsidR="00E36A91">
        <w:t xml:space="preserve">que </w:t>
      </w:r>
      <w:r w:rsidRPr="001F67C3">
        <w:t>les darían a los protagonistas</w:t>
      </w:r>
      <w:r w:rsidR="00E36A91">
        <w:t>,</w:t>
      </w:r>
      <w:r w:rsidRPr="001F67C3">
        <w:t xml:space="preserve"> quien facilita debe explicar la ruta de atención e importancia de la denuncia, d</w:t>
      </w:r>
      <w:r>
        <w:t>ó</w:t>
      </w:r>
      <w:r w:rsidRPr="001F67C3">
        <w:t xml:space="preserve">nde colocarla y competencia de las </w:t>
      </w:r>
      <w:r w:rsidR="00776B28" w:rsidRPr="001F67C3">
        <w:t>entidades</w:t>
      </w:r>
      <w:r w:rsidR="00776B28">
        <w:rPr>
          <w:highlight w:val="yellow"/>
        </w:rPr>
        <w:t xml:space="preserve"> (</w:t>
      </w:r>
      <w:r w:rsidR="004B7EA7">
        <w:rPr>
          <w:highlight w:val="yellow"/>
        </w:rPr>
        <w:t xml:space="preserve">Anexo </w:t>
      </w:r>
      <w:r w:rsidR="004F0E19">
        <w:rPr>
          <w:highlight w:val="yellow"/>
        </w:rPr>
        <w:t>9</w:t>
      </w:r>
      <w:r w:rsidRPr="00E36A91">
        <w:rPr>
          <w:highlight w:val="yellow"/>
        </w:rPr>
        <w:t>)</w:t>
      </w:r>
    </w:p>
    <w:p w14:paraId="58CA9E94" w14:textId="77777777" w:rsidR="00C402A8" w:rsidRPr="004B7EA7" w:rsidRDefault="00C402A8" w:rsidP="00FD6DCB">
      <w:pPr>
        <w:pStyle w:val="Ttulo3"/>
      </w:pPr>
      <w:bookmarkStart w:id="486" w:name="_Toc426468106"/>
      <w:bookmarkStart w:id="487" w:name="_Toc433358612"/>
      <w:bookmarkStart w:id="488" w:name="_Toc434591248"/>
      <w:r w:rsidRPr="004B7EA7">
        <w:t>Dinámica 3: Performance</w:t>
      </w:r>
      <w:bookmarkEnd w:id="486"/>
      <w:bookmarkEnd w:id="487"/>
      <w:bookmarkEnd w:id="488"/>
    </w:p>
    <w:p w14:paraId="7032794B" w14:textId="77777777" w:rsidR="00C402A8" w:rsidRPr="002D11AB" w:rsidRDefault="00C402A8" w:rsidP="00FD6DCB">
      <w:r w:rsidRPr="002D11AB">
        <w:t>Una vez</w:t>
      </w:r>
      <w:r w:rsidR="00E36A91">
        <w:t xml:space="preserve"> padres, madres y cuidadores</w:t>
      </w:r>
      <w:r w:rsidRPr="002D11AB">
        <w:t xml:space="preserve"> han sido sensibilizados frente a los derechos sexuales y reproductivos y en torno a las vulneraciones a la autonomía y formación sexual, se solicita al grupo de participantes que escojan a una de sus compañeras o compañeros. Se le pedirá a esta persona que se incline hacia abajo, en un ángulo de 45 grados, se sugiere que esta persona se suba sobre una silla y</w:t>
      </w:r>
      <w:r w:rsidR="00E36A91">
        <w:t xml:space="preserve"> permanezca inmóvil durante la </w:t>
      </w:r>
      <w:r w:rsidRPr="002D11AB">
        <w:t>actividad. Posteriormente, se da la instrucción al resto del grupo que comiencen a pasar uno por uno y realicen algo simbólico con esta persona que está inclinada, ello puede ser desde un golpe (simbólico) hasta un acto de ayuda. Es necesario dejar claro que este es un acto artístico, por tanto deben explorar su creatividad e imaginación, así mismo se solicitará que en la medida en que realicen su acto se queden congelados en esa posición.</w:t>
      </w:r>
    </w:p>
    <w:p w14:paraId="5B641C45" w14:textId="77777777" w:rsidR="00C402A8" w:rsidRDefault="00C402A8" w:rsidP="00FD6DCB">
      <w:r w:rsidRPr="002D11AB">
        <w:t>El anterior ejercicio permite reflexionar sobre lo que ocurre con alguien que pasa o ha pasado por un episodio de violencia y está en estado de silenciamiento. Existen dos opciones, continuar la vulneración o ayudarle a salir de esa situación amenazante por la que pasa. Se recomienda retomar la corresponsabilidad como un deber de todas y todos para la construcción de una vida libre de violencia para la sociedad, la familia, el entorno cercano y para sí mismo.</w:t>
      </w:r>
    </w:p>
    <w:p w14:paraId="2A9D5DCE" w14:textId="77777777" w:rsidR="00C402A8" w:rsidRPr="004B7EA7" w:rsidRDefault="00C402A8" w:rsidP="00FD6DCB">
      <w:pPr>
        <w:pStyle w:val="Ttulo3"/>
      </w:pPr>
      <w:bookmarkStart w:id="489" w:name="_Toc426468107"/>
      <w:bookmarkStart w:id="490" w:name="_Toc433358613"/>
      <w:bookmarkStart w:id="491" w:name="_Toc434591249"/>
      <w:r w:rsidRPr="004B7EA7">
        <w:t>Cierre de la sesión del día</w:t>
      </w:r>
      <w:bookmarkEnd w:id="489"/>
      <w:bookmarkEnd w:id="490"/>
      <w:bookmarkEnd w:id="491"/>
    </w:p>
    <w:p w14:paraId="72248066" w14:textId="77777777" w:rsidR="00C402A8" w:rsidRDefault="00C402A8" w:rsidP="00FD6DCB">
      <w:r w:rsidRPr="00521134">
        <w:t xml:space="preserve">La persona facilitadora, deberá </w:t>
      </w:r>
      <w:r>
        <w:t xml:space="preserve">cerrar la sesión con la explicación de la  activación de </w:t>
      </w:r>
      <w:r w:rsidRPr="00521134">
        <w:t xml:space="preserve">las rutas </w:t>
      </w:r>
      <w:r>
        <w:t>de atención</w:t>
      </w:r>
      <w:r w:rsidR="0052551C">
        <w:t xml:space="preserve"> (explicada en la sesión anterior)</w:t>
      </w:r>
      <w:r>
        <w:t xml:space="preserve"> y </w:t>
      </w:r>
      <w:r w:rsidRPr="002D11AB">
        <w:t xml:space="preserve">motivar a las y los participantes a partir de la </w:t>
      </w:r>
      <w:r w:rsidRPr="002D02FD">
        <w:t>frase “Tú puedes hacer algo…”</w:t>
      </w:r>
      <w:r>
        <w:t>, para esto debe compartir algunos “tips” sobre</w:t>
      </w:r>
      <w:r w:rsidR="00E36A91">
        <w:t xml:space="preserve"> el abordaje </w:t>
      </w:r>
      <w:r>
        <w:t xml:space="preserve">a una persona que ha sido víctima de violencia sexual en cualquiera de sus modalidades y motivar a los participantes para que completen estos “tips”, tales como: </w:t>
      </w:r>
    </w:p>
    <w:p w14:paraId="7D5EBDB7" w14:textId="77777777" w:rsidR="00C402A8" w:rsidRPr="00004A2B" w:rsidRDefault="00C402A8" w:rsidP="006E0A5A">
      <w:pPr>
        <w:pStyle w:val="Prrafodelista"/>
        <w:numPr>
          <w:ilvl w:val="0"/>
          <w:numId w:val="27"/>
        </w:numPr>
      </w:pPr>
      <w:r>
        <w:t xml:space="preserve">Hacer sentir a la víctima que </w:t>
      </w:r>
      <w:r w:rsidRPr="00004A2B">
        <w:t xml:space="preserve">no está sola </w:t>
      </w:r>
    </w:p>
    <w:p w14:paraId="36A10EA4" w14:textId="77777777" w:rsidR="00C402A8" w:rsidRPr="00004A2B" w:rsidRDefault="00C402A8" w:rsidP="006E0A5A">
      <w:pPr>
        <w:pStyle w:val="Prrafodelista"/>
        <w:numPr>
          <w:ilvl w:val="0"/>
          <w:numId w:val="27"/>
        </w:numPr>
      </w:pPr>
      <w:r w:rsidRPr="00004A2B">
        <w:t>Señalar la importancia de buscar apoyo de personas cercanas</w:t>
      </w:r>
    </w:p>
    <w:p w14:paraId="5BBB787A" w14:textId="77777777" w:rsidR="00C402A8" w:rsidRDefault="00C402A8" w:rsidP="006E0A5A">
      <w:pPr>
        <w:pStyle w:val="Prrafodelista"/>
        <w:numPr>
          <w:ilvl w:val="0"/>
          <w:numId w:val="27"/>
        </w:numPr>
      </w:pPr>
      <w:r w:rsidRPr="00004A2B">
        <w:t>La importancia de acudir ante las autoridades</w:t>
      </w:r>
      <w:r>
        <w:t xml:space="preserve"> (para lo cual debe recordar la ruta de atención)</w:t>
      </w:r>
    </w:p>
    <w:p w14:paraId="4209C46D" w14:textId="77777777" w:rsidR="00C402A8" w:rsidRPr="00354861" w:rsidRDefault="00C402A8" w:rsidP="006E0A5A">
      <w:pPr>
        <w:pStyle w:val="Prrafodelista"/>
        <w:numPr>
          <w:ilvl w:val="0"/>
          <w:numId w:val="27"/>
        </w:numPr>
      </w:pPr>
      <w:r>
        <w:t xml:space="preserve">La importancia de </w:t>
      </w:r>
      <w:r w:rsidRPr="00354861">
        <w:t xml:space="preserve">recurrir a profesionales e instituciones que puedan apoyarla; recordando los derechos de las víctimas, sin juzgarla, culparla o cuestionarla. </w:t>
      </w:r>
    </w:p>
    <w:p w14:paraId="0BC156DA" w14:textId="77777777" w:rsidR="0061597D" w:rsidRDefault="00C402A8" w:rsidP="00FD6DCB">
      <w:r w:rsidRPr="00354861">
        <w:t>Es muy importante que  la persona que facilita</w:t>
      </w:r>
      <w:r>
        <w:t xml:space="preserve"> enfatice que c</w:t>
      </w:r>
      <w:r w:rsidRPr="00354861">
        <w:t xml:space="preserve">uando se trata de mujeres que han sido víctimas de violación, </w:t>
      </w:r>
      <w:r>
        <w:t xml:space="preserve">se debe solicitar </w:t>
      </w:r>
      <w:r w:rsidR="00776B28" w:rsidRPr="00354861">
        <w:t>anticoncepción de</w:t>
      </w:r>
      <w:r w:rsidRPr="00354861">
        <w:t xml:space="preserve"> emergencia</w:t>
      </w:r>
      <w:r>
        <w:t xml:space="preserve">, durante las siguientes 72 horas, </w:t>
      </w:r>
      <w:r w:rsidRPr="00354861">
        <w:t xml:space="preserve">tratamiento para </w:t>
      </w:r>
      <w:r>
        <w:t>prevenir las infecciones de transmisión sexual –</w:t>
      </w:r>
      <w:r w:rsidRPr="00354861">
        <w:t xml:space="preserve"> ITS</w:t>
      </w:r>
      <w:r>
        <w:t>, incluido el VIH/Sida</w:t>
      </w:r>
      <w:r w:rsidRPr="00354861">
        <w:t xml:space="preserve">, </w:t>
      </w:r>
      <w:r>
        <w:t>y el acceso a la interrupción voluntaria del embarazo – IVE, en caso de que la víctima así lo desee.</w:t>
      </w:r>
      <w:r w:rsidR="00CF34E9">
        <w:t xml:space="preserve"> Por su rol de orientadores y acompañantes en el proceso de desarrollo de niñas y niños, es también recomendable que se retome el papel que estos tienen en la garantía de sus derechos y en la necesidad de denuncia ante cualquier caso de violencia sexual que identifiquen.</w:t>
      </w:r>
    </w:p>
    <w:p w14:paraId="132DA717" w14:textId="77777777" w:rsidR="0061597D" w:rsidRDefault="0061597D" w:rsidP="00FD6DCB">
      <w:r>
        <w:br w:type="page"/>
      </w:r>
    </w:p>
    <w:p w14:paraId="596FD22E" w14:textId="77777777" w:rsidR="00C17977" w:rsidRPr="0061597D" w:rsidRDefault="00B4520A" w:rsidP="00FD6DCB">
      <w:pPr>
        <w:pStyle w:val="Ttulo2"/>
      </w:pPr>
      <w:bookmarkStart w:id="492" w:name="_Toc426468108"/>
      <w:bookmarkStart w:id="493" w:name="_Toc433358614"/>
      <w:bookmarkStart w:id="494" w:name="_Toc434591250"/>
      <w:r w:rsidRPr="0061597D">
        <w:t>SESIÓN 7</w:t>
      </w:r>
      <w:r w:rsidR="00C17977" w:rsidRPr="0061597D">
        <w:t>. DIVERSIDAD INDIVIDUAL Y FAMILIAR Y CONFLICTO</w:t>
      </w:r>
      <w:bookmarkEnd w:id="492"/>
      <w:bookmarkEnd w:id="493"/>
      <w:bookmarkEnd w:id="494"/>
    </w:p>
    <w:p w14:paraId="31DF0AB9" w14:textId="77777777" w:rsidR="005C724D" w:rsidRDefault="005C724D" w:rsidP="00BB3F95">
      <w:pPr>
        <w:pStyle w:val="Ttulo3"/>
        <w:spacing w:after="240" w:line="240" w:lineRule="auto"/>
        <w:rPr>
          <w:lang w:eastAsia="es-CO"/>
        </w:rPr>
      </w:pPr>
      <w:bookmarkStart w:id="495" w:name="_Toc434591251"/>
      <w:r w:rsidRPr="00EE13C9">
        <w:rPr>
          <w:lang w:eastAsia="es-CO"/>
        </w:rPr>
        <w:t>Objetivos</w:t>
      </w:r>
      <w:bookmarkEnd w:id="495"/>
    </w:p>
    <w:p w14:paraId="54AB3725" w14:textId="77777777" w:rsidR="005C724D" w:rsidRDefault="005C724D" w:rsidP="006E0A5A">
      <w:pPr>
        <w:pStyle w:val="Prrafodelista"/>
        <w:numPr>
          <w:ilvl w:val="0"/>
          <w:numId w:val="4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pPr>
      <w:r>
        <w:t xml:space="preserve">Facilitar a padres, madres y personas cuidadoras la reflexión sobre la </w:t>
      </w:r>
      <w:r w:rsidRPr="002A1370">
        <w:rPr>
          <w:lang w:val="es-CO"/>
        </w:rPr>
        <w:t xml:space="preserve"> familia como una organización social diversa, responsable de la  socialización, el cuidado y protección de sus integrantes, especialmente de  NNA.</w:t>
      </w:r>
    </w:p>
    <w:p w14:paraId="476F5B69" w14:textId="77777777" w:rsidR="005C724D" w:rsidRPr="00DF5CC0" w:rsidRDefault="005C724D" w:rsidP="006E0A5A">
      <w:pPr>
        <w:pStyle w:val="Prrafodelista"/>
        <w:numPr>
          <w:ilvl w:val="0"/>
          <w:numId w:val="4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pPr>
      <w:r>
        <w:t xml:space="preserve">Brindar elementos de comprensión crítica sobre </w:t>
      </w:r>
      <w:r w:rsidRPr="00DF5CC0">
        <w:t xml:space="preserve">los factores asociados a la violencia contra la infancia, para reflexionar sobre estilos y prácticas de crianza no violenta. </w:t>
      </w:r>
    </w:p>
    <w:p w14:paraId="1612A43D" w14:textId="77777777" w:rsidR="005C724D" w:rsidRPr="00DF5CC0" w:rsidRDefault="005C724D" w:rsidP="006E0A5A">
      <w:pPr>
        <w:pStyle w:val="Prrafodelista"/>
        <w:numPr>
          <w:ilvl w:val="0"/>
          <w:numId w:val="4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pPr>
      <w:r w:rsidRPr="000E02A3">
        <w:t>Promover en los y las participantes el conocimiento de las consecuencias del maltrato y el reconocimiento de que la violencia no educa</w:t>
      </w:r>
      <w:r>
        <w:t>.</w:t>
      </w:r>
    </w:p>
    <w:p w14:paraId="64336A83" w14:textId="77777777" w:rsidR="005C724D" w:rsidRPr="00EE13C9" w:rsidRDefault="005C724D" w:rsidP="005C724D">
      <w:pPr>
        <w:spacing w:after="240" w:line="240" w:lineRule="auto"/>
        <w:rPr>
          <w:b/>
          <w:i/>
        </w:rPr>
      </w:pPr>
      <w:r w:rsidRPr="00EE13C9">
        <w:rPr>
          <w:b/>
          <w:i/>
        </w:rPr>
        <w:t>Material</w:t>
      </w:r>
    </w:p>
    <w:p w14:paraId="2389FFD4" w14:textId="77777777" w:rsidR="005C724D" w:rsidRPr="008D6ED3" w:rsidRDefault="005C724D" w:rsidP="006E0A5A">
      <w:pPr>
        <w:pStyle w:val="Prrafodelista"/>
        <w:numPr>
          <w:ilvl w:val="0"/>
          <w:numId w:val="3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40" w:line="240" w:lineRule="auto"/>
        <w:rPr>
          <w:b/>
        </w:rPr>
      </w:pPr>
      <w:r>
        <w:t>Pliegos de papel y marcadores</w:t>
      </w:r>
    </w:p>
    <w:p w14:paraId="00283280" w14:textId="77777777" w:rsidR="005C724D" w:rsidRPr="008D6ED3" w:rsidRDefault="005C724D" w:rsidP="006E0A5A">
      <w:pPr>
        <w:pStyle w:val="Prrafodelista"/>
        <w:numPr>
          <w:ilvl w:val="0"/>
          <w:numId w:val="3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40" w:line="240" w:lineRule="auto"/>
        <w:rPr>
          <w:b/>
        </w:rPr>
      </w:pPr>
      <w:r>
        <w:t>Pito, cinta y sobres de manila</w:t>
      </w:r>
    </w:p>
    <w:p w14:paraId="2125FABF" w14:textId="77777777" w:rsidR="005C724D" w:rsidRPr="008D6ED3" w:rsidRDefault="005C724D" w:rsidP="006E0A5A">
      <w:pPr>
        <w:pStyle w:val="Prrafodelista"/>
        <w:numPr>
          <w:ilvl w:val="0"/>
          <w:numId w:val="3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40" w:line="240" w:lineRule="auto"/>
        <w:rPr>
          <w:b/>
        </w:rPr>
      </w:pPr>
      <w:r>
        <w:t>Guía con frase para análisis y preguntas</w:t>
      </w:r>
    </w:p>
    <w:p w14:paraId="4911253D" w14:textId="77777777" w:rsidR="005C724D" w:rsidRPr="008D6ED3" w:rsidRDefault="005C724D" w:rsidP="006E0A5A">
      <w:pPr>
        <w:pStyle w:val="Prrafodelista"/>
        <w:numPr>
          <w:ilvl w:val="0"/>
          <w:numId w:val="3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40" w:line="240" w:lineRule="auto"/>
      </w:pPr>
      <w:r w:rsidRPr="008D6ED3">
        <w:t>Cuadro y fichas sobre estilos de crianza</w:t>
      </w:r>
    </w:p>
    <w:p w14:paraId="31CE71B3" w14:textId="77777777" w:rsidR="005C724D" w:rsidRPr="00EE13C9" w:rsidRDefault="005C724D" w:rsidP="005C724D">
      <w:pPr>
        <w:spacing w:after="240" w:line="240" w:lineRule="auto"/>
        <w:rPr>
          <w:b/>
          <w:i/>
        </w:rPr>
      </w:pPr>
      <w:r w:rsidRPr="00EE13C9">
        <w:rPr>
          <w:b/>
          <w:i/>
        </w:rPr>
        <w:t xml:space="preserve">Duración  </w:t>
      </w:r>
    </w:p>
    <w:p w14:paraId="57ECA004" w14:textId="77777777" w:rsidR="005C724D" w:rsidRPr="007A3639" w:rsidRDefault="005C724D" w:rsidP="005C724D">
      <w:pPr>
        <w:spacing w:after="240" w:line="240" w:lineRule="auto"/>
      </w:pPr>
      <w:r>
        <w:t>2 horas</w:t>
      </w:r>
      <w:r w:rsidRPr="007A3639">
        <w:t xml:space="preserve">. </w:t>
      </w:r>
    </w:p>
    <w:p w14:paraId="2BC397F0" w14:textId="77777777" w:rsidR="005C724D" w:rsidRDefault="005C724D" w:rsidP="00DF3ECF">
      <w:pPr>
        <w:pStyle w:val="Ttulo3"/>
        <w:spacing w:after="240" w:line="240" w:lineRule="auto"/>
      </w:pPr>
      <w:bookmarkStart w:id="496" w:name="_Toc426468110"/>
      <w:bookmarkStart w:id="497" w:name="_Toc431830401"/>
      <w:bookmarkStart w:id="498" w:name="_Toc434591252"/>
      <w:r w:rsidRPr="009E6D14">
        <w:t>Lo que la</w:t>
      </w:r>
      <w:r w:rsidR="008B25FC">
        <w:t>s</w:t>
      </w:r>
      <w:r w:rsidRPr="009E6D14">
        <w:t xml:space="preserve"> persona</w:t>
      </w:r>
      <w:r w:rsidR="008B25FC">
        <w:t>s</w:t>
      </w:r>
      <w:r w:rsidRPr="009E6D14">
        <w:t xml:space="preserve"> facilitadora</w:t>
      </w:r>
      <w:r w:rsidR="008B25FC">
        <w:t>s</w:t>
      </w:r>
      <w:r w:rsidRPr="009E6D14">
        <w:t xml:space="preserve"> debe</w:t>
      </w:r>
      <w:r w:rsidR="008B25FC">
        <w:t>n</w:t>
      </w:r>
      <w:r w:rsidRPr="009E6D14">
        <w:t xml:space="preserve"> saber…</w:t>
      </w:r>
      <w:bookmarkEnd w:id="496"/>
      <w:bookmarkEnd w:id="497"/>
      <w:bookmarkEnd w:id="498"/>
    </w:p>
    <w:p w14:paraId="09A8ADE7" w14:textId="77777777" w:rsidR="005C724D" w:rsidRPr="00B974BA" w:rsidRDefault="00776B28" w:rsidP="005C724D">
      <w:pPr>
        <w:pStyle w:val="Ttulo4"/>
        <w:spacing w:line="240" w:lineRule="auto"/>
      </w:pPr>
      <w:r w:rsidRPr="00B974BA">
        <w:t>Familia</w:t>
      </w:r>
      <w:r>
        <w:t xml:space="preserve"> y</w:t>
      </w:r>
      <w:r w:rsidR="005C724D">
        <w:t xml:space="preserve"> diversidad familiar</w:t>
      </w:r>
    </w:p>
    <w:p w14:paraId="272436FC" w14:textId="77777777" w:rsidR="005C724D" w:rsidRPr="00ED58BE" w:rsidRDefault="005C724D" w:rsidP="005C724D">
      <w:r>
        <w:t xml:space="preserve">El concepto que comúnmente se tiene de familia privilegia el modelo tradicional como único y deseado, es decir la conformación de padre, madre con hijos e hijas. Sin embargo, las nuevas dinámicas sociales y culturales indican la necesidad de ampliar la concepción que sobre esta se </w:t>
      </w:r>
      <w:r w:rsidR="00776B28">
        <w:t>tiene y</w:t>
      </w:r>
      <w:r>
        <w:t xml:space="preserve"> las maneras de entender sus actuales conformaciones.  L</w:t>
      </w:r>
      <w:r>
        <w:rPr>
          <w:bCs/>
        </w:rPr>
        <w:t>a Política Pública para las Familias de Bogotá, habla entonces de</w:t>
      </w:r>
      <w:r w:rsidRPr="00ED58BE">
        <w:rPr>
          <w:bCs/>
          <w:i/>
        </w:rPr>
        <w:t xml:space="preserve"> familias</w:t>
      </w:r>
      <w:r>
        <w:rPr>
          <w:bCs/>
        </w:rPr>
        <w:t xml:space="preserve"> en plural y define que éstas</w:t>
      </w:r>
      <w:r w:rsidRPr="007A3639">
        <w:rPr>
          <w:bCs/>
        </w:rPr>
        <w:t xml:space="preserve"> son </w:t>
      </w:r>
      <w:r w:rsidRPr="008E2C3B">
        <w:rPr>
          <w:bCs/>
          <w:i/>
        </w:rPr>
        <w:t>organizaciones sociales, construidas históricamente, constituidas por personas que se reconocen y son reconocidas en la diversidad de sus estructuras, arreglos, formas, relaciones, roles y subjetividades; las cuales están conformadas por grupos de dos o más personas de diferente o del mismo sexo, con hijos o sin ellos, unidas por una relación de parentesco por consanguinidad, afinidad, adopción o por afecto, en las que se establecen vínculos de apoyo emocional, económico, de cuidado o de afecto, que comparten domicilio, residencia o lugar de habitación de manera habitual y son sujetos colectivos de derecho</w:t>
      </w:r>
      <w:r w:rsidRPr="00FD2922">
        <w:rPr>
          <w:bCs/>
          <w:vertAlign w:val="superscript"/>
        </w:rPr>
        <w:footnoteReference w:id="95"/>
      </w:r>
      <w:r w:rsidRPr="00FD2922">
        <w:rPr>
          <w:bCs/>
        </w:rPr>
        <w:t>.</w:t>
      </w:r>
    </w:p>
    <w:p w14:paraId="335E20A3" w14:textId="77777777" w:rsidR="005C724D" w:rsidRDefault="00776B28" w:rsidP="005C724D">
      <w:r>
        <w:rPr>
          <w:bCs/>
        </w:rPr>
        <w:t xml:space="preserve">De acuerdo con esta y otras definiciones, </w:t>
      </w:r>
      <w:r>
        <w:t xml:space="preserve">las familias son espacios privilegiados para el encuentro, la socialización, crianza y cuidado de quienes la integran, por lo tanto pueden </w:t>
      </w:r>
      <w:r w:rsidRPr="00A65675">
        <w:t>reproduc</w:t>
      </w:r>
      <w:r>
        <w:t xml:space="preserve">ir o transformar las </w:t>
      </w:r>
      <w:r w:rsidRPr="00A65675">
        <w:t>prácticas y valores sociales</w:t>
      </w:r>
      <w:r>
        <w:t xml:space="preserve"> de relacionamiento entre los géneros y las generaciones.  </w:t>
      </w:r>
      <w:r w:rsidR="005C724D">
        <w:t xml:space="preserve">En otras palabras, las familias pueden constituirse </w:t>
      </w:r>
      <w:r w:rsidR="005C724D" w:rsidRPr="00A65675">
        <w:t xml:space="preserve">en escenarios claves para </w:t>
      </w:r>
      <w:r w:rsidR="005C724D" w:rsidRPr="00F655A8">
        <w:t xml:space="preserve">lograr </w:t>
      </w:r>
      <w:r w:rsidR="005C724D" w:rsidRPr="002D11AB">
        <w:t xml:space="preserve">relaciones de respeto </w:t>
      </w:r>
      <w:r w:rsidR="005C724D">
        <w:t>e</w:t>
      </w:r>
      <w:r w:rsidR="005C724D" w:rsidRPr="002D11AB">
        <w:t xml:space="preserve"> igualdad en</w:t>
      </w:r>
      <w:r w:rsidR="005C724D" w:rsidRPr="002D11AB">
        <w:rPr>
          <w:lang w:eastAsia="es-CO"/>
        </w:rPr>
        <w:t xml:space="preserve">tre </w:t>
      </w:r>
      <w:r w:rsidR="005C724D">
        <w:rPr>
          <w:lang w:eastAsia="es-CO"/>
        </w:rPr>
        <w:t xml:space="preserve">hombres y mujeres, así como entre </w:t>
      </w:r>
      <w:r w:rsidR="005C724D" w:rsidRPr="002D11AB">
        <w:rPr>
          <w:lang w:eastAsia="es-CO"/>
        </w:rPr>
        <w:t>generaciones</w:t>
      </w:r>
      <w:r w:rsidR="005C724D">
        <w:rPr>
          <w:lang w:eastAsia="es-CO"/>
        </w:rPr>
        <w:t>, para</w:t>
      </w:r>
      <w:r w:rsidR="005C724D" w:rsidRPr="002D11AB">
        <w:rPr>
          <w:lang w:eastAsia="es-CO"/>
        </w:rPr>
        <w:t xml:space="preserve"> avanzar en la construcción </w:t>
      </w:r>
      <w:r w:rsidR="005C724D">
        <w:rPr>
          <w:lang w:eastAsia="es-CO"/>
        </w:rPr>
        <w:t xml:space="preserve">de </w:t>
      </w:r>
      <w:r w:rsidR="005C724D" w:rsidRPr="002D11AB">
        <w:rPr>
          <w:lang w:eastAsia="es-CO"/>
        </w:rPr>
        <w:t>relaciones democráticas al interior de la familia y la comunidad</w:t>
      </w:r>
      <w:r w:rsidR="005C724D">
        <w:rPr>
          <w:lang w:eastAsia="es-CO"/>
        </w:rPr>
        <w:t xml:space="preserve">, favoreciendo </w:t>
      </w:r>
      <w:r w:rsidR="005C724D" w:rsidRPr="00A65675">
        <w:t>la autonomía</w:t>
      </w:r>
      <w:r w:rsidR="005C724D">
        <w:t xml:space="preserve"> y el desarrollo d</w:t>
      </w:r>
      <w:r w:rsidR="005C724D" w:rsidRPr="00A65675">
        <w:t>e quienes las conforman</w:t>
      </w:r>
      <w:r w:rsidR="005C724D">
        <w:t>, en lo cual padres, madres y personas cuidadores juegan un rol fundamental con su ejemplo y formas de relacionamiento con hijos e hijas</w:t>
      </w:r>
      <w:r w:rsidR="005C724D" w:rsidRPr="00A65675">
        <w:t>.</w:t>
      </w:r>
    </w:p>
    <w:p w14:paraId="3D16E4CE" w14:textId="77777777" w:rsidR="005C724D" w:rsidRDefault="00776B28" w:rsidP="005C724D">
      <w:r>
        <w:t xml:space="preserve">Así, en relación con la infancia familia de forma general es concebida como el espacio con mayor potencial para dar protección y enseñar a  protegerse a los niños y niñas frente a toda la forma de violencia; la Convención sobre los Derechos de la infancia parte del supuesto de que la familia es el entorno natural para el crecimiento y bienestar de todos sus miembros, particularmente para los niños y niñas y la Declaración Universal de Derechos Humanos y el Pacto Internacional de Derechos Económicos, Sociales y Culturales proclaman a la familia como la unidad grupal fundamental de la sociedad.  </w:t>
      </w:r>
      <w:r w:rsidR="005C724D">
        <w:t>Sin embargo la familia también puede ser un lugar no seguro para la infancia resultado de la violencia que a su interior se ejerce sobre niños, niñas, adolescentes e incluso bebés</w:t>
      </w:r>
      <w:r w:rsidR="005C724D">
        <w:rPr>
          <w:rStyle w:val="Refdenotaalpie"/>
        </w:rPr>
        <w:footnoteReference w:id="96"/>
      </w:r>
      <w:r w:rsidR="005C724D">
        <w:t xml:space="preserve">. </w:t>
      </w:r>
    </w:p>
    <w:p w14:paraId="325499A4" w14:textId="77777777" w:rsidR="005C724D" w:rsidRDefault="005C724D" w:rsidP="005C724D">
      <w:r>
        <w:t>E</w:t>
      </w:r>
      <w:r w:rsidRPr="009E55F5">
        <w:t>l reconocimiento de la familia en el marco referencial de los derechos humanos es una realidad en distintos instrumentos juríd</w:t>
      </w:r>
      <w:r w:rsidRPr="005E5BE6">
        <w:t>icos internacionales, así por ejemplo  el derecho internacional ha reiterado que la familia es: “el elemento natural y fundamental de la sociedad”, y le atribuye a los Estados y a la sociedad el compromiso de protegerla y asistirla. De igual forma lo consignan la Declaración Universal de Derechos Humanos (art. 16°), el Pacto Internacional de los Derechos Civiles y políticos (art. 23°), el Pacto Internacional de los Derechos Económicos, Sociales y Culturales (art. 10°), la Convención Americana sobre Derechos Humanos - Pacto de San José</w:t>
      </w:r>
      <w:r w:rsidRPr="005C1533">
        <w:t xml:space="preserve"> de Costa Rica- (art. 17°), y la Convención sobre los derechos del niño (Preámbulo).</w:t>
      </w:r>
    </w:p>
    <w:p w14:paraId="7296E425" w14:textId="77777777" w:rsidR="005C724D" w:rsidRDefault="005C724D" w:rsidP="005C724D">
      <w:r w:rsidRPr="005C1533">
        <w:t xml:space="preserve">Cabe </w:t>
      </w:r>
      <w:r w:rsidR="00776B28" w:rsidRPr="005C1533">
        <w:t>destacar</w:t>
      </w:r>
      <w:r w:rsidR="00776B28">
        <w:t xml:space="preserve"> que</w:t>
      </w:r>
      <w:r>
        <w:t xml:space="preserve"> la prevención y atención de las violencias en la familia y el rol de cuidadores de la infancia, </w:t>
      </w:r>
      <w:r w:rsidRPr="005C1533">
        <w:t xml:space="preserve"> que estos instrumen</w:t>
      </w:r>
      <w:r>
        <w:t xml:space="preserve">tos enfatizan la especial protección de niños y niñas en caso de disolución de la familia y la igualdad de derechos entre hijos nacidos dentro y fuera del matrimonio. </w:t>
      </w:r>
      <w:r w:rsidRPr="007134BC">
        <w:t xml:space="preserve">Estos instrumentos </w:t>
      </w:r>
      <w:r>
        <w:t>además</w:t>
      </w:r>
      <w:r w:rsidRPr="007134BC">
        <w:t xml:space="preserve"> legitiman a la familia como sujeto titular de derechos cuyos atributos descansan sobre el reconocimiento de la dignidad humana y los principios de libertad e igualdad, contenidos como postulados fundamentales en la Carta Política y que obran como base estructural dentro de un Estado Social de Derecho, en el cual la familia actúa como una unidad promotora de valores humanistas y democráticos.</w:t>
      </w:r>
    </w:p>
    <w:p w14:paraId="21BB48CB" w14:textId="77777777" w:rsidR="005C724D" w:rsidRPr="00F655A8" w:rsidRDefault="005C724D" w:rsidP="005C724D">
      <w:r>
        <w:t>En tal sentido,</w:t>
      </w:r>
      <w:r w:rsidRPr="00FD2922">
        <w:t xml:space="preserve"> las familias </w:t>
      </w:r>
      <w:r>
        <w:t>son</w:t>
      </w:r>
      <w:r w:rsidRPr="00FD2922">
        <w:t xml:space="preserve"> sujetos colectivos de derechos que se diferencian entre sí, integradas por sujetos individ</w:t>
      </w:r>
      <w:r>
        <w:t xml:space="preserve">uales que deben ser reconocidos y respetados en su dignidad, </w:t>
      </w:r>
      <w:r w:rsidRPr="00FD2922">
        <w:t>desde sus diferencias y particularidades</w:t>
      </w:r>
      <w:r>
        <w:t>, incluso si están en las etapas iniciales de su desarrollo evolutivo.</w:t>
      </w:r>
      <w:r>
        <w:rPr>
          <w:bCs/>
        </w:rPr>
        <w:t xml:space="preserve">  Por lo </w:t>
      </w:r>
      <w:r w:rsidRPr="00F655A8">
        <w:t>cual se hace necesario pensar las prácticas de relacionamiento cotidianas  que  madres, padres o personas cuidadoras entablan con niños, niñas y adolescentes, frente a los cuales tienen responsabilidades de crianza, protección y cuidado, para construirlas con base en el respeto a la dignidad y los derechos.</w:t>
      </w:r>
    </w:p>
    <w:p w14:paraId="28E45636" w14:textId="77777777" w:rsidR="005C724D" w:rsidRDefault="005C724D" w:rsidP="005C724D">
      <w:r>
        <w:t xml:space="preserve">Por otra parte, la definición de Familia de la Política Pública del Distrito, citada inicialmente, en consecuencia con la perspectiva de derechos, </w:t>
      </w:r>
      <w:r w:rsidR="00776B28" w:rsidRPr="009E55F5">
        <w:t>reconoc</w:t>
      </w:r>
      <w:r w:rsidR="00776B28">
        <w:t>e diversas</w:t>
      </w:r>
      <w:r w:rsidRPr="009E55F5">
        <w:t xml:space="preserve"> formas y expresiones de familias</w:t>
      </w:r>
      <w:r>
        <w:t xml:space="preserve"> y</w:t>
      </w:r>
      <w:r w:rsidRPr="009E55F5">
        <w:t xml:space="preserve"> problematiza la definición tradicional que la equipara al matrimonio entre parejas de diferente sexo. Esto plantea la legitimación de diferentes opciones de vínculos sin que sea necesaria la existencia de una relación matrimonial o de pareja hombre y mujer, en donde la función reproductora no se constituye en el fin último para </w:t>
      </w:r>
      <w:r>
        <w:t>la conformación de las familias</w:t>
      </w:r>
    </w:p>
    <w:p w14:paraId="5ACC0D83" w14:textId="77777777" w:rsidR="005C724D" w:rsidRDefault="005C724D" w:rsidP="005C724D">
      <w:r>
        <w:t>Esa</w:t>
      </w:r>
      <w:r w:rsidRPr="007134BC">
        <w:rPr>
          <w:i/>
        </w:rPr>
        <w:t xml:space="preserve"> realidad dinámica de las familias </w:t>
      </w:r>
      <w:r>
        <w:t>se intenta presentar, con un carácter pedagógico y no reduccionista de la realidad, en la siguiente  tipología familiar</w:t>
      </w:r>
      <w:r>
        <w:rPr>
          <w:rStyle w:val="Refdenotaalpie"/>
        </w:rPr>
        <w:footnoteReference w:id="97"/>
      </w:r>
      <w:r>
        <w:t>:</w:t>
      </w:r>
    </w:p>
    <w:p w14:paraId="612F47C2" w14:textId="77777777" w:rsidR="005C724D" w:rsidRDefault="005C724D" w:rsidP="005C724D"/>
    <w:tbl>
      <w:tblPr>
        <w:tblW w:w="7680" w:type="dxa"/>
        <w:jc w:val="center"/>
        <w:tblCellMar>
          <w:left w:w="70" w:type="dxa"/>
          <w:right w:w="70" w:type="dxa"/>
        </w:tblCellMar>
        <w:tblLook w:val="0000" w:firstRow="0" w:lastRow="0" w:firstColumn="0" w:lastColumn="0" w:noHBand="0" w:noVBand="0"/>
      </w:tblPr>
      <w:tblGrid>
        <w:gridCol w:w="2010"/>
        <w:gridCol w:w="5670"/>
      </w:tblGrid>
      <w:tr w:rsidR="005C724D" w:rsidRPr="002A1370" w14:paraId="4EA20623" w14:textId="77777777" w:rsidTr="005C724D">
        <w:trPr>
          <w:trHeight w:val="255"/>
          <w:tblHeader/>
          <w:jc w:val="center"/>
        </w:trPr>
        <w:tc>
          <w:tcPr>
            <w:tcW w:w="7680" w:type="dxa"/>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6DE0D044" w14:textId="77777777" w:rsidR="005C724D" w:rsidRPr="002A1370" w:rsidRDefault="005C724D" w:rsidP="005C724D">
            <w:pPr>
              <w:spacing w:line="240" w:lineRule="auto"/>
              <w:jc w:val="center"/>
              <w:rPr>
                <w:b/>
                <w:sz w:val="20"/>
                <w:szCs w:val="20"/>
              </w:rPr>
            </w:pPr>
          </w:p>
          <w:p w14:paraId="64A2A508" w14:textId="77777777" w:rsidR="005C724D" w:rsidRPr="002A1370" w:rsidRDefault="005C724D" w:rsidP="005C724D">
            <w:pPr>
              <w:spacing w:line="240" w:lineRule="auto"/>
              <w:jc w:val="center"/>
              <w:rPr>
                <w:b/>
                <w:sz w:val="20"/>
                <w:szCs w:val="20"/>
              </w:rPr>
            </w:pPr>
            <w:r w:rsidRPr="002A1370">
              <w:rPr>
                <w:b/>
                <w:sz w:val="20"/>
                <w:szCs w:val="20"/>
              </w:rPr>
              <w:t>TIPO DE FAMILIA</w:t>
            </w:r>
          </w:p>
        </w:tc>
      </w:tr>
      <w:tr w:rsidR="005C724D" w:rsidRPr="002A1370" w14:paraId="77647F0A" w14:textId="77777777" w:rsidTr="005C724D">
        <w:trPr>
          <w:trHeight w:val="255"/>
          <w:jc w:val="center"/>
        </w:trPr>
        <w:tc>
          <w:tcPr>
            <w:tcW w:w="2010" w:type="dxa"/>
            <w:tcBorders>
              <w:top w:val="single" w:sz="4" w:space="0" w:color="auto"/>
              <w:left w:val="single" w:sz="4" w:space="0" w:color="auto"/>
              <w:bottom w:val="single" w:sz="4" w:space="0" w:color="auto"/>
              <w:right w:val="single" w:sz="4" w:space="0" w:color="auto"/>
            </w:tcBorders>
            <w:shd w:val="clear" w:color="auto" w:fill="D9D9D9"/>
            <w:vAlign w:val="center"/>
          </w:tcPr>
          <w:p w14:paraId="38D24B93" w14:textId="77777777" w:rsidR="005C724D" w:rsidRPr="002A1370" w:rsidRDefault="005C724D" w:rsidP="005C724D">
            <w:pPr>
              <w:spacing w:line="240" w:lineRule="auto"/>
              <w:jc w:val="center"/>
              <w:rPr>
                <w:sz w:val="20"/>
                <w:szCs w:val="20"/>
              </w:rPr>
            </w:pPr>
            <w:r w:rsidRPr="002A1370">
              <w:rPr>
                <w:sz w:val="20"/>
                <w:szCs w:val="20"/>
              </w:rPr>
              <w:t>Compuesta</w:t>
            </w:r>
          </w:p>
        </w:tc>
        <w:tc>
          <w:tcPr>
            <w:tcW w:w="5670" w:type="dxa"/>
            <w:tcBorders>
              <w:top w:val="single" w:sz="4" w:space="0" w:color="auto"/>
              <w:left w:val="nil"/>
              <w:bottom w:val="single" w:sz="4" w:space="0" w:color="auto"/>
              <w:right w:val="single" w:sz="4" w:space="0" w:color="auto"/>
            </w:tcBorders>
            <w:shd w:val="clear" w:color="auto" w:fill="D9D9D9"/>
            <w:vAlign w:val="center"/>
          </w:tcPr>
          <w:p w14:paraId="76AA1E97" w14:textId="77777777" w:rsidR="005C724D" w:rsidRPr="002A1370" w:rsidRDefault="005C724D" w:rsidP="005C724D">
            <w:pPr>
              <w:spacing w:line="240" w:lineRule="auto"/>
              <w:rPr>
                <w:sz w:val="20"/>
                <w:szCs w:val="20"/>
              </w:rPr>
            </w:pPr>
            <w:r w:rsidRPr="002A1370">
              <w:rPr>
                <w:sz w:val="20"/>
                <w:szCs w:val="20"/>
              </w:rPr>
              <w:t>Tipo de familia en la cual además de personas unidas por parentesco se integran otros no parientes.</w:t>
            </w:r>
          </w:p>
        </w:tc>
      </w:tr>
      <w:tr w:rsidR="005C724D" w:rsidRPr="002A1370" w14:paraId="5921F111" w14:textId="77777777" w:rsidTr="005C724D">
        <w:trPr>
          <w:trHeight w:val="1080"/>
          <w:jc w:val="center"/>
        </w:trPr>
        <w:tc>
          <w:tcPr>
            <w:tcW w:w="2010" w:type="dxa"/>
            <w:tcBorders>
              <w:top w:val="single" w:sz="4" w:space="0" w:color="auto"/>
              <w:left w:val="single" w:sz="4" w:space="0" w:color="auto"/>
              <w:bottom w:val="single" w:sz="4" w:space="0" w:color="auto"/>
              <w:right w:val="single" w:sz="4" w:space="0" w:color="auto"/>
            </w:tcBorders>
            <w:shd w:val="clear" w:color="auto" w:fill="D9D9D9"/>
            <w:vAlign w:val="center"/>
          </w:tcPr>
          <w:p w14:paraId="656A89F5" w14:textId="77777777" w:rsidR="005C724D" w:rsidRPr="002A1370" w:rsidRDefault="005C724D" w:rsidP="005C724D">
            <w:pPr>
              <w:spacing w:line="240" w:lineRule="auto"/>
              <w:jc w:val="center"/>
              <w:rPr>
                <w:sz w:val="20"/>
                <w:szCs w:val="20"/>
              </w:rPr>
            </w:pPr>
            <w:r w:rsidRPr="002A1370">
              <w:rPr>
                <w:sz w:val="20"/>
                <w:szCs w:val="20"/>
              </w:rPr>
              <w:t>Nuclear</w:t>
            </w:r>
          </w:p>
        </w:tc>
        <w:tc>
          <w:tcPr>
            <w:tcW w:w="5670" w:type="dxa"/>
            <w:tcBorders>
              <w:top w:val="single" w:sz="4" w:space="0" w:color="auto"/>
              <w:left w:val="nil"/>
              <w:bottom w:val="single" w:sz="4" w:space="0" w:color="auto"/>
              <w:right w:val="single" w:sz="4" w:space="0" w:color="auto"/>
            </w:tcBorders>
            <w:shd w:val="clear" w:color="auto" w:fill="D9D9D9"/>
            <w:vAlign w:val="center"/>
          </w:tcPr>
          <w:p w14:paraId="433B686D" w14:textId="77777777" w:rsidR="005C724D" w:rsidRPr="002A1370" w:rsidRDefault="005C724D" w:rsidP="005C724D">
            <w:pPr>
              <w:spacing w:line="240" w:lineRule="auto"/>
              <w:rPr>
                <w:sz w:val="20"/>
                <w:szCs w:val="20"/>
              </w:rPr>
            </w:pPr>
            <w:r w:rsidRPr="002A1370">
              <w:rPr>
                <w:sz w:val="20"/>
                <w:szCs w:val="20"/>
              </w:rPr>
              <w:t>Es la unidad familiar básica,  constituida por el Padre, Madre y los hijos, unidos por lazos de</w:t>
            </w:r>
            <w:r w:rsidRPr="002A1370">
              <w:rPr>
                <w:sz w:val="20"/>
                <w:szCs w:val="20"/>
              </w:rPr>
              <w:br/>
              <w:t>consanguinidad; conviven bajo el mismo techo y desarrollan sentimientos de afecto, intimidad e identificación.</w:t>
            </w:r>
          </w:p>
        </w:tc>
      </w:tr>
      <w:tr w:rsidR="005C724D" w:rsidRPr="002A1370" w14:paraId="67B010A4" w14:textId="77777777" w:rsidTr="005C724D">
        <w:trPr>
          <w:trHeight w:val="1612"/>
          <w:jc w:val="center"/>
        </w:trPr>
        <w:tc>
          <w:tcPr>
            <w:tcW w:w="2010" w:type="dxa"/>
            <w:tcBorders>
              <w:top w:val="single" w:sz="4" w:space="0" w:color="auto"/>
              <w:left w:val="single" w:sz="4" w:space="0" w:color="auto"/>
              <w:bottom w:val="single" w:sz="4" w:space="0" w:color="auto"/>
              <w:right w:val="single" w:sz="4" w:space="0" w:color="auto"/>
            </w:tcBorders>
            <w:shd w:val="clear" w:color="auto" w:fill="D9D9D9"/>
            <w:vAlign w:val="center"/>
          </w:tcPr>
          <w:p w14:paraId="062A005B" w14:textId="77777777" w:rsidR="005C724D" w:rsidRPr="002A1370" w:rsidRDefault="005C724D" w:rsidP="005C724D">
            <w:pPr>
              <w:spacing w:line="240" w:lineRule="auto"/>
              <w:jc w:val="center"/>
              <w:rPr>
                <w:sz w:val="20"/>
                <w:szCs w:val="20"/>
              </w:rPr>
            </w:pPr>
            <w:r w:rsidRPr="002A1370">
              <w:rPr>
                <w:sz w:val="20"/>
                <w:szCs w:val="20"/>
              </w:rPr>
              <w:t>Monoparental</w:t>
            </w:r>
          </w:p>
        </w:tc>
        <w:tc>
          <w:tcPr>
            <w:tcW w:w="5670" w:type="dxa"/>
            <w:tcBorders>
              <w:top w:val="single" w:sz="4" w:space="0" w:color="auto"/>
              <w:left w:val="nil"/>
              <w:bottom w:val="single" w:sz="4" w:space="0" w:color="auto"/>
              <w:right w:val="single" w:sz="4" w:space="0" w:color="auto"/>
            </w:tcBorders>
            <w:shd w:val="clear" w:color="auto" w:fill="D9D9D9"/>
            <w:vAlign w:val="center"/>
          </w:tcPr>
          <w:p w14:paraId="145C5B1C" w14:textId="77777777" w:rsidR="005C724D" w:rsidRPr="002A1370" w:rsidRDefault="005C724D" w:rsidP="005C724D">
            <w:pPr>
              <w:spacing w:line="240" w:lineRule="auto"/>
              <w:rPr>
                <w:sz w:val="20"/>
                <w:szCs w:val="20"/>
              </w:rPr>
            </w:pPr>
            <w:r w:rsidRPr="002A1370">
              <w:rPr>
                <w:sz w:val="20"/>
                <w:szCs w:val="20"/>
              </w:rPr>
              <w:t>Es aquella que se constituye por uno de los padres y sus hijos. La ausencia de uno de los</w:t>
            </w:r>
            <w:r w:rsidRPr="002A1370">
              <w:rPr>
                <w:sz w:val="20"/>
                <w:szCs w:val="20"/>
              </w:rPr>
              <w:br/>
              <w:t xml:space="preserve">progenitores puede ser total, o parcial cuando el progenitor que no convive continúa desempeñando algunas funciones. </w:t>
            </w:r>
          </w:p>
          <w:p w14:paraId="361FEF8E" w14:textId="77777777" w:rsidR="005C724D" w:rsidRPr="002A1370" w:rsidRDefault="005C724D" w:rsidP="005C724D">
            <w:pPr>
              <w:spacing w:line="240" w:lineRule="auto"/>
              <w:rPr>
                <w:sz w:val="20"/>
                <w:szCs w:val="20"/>
              </w:rPr>
            </w:pPr>
            <w:r w:rsidRPr="002A1370">
              <w:rPr>
                <w:sz w:val="20"/>
                <w:szCs w:val="20"/>
              </w:rPr>
              <w:t xml:space="preserve">Con jefatura Femenina: Conformada por el o los hijos o hijas y la madre, asumiendo jefatura femenina. </w:t>
            </w:r>
          </w:p>
          <w:p w14:paraId="0235DEC6" w14:textId="77777777" w:rsidR="005C724D" w:rsidRPr="002A1370" w:rsidRDefault="005C724D" w:rsidP="005C724D">
            <w:pPr>
              <w:spacing w:line="240" w:lineRule="auto"/>
              <w:rPr>
                <w:sz w:val="20"/>
                <w:szCs w:val="20"/>
              </w:rPr>
            </w:pPr>
            <w:r w:rsidRPr="002A1370">
              <w:rPr>
                <w:sz w:val="20"/>
                <w:szCs w:val="20"/>
              </w:rPr>
              <w:t xml:space="preserve">Con jefatura masculina: Conformada por el o los hijos y el padre, asumiendo jefatura masculina. </w:t>
            </w:r>
          </w:p>
        </w:tc>
      </w:tr>
      <w:tr w:rsidR="005C724D" w:rsidRPr="002A1370" w14:paraId="27B80D58" w14:textId="77777777" w:rsidTr="005C724D">
        <w:trPr>
          <w:trHeight w:val="1987"/>
          <w:jc w:val="center"/>
        </w:trPr>
        <w:tc>
          <w:tcPr>
            <w:tcW w:w="2010" w:type="dxa"/>
            <w:tcBorders>
              <w:top w:val="single" w:sz="4" w:space="0" w:color="auto"/>
              <w:left w:val="single" w:sz="4" w:space="0" w:color="auto"/>
              <w:bottom w:val="single" w:sz="4" w:space="0" w:color="auto"/>
              <w:right w:val="single" w:sz="4" w:space="0" w:color="auto"/>
            </w:tcBorders>
            <w:shd w:val="clear" w:color="auto" w:fill="D9D9D9"/>
            <w:vAlign w:val="center"/>
          </w:tcPr>
          <w:p w14:paraId="687B650E" w14:textId="77777777" w:rsidR="005C724D" w:rsidRPr="002A1370" w:rsidRDefault="005C724D" w:rsidP="005C724D">
            <w:pPr>
              <w:spacing w:line="240" w:lineRule="auto"/>
              <w:jc w:val="center"/>
              <w:rPr>
                <w:sz w:val="20"/>
                <w:szCs w:val="20"/>
              </w:rPr>
            </w:pPr>
            <w:r w:rsidRPr="002A1370">
              <w:rPr>
                <w:sz w:val="20"/>
                <w:szCs w:val="20"/>
              </w:rPr>
              <w:t>Extensa</w:t>
            </w:r>
          </w:p>
        </w:tc>
        <w:tc>
          <w:tcPr>
            <w:tcW w:w="5670" w:type="dxa"/>
            <w:tcBorders>
              <w:top w:val="single" w:sz="4" w:space="0" w:color="auto"/>
              <w:left w:val="nil"/>
              <w:bottom w:val="single" w:sz="4" w:space="0" w:color="auto"/>
              <w:right w:val="single" w:sz="4" w:space="0" w:color="auto"/>
            </w:tcBorders>
            <w:shd w:val="clear" w:color="auto" w:fill="D9D9D9"/>
            <w:vAlign w:val="center"/>
          </w:tcPr>
          <w:p w14:paraId="60E0B621" w14:textId="77777777" w:rsidR="005C724D" w:rsidRPr="002A1370" w:rsidRDefault="005C724D" w:rsidP="005C724D">
            <w:pPr>
              <w:spacing w:line="240" w:lineRule="auto"/>
              <w:rPr>
                <w:sz w:val="20"/>
                <w:szCs w:val="20"/>
              </w:rPr>
            </w:pPr>
            <w:r w:rsidRPr="002A1370">
              <w:rPr>
                <w:sz w:val="20"/>
                <w:szCs w:val="20"/>
              </w:rPr>
              <w:t>Está compuesta por más de una unidad nuclear, se extiende más allá de dos generaciones y está basada en los vínculos de sangre de una gran cantidad de personas, incluyendo a los padres, niños, abuelos, tíos, tías, sobrinos, primos y demás, en donde éstos pueden o no compartir la vivienda y participan en el funcionamiento familiar.</w:t>
            </w:r>
          </w:p>
        </w:tc>
      </w:tr>
      <w:tr w:rsidR="005C724D" w:rsidRPr="002A1370" w14:paraId="107AECDB" w14:textId="77777777" w:rsidTr="005C724D">
        <w:trPr>
          <w:trHeight w:val="1066"/>
          <w:jc w:val="center"/>
        </w:trPr>
        <w:tc>
          <w:tcPr>
            <w:tcW w:w="2010" w:type="dxa"/>
            <w:tcBorders>
              <w:top w:val="single" w:sz="4" w:space="0" w:color="auto"/>
              <w:left w:val="single" w:sz="4" w:space="0" w:color="auto"/>
              <w:bottom w:val="single" w:sz="4" w:space="0" w:color="auto"/>
              <w:right w:val="single" w:sz="4" w:space="0" w:color="auto"/>
            </w:tcBorders>
            <w:shd w:val="clear" w:color="auto" w:fill="D9D9D9"/>
            <w:vAlign w:val="center"/>
          </w:tcPr>
          <w:p w14:paraId="5AE4BE63" w14:textId="77777777" w:rsidR="005C724D" w:rsidRPr="002A1370" w:rsidRDefault="005C724D" w:rsidP="005C724D">
            <w:pPr>
              <w:spacing w:line="240" w:lineRule="auto"/>
              <w:jc w:val="center"/>
              <w:rPr>
                <w:sz w:val="20"/>
                <w:szCs w:val="20"/>
              </w:rPr>
            </w:pPr>
            <w:r w:rsidRPr="002A1370">
              <w:rPr>
                <w:sz w:val="20"/>
                <w:szCs w:val="20"/>
              </w:rPr>
              <w:t>Pareja sin hijos-as</w:t>
            </w:r>
          </w:p>
        </w:tc>
        <w:tc>
          <w:tcPr>
            <w:tcW w:w="5670" w:type="dxa"/>
            <w:tcBorders>
              <w:top w:val="single" w:sz="4" w:space="0" w:color="auto"/>
              <w:left w:val="nil"/>
              <w:bottom w:val="single" w:sz="4" w:space="0" w:color="auto"/>
              <w:right w:val="single" w:sz="4" w:space="0" w:color="auto"/>
            </w:tcBorders>
            <w:shd w:val="clear" w:color="auto" w:fill="D9D9D9"/>
            <w:vAlign w:val="center"/>
          </w:tcPr>
          <w:p w14:paraId="1468B881" w14:textId="77777777" w:rsidR="005C724D" w:rsidRPr="002A1370" w:rsidRDefault="005C724D" w:rsidP="005C724D">
            <w:pPr>
              <w:spacing w:line="240" w:lineRule="auto"/>
              <w:rPr>
                <w:sz w:val="20"/>
                <w:szCs w:val="20"/>
              </w:rPr>
            </w:pPr>
            <w:r w:rsidRPr="002A1370">
              <w:rPr>
                <w:sz w:val="20"/>
                <w:szCs w:val="20"/>
              </w:rPr>
              <w:t>Conformada por parejas que pueden ser de personas del mismo sexo (homosexuales) o de diferente sexo (heterosexual)  sin hijos o</w:t>
            </w:r>
            <w:r w:rsidRPr="002A1370">
              <w:rPr>
                <w:sz w:val="20"/>
                <w:szCs w:val="20"/>
              </w:rPr>
              <w:br/>
              <w:t>hijas.</w:t>
            </w:r>
          </w:p>
        </w:tc>
      </w:tr>
      <w:tr w:rsidR="005C724D" w:rsidRPr="002A1370" w14:paraId="4A54E729" w14:textId="77777777" w:rsidTr="005C724D">
        <w:trPr>
          <w:trHeight w:val="705"/>
          <w:jc w:val="center"/>
        </w:trPr>
        <w:tc>
          <w:tcPr>
            <w:tcW w:w="2010" w:type="dxa"/>
            <w:tcBorders>
              <w:top w:val="single" w:sz="4" w:space="0" w:color="auto"/>
              <w:left w:val="single" w:sz="4" w:space="0" w:color="auto"/>
              <w:bottom w:val="single" w:sz="4" w:space="0" w:color="auto"/>
              <w:right w:val="single" w:sz="4" w:space="0" w:color="auto"/>
            </w:tcBorders>
            <w:shd w:val="clear" w:color="auto" w:fill="D9D9D9"/>
            <w:vAlign w:val="center"/>
          </w:tcPr>
          <w:p w14:paraId="56DD45AE" w14:textId="77777777" w:rsidR="005C724D" w:rsidRPr="002A1370" w:rsidRDefault="005C724D" w:rsidP="005C724D">
            <w:pPr>
              <w:spacing w:line="240" w:lineRule="auto"/>
              <w:jc w:val="center"/>
              <w:rPr>
                <w:sz w:val="20"/>
                <w:szCs w:val="20"/>
              </w:rPr>
            </w:pPr>
            <w:r w:rsidRPr="002A1370">
              <w:rPr>
                <w:sz w:val="20"/>
                <w:szCs w:val="20"/>
              </w:rPr>
              <w:t>Homoparental</w:t>
            </w:r>
          </w:p>
        </w:tc>
        <w:tc>
          <w:tcPr>
            <w:tcW w:w="5670" w:type="dxa"/>
            <w:tcBorders>
              <w:top w:val="single" w:sz="4" w:space="0" w:color="auto"/>
              <w:left w:val="nil"/>
              <w:bottom w:val="single" w:sz="4" w:space="0" w:color="auto"/>
              <w:right w:val="single" w:sz="4" w:space="0" w:color="auto"/>
            </w:tcBorders>
            <w:shd w:val="clear" w:color="auto" w:fill="D9D9D9"/>
            <w:vAlign w:val="center"/>
          </w:tcPr>
          <w:p w14:paraId="01C6FFED" w14:textId="77777777" w:rsidR="005C724D" w:rsidRPr="002A1370" w:rsidRDefault="005C724D" w:rsidP="005C724D">
            <w:pPr>
              <w:spacing w:line="240" w:lineRule="auto"/>
              <w:rPr>
                <w:sz w:val="20"/>
                <w:szCs w:val="20"/>
              </w:rPr>
            </w:pPr>
            <w:r w:rsidRPr="002A1370">
              <w:rPr>
                <w:sz w:val="20"/>
                <w:szCs w:val="20"/>
              </w:rPr>
              <w:t>Se componen de una pareja del mismo sexo y sus hijos o hijas.</w:t>
            </w:r>
          </w:p>
        </w:tc>
      </w:tr>
      <w:tr w:rsidR="005C724D" w:rsidRPr="002A1370" w14:paraId="4D4872D5" w14:textId="77777777" w:rsidTr="005C724D">
        <w:trPr>
          <w:trHeight w:val="1595"/>
          <w:jc w:val="center"/>
        </w:trPr>
        <w:tc>
          <w:tcPr>
            <w:tcW w:w="2010" w:type="dxa"/>
            <w:tcBorders>
              <w:top w:val="single" w:sz="4" w:space="0" w:color="auto"/>
              <w:left w:val="single" w:sz="4" w:space="0" w:color="auto"/>
              <w:bottom w:val="single" w:sz="4" w:space="0" w:color="auto"/>
              <w:right w:val="single" w:sz="4" w:space="0" w:color="auto"/>
            </w:tcBorders>
            <w:shd w:val="clear" w:color="auto" w:fill="D9D9D9"/>
            <w:vAlign w:val="center"/>
          </w:tcPr>
          <w:p w14:paraId="3634F55A" w14:textId="77777777" w:rsidR="005C724D" w:rsidRPr="002A1370" w:rsidRDefault="005C724D" w:rsidP="005C724D">
            <w:pPr>
              <w:spacing w:line="240" w:lineRule="auto"/>
              <w:jc w:val="center"/>
              <w:rPr>
                <w:sz w:val="20"/>
                <w:szCs w:val="20"/>
              </w:rPr>
            </w:pPr>
            <w:r w:rsidRPr="002A1370">
              <w:rPr>
                <w:sz w:val="20"/>
                <w:szCs w:val="20"/>
              </w:rPr>
              <w:t>Recompuesta o Simultanea</w:t>
            </w:r>
          </w:p>
        </w:tc>
        <w:tc>
          <w:tcPr>
            <w:tcW w:w="5670" w:type="dxa"/>
            <w:tcBorders>
              <w:top w:val="single" w:sz="4" w:space="0" w:color="auto"/>
              <w:left w:val="nil"/>
              <w:bottom w:val="single" w:sz="4" w:space="0" w:color="auto"/>
              <w:right w:val="single" w:sz="4" w:space="0" w:color="auto"/>
            </w:tcBorders>
            <w:shd w:val="clear" w:color="auto" w:fill="D9D9D9"/>
            <w:vAlign w:val="center"/>
          </w:tcPr>
          <w:p w14:paraId="28B545EE" w14:textId="77777777" w:rsidR="005C724D" w:rsidRPr="002A1370" w:rsidRDefault="005C724D" w:rsidP="005C724D">
            <w:pPr>
              <w:spacing w:line="240" w:lineRule="auto"/>
              <w:rPr>
                <w:sz w:val="20"/>
                <w:szCs w:val="20"/>
              </w:rPr>
            </w:pPr>
            <w:r w:rsidRPr="002A1370">
              <w:rPr>
                <w:sz w:val="20"/>
                <w:szCs w:val="20"/>
              </w:rPr>
              <w:t>Conformada por la unión de cónyuges, donde uno o ambos provienen de separaciones y divorcios anteriores, que traen hijos y tienen o no, a su vez hijos de su nueva unión</w:t>
            </w:r>
            <w:r w:rsidRPr="002A1370">
              <w:rPr>
                <w:sz w:val="20"/>
                <w:szCs w:val="20"/>
              </w:rPr>
              <w:br/>
              <w:t>(“los tuyos, los míos y los nuestros”)</w:t>
            </w:r>
          </w:p>
        </w:tc>
      </w:tr>
    </w:tbl>
    <w:p w14:paraId="6F6A3822" w14:textId="77777777" w:rsidR="005C724D" w:rsidRPr="0012461E" w:rsidRDefault="005C724D" w:rsidP="005C724D">
      <w:pPr>
        <w:spacing w:line="240" w:lineRule="auto"/>
        <w:rPr>
          <w:b/>
        </w:rPr>
      </w:pPr>
    </w:p>
    <w:p w14:paraId="58F859A0" w14:textId="77777777" w:rsidR="005C724D" w:rsidRPr="00994B51" w:rsidRDefault="005C724D" w:rsidP="005C724D">
      <w:pPr>
        <w:pStyle w:val="Ttulo4"/>
        <w:spacing w:line="240" w:lineRule="auto"/>
      </w:pPr>
      <w:r w:rsidRPr="00994B51">
        <w:t xml:space="preserve">Familia </w:t>
      </w:r>
      <w:r>
        <w:t>y v</w:t>
      </w:r>
      <w:r w:rsidRPr="00994B51">
        <w:t>iolencia</w:t>
      </w:r>
      <w:r>
        <w:t xml:space="preserve"> contra niños y niñas</w:t>
      </w:r>
    </w:p>
    <w:p w14:paraId="4A9330E8" w14:textId="77777777" w:rsidR="005C724D" w:rsidRDefault="005C724D" w:rsidP="005C724D">
      <w:r>
        <w:t>Como punto de partida, pero también como conclusión enfática,  para hablar del rol que padres, madres y personas cuidadoras tienen en prevención de violencias contra los niños y niñas se debe tener claridad frente a dos principios.  En primer lugar la violencia es evitable, en segundo término, la violencia no educa, ni enseña.</w:t>
      </w:r>
    </w:p>
    <w:p w14:paraId="0BC80FB3" w14:textId="77777777" w:rsidR="005C724D" w:rsidRPr="00286DC2" w:rsidRDefault="005C724D" w:rsidP="005C724D">
      <w:r>
        <w:t xml:space="preserve">Si bien  los conflictos son inherentes a las relaciones humanas y hacen parte de la vida cotidiana y  también es cierto, que son inevitables las diferencias, choques y tenciones entre personas adultas con jóvenes, adolescentes e infantes, no por ello se puede pensar que la violencia sea propia o natural entre padres, madres e hijos o hijas, o entre los y las adultas con las generaciones más jóvenes. El conflicto </w:t>
      </w:r>
      <w:r w:rsidRPr="00286DC2">
        <w:t xml:space="preserve">podemos descubrirlo, anticiparlo y decidir de qué manera </w:t>
      </w:r>
      <w:r>
        <w:t xml:space="preserve">abordarlo en la vida cotidiana, cada quien es responsable de cómo maneja, aborda o tramita sus diferencias con los demás y si la situación es con una niña o niño es mayor la responsabilidad de la persona adulta en mantener el control de </w:t>
      </w:r>
      <w:r w:rsidR="00776B28">
        <w:t>sí mismo</w:t>
      </w:r>
      <w:r>
        <w:t>/a de sus emociones y del rumbo que toman los hechos.</w:t>
      </w:r>
    </w:p>
    <w:p w14:paraId="150EEA38" w14:textId="77777777" w:rsidR="005C724D" w:rsidRDefault="005C724D" w:rsidP="005C724D">
      <w:r>
        <w:t xml:space="preserve">La violencia no es propia o natural de la condición humana y toda sociedad independiente de sus características culturales, económicas o sociales tiene el deber de detener la violencia contra los niños y niñas, </w:t>
      </w:r>
      <w:r w:rsidR="00776B28">
        <w:t>hecho que</w:t>
      </w:r>
      <w:r>
        <w:t xml:space="preserve"> apenas ahora se está haciendo visible junto con la evidencia del daño que hace, se requiere entonces la transformación de la “mentalidad” de las sociedades y de las condiciones económicas y sociales que sustentan el maltrato hacia la infancia, todos los sectores de la sociedad y cada persona, comparten la responsabilidad de condenar y prevenir la violencia contra los niños y niñas y responder ante las víctimas.</w:t>
      </w:r>
      <w:r>
        <w:rPr>
          <w:rStyle w:val="Refdenotaalpie"/>
        </w:rPr>
        <w:footnoteReference w:id="98"/>
      </w:r>
      <w:r>
        <w:t xml:space="preserve">  Tanto la paz como la violencia son un asunto de aprendizaje vivencial, no un proceso teórico, de tal forma que niños, niñas y adolescentes aprenden en los vínculos próximos y en la interacción con los adultos que le son significativos, l</w:t>
      </w:r>
      <w:r w:rsidRPr="00C14AAC">
        <w:t xml:space="preserve">os significados sobre amor, solidaridad, empatía, respeto hacia uno mismo y al otro y </w:t>
      </w:r>
      <w:r>
        <w:t>democracia</w:t>
      </w:r>
      <w:r>
        <w:rPr>
          <w:rStyle w:val="Refdenotaalpie"/>
        </w:rPr>
        <w:footnoteReference w:id="99"/>
      </w:r>
      <w:r>
        <w:t>.</w:t>
      </w:r>
    </w:p>
    <w:p w14:paraId="783C35EA" w14:textId="77777777" w:rsidR="005C724D" w:rsidRDefault="005C724D" w:rsidP="005C724D">
      <w:r>
        <w:t>Así, es un compromiso ético del Estado y la sociedad, que demanda la acción de padres, madres y personas cuidadoras hacer frente a una realidad inaceptable,   “La</w:t>
      </w:r>
      <w:r w:rsidRPr="0092395D">
        <w:t xml:space="preserve"> prevalencia de violencia contra los </w:t>
      </w:r>
      <w:r w:rsidR="00776B28" w:rsidRPr="0092395D">
        <w:t>niños por</w:t>
      </w:r>
      <w:r w:rsidRPr="0092395D">
        <w:t xml:space="preserve"> parte de sus progenitores u otros miembros </w:t>
      </w:r>
      <w:r w:rsidR="00776B28" w:rsidRPr="0092395D">
        <w:t>cercanos de</w:t>
      </w:r>
      <w:r w:rsidRPr="0092395D">
        <w:t xml:space="preserve"> la familia -violencia física, sexual y psicológica y </w:t>
      </w:r>
      <w:r w:rsidR="00776B28" w:rsidRPr="0092395D">
        <w:t>trato negligente</w:t>
      </w:r>
      <w:r w:rsidRPr="0092395D">
        <w:t xml:space="preserve">- apenas ahora ha comenzado a ser </w:t>
      </w:r>
      <w:r w:rsidR="00776B28" w:rsidRPr="0092395D">
        <w:t>reconocida y</w:t>
      </w:r>
      <w:r w:rsidRPr="0092395D">
        <w:t xml:space="preserve"> documentada. Enfrentar la violencia contra los niños </w:t>
      </w:r>
      <w:r w:rsidR="00776B28" w:rsidRPr="0092395D">
        <w:t>y niñas</w:t>
      </w:r>
      <w:r w:rsidRPr="0092395D">
        <w:t xml:space="preserve"> es más difícil en el contexto de la familia. </w:t>
      </w:r>
      <w:r w:rsidR="00776B28" w:rsidRPr="0092395D">
        <w:t>Existe cierta</w:t>
      </w:r>
      <w:r w:rsidRPr="0092395D">
        <w:t xml:space="preserve"> renuencia a intervenir en lo que todavía se </w:t>
      </w:r>
      <w:r w:rsidR="00776B28" w:rsidRPr="0092395D">
        <w:t>perciben</w:t>
      </w:r>
      <w:r w:rsidRPr="0092395D">
        <w:t xml:space="preserve"> </w:t>
      </w:r>
      <w:r w:rsidR="00776B28" w:rsidRPr="0092395D">
        <w:t>la mayoría</w:t>
      </w:r>
      <w:r w:rsidRPr="0092395D">
        <w:t xml:space="preserve"> de las sociedades como un ámbito “</w:t>
      </w:r>
      <w:r w:rsidR="00776B28" w:rsidRPr="0092395D">
        <w:t>privado”. Pero</w:t>
      </w:r>
      <w:r w:rsidRPr="0092395D">
        <w:t xml:space="preserve"> los derechos humanos, el pleno respeto por </w:t>
      </w:r>
      <w:r w:rsidR="00776B28" w:rsidRPr="0092395D">
        <w:t>la dignidad</w:t>
      </w:r>
      <w:r w:rsidRPr="0092395D">
        <w:t xml:space="preserve"> humana y por la integridad física, la </w:t>
      </w:r>
      <w:r w:rsidR="00776B28" w:rsidRPr="0092395D">
        <w:t>igualdad de</w:t>
      </w:r>
      <w:r w:rsidRPr="0092395D">
        <w:t xml:space="preserve"> derechos entre niños y adultos y la obligación </w:t>
      </w:r>
      <w:r w:rsidR="00776B28" w:rsidRPr="0092395D">
        <w:t>del Estado</w:t>
      </w:r>
      <w:r w:rsidRPr="0092395D">
        <w:t xml:space="preserve"> de defender dichos derechos, no se detienen en </w:t>
      </w:r>
      <w:r w:rsidR="00776B28" w:rsidRPr="0092395D">
        <w:t>la puerta</w:t>
      </w:r>
      <w:r w:rsidRPr="0092395D">
        <w:t xml:space="preserve"> del hogar.</w:t>
      </w:r>
      <w:r>
        <w:t>”</w:t>
      </w:r>
      <w:r>
        <w:rPr>
          <w:rStyle w:val="Refdenotaalpie"/>
        </w:rPr>
        <w:footnoteReference w:id="100"/>
      </w:r>
    </w:p>
    <w:p w14:paraId="38ED4E77" w14:textId="77777777" w:rsidR="005C724D" w:rsidRDefault="005C724D" w:rsidP="005C724D">
      <w:r>
        <w:t>Ahora bien, la violencia que se ejerce contra la infancia y que siempre causa algún tipo de daño, así no sea físico, no siempre esta intencionada por el deseo de lastimar, en muchos casos padres, madres y personas cuidadoras ejercen violencia e imponen castigos físicos bajo dos supuestos, errados pero validados culturalmente.  Por un lado, la consideración de disciplinar o enseñar a la fuerza al niño o niña y por otro, la idea de que madres y padres o personas responsables del niño o niña tienen derecho absoluto sobre sus hijos o hijas, así a medida que crecen, por la oposición o resistencia que pueden manifestar también puede escalarse la violencia que se ejerce sobre ellos y ellas y el relacionamiento por medio de la violencia se va haciendo parte de la cotidianidad.</w:t>
      </w:r>
    </w:p>
    <w:p w14:paraId="02E7F9D6" w14:textId="77777777" w:rsidR="005C724D" w:rsidRDefault="005C724D" w:rsidP="005C724D">
      <w:r w:rsidRPr="00136D74">
        <w:t xml:space="preserve">En muchos casos </w:t>
      </w:r>
      <w:r>
        <w:t>los y las cuidadoras, madres y padres bajo la convicción de responsabilidad, con el sentimiento de ser responsables de educar a los niños y niñas sencillamente reproducen el modelo de disciplina, basado en la violencia, que en sus propias familias aprendieron, además porque desconocen maneras diferentes de relacionarse y de educar.</w:t>
      </w:r>
    </w:p>
    <w:p w14:paraId="1868289D" w14:textId="77777777" w:rsidR="005C724D" w:rsidRDefault="005C724D" w:rsidP="005C724D">
      <w:r>
        <w:t>Así, cuando los y las cuidadoras, madres y padres establecen límites mediante el castigo físico u otros métodos violentos,  se asumen cumpliendo su rol y su propósito es que él niño o la niña aprendan, que sepan hacer algo o deje de hacer lo que no es adecuado.  Sin embargo, generalmente pese a la buena intención son la ira y la frustración, los  movilizadores  del castigo físico, las humillaciones y otras formas de maltrato, evidenciando la dificultad del adulto para reconocer y controlar sus emociones de agresividad o su desconocimiento de formas de crianza no violentas</w:t>
      </w:r>
      <w:r>
        <w:rPr>
          <w:rStyle w:val="Refdenotaalpie"/>
        </w:rPr>
        <w:footnoteReference w:id="101"/>
      </w:r>
      <w:r>
        <w:t>.</w:t>
      </w:r>
    </w:p>
    <w:p w14:paraId="6EEAC668" w14:textId="77777777" w:rsidR="005C724D" w:rsidRDefault="005C724D" w:rsidP="005C724D">
      <w:r>
        <w:t>De tal manera, la violencia se instala en nuestro comportamiento por tradición, por aprendizaje cultural y en la vida cotidiana va apareciendo como forma natural de relacionarnos, de criar, de enseñar y de expresar la ira o el desacuerdo.  “</w:t>
      </w:r>
      <w:r w:rsidRPr="00491620">
        <w:rPr>
          <w:i/>
        </w:rPr>
        <w:t xml:space="preserve">La construcción de vínculos violentos al interior de la familia trasciende el ámbito doméstico e influye en el modelo de sociedad en el que </w:t>
      </w:r>
      <w:r w:rsidR="00776B28" w:rsidRPr="00491620">
        <w:rPr>
          <w:i/>
        </w:rPr>
        <w:t>vivimos. El</w:t>
      </w:r>
      <w:r w:rsidRPr="00491620">
        <w:rPr>
          <w:i/>
        </w:rPr>
        <w:t xml:space="preserve"> buscar modos no violentos de educar a los hijos e hijas es una invitación-desafío para las madres y los padres a comprometerse con la construcción de una cultura de paz y con el fortalecimiento de un modelo democrático de sociedad basado en el diálogo como forma de resolución de los conflictos.</w:t>
      </w:r>
      <w:r>
        <w:t>”</w:t>
      </w:r>
      <w:r>
        <w:rPr>
          <w:rStyle w:val="Refdenotaalpie"/>
        </w:rPr>
        <w:footnoteReference w:id="102"/>
      </w:r>
    </w:p>
    <w:p w14:paraId="3FCA7D8A" w14:textId="77777777" w:rsidR="005C724D" w:rsidRDefault="005C724D" w:rsidP="005C724D">
      <w:r>
        <w:t>Es perentorio  que padres, madres y cuidadores se esfuercen por aprender maneras distintas de relacionarse con la niñez, considerando que todo castigo físico es degradante y que no es la violencia física la única forma de violencia que se ejerce contra los niños y las niñas dentro de la familia, hay otras formas de violencia no física que igualmente son crueles y degradantes y potencialmente perjudiciales, como soportar persistentes amenazas, insultos, injurias u otras formas de abuso verbal, menosprecio, aislamiento o rechazo.  Además, la infancia no solo es víctimas de violencia directa, muchos niños y niñas son testigos de violencia entre los adultos que integran la familia, lo que por sí mismo tiene consecuencias negativas en su desarrollo por el daño psicológico y emocional que constituye.</w:t>
      </w:r>
      <w:r>
        <w:rPr>
          <w:rStyle w:val="Refdenotaalpie"/>
        </w:rPr>
        <w:footnoteReference w:id="103"/>
      </w:r>
    </w:p>
    <w:p w14:paraId="563EF76A" w14:textId="77777777" w:rsidR="005C724D" w:rsidRDefault="005C724D" w:rsidP="005C724D">
      <w:pPr>
        <w:spacing w:line="240" w:lineRule="auto"/>
      </w:pPr>
    </w:p>
    <w:tbl>
      <w:tblPr>
        <w:tblW w:w="0" w:type="auto"/>
        <w:tblInd w:w="675" w:type="dxa"/>
        <w:tblLook w:val="04A0" w:firstRow="1" w:lastRow="0" w:firstColumn="1" w:lastColumn="0" w:noHBand="0" w:noVBand="1"/>
      </w:tblPr>
      <w:tblGrid>
        <w:gridCol w:w="7938"/>
      </w:tblGrid>
      <w:tr w:rsidR="005C724D" w:rsidRPr="002A1370" w14:paraId="7B70687D" w14:textId="77777777" w:rsidTr="005C724D">
        <w:tc>
          <w:tcPr>
            <w:tcW w:w="7938" w:type="dxa"/>
          </w:tcPr>
          <w:p w14:paraId="48A68702" w14:textId="77777777" w:rsidR="005C724D" w:rsidRPr="002A1370" w:rsidRDefault="005C724D" w:rsidP="005C724D">
            <w:pPr>
              <w:spacing w:line="240" w:lineRule="auto"/>
              <w:rPr>
                <w:sz w:val="20"/>
                <w:szCs w:val="20"/>
              </w:rPr>
            </w:pPr>
            <w:r w:rsidRPr="002A1370">
              <w:rPr>
                <w:sz w:val="20"/>
                <w:szCs w:val="20"/>
              </w:rPr>
              <w:t>Sobre las consecuencias la Organización Mundial de la Salud - OMS- señala:</w:t>
            </w:r>
          </w:p>
          <w:p w14:paraId="379627FA" w14:textId="77777777" w:rsidR="005C724D" w:rsidRPr="002A1370" w:rsidRDefault="005C724D" w:rsidP="005C724D">
            <w:pPr>
              <w:spacing w:line="240" w:lineRule="auto"/>
              <w:ind w:left="426" w:right="758"/>
              <w:rPr>
                <w:sz w:val="20"/>
                <w:szCs w:val="20"/>
              </w:rPr>
            </w:pPr>
            <w:r w:rsidRPr="002A1370">
              <w:rPr>
                <w:sz w:val="20"/>
                <w:szCs w:val="20"/>
              </w:rPr>
              <w:t>“El maltrato infantil es una causa de sufrimiento para los niños y las familias, y puede tener consecuencias a largo plazo. El maltrato causa estrés y se asocia a trastornos del desarrollo cerebral temprano. Los casos extremos de estrés pueden alterar el desarrollo de los sistemas nervioso e inmunitario. En consecuencia, los adultos que han sufrido maltrato en la infancia corren mayor riesgo de sufrir problemas conductuales, físicos y mentales, tales como:</w:t>
            </w:r>
          </w:p>
          <w:p w14:paraId="168869E7" w14:textId="77777777" w:rsidR="005C724D" w:rsidRPr="002A1370" w:rsidRDefault="005C724D" w:rsidP="006E0A5A">
            <w:pPr>
              <w:numPr>
                <w:ilvl w:val="1"/>
                <w:numId w:val="46"/>
              </w:numPr>
              <w:shd w:val="clear" w:color="auto" w:fill="FFFFFF"/>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ind w:right="758"/>
              <w:textAlignment w:val="baseline"/>
              <w:rPr>
                <w:sz w:val="20"/>
                <w:szCs w:val="20"/>
              </w:rPr>
            </w:pPr>
            <w:r w:rsidRPr="002A1370">
              <w:rPr>
                <w:sz w:val="20"/>
                <w:szCs w:val="20"/>
              </w:rPr>
              <w:t>actos de violencia (como víctimas o perpetradores);</w:t>
            </w:r>
          </w:p>
          <w:p w14:paraId="0A5392B8" w14:textId="77777777" w:rsidR="005C724D" w:rsidRPr="002A1370" w:rsidRDefault="005C724D" w:rsidP="006E0A5A">
            <w:pPr>
              <w:numPr>
                <w:ilvl w:val="1"/>
                <w:numId w:val="46"/>
              </w:numPr>
              <w:shd w:val="clear" w:color="auto" w:fill="FFFFFF"/>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ind w:right="758"/>
              <w:textAlignment w:val="baseline"/>
              <w:rPr>
                <w:sz w:val="20"/>
                <w:szCs w:val="20"/>
              </w:rPr>
            </w:pPr>
            <w:r w:rsidRPr="002A1370">
              <w:rPr>
                <w:sz w:val="20"/>
                <w:szCs w:val="20"/>
              </w:rPr>
              <w:t>depresión;</w:t>
            </w:r>
          </w:p>
          <w:p w14:paraId="4330617A" w14:textId="77777777" w:rsidR="005C724D" w:rsidRPr="002A1370" w:rsidRDefault="005C724D" w:rsidP="006E0A5A">
            <w:pPr>
              <w:numPr>
                <w:ilvl w:val="1"/>
                <w:numId w:val="46"/>
              </w:numPr>
              <w:shd w:val="clear" w:color="auto" w:fill="FFFFFF"/>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ind w:right="758"/>
              <w:textAlignment w:val="baseline"/>
              <w:rPr>
                <w:sz w:val="20"/>
                <w:szCs w:val="20"/>
              </w:rPr>
            </w:pPr>
            <w:r w:rsidRPr="002A1370">
              <w:rPr>
                <w:sz w:val="20"/>
                <w:szCs w:val="20"/>
              </w:rPr>
              <w:t>consumo de tabaco;</w:t>
            </w:r>
          </w:p>
          <w:p w14:paraId="32186DD9" w14:textId="77777777" w:rsidR="005C724D" w:rsidRPr="002A1370" w:rsidRDefault="005C724D" w:rsidP="006E0A5A">
            <w:pPr>
              <w:numPr>
                <w:ilvl w:val="1"/>
                <w:numId w:val="46"/>
              </w:numPr>
              <w:shd w:val="clear" w:color="auto" w:fill="FFFFFF"/>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ind w:right="758"/>
              <w:textAlignment w:val="baseline"/>
              <w:rPr>
                <w:sz w:val="20"/>
                <w:szCs w:val="20"/>
              </w:rPr>
            </w:pPr>
            <w:r w:rsidRPr="002A1370">
              <w:rPr>
                <w:sz w:val="20"/>
                <w:szCs w:val="20"/>
              </w:rPr>
              <w:t>obesidad;</w:t>
            </w:r>
          </w:p>
          <w:p w14:paraId="6E3AE037" w14:textId="77777777" w:rsidR="005C724D" w:rsidRPr="002A1370" w:rsidRDefault="005C724D" w:rsidP="006E0A5A">
            <w:pPr>
              <w:numPr>
                <w:ilvl w:val="1"/>
                <w:numId w:val="46"/>
              </w:numPr>
              <w:shd w:val="clear" w:color="auto" w:fill="FFFFFF"/>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ind w:right="758"/>
              <w:textAlignment w:val="baseline"/>
              <w:rPr>
                <w:sz w:val="20"/>
                <w:szCs w:val="20"/>
              </w:rPr>
            </w:pPr>
            <w:r w:rsidRPr="002A1370">
              <w:rPr>
                <w:sz w:val="20"/>
                <w:szCs w:val="20"/>
              </w:rPr>
              <w:t>comportamientos sexuales de alto riesgo;</w:t>
            </w:r>
          </w:p>
          <w:p w14:paraId="63B89BA2" w14:textId="77777777" w:rsidR="005C724D" w:rsidRPr="002A1370" w:rsidRDefault="005C724D" w:rsidP="006E0A5A">
            <w:pPr>
              <w:numPr>
                <w:ilvl w:val="1"/>
                <w:numId w:val="46"/>
              </w:numPr>
              <w:shd w:val="clear" w:color="auto" w:fill="FFFFFF"/>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ind w:right="758"/>
              <w:textAlignment w:val="baseline"/>
              <w:rPr>
                <w:sz w:val="20"/>
                <w:szCs w:val="20"/>
              </w:rPr>
            </w:pPr>
            <w:r w:rsidRPr="002A1370">
              <w:rPr>
                <w:sz w:val="20"/>
                <w:szCs w:val="20"/>
              </w:rPr>
              <w:t>embarazos no deseados;</w:t>
            </w:r>
          </w:p>
          <w:p w14:paraId="3C378738" w14:textId="77777777" w:rsidR="005C724D" w:rsidRPr="002A1370" w:rsidRDefault="005C724D" w:rsidP="006E0A5A">
            <w:pPr>
              <w:numPr>
                <w:ilvl w:val="1"/>
                <w:numId w:val="46"/>
              </w:numPr>
              <w:shd w:val="clear" w:color="auto" w:fill="FFFFFF"/>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ind w:right="758"/>
              <w:textAlignment w:val="baseline"/>
              <w:rPr>
                <w:sz w:val="20"/>
                <w:szCs w:val="20"/>
              </w:rPr>
            </w:pPr>
            <w:r w:rsidRPr="002A1370">
              <w:rPr>
                <w:sz w:val="20"/>
                <w:szCs w:val="20"/>
              </w:rPr>
              <w:t>consumo indebido de alcohol y drogas.</w:t>
            </w:r>
          </w:p>
          <w:p w14:paraId="394B425D" w14:textId="77777777" w:rsidR="005C724D" w:rsidRPr="002A1370" w:rsidRDefault="005C724D" w:rsidP="005C724D">
            <w:pPr>
              <w:shd w:val="clear" w:color="auto" w:fill="FFFFFF"/>
              <w:spacing w:line="240" w:lineRule="auto"/>
              <w:ind w:left="426" w:right="758"/>
              <w:textAlignment w:val="baseline"/>
              <w:rPr>
                <w:sz w:val="20"/>
                <w:szCs w:val="20"/>
              </w:rPr>
            </w:pPr>
          </w:p>
          <w:p w14:paraId="173DCD84" w14:textId="77777777" w:rsidR="005C724D" w:rsidRPr="002A1370" w:rsidRDefault="005C724D" w:rsidP="005C724D">
            <w:pPr>
              <w:shd w:val="clear" w:color="auto" w:fill="FFFFFF"/>
              <w:spacing w:line="240" w:lineRule="auto"/>
              <w:ind w:left="426" w:right="758"/>
              <w:textAlignment w:val="baseline"/>
              <w:rPr>
                <w:sz w:val="20"/>
                <w:szCs w:val="20"/>
              </w:rPr>
            </w:pPr>
            <w:r w:rsidRPr="002A1370">
              <w:rPr>
                <w:sz w:val="20"/>
                <w:szCs w:val="20"/>
              </w:rPr>
              <w:t>A través de estas consecuencias en la conducta y la salud mental, el maltrato puede contribuir a las enfermedades del corazón, al cáncer, al suicidio y a las infecciones de transmisión sexual.</w:t>
            </w:r>
          </w:p>
          <w:p w14:paraId="390211BA" w14:textId="77777777" w:rsidR="005C724D" w:rsidRPr="002A1370" w:rsidRDefault="005C724D" w:rsidP="005C724D">
            <w:pPr>
              <w:shd w:val="clear" w:color="auto" w:fill="FFFFFF"/>
              <w:spacing w:line="240" w:lineRule="auto"/>
              <w:ind w:left="426" w:right="758"/>
              <w:textAlignment w:val="baseline"/>
              <w:rPr>
                <w:sz w:val="20"/>
                <w:szCs w:val="20"/>
              </w:rPr>
            </w:pPr>
            <w:r w:rsidRPr="002A1370">
              <w:rPr>
                <w:sz w:val="20"/>
                <w:szCs w:val="20"/>
              </w:rPr>
              <w:t>Más allá de sus consecuencias sanitarias y sociales, el maltrato infantil tiene un impacto económico que abarca los costos de la hospitalización, de los tratamientos por motivos de salud mental, de los servicios sociales para la infancia y los costos sanitarios a largo plazo.”</w:t>
            </w:r>
            <w:r w:rsidRPr="002A1370">
              <w:rPr>
                <w:rStyle w:val="Refdenotaalpie"/>
                <w:sz w:val="20"/>
                <w:szCs w:val="20"/>
              </w:rPr>
              <w:footnoteReference w:id="104"/>
            </w:r>
          </w:p>
          <w:p w14:paraId="1F6EDF12" w14:textId="77777777" w:rsidR="005C724D" w:rsidRPr="002A1370" w:rsidRDefault="005C724D" w:rsidP="005C724D">
            <w:pPr>
              <w:spacing w:line="240" w:lineRule="auto"/>
              <w:rPr>
                <w:sz w:val="20"/>
                <w:szCs w:val="20"/>
              </w:rPr>
            </w:pPr>
          </w:p>
        </w:tc>
      </w:tr>
    </w:tbl>
    <w:p w14:paraId="22657108" w14:textId="77777777" w:rsidR="005C724D" w:rsidRDefault="005C724D" w:rsidP="005C724D">
      <w:r>
        <w:t xml:space="preserve">El Fondo de Naciones Unidas para la Infancia –UNICEF- plantea que los niños, niñas y adolescentes golpeados sufren un recorrido emocional que va del temor/terror, al dolor e impotencia.  El punto de partida es el sentimiento de temor, que anticipando lo que va a ocurrir, es llevado al grado de terror en los minutos o segundo antes de recibir el golpe; el siguiente paso, al recibir el castigo, es el dolor tanto a nivel físico como emocional; en tercer lugar, aparece la impotencia como consecuencia del dolor emocional y la imposibilidad de modificar </w:t>
      </w:r>
      <w:r w:rsidRPr="00D54042">
        <w:t xml:space="preserve">la ira, enojo o </w:t>
      </w:r>
      <w:r w:rsidR="00776B28" w:rsidRPr="00D54042">
        <w:t>frustración de</w:t>
      </w:r>
      <w:r w:rsidRPr="00D54042">
        <w:t xml:space="preserve"> la madre o padre. </w:t>
      </w:r>
      <w:r>
        <w:t>De tal manera y para sobreponerse,  las victimas desarrollan mecanismos que van desde la obediencia extrema hasta comportamientos violentos, en todo caso instalándose en un círculo de la violencia bien sea como víctima, bien sea como agresor</w:t>
      </w:r>
      <w:r>
        <w:rPr>
          <w:rStyle w:val="Refdenotaalpie"/>
        </w:rPr>
        <w:footnoteReference w:id="105"/>
      </w:r>
      <w:r>
        <w:t xml:space="preserve">. </w:t>
      </w:r>
    </w:p>
    <w:p w14:paraId="28AE0FDB" w14:textId="77777777" w:rsidR="005C724D" w:rsidRPr="00D54042" w:rsidRDefault="005C724D" w:rsidP="005C724D">
      <w:r>
        <w:t>Por otra parte, cuando hay palabras y trato humillante, considerando que padres, madres y cuidadores son los referentes afectivos y que el niño, niña o adolescente está en proceso de construcción de su identidad,  terminara por creer que las palabras con las cuales es calificado realmente los definen, aunque los y las cuidadoras crean que insultar</w:t>
      </w:r>
      <w:r w:rsidRPr="002A1094">
        <w:t xml:space="preserve"> no es igual  </w:t>
      </w:r>
      <w:r w:rsidR="00776B28" w:rsidRPr="002A1094">
        <w:t>que golpear</w:t>
      </w:r>
      <w:r w:rsidRPr="002A1094">
        <w:t xml:space="preserve">, se puede </w:t>
      </w:r>
      <w:r>
        <w:t xml:space="preserve"> afirmar que los malos tratos y </w:t>
      </w:r>
      <w:r w:rsidR="00776B28">
        <w:t>humillación</w:t>
      </w:r>
      <w:r w:rsidR="00776B28" w:rsidRPr="002A1094">
        <w:t xml:space="preserve"> generan</w:t>
      </w:r>
      <w:r w:rsidRPr="002A1094">
        <w:t xml:space="preserve"> los mismos sentimientos de dolor emocional, frustración e </w:t>
      </w:r>
      <w:r w:rsidR="00776B28" w:rsidRPr="002A1094">
        <w:t>impotencia que</w:t>
      </w:r>
      <w:r w:rsidRPr="002A1094">
        <w:t xml:space="preserve"> el castigo físico</w:t>
      </w:r>
      <w:r>
        <w:t>.</w:t>
      </w:r>
      <w:r>
        <w:rPr>
          <w:rStyle w:val="Refdenotaalpie"/>
        </w:rPr>
        <w:footnoteReference w:id="106"/>
      </w:r>
    </w:p>
    <w:p w14:paraId="38A31721" w14:textId="77777777" w:rsidR="005C724D" w:rsidRDefault="005C724D" w:rsidP="00BB3F95">
      <w:pPr>
        <w:spacing w:after="240"/>
        <w:rPr>
          <w:b/>
        </w:rPr>
      </w:pPr>
      <w:r w:rsidRPr="002A1094">
        <w:t>De lo anterior se concluye</w:t>
      </w:r>
      <w:r>
        <w:t xml:space="preserve"> que las consecuencias del maltrato infantil son físicas, psicológicas y sociales, van desde la baja autoestima, los sentimientos de soledad, </w:t>
      </w:r>
      <w:r w:rsidR="00776B28">
        <w:t>abandono hasta</w:t>
      </w:r>
      <w:r>
        <w:t xml:space="preserve"> los trastornos de identidad, la depresión, la ansiedad, el síndrome de </w:t>
      </w:r>
      <w:r w:rsidR="00776B28">
        <w:t>estrés postraumático</w:t>
      </w:r>
      <w:r>
        <w:t xml:space="preserve"> y los problemas de aprendizaje; desde el dolor y las lesiones físicas hasta la muerte.  </w:t>
      </w:r>
    </w:p>
    <w:p w14:paraId="63BB2D45" w14:textId="77777777" w:rsidR="005C724D" w:rsidRDefault="005C724D" w:rsidP="005C724D">
      <w:pPr>
        <w:pStyle w:val="Ttulo4"/>
      </w:pPr>
      <w:r>
        <w:t>Factores asociados a la violencia contra la infancia</w:t>
      </w:r>
    </w:p>
    <w:p w14:paraId="1EC49991" w14:textId="77777777" w:rsidR="005C724D" w:rsidRPr="005E72A0" w:rsidRDefault="005C724D" w:rsidP="005C724D">
      <w:r>
        <w:t xml:space="preserve">Producto de las luchas y conquistas en materia de derechos humanos el castigo físico a la infancia que era una práctica comúnmente aceptada, hoy resultan censurables, sin embargo aun socialmente se justifican los maltratos físicos y otras formas de violencia hacia la niñez como una forma de control y disciplina por lo que </w:t>
      </w:r>
      <w:r w:rsidRPr="005E72A0">
        <w:t>necesitamos hacer más visible que el castigo físico y las humillaciones, aún cuando sean con la intención de educar, son una forma de maltrato y una violación a los derechos humanos.</w:t>
      </w:r>
    </w:p>
    <w:p w14:paraId="77441FEC" w14:textId="77777777" w:rsidR="005C724D" w:rsidRDefault="00776B28" w:rsidP="00BB3F95">
      <w:pPr>
        <w:spacing w:after="240"/>
      </w:pPr>
      <w:r>
        <w:t xml:space="preserve">Al respecto, el primer estudio mundial, realizado en 2010 por el </w:t>
      </w:r>
      <w:r w:rsidRPr="001B47DF">
        <w:rPr>
          <w:rFonts w:ascii="Swiss721BT-Light" w:eastAsia="Calibri" w:hAnsi="Swiss721BT-Light" w:cs="Swiss721BT-Light"/>
          <w:lang w:val="es-CO" w:eastAsia="en-US"/>
        </w:rPr>
        <w:t>experto Independiente</w:t>
      </w:r>
      <w:r w:rsidRPr="001B47DF">
        <w:t>Paulo Sergio</w:t>
      </w:r>
      <w:r>
        <w:t xml:space="preserve"> </w:t>
      </w:r>
      <w:r w:rsidRPr="001B47DF">
        <w:t>Pinheiro</w:t>
      </w:r>
      <w:r>
        <w:t xml:space="preserve">, </w:t>
      </w:r>
      <w:r>
        <w:rPr>
          <w:rFonts w:ascii="Swiss721BT-Light" w:eastAsia="Calibri" w:hAnsi="Swiss721BT-Light" w:cs="Swiss721BT-Light"/>
          <w:lang w:val="es-CO" w:eastAsia="en-US"/>
        </w:rPr>
        <w:t xml:space="preserve"> para el e</w:t>
      </w:r>
      <w:r w:rsidRPr="001B47DF">
        <w:rPr>
          <w:rFonts w:ascii="Swiss721BT-Light" w:eastAsia="Calibri" w:hAnsi="Swiss721BT-Light" w:cs="Swiss721BT-Light"/>
          <w:lang w:val="es-CO" w:eastAsia="en-US"/>
        </w:rPr>
        <w:t>studio del Secretario General de las Naciones Unidas sobre la Violencia contra los Niños</w:t>
      </w:r>
      <w:r>
        <w:rPr>
          <w:rFonts w:ascii="Swiss721BT-Light" w:eastAsia="Calibri" w:hAnsi="Swiss721BT-Light" w:cs="Swiss721BT-Light"/>
          <w:lang w:val="es-CO" w:eastAsia="en-US"/>
        </w:rPr>
        <w:t xml:space="preserve">, establece tres tipos de </w:t>
      </w:r>
      <w:r>
        <w:t>factores que contribuyen a la violencia contra niños y niñas al interior de las familias y sobre los que hay que trabajar.</w:t>
      </w:r>
    </w:p>
    <w:p w14:paraId="0B898F2F" w14:textId="77777777" w:rsidR="005C724D" w:rsidRDefault="005C724D" w:rsidP="005C724D">
      <w:pPr>
        <w:pStyle w:val="Ttulo4"/>
      </w:pPr>
      <w:r>
        <w:t>Factores relacionados con el niño o la niña</w:t>
      </w:r>
    </w:p>
    <w:p w14:paraId="3746A7A9" w14:textId="77777777" w:rsidR="005C724D" w:rsidRDefault="005C724D" w:rsidP="00BB3F95">
      <w:pPr>
        <w:spacing w:after="240"/>
      </w:pPr>
      <w:r>
        <w:t xml:space="preserve">La edad, el sexo y otras variables pueden ser factor de mayor riesgo o vulnerabilidad.  Así, a menor edad, mayor vulnerabilidad por los altos niveles de dependencia y fragilidad física del niño o niña; según las sociedades y sus configuraciones de </w:t>
      </w:r>
      <w:r w:rsidR="00776B28">
        <w:t>género puede</w:t>
      </w:r>
      <w:r>
        <w:t xml:space="preserve"> ser más riesgoso que el niño o la niña sean víctimas de discriminación y de diferentes formas de maltrato; igualmente situaciones como la discapacidad, el ser producto de un embarazo no deseado o de una gestación múltiple puede constituirse en factor de vulnerabilidad para niños y niñas.</w:t>
      </w:r>
    </w:p>
    <w:p w14:paraId="2C9AD0F8" w14:textId="77777777" w:rsidR="005C724D" w:rsidRDefault="005C724D" w:rsidP="005C724D">
      <w:pPr>
        <w:pStyle w:val="Ttulo4"/>
      </w:pPr>
      <w:r>
        <w:t>Factores relacionados con la familia</w:t>
      </w:r>
    </w:p>
    <w:p w14:paraId="4A4F7403" w14:textId="77777777" w:rsidR="005C724D" w:rsidRDefault="005C724D" w:rsidP="005C724D">
      <w:r>
        <w:t xml:space="preserve">En cuanto a las características socioeconómicas de las familias, si bien los estudios evidencian que situaciones de violencia contra la infancia se presentan  en familias de todos los niveles sociales y económicos, los estudios revelan diferencias del riesgo y la vulnerabilidad cuando hay bajos ingresos, hacinamiento, frágiles redes de apoyo, corta edad de padres y madres y bajos niveles de educación por parte de los mismos. </w:t>
      </w:r>
    </w:p>
    <w:p w14:paraId="65228096" w14:textId="77777777" w:rsidR="005C724D" w:rsidRDefault="005C724D" w:rsidP="005C724D">
      <w:r>
        <w:t xml:space="preserve">Por otra parte, en relación con las características de personalidad el estudio señala que  </w:t>
      </w:r>
      <w:r w:rsidRPr="003A2D74">
        <w:t xml:space="preserve">tienen mayor probabilidad de emplear la violencia </w:t>
      </w:r>
      <w:r>
        <w:t xml:space="preserve">padres y madres </w:t>
      </w:r>
      <w:r w:rsidRPr="003A2D74">
        <w:t xml:space="preserve">con pocas habilidades para el  funcionamiento social y el manejo del estrés, poca capacidad de control de los impulsos, baja autoestima, </w:t>
      </w:r>
      <w:r w:rsidR="00776B28" w:rsidRPr="003A2D74">
        <w:t>problemas de</w:t>
      </w:r>
      <w:r w:rsidRPr="003A2D74">
        <w:t xml:space="preserve"> salud mental y abuso de sustancias  como alcohol y drogas.</w:t>
      </w:r>
    </w:p>
    <w:p w14:paraId="77ABF11A" w14:textId="77777777" w:rsidR="005C724D" w:rsidRDefault="005C724D" w:rsidP="005C724D">
      <w:r>
        <w:t>Otros factores de tipo familiar que aumentan la vulnerabilidad de niños y niñas, son la orfandad, las separaciones de los progenitores y la exposición a violencia de la pareja.  La orfandad y las separaciones exponen a muchos niños y niñas a maltratos por parte de integrantes de la familia extensa que quedan responsables de su cuidado y la violencia de pareja, de acuerdo con especialistas del desarrollo infantil puede afectar negativamente la capacidad del niño o niña para afrontar conflictos y regular sus emociones y comportamientos.</w:t>
      </w:r>
    </w:p>
    <w:p w14:paraId="1A4D60E4" w14:textId="77777777" w:rsidR="005C724D" w:rsidRDefault="005C724D" w:rsidP="005C724D">
      <w:pPr>
        <w:spacing w:before="0"/>
      </w:pPr>
    </w:p>
    <w:p w14:paraId="258ADAC7" w14:textId="77777777" w:rsidR="005C724D" w:rsidRDefault="005C724D" w:rsidP="005C724D">
      <w:pPr>
        <w:pStyle w:val="Ttulo4"/>
        <w:rPr>
          <w:i w:val="0"/>
        </w:rPr>
      </w:pPr>
      <w:bookmarkStart w:id="499" w:name="_Toc426468119"/>
      <w:bookmarkStart w:id="500" w:name="_Toc431830402"/>
      <w:r w:rsidRPr="004062D5">
        <w:t>Factores sociales y culturales</w:t>
      </w:r>
    </w:p>
    <w:p w14:paraId="5AF7D6DD" w14:textId="77777777" w:rsidR="005C724D" w:rsidRDefault="005C724D" w:rsidP="005C724D">
      <w:r>
        <w:t xml:space="preserve">Los marcos jurídicos, el autoritarismo y las actitudes patriarcales se constituyen en fuertes factores culturales que legitiman el maltrato de niños y niñas en la familia.  </w:t>
      </w:r>
    </w:p>
    <w:p w14:paraId="70FABC91" w14:textId="77777777" w:rsidR="005C724D" w:rsidRDefault="005C724D" w:rsidP="005C724D">
      <w:r>
        <w:t>Sociedades con marcos jurídicos débiles en mecanismos de protección de la infancia, que aprueban implícita o explícitamente el castigo o hacen posible interpretar el uso de la violencia como medio de corrección de la infancia, ponen en mayor riesgo la población infantil que en aquellas sociedades con marcos jurídicos protectores de la niñez.</w:t>
      </w:r>
    </w:p>
    <w:p w14:paraId="5E20F02C" w14:textId="77777777" w:rsidR="005C724D" w:rsidRDefault="005C724D" w:rsidP="005C724D">
      <w:r>
        <w:t xml:space="preserve">Así mismo, son probables </w:t>
      </w:r>
      <w:r w:rsidR="00776B28">
        <w:t>las prácticas</w:t>
      </w:r>
      <w:r>
        <w:t xml:space="preserve"> de violencia o su aumento, en relaciones donde  padre, madre o ambos ejercen un excesivo control y menosprecio frente a hijos e hijas desconociendo su capacidad y dignidad como sujeto bajo el supuesto de que el castigo físico y la humillación tienen un valor disciplinante y formativo para la infancia.  De igual manera hay mayor probabilidad de ejercer violencia contra la niñez si culturalmente se espera y demanda el sometimiento de niños y niñas a la voluntad de la persona adulta, por considerada “propietaria”, “dueña” del mismo o la misma, bajo este ideal también se presenta resistencia de los agentes del Estado y de la sociedad en general para proteger a la infancia bajo un supuesto de inviolabilidad de la unidad e intimidad de familiar.</w:t>
      </w:r>
    </w:p>
    <w:p w14:paraId="30AABE99" w14:textId="77777777" w:rsidR="005C724D" w:rsidRDefault="005C724D" w:rsidP="005C724D">
      <w:r w:rsidRPr="005B27ED">
        <w:t>Por otra parte, la violencia es mayor cuando socialmente se perpetúan la idea de la supuesta inferioridad de la mujer, pues hombres</w:t>
      </w:r>
      <w:r>
        <w:t xml:space="preserve"> y</w:t>
      </w:r>
      <w:r w:rsidRPr="005B27ED">
        <w:t xml:space="preserve"> niños ejercerán prácticas violentas si las niñas o mujeres no cumplen sus deseos</w:t>
      </w:r>
      <w:r>
        <w:t>.  E</w:t>
      </w:r>
      <w:r w:rsidRPr="005B27ED">
        <w:t xml:space="preserve">n este orden social puede resultar innecesario el consentimiento de la niña o la mujer en asuntos como </w:t>
      </w:r>
      <w:r w:rsidR="00776B28" w:rsidRPr="005B27ED">
        <w:t>las relaciones</w:t>
      </w:r>
      <w:r w:rsidRPr="005B27ED">
        <w:t xml:space="preserve"> sexuales y la constitución de parejas</w:t>
      </w:r>
      <w:r>
        <w:t>,</w:t>
      </w:r>
      <w:r w:rsidRPr="005B27ED">
        <w:t xml:space="preserve"> puede</w:t>
      </w:r>
      <w:r>
        <w:t>n</w:t>
      </w:r>
      <w:r w:rsidRPr="005B27ED">
        <w:t xml:space="preserve"> ser consideradas culpable</w:t>
      </w:r>
      <w:r>
        <w:t>s</w:t>
      </w:r>
      <w:r w:rsidRPr="005B27ED">
        <w:t xml:space="preserve"> las niñas y mujeres por los actos de violencia masculina y los niños pueden ser violentados si no se comportan en consecuencia con </w:t>
      </w:r>
      <w:r w:rsidR="00776B28" w:rsidRPr="005B27ED">
        <w:t>los estereotipos</w:t>
      </w:r>
      <w:r>
        <w:t xml:space="preserve"> </w:t>
      </w:r>
      <w:r w:rsidR="00776B28">
        <w:t>masculinos dominantes</w:t>
      </w:r>
      <w:r w:rsidRPr="005B27ED">
        <w:t>.</w:t>
      </w:r>
    </w:p>
    <w:p w14:paraId="215EBBAA" w14:textId="77777777" w:rsidR="005C724D" w:rsidRDefault="005C724D" w:rsidP="005C724D">
      <w:r>
        <w:t xml:space="preserve">De igual manera la pertenencia a grupos étnicos, señala el estudio, es un factor de vulnerabilidad para muchos niños y niñas por </w:t>
      </w:r>
      <w:r w:rsidRPr="00D71A05">
        <w:t xml:space="preserve">confluencia de otros factores de riesgo asociados con la </w:t>
      </w:r>
      <w:r w:rsidR="00776B28" w:rsidRPr="00D71A05">
        <w:t>exclusión social</w:t>
      </w:r>
      <w:r w:rsidRPr="00D71A05">
        <w:t xml:space="preserve">, por ejemplo altas tasas de abuso de sustancias y alcoholismo, </w:t>
      </w:r>
      <w:r w:rsidR="00776B28" w:rsidRPr="00D71A05">
        <w:t>pobreza, vivienda</w:t>
      </w:r>
      <w:r w:rsidRPr="00D71A05">
        <w:t xml:space="preserve"> deficiente y desempleo.</w:t>
      </w:r>
    </w:p>
    <w:p w14:paraId="4A52388E" w14:textId="77777777" w:rsidR="005C724D" w:rsidRDefault="005C724D" w:rsidP="005C724D">
      <w:pPr>
        <w:spacing w:after="240"/>
        <w:rPr>
          <w:lang w:val="es-CO"/>
        </w:rPr>
      </w:pPr>
      <w:r>
        <w:rPr>
          <w:lang w:val="es-CO"/>
        </w:rPr>
        <w:t>De acuerdo con lo anterior, a nivel de prevención con padres, madres y personas cuidadoras de los niños y niñas es fundamental trabajar en el conocimiento y respeto de la normatividad que protege la infancia y sus derechos, así como los conceptos y configuraciones sociales de sexo y género, temas ya abordados en las sesiones anteriores. Por lo cual a continuación profundizaremos en lo que tiene que ver con la autoridad, las pautas de crianza y el vínculo entre los niños y niñas con sus padres, madres y cuidadores, como factor fundamental para prevenir situaciones de maltrato infantil.</w:t>
      </w:r>
    </w:p>
    <w:p w14:paraId="4F508A95" w14:textId="77777777" w:rsidR="005C724D" w:rsidRPr="00EB4F70" w:rsidRDefault="005C724D" w:rsidP="005C724D">
      <w:pPr>
        <w:pStyle w:val="Ttulo4"/>
      </w:pPr>
      <w:r w:rsidRPr="00EB4F70">
        <w:t xml:space="preserve">Autoridad y pautas de crianza </w:t>
      </w:r>
    </w:p>
    <w:p w14:paraId="5FE15EA7" w14:textId="77777777" w:rsidR="005C724D" w:rsidRDefault="005C724D" w:rsidP="005C724D">
      <w:pPr>
        <w:rPr>
          <w:lang w:val="es-CO"/>
        </w:rPr>
      </w:pPr>
      <w:r>
        <w:rPr>
          <w:lang w:val="es-CO"/>
        </w:rPr>
        <w:t xml:space="preserve">La crianza es un proceso de cuidado, alimentación, educación y orientación que tienen derecho a recibir de parte de los y las adultas las niñas y niños, para avanzar en  su pleno crecimiento y desarrollo y alcanzar su potencial para vivir en </w:t>
      </w:r>
      <w:r w:rsidR="00776B28">
        <w:rPr>
          <w:lang w:val="es-CO"/>
        </w:rPr>
        <w:t>sociedad con</w:t>
      </w:r>
      <w:r>
        <w:rPr>
          <w:lang w:val="es-CO"/>
        </w:rPr>
        <w:t xml:space="preserve"> autodeterminación.  La crianza se traduce entonces en acciones de vida cotidiana que regulan la interacción de adultos y adultas con la infancia.  </w:t>
      </w:r>
    </w:p>
    <w:p w14:paraId="63F9156A" w14:textId="77777777" w:rsidR="005C724D" w:rsidRDefault="005C724D" w:rsidP="005C724D">
      <w:pPr>
        <w:rPr>
          <w:lang w:val="es-CO"/>
        </w:rPr>
      </w:pPr>
      <w:r w:rsidRPr="00615652">
        <w:rPr>
          <w:i/>
          <w:lang w:val="es-CO"/>
        </w:rPr>
        <w:t xml:space="preserve">Se trata de un acompañamiento inteligente y afectuoso por parte de las y los adultos significativos en la vida del niño o niña, fundamentado en el cariño, la tradición cultural, el sentido común y en algunos conocimientos de origen científico, que genera ansiedad y tensión en las personas responsables y para </w:t>
      </w:r>
      <w:r>
        <w:rPr>
          <w:i/>
          <w:lang w:val="es-CO"/>
        </w:rPr>
        <w:t>lo cual no existen reglas</w:t>
      </w:r>
      <w:r w:rsidRPr="00615652">
        <w:rPr>
          <w:i/>
          <w:lang w:val="es-CO"/>
        </w:rPr>
        <w:t xml:space="preserve"> fijas</w:t>
      </w:r>
      <w:r>
        <w:rPr>
          <w:rStyle w:val="Refdenotaalpie"/>
          <w:lang w:val="es-CO"/>
        </w:rPr>
        <w:footnoteReference w:id="107"/>
      </w:r>
      <w:r>
        <w:rPr>
          <w:lang w:val="es-CO"/>
        </w:rPr>
        <w:t>ni procedimientos preestablecidos, pero frente a lo cual si es posible y resulta de gran utilidad información y espacios de reflexión, que permitan a padres, madres y demás responsables del cuidado de la infancia reflexionar su rol y sus posibilidades de acción para cumplir su deber con observancia de los derechos de la misma y acorde con los marcos normativos actuales.</w:t>
      </w:r>
    </w:p>
    <w:p w14:paraId="65B78129" w14:textId="77777777" w:rsidR="005C724D" w:rsidRPr="00234083" w:rsidRDefault="005C724D" w:rsidP="005C724D">
      <w:pPr>
        <w:rPr>
          <w:lang w:val="es-CO"/>
        </w:rPr>
      </w:pPr>
      <w:r>
        <w:rPr>
          <w:lang w:val="es-CO"/>
        </w:rPr>
        <w:t xml:space="preserve">En tal sentido, resulta de importancia máxima pensar formas, métodos y posibilidades distintas al castigo físico y la violencia que “los adultos y adultas significativas en la vida del niño o niña” tienen para expresar su autoridad, educar y poner límites.  Se requiere de modelos no represivos ni autoritarios para que la </w:t>
      </w:r>
      <w:r w:rsidRPr="00234083">
        <w:rPr>
          <w:lang w:val="es-CO"/>
        </w:rPr>
        <w:t xml:space="preserve"> autoridad de padres, madres y personas cuidadoras sea reconocida y vivida por los NNA de forma constructiva</w:t>
      </w:r>
      <w:r>
        <w:rPr>
          <w:lang w:val="es-CO"/>
        </w:rPr>
        <w:t>.</w:t>
      </w:r>
    </w:p>
    <w:p w14:paraId="4BE2F330" w14:textId="77777777" w:rsidR="005C724D" w:rsidRDefault="005C724D" w:rsidP="005C724D">
      <w:pPr>
        <w:rPr>
          <w:lang w:val="es-CO"/>
        </w:rPr>
      </w:pPr>
      <w:r>
        <w:rPr>
          <w:lang w:val="es-CO"/>
        </w:rPr>
        <w:t xml:space="preserve">Al reflexionar sobre los vínculos afectivos de la niñez con sus cuidadores, las prácticas y estilos de crianza y la autoridad, se debe considerar que la crianza y la definición de vínculos deben promover  una forma de </w:t>
      </w:r>
      <w:r w:rsidR="00776B28">
        <w:rPr>
          <w:lang w:val="es-CO"/>
        </w:rPr>
        <w:t>relacionamiento</w:t>
      </w:r>
      <w:r w:rsidR="00776B28">
        <w:rPr>
          <w:sz w:val="22"/>
          <w:szCs w:val="22"/>
          <w:lang w:val="es-CO"/>
        </w:rPr>
        <w:t xml:space="preserve"> en</w:t>
      </w:r>
      <w:r>
        <w:rPr>
          <w:sz w:val="22"/>
          <w:szCs w:val="22"/>
          <w:lang w:val="es-CO"/>
        </w:rPr>
        <w:t xml:space="preserve"> la</w:t>
      </w:r>
      <w:r w:rsidRPr="00B669F9">
        <w:rPr>
          <w:sz w:val="22"/>
          <w:szCs w:val="22"/>
          <w:lang w:val="es-CO"/>
        </w:rPr>
        <w:t xml:space="preserve"> cual los padres</w:t>
      </w:r>
      <w:r>
        <w:rPr>
          <w:sz w:val="22"/>
          <w:szCs w:val="22"/>
          <w:lang w:val="es-CO"/>
        </w:rPr>
        <w:t>, madres y cuidadores</w:t>
      </w:r>
      <w:r w:rsidRPr="00B669F9">
        <w:rPr>
          <w:sz w:val="22"/>
          <w:szCs w:val="22"/>
          <w:lang w:val="es-CO"/>
        </w:rPr>
        <w:t xml:space="preserve"> se muestr</w:t>
      </w:r>
      <w:r>
        <w:rPr>
          <w:sz w:val="22"/>
          <w:szCs w:val="22"/>
          <w:lang w:val="es-CO"/>
        </w:rPr>
        <w:t>en</w:t>
      </w:r>
      <w:r w:rsidRPr="00B669F9">
        <w:rPr>
          <w:sz w:val="22"/>
          <w:szCs w:val="22"/>
          <w:lang w:val="es-CO"/>
        </w:rPr>
        <w:t xml:space="preserve"> disponibles, acce</w:t>
      </w:r>
      <w:r>
        <w:rPr>
          <w:sz w:val="22"/>
          <w:szCs w:val="22"/>
          <w:lang w:val="es-CO"/>
        </w:rPr>
        <w:t xml:space="preserve">sibles, sensibles </w:t>
      </w:r>
      <w:r w:rsidRPr="00B669F9">
        <w:rPr>
          <w:sz w:val="22"/>
          <w:szCs w:val="22"/>
          <w:lang w:val="es-CO"/>
        </w:rPr>
        <w:t xml:space="preserve">a </w:t>
      </w:r>
      <w:r>
        <w:rPr>
          <w:sz w:val="22"/>
          <w:szCs w:val="22"/>
          <w:lang w:val="es-CO"/>
        </w:rPr>
        <w:t>las</w:t>
      </w:r>
      <w:r w:rsidRPr="00B669F9">
        <w:rPr>
          <w:sz w:val="22"/>
          <w:szCs w:val="22"/>
          <w:lang w:val="es-CO"/>
        </w:rPr>
        <w:t xml:space="preserve"> necesidades del niño o niña</w:t>
      </w:r>
      <w:r>
        <w:rPr>
          <w:sz w:val="22"/>
          <w:szCs w:val="22"/>
          <w:lang w:val="es-CO"/>
        </w:rPr>
        <w:t xml:space="preserve"> tanto para la expresión afectiva como para el ejercicio de autoridad, por oposición, a modelos de relacionamiento en los cuales se evite la proximidad, se descalifique y se ejerza un control y corrección permanente sobre la niña o niño; tampoco son aconsejables los vínculos en los cuales hay ambivalencia o inconsistencia en la expresión del afecto y el ejercicio de control por parte de los adultos próximos y significativos, mucho menos aquellos en los que </w:t>
      </w:r>
      <w:r w:rsidRPr="00B669F9">
        <w:rPr>
          <w:sz w:val="22"/>
          <w:szCs w:val="22"/>
          <w:lang w:val="es-CO"/>
        </w:rPr>
        <w:t>los padres</w:t>
      </w:r>
      <w:r>
        <w:rPr>
          <w:sz w:val="22"/>
          <w:szCs w:val="22"/>
          <w:lang w:val="es-CO"/>
        </w:rPr>
        <w:t>, madres y cuidadores</w:t>
      </w:r>
      <w:r w:rsidRPr="00B669F9">
        <w:rPr>
          <w:sz w:val="22"/>
          <w:szCs w:val="22"/>
          <w:lang w:val="es-CO"/>
        </w:rPr>
        <w:t xml:space="preserve"> se comport</w:t>
      </w:r>
      <w:r>
        <w:rPr>
          <w:sz w:val="22"/>
          <w:szCs w:val="22"/>
          <w:lang w:val="es-CO"/>
        </w:rPr>
        <w:t>en</w:t>
      </w:r>
      <w:r w:rsidRPr="00B669F9">
        <w:rPr>
          <w:sz w:val="22"/>
          <w:szCs w:val="22"/>
          <w:lang w:val="es-CO"/>
        </w:rPr>
        <w:t xml:space="preserve"> amenazantes, abus</w:t>
      </w:r>
      <w:r>
        <w:rPr>
          <w:sz w:val="22"/>
          <w:szCs w:val="22"/>
          <w:lang w:val="es-CO"/>
        </w:rPr>
        <w:t>ivos, en su ejercicio de control y la expresión de sus afectos frente a hijos e hijas</w:t>
      </w:r>
      <w:r>
        <w:rPr>
          <w:rStyle w:val="Refdenotaalpie"/>
          <w:lang w:val="es-CO"/>
        </w:rPr>
        <w:footnoteReference w:id="108"/>
      </w:r>
      <w:r>
        <w:rPr>
          <w:lang w:val="es-CO"/>
        </w:rPr>
        <w:t>:</w:t>
      </w:r>
    </w:p>
    <w:p w14:paraId="5C98447D" w14:textId="77777777" w:rsidR="005C724D" w:rsidRPr="009C2209" w:rsidRDefault="005C724D" w:rsidP="005C724D">
      <w:pPr>
        <w:rPr>
          <w:sz w:val="22"/>
          <w:szCs w:val="22"/>
          <w:lang w:val="es-CO"/>
        </w:rPr>
      </w:pPr>
      <w:r w:rsidRPr="002224D7">
        <w:rPr>
          <w:sz w:val="22"/>
          <w:szCs w:val="22"/>
          <w:lang w:val="es-CO"/>
        </w:rPr>
        <w:t>Los estilos de crianza</w:t>
      </w:r>
      <w:r>
        <w:rPr>
          <w:sz w:val="22"/>
          <w:szCs w:val="22"/>
          <w:lang w:val="es-CO"/>
        </w:rPr>
        <w:t xml:space="preserve">, </w:t>
      </w:r>
      <w:r w:rsidRPr="002224D7">
        <w:rPr>
          <w:sz w:val="22"/>
          <w:szCs w:val="22"/>
          <w:lang w:val="es-CO"/>
        </w:rPr>
        <w:t xml:space="preserve">referidos a todos los aspectos de manejo de la conducta </w:t>
      </w:r>
      <w:r>
        <w:rPr>
          <w:sz w:val="22"/>
          <w:szCs w:val="22"/>
          <w:lang w:val="es-CO"/>
        </w:rPr>
        <w:t xml:space="preserve">de la persona cuidadora </w:t>
      </w:r>
      <w:r w:rsidRPr="002224D7">
        <w:rPr>
          <w:sz w:val="22"/>
          <w:szCs w:val="22"/>
          <w:lang w:val="es-CO"/>
        </w:rPr>
        <w:t>que dará</w:t>
      </w:r>
      <w:r>
        <w:rPr>
          <w:sz w:val="22"/>
          <w:szCs w:val="22"/>
          <w:lang w:val="es-CO"/>
        </w:rPr>
        <w:t>n</w:t>
      </w:r>
      <w:r w:rsidRPr="002224D7">
        <w:rPr>
          <w:sz w:val="22"/>
          <w:szCs w:val="22"/>
          <w:lang w:val="es-CO"/>
        </w:rPr>
        <w:t xml:space="preserve"> o no</w:t>
      </w:r>
      <w:r>
        <w:rPr>
          <w:sz w:val="22"/>
          <w:szCs w:val="22"/>
          <w:lang w:val="es-CO"/>
        </w:rPr>
        <w:t>,</w:t>
      </w:r>
      <w:r w:rsidRPr="002224D7">
        <w:rPr>
          <w:sz w:val="22"/>
          <w:szCs w:val="22"/>
          <w:lang w:val="es-CO"/>
        </w:rPr>
        <w:t xml:space="preserve"> la sensación de cuidado,</w:t>
      </w:r>
      <w:r>
        <w:rPr>
          <w:sz w:val="22"/>
          <w:szCs w:val="22"/>
          <w:lang w:val="es-CO"/>
        </w:rPr>
        <w:t xml:space="preserve"> seguridad, confianza y control a niños y niñas, son </w:t>
      </w:r>
      <w:r w:rsidRPr="002224D7">
        <w:rPr>
          <w:sz w:val="22"/>
          <w:szCs w:val="22"/>
          <w:lang w:val="es-CO"/>
        </w:rPr>
        <w:t>internaliza</w:t>
      </w:r>
      <w:r>
        <w:rPr>
          <w:sz w:val="22"/>
          <w:szCs w:val="22"/>
          <w:lang w:val="es-CO"/>
        </w:rPr>
        <w:t xml:space="preserve">dos por los mismos, y se definen partir de </w:t>
      </w:r>
      <w:r w:rsidRPr="009C2209">
        <w:rPr>
          <w:sz w:val="22"/>
          <w:szCs w:val="22"/>
          <w:lang w:val="es-CO"/>
        </w:rPr>
        <w:t xml:space="preserve">dos directrices, </w:t>
      </w:r>
      <w:r>
        <w:rPr>
          <w:sz w:val="22"/>
          <w:szCs w:val="22"/>
          <w:lang w:val="es-CO"/>
        </w:rPr>
        <w:t>una de control y otra de afecto, la forma como estas se cruzan y conjugan dan resultado a diferentes estilos de crianza, como se grafica y describe a continuación.</w:t>
      </w:r>
    </w:p>
    <w:p w14:paraId="58885742" w14:textId="77777777" w:rsidR="005C724D" w:rsidRPr="0075556F" w:rsidRDefault="005C724D" w:rsidP="005C724D">
      <w:pPr>
        <w:rPr>
          <w:rFonts w:ascii="Arial Narrow" w:hAnsi="Arial Narrow"/>
          <w:lang w:val="es-CO"/>
        </w:rPr>
      </w:pPr>
    </w:p>
    <w:p w14:paraId="018875BE" w14:textId="77777777" w:rsidR="005C724D" w:rsidRDefault="005C724D" w:rsidP="005C724D">
      <w:pPr>
        <w:spacing w:line="240" w:lineRule="auto"/>
        <w:jc w:val="center"/>
        <w:rPr>
          <w:rFonts w:ascii="Arial Narrow" w:hAnsi="Arial Narrow"/>
          <w:b/>
          <w:i/>
          <w:sz w:val="40"/>
          <w:szCs w:val="40"/>
        </w:rPr>
      </w:pPr>
      <w:r w:rsidRPr="008927A8">
        <w:rPr>
          <w:rFonts w:ascii="Arial Narrow" w:hAnsi="Arial Narrow"/>
          <w:b/>
          <w:i/>
          <w:sz w:val="40"/>
          <w:szCs w:val="40"/>
        </w:rPr>
        <w:t>Estilos de crianza</w:t>
      </w:r>
    </w:p>
    <w:p w14:paraId="6B19A9AD" w14:textId="39C92CEE" w:rsidR="005C724D" w:rsidRDefault="00902CB2" w:rsidP="005C724D">
      <w:pPr>
        <w:spacing w:line="240" w:lineRule="auto"/>
        <w:jc w:val="center"/>
        <w:rPr>
          <w:rFonts w:ascii="Arial Narrow" w:hAnsi="Arial Narrow"/>
          <w:lang w:val="es-CO"/>
        </w:rPr>
      </w:pPr>
      <w:r>
        <w:rPr>
          <w:rFonts w:ascii="Arial Narrow" w:hAnsi="Arial Narrow"/>
          <w:noProof/>
          <w:lang w:eastAsia="es-MX"/>
        </w:rPr>
        <mc:AlternateContent>
          <mc:Choice Requires="wpg">
            <w:drawing>
              <wp:inline distT="0" distB="0" distL="0" distR="0" wp14:anchorId="5F3C80C0" wp14:editId="39D19EE3">
                <wp:extent cx="2590165" cy="1905000"/>
                <wp:effectExtent l="0" t="0" r="635" b="29210"/>
                <wp:docPr id="1" name="1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165" cy="1905000"/>
                          <a:chOff x="13081" y="14478"/>
                          <a:chExt cx="73533" cy="49530"/>
                        </a:xfrm>
                      </wpg:grpSpPr>
                      <wps:wsp>
                        <wps:cNvPr id="2" name="3 Flecha cuádruple"/>
                        <wps:cNvSpPr>
                          <a:spLocks/>
                        </wps:cNvSpPr>
                        <wps:spPr bwMode="auto">
                          <a:xfrm>
                            <a:off x="13716" y="19050"/>
                            <a:ext cx="60198" cy="44958"/>
                          </a:xfrm>
                          <a:custGeom>
                            <a:avLst/>
                            <a:gdLst>
                              <a:gd name="T0" fmla="*/ 0 w 6019800"/>
                              <a:gd name="T1" fmla="*/ 2247900 h 4495800"/>
                              <a:gd name="T2" fmla="*/ 443915 w 6019800"/>
                              <a:gd name="T3" fmla="*/ 1798230 h 4495800"/>
                              <a:gd name="T4" fmla="*/ 443915 w 6019800"/>
                              <a:gd name="T5" fmla="*/ 2078273 h 4495800"/>
                              <a:gd name="T6" fmla="*/ 2840273 w 6019800"/>
                              <a:gd name="T7" fmla="*/ 2078273 h 4495800"/>
                              <a:gd name="T8" fmla="*/ 2840273 w 6019800"/>
                              <a:gd name="T9" fmla="*/ 443915 h 4495800"/>
                              <a:gd name="T10" fmla="*/ 2560230 w 6019800"/>
                              <a:gd name="T11" fmla="*/ 443915 h 4495800"/>
                              <a:gd name="T12" fmla="*/ 3009900 w 6019800"/>
                              <a:gd name="T13" fmla="*/ 0 h 4495800"/>
                              <a:gd name="T14" fmla="*/ 3459570 w 6019800"/>
                              <a:gd name="T15" fmla="*/ 443915 h 4495800"/>
                              <a:gd name="T16" fmla="*/ 3179527 w 6019800"/>
                              <a:gd name="T17" fmla="*/ 443915 h 4495800"/>
                              <a:gd name="T18" fmla="*/ 3179527 w 6019800"/>
                              <a:gd name="T19" fmla="*/ 2078273 h 4495800"/>
                              <a:gd name="T20" fmla="*/ 5575885 w 6019800"/>
                              <a:gd name="T21" fmla="*/ 2078273 h 4495800"/>
                              <a:gd name="T22" fmla="*/ 5575885 w 6019800"/>
                              <a:gd name="T23" fmla="*/ 1798230 h 4495800"/>
                              <a:gd name="T24" fmla="*/ 6019800 w 6019800"/>
                              <a:gd name="T25" fmla="*/ 2247900 h 4495800"/>
                              <a:gd name="T26" fmla="*/ 5575885 w 6019800"/>
                              <a:gd name="T27" fmla="*/ 2697570 h 4495800"/>
                              <a:gd name="T28" fmla="*/ 5575885 w 6019800"/>
                              <a:gd name="T29" fmla="*/ 2417527 h 4495800"/>
                              <a:gd name="T30" fmla="*/ 3179527 w 6019800"/>
                              <a:gd name="T31" fmla="*/ 2417527 h 4495800"/>
                              <a:gd name="T32" fmla="*/ 3179527 w 6019800"/>
                              <a:gd name="T33" fmla="*/ 4051885 h 4495800"/>
                              <a:gd name="T34" fmla="*/ 3459570 w 6019800"/>
                              <a:gd name="T35" fmla="*/ 4051885 h 4495800"/>
                              <a:gd name="T36" fmla="*/ 3009900 w 6019800"/>
                              <a:gd name="T37" fmla="*/ 4495800 h 4495800"/>
                              <a:gd name="T38" fmla="*/ 2560230 w 6019800"/>
                              <a:gd name="T39" fmla="*/ 4051885 h 4495800"/>
                              <a:gd name="T40" fmla="*/ 2840273 w 6019800"/>
                              <a:gd name="T41" fmla="*/ 4051885 h 4495800"/>
                              <a:gd name="T42" fmla="*/ 2840273 w 6019800"/>
                              <a:gd name="T43" fmla="*/ 2417527 h 4495800"/>
                              <a:gd name="T44" fmla="*/ 443915 w 6019800"/>
                              <a:gd name="T45" fmla="*/ 2417527 h 4495800"/>
                              <a:gd name="T46" fmla="*/ 443915 w 6019800"/>
                              <a:gd name="T47" fmla="*/ 2697570 h 4495800"/>
                              <a:gd name="T48" fmla="*/ 0 w 6019800"/>
                              <a:gd name="T49" fmla="*/ 2247900 h 44958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019800" h="4495800">
                                <a:moveTo>
                                  <a:pt x="0" y="2247900"/>
                                </a:moveTo>
                                <a:lnTo>
                                  <a:pt x="443915" y="1798230"/>
                                </a:lnTo>
                                <a:lnTo>
                                  <a:pt x="443915" y="2078273"/>
                                </a:lnTo>
                                <a:lnTo>
                                  <a:pt x="2840273" y="2078273"/>
                                </a:lnTo>
                                <a:lnTo>
                                  <a:pt x="2840273" y="443915"/>
                                </a:lnTo>
                                <a:lnTo>
                                  <a:pt x="2560230" y="443915"/>
                                </a:lnTo>
                                <a:lnTo>
                                  <a:pt x="3009900" y="0"/>
                                </a:lnTo>
                                <a:lnTo>
                                  <a:pt x="3459570" y="443915"/>
                                </a:lnTo>
                                <a:lnTo>
                                  <a:pt x="3179527" y="443915"/>
                                </a:lnTo>
                                <a:lnTo>
                                  <a:pt x="3179527" y="2078273"/>
                                </a:lnTo>
                                <a:lnTo>
                                  <a:pt x="5575885" y="2078273"/>
                                </a:lnTo>
                                <a:lnTo>
                                  <a:pt x="5575885" y="1798230"/>
                                </a:lnTo>
                                <a:lnTo>
                                  <a:pt x="6019800" y="2247900"/>
                                </a:lnTo>
                                <a:lnTo>
                                  <a:pt x="5575885" y="2697570"/>
                                </a:lnTo>
                                <a:lnTo>
                                  <a:pt x="5575885" y="2417527"/>
                                </a:lnTo>
                                <a:lnTo>
                                  <a:pt x="3179527" y="2417527"/>
                                </a:lnTo>
                                <a:lnTo>
                                  <a:pt x="3179527" y="4051885"/>
                                </a:lnTo>
                                <a:lnTo>
                                  <a:pt x="3459570" y="4051885"/>
                                </a:lnTo>
                                <a:lnTo>
                                  <a:pt x="3009900" y="4495800"/>
                                </a:lnTo>
                                <a:lnTo>
                                  <a:pt x="2560230" y="4051885"/>
                                </a:lnTo>
                                <a:lnTo>
                                  <a:pt x="2840273" y="4051885"/>
                                </a:lnTo>
                                <a:lnTo>
                                  <a:pt x="2840273" y="2417527"/>
                                </a:lnTo>
                                <a:lnTo>
                                  <a:pt x="443915" y="2417527"/>
                                </a:lnTo>
                                <a:lnTo>
                                  <a:pt x="443915" y="2697570"/>
                                </a:lnTo>
                                <a:lnTo>
                                  <a:pt x="0" y="2247900"/>
                                </a:lnTo>
                                <a:close/>
                              </a:path>
                            </a:pathLst>
                          </a:cu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 name="4 Rectángulo"/>
                        <wps:cNvSpPr>
                          <a:spLocks noChangeArrowheads="1"/>
                        </wps:cNvSpPr>
                        <wps:spPr bwMode="auto">
                          <a:xfrm>
                            <a:off x="36195" y="14478"/>
                            <a:ext cx="14478"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7B36372" w14:textId="77777777" w:rsidR="007439CB" w:rsidRDefault="007439CB" w:rsidP="005C724D">
                              <w:pPr>
                                <w:pStyle w:val="NormalWeb"/>
                                <w:spacing w:before="0" w:beforeAutospacing="0" w:after="0" w:afterAutospacing="0"/>
                                <w:jc w:val="center"/>
                              </w:pPr>
                              <w:r>
                                <w:rPr>
                                  <w:rFonts w:asciiTheme="minorHAnsi" w:hAnsi="Calibri" w:cstheme="minorBidi"/>
                                  <w:b/>
                                  <w:bCs/>
                                  <w:color w:val="000000" w:themeColor="text1"/>
                                  <w:kern w:val="24"/>
                                  <w:sz w:val="48"/>
                                  <w:szCs w:val="48"/>
                                </w:rPr>
                                <w:t>Control</w:t>
                              </w:r>
                            </w:p>
                          </w:txbxContent>
                        </wps:txbx>
                        <wps:bodyPr rot="0" vert="horz" wrap="square" lIns="91440" tIns="45720" rIns="91440" bIns="45720" anchor="ctr" anchorCtr="0" upright="1">
                          <a:noAutofit/>
                        </wps:bodyPr>
                      </wps:wsp>
                      <wps:wsp>
                        <wps:cNvPr id="4" name="5 Rectángulo"/>
                        <wps:cNvSpPr>
                          <a:spLocks noChangeArrowheads="1"/>
                        </wps:cNvSpPr>
                        <wps:spPr bwMode="auto">
                          <a:xfrm>
                            <a:off x="72136" y="38862"/>
                            <a:ext cx="14478"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CD95A62" w14:textId="77777777" w:rsidR="007439CB" w:rsidRDefault="007439CB" w:rsidP="005C724D">
                              <w:pPr>
                                <w:pStyle w:val="NormalWeb"/>
                                <w:spacing w:before="0" w:beforeAutospacing="0" w:after="0" w:afterAutospacing="0"/>
                                <w:jc w:val="center"/>
                              </w:pPr>
                              <w:r>
                                <w:rPr>
                                  <w:rFonts w:asciiTheme="minorHAnsi" w:hAnsi="Calibri" w:cstheme="minorBidi"/>
                                  <w:b/>
                                  <w:bCs/>
                                  <w:color w:val="000000" w:themeColor="text1"/>
                                  <w:kern w:val="24"/>
                                  <w:sz w:val="48"/>
                                  <w:szCs w:val="48"/>
                                </w:rPr>
                                <w:t>Afecto</w:t>
                              </w:r>
                            </w:p>
                          </w:txbxContent>
                        </wps:txbx>
                        <wps:bodyPr rot="0" vert="horz" wrap="square" lIns="91440" tIns="45720" rIns="91440" bIns="45720" anchor="ctr" anchorCtr="0" upright="1">
                          <a:noAutofit/>
                        </wps:bodyPr>
                      </wps:wsp>
                      <wps:wsp>
                        <wps:cNvPr id="5" name="6 Rectángulo"/>
                        <wps:cNvSpPr>
                          <a:spLocks noChangeArrowheads="1"/>
                        </wps:cNvSpPr>
                        <wps:spPr bwMode="auto">
                          <a:xfrm>
                            <a:off x="34480" y="38862"/>
                            <a:ext cx="18098" cy="4572"/>
                          </a:xfrm>
                          <a:prstGeom prst="rect">
                            <a:avLst/>
                          </a:prstGeom>
                          <a:gradFill rotWithShape="1">
                            <a:gsLst>
                              <a:gs pos="0">
                                <a:srgbClr val="CB6C1D"/>
                              </a:gs>
                              <a:gs pos="80000">
                                <a:srgbClr val="FF8F2A"/>
                              </a:gs>
                              <a:gs pos="100000">
                                <a:srgbClr val="FF8F26"/>
                              </a:gs>
                            </a:gsLst>
                            <a:lin ang="16200000"/>
                          </a:gradFill>
                          <a:ln w="9525">
                            <a:solidFill>
                              <a:schemeClr val="accent6">
                                <a:lumMod val="95000"/>
                                <a:lumOff val="0"/>
                              </a:schemeClr>
                            </a:solidFill>
                            <a:miter lim="800000"/>
                            <a:headEnd/>
                            <a:tailEnd/>
                          </a:ln>
                          <a:effectLst>
                            <a:outerShdw dist="23000" dir="5400000" rotWithShape="0">
                              <a:srgbClr val="000000">
                                <a:alpha val="34999"/>
                              </a:srgbClr>
                            </a:outerShdw>
                          </a:effectLst>
                        </wps:spPr>
                        <wps:txbx>
                          <w:txbxContent>
                            <w:p w14:paraId="0F770540" w14:textId="77777777" w:rsidR="007439CB" w:rsidRDefault="007439CB" w:rsidP="005C724D">
                              <w:pPr>
                                <w:pStyle w:val="NormalWeb"/>
                                <w:spacing w:before="0" w:beforeAutospacing="0" w:after="0" w:afterAutospacing="0"/>
                                <w:jc w:val="center"/>
                              </w:pPr>
                              <w:r>
                                <w:rPr>
                                  <w:rFonts w:asciiTheme="minorHAnsi" w:hAnsi="Calibri" w:cstheme="minorBidi"/>
                                  <w:color w:val="000000" w:themeColor="text1"/>
                                  <w:kern w:val="24"/>
                                  <w:sz w:val="40"/>
                                  <w:szCs w:val="40"/>
                                </w:rPr>
                                <w:t>Democrático</w:t>
                              </w:r>
                            </w:p>
                          </w:txbxContent>
                        </wps:txbx>
                        <wps:bodyPr rot="0" vert="horz" wrap="square" lIns="91440" tIns="45720" rIns="91440" bIns="45720" anchor="ctr" anchorCtr="0" upright="1">
                          <a:noAutofit/>
                        </wps:bodyPr>
                      </wps:wsp>
                      <wps:wsp>
                        <wps:cNvPr id="6" name="7 Rectángulo"/>
                        <wps:cNvSpPr>
                          <a:spLocks noChangeArrowheads="1"/>
                        </wps:cNvSpPr>
                        <wps:spPr bwMode="auto">
                          <a:xfrm>
                            <a:off x="62484" y="54102"/>
                            <a:ext cx="14478" cy="4572"/>
                          </a:xfrm>
                          <a:prstGeom prst="rect">
                            <a:avLst/>
                          </a:prstGeom>
                          <a:gradFill rotWithShape="1">
                            <a:gsLst>
                              <a:gs pos="0">
                                <a:srgbClr val="CB6C1D"/>
                              </a:gs>
                              <a:gs pos="80000">
                                <a:srgbClr val="FF8F2A"/>
                              </a:gs>
                              <a:gs pos="100000">
                                <a:srgbClr val="FF8F26"/>
                              </a:gs>
                            </a:gsLst>
                            <a:lin ang="16200000"/>
                          </a:gradFill>
                          <a:ln w="9525">
                            <a:solidFill>
                              <a:schemeClr val="accent6">
                                <a:lumMod val="95000"/>
                                <a:lumOff val="0"/>
                              </a:schemeClr>
                            </a:solidFill>
                            <a:miter lim="800000"/>
                            <a:headEnd/>
                            <a:tailEnd/>
                          </a:ln>
                          <a:effectLst>
                            <a:outerShdw dist="23000" dir="5400000" rotWithShape="0">
                              <a:srgbClr val="000000">
                                <a:alpha val="34999"/>
                              </a:srgbClr>
                            </a:outerShdw>
                          </a:effectLst>
                        </wps:spPr>
                        <wps:txbx>
                          <w:txbxContent>
                            <w:p w14:paraId="01080D3C" w14:textId="77777777" w:rsidR="007439CB" w:rsidRDefault="007439CB" w:rsidP="005C724D">
                              <w:pPr>
                                <w:pStyle w:val="NormalWeb"/>
                                <w:spacing w:before="0" w:beforeAutospacing="0" w:after="0" w:afterAutospacing="0"/>
                                <w:jc w:val="center"/>
                              </w:pPr>
                              <w:r>
                                <w:rPr>
                                  <w:rFonts w:asciiTheme="minorHAnsi" w:hAnsi="Calibri" w:cstheme="minorBidi"/>
                                  <w:color w:val="000000" w:themeColor="text1"/>
                                  <w:kern w:val="24"/>
                                  <w:sz w:val="40"/>
                                  <w:szCs w:val="40"/>
                                </w:rPr>
                                <w:t>Permisivo</w:t>
                              </w:r>
                            </w:p>
                          </w:txbxContent>
                        </wps:txbx>
                        <wps:bodyPr rot="0" vert="horz" wrap="square" lIns="91440" tIns="45720" rIns="91440" bIns="45720" anchor="ctr" anchorCtr="0" upright="1">
                          <a:noAutofit/>
                        </wps:bodyPr>
                      </wps:wsp>
                      <wps:wsp>
                        <wps:cNvPr id="7" name="8 Rectángulo"/>
                        <wps:cNvSpPr>
                          <a:spLocks noChangeArrowheads="1"/>
                        </wps:cNvSpPr>
                        <wps:spPr bwMode="auto">
                          <a:xfrm>
                            <a:off x="60960" y="22860"/>
                            <a:ext cx="14478" cy="4572"/>
                          </a:xfrm>
                          <a:prstGeom prst="rect">
                            <a:avLst/>
                          </a:prstGeom>
                          <a:gradFill rotWithShape="1">
                            <a:gsLst>
                              <a:gs pos="0">
                                <a:srgbClr val="CB6C1D"/>
                              </a:gs>
                              <a:gs pos="80000">
                                <a:srgbClr val="FF8F2A"/>
                              </a:gs>
                              <a:gs pos="100000">
                                <a:srgbClr val="FF8F26"/>
                              </a:gs>
                            </a:gsLst>
                            <a:lin ang="16200000"/>
                          </a:gradFill>
                          <a:ln w="9525">
                            <a:solidFill>
                              <a:schemeClr val="accent6">
                                <a:lumMod val="95000"/>
                                <a:lumOff val="0"/>
                              </a:schemeClr>
                            </a:solidFill>
                            <a:miter lim="800000"/>
                            <a:headEnd/>
                            <a:tailEnd/>
                          </a:ln>
                          <a:effectLst>
                            <a:outerShdw dist="23000" dir="5400000" rotWithShape="0">
                              <a:srgbClr val="000000">
                                <a:alpha val="34999"/>
                              </a:srgbClr>
                            </a:outerShdw>
                          </a:effectLst>
                        </wps:spPr>
                        <wps:txbx>
                          <w:txbxContent>
                            <w:p w14:paraId="1F4C240B" w14:textId="77777777" w:rsidR="007439CB" w:rsidRDefault="007439CB" w:rsidP="005C724D">
                              <w:pPr>
                                <w:pStyle w:val="NormalWeb"/>
                                <w:spacing w:before="0" w:beforeAutospacing="0" w:after="0" w:afterAutospacing="0"/>
                                <w:jc w:val="center"/>
                              </w:pPr>
                              <w:r>
                                <w:rPr>
                                  <w:rFonts w:asciiTheme="minorHAnsi" w:hAnsi="Calibri" w:cstheme="minorBidi"/>
                                  <w:color w:val="000000" w:themeColor="text1"/>
                                  <w:kern w:val="24"/>
                                  <w:sz w:val="40"/>
                                  <w:szCs w:val="40"/>
                                </w:rPr>
                                <w:t>Posesivo</w:t>
                              </w:r>
                            </w:p>
                          </w:txbxContent>
                        </wps:txbx>
                        <wps:bodyPr rot="0" vert="horz" wrap="square" lIns="91440" tIns="45720" rIns="91440" bIns="45720" anchor="ctr" anchorCtr="0" upright="1">
                          <a:noAutofit/>
                        </wps:bodyPr>
                      </wps:wsp>
                      <wps:wsp>
                        <wps:cNvPr id="8" name="9 Rectángulo"/>
                        <wps:cNvSpPr>
                          <a:spLocks noChangeArrowheads="1"/>
                        </wps:cNvSpPr>
                        <wps:spPr bwMode="auto">
                          <a:xfrm>
                            <a:off x="15240" y="54864"/>
                            <a:ext cx="14478" cy="4572"/>
                          </a:xfrm>
                          <a:prstGeom prst="rect">
                            <a:avLst/>
                          </a:prstGeom>
                          <a:gradFill rotWithShape="1">
                            <a:gsLst>
                              <a:gs pos="0">
                                <a:srgbClr val="CB6C1D"/>
                              </a:gs>
                              <a:gs pos="80000">
                                <a:srgbClr val="FF8F2A"/>
                              </a:gs>
                              <a:gs pos="100000">
                                <a:srgbClr val="FF8F26"/>
                              </a:gs>
                            </a:gsLst>
                            <a:lin ang="16200000"/>
                          </a:gradFill>
                          <a:ln w="9525">
                            <a:solidFill>
                              <a:schemeClr val="accent6">
                                <a:lumMod val="95000"/>
                                <a:lumOff val="0"/>
                              </a:schemeClr>
                            </a:solidFill>
                            <a:miter lim="800000"/>
                            <a:headEnd/>
                            <a:tailEnd/>
                          </a:ln>
                          <a:effectLst>
                            <a:outerShdw dist="23000" dir="5400000" rotWithShape="0">
                              <a:srgbClr val="000000">
                                <a:alpha val="34999"/>
                              </a:srgbClr>
                            </a:outerShdw>
                          </a:effectLst>
                        </wps:spPr>
                        <wps:txbx>
                          <w:txbxContent>
                            <w:p w14:paraId="386CDF99" w14:textId="77777777" w:rsidR="007439CB" w:rsidRDefault="007439CB" w:rsidP="005C724D">
                              <w:pPr>
                                <w:pStyle w:val="NormalWeb"/>
                                <w:spacing w:before="0" w:beforeAutospacing="0" w:after="0" w:afterAutospacing="0"/>
                                <w:jc w:val="center"/>
                              </w:pPr>
                              <w:r>
                                <w:rPr>
                                  <w:rFonts w:asciiTheme="minorHAnsi" w:hAnsi="Calibri" w:cstheme="minorBidi"/>
                                  <w:color w:val="000000" w:themeColor="text1"/>
                                  <w:kern w:val="24"/>
                                  <w:sz w:val="40"/>
                                  <w:szCs w:val="40"/>
                                </w:rPr>
                                <w:t>Negligente</w:t>
                              </w:r>
                            </w:p>
                          </w:txbxContent>
                        </wps:txbx>
                        <wps:bodyPr rot="0" vert="horz" wrap="square" lIns="91440" tIns="45720" rIns="91440" bIns="45720" anchor="ctr" anchorCtr="0" upright="1">
                          <a:noAutofit/>
                        </wps:bodyPr>
                      </wps:wsp>
                      <wps:wsp>
                        <wps:cNvPr id="9" name="10 Rectángulo"/>
                        <wps:cNvSpPr>
                          <a:spLocks noChangeArrowheads="1"/>
                        </wps:cNvSpPr>
                        <wps:spPr bwMode="auto">
                          <a:xfrm>
                            <a:off x="14478" y="21336"/>
                            <a:ext cx="14478" cy="4572"/>
                          </a:xfrm>
                          <a:prstGeom prst="rect">
                            <a:avLst/>
                          </a:prstGeom>
                          <a:gradFill rotWithShape="1">
                            <a:gsLst>
                              <a:gs pos="0">
                                <a:srgbClr val="CB6C1D"/>
                              </a:gs>
                              <a:gs pos="80000">
                                <a:srgbClr val="FF8F2A"/>
                              </a:gs>
                              <a:gs pos="100000">
                                <a:srgbClr val="FF8F26"/>
                              </a:gs>
                            </a:gsLst>
                            <a:lin ang="16200000"/>
                          </a:gradFill>
                          <a:ln w="9525">
                            <a:solidFill>
                              <a:schemeClr val="accent6">
                                <a:lumMod val="95000"/>
                                <a:lumOff val="0"/>
                              </a:schemeClr>
                            </a:solidFill>
                            <a:miter lim="800000"/>
                            <a:headEnd/>
                            <a:tailEnd/>
                          </a:ln>
                          <a:effectLst>
                            <a:outerShdw dist="23000" dir="5400000" rotWithShape="0">
                              <a:srgbClr val="000000">
                                <a:alpha val="34999"/>
                              </a:srgbClr>
                            </a:outerShdw>
                          </a:effectLst>
                        </wps:spPr>
                        <wps:txbx>
                          <w:txbxContent>
                            <w:p w14:paraId="5229AC6B" w14:textId="77777777" w:rsidR="007439CB" w:rsidRDefault="007439CB" w:rsidP="005C724D">
                              <w:pPr>
                                <w:pStyle w:val="NormalWeb"/>
                                <w:spacing w:before="0" w:beforeAutospacing="0" w:after="0" w:afterAutospacing="0"/>
                                <w:jc w:val="center"/>
                              </w:pPr>
                              <w:r>
                                <w:rPr>
                                  <w:rFonts w:asciiTheme="minorHAnsi" w:hAnsi="Calibri" w:cstheme="minorBidi"/>
                                  <w:color w:val="000000" w:themeColor="text1"/>
                                  <w:kern w:val="24"/>
                                  <w:sz w:val="40"/>
                                  <w:szCs w:val="40"/>
                                </w:rPr>
                                <w:t>Autoritario</w:t>
                              </w:r>
                            </w:p>
                          </w:txbxContent>
                        </wps:txbx>
                        <wps:bodyPr rot="0" vert="horz" wrap="square" lIns="91440" tIns="45720" rIns="91440" bIns="45720" anchor="ctr" anchorCtr="0" upright="1">
                          <a:noAutofit/>
                        </wps:bodyPr>
                      </wps:wsp>
                      <wps:wsp>
                        <wps:cNvPr id="10" name="11 Rectángulo"/>
                        <wps:cNvSpPr>
                          <a:spLocks noChangeArrowheads="1"/>
                        </wps:cNvSpPr>
                        <wps:spPr bwMode="auto">
                          <a:xfrm>
                            <a:off x="39116" y="58311"/>
                            <a:ext cx="9144"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B9AFE9F" w14:textId="77777777" w:rsidR="007439CB" w:rsidRDefault="007439CB" w:rsidP="005C724D">
                              <w:pPr>
                                <w:pStyle w:val="NormalWeb"/>
                                <w:spacing w:before="0" w:beforeAutospacing="0" w:after="0" w:afterAutospacing="0"/>
                                <w:jc w:val="center"/>
                              </w:pPr>
                              <w:r>
                                <w:rPr>
                                  <w:rFonts w:asciiTheme="minorHAnsi" w:hAnsi="Calibri" w:cstheme="minorBidi"/>
                                  <w:i/>
                                  <w:iCs/>
                                  <w:color w:val="000000" w:themeColor="text1"/>
                                  <w:kern w:val="24"/>
                                  <w:sz w:val="32"/>
                                  <w:szCs w:val="32"/>
                                </w:rPr>
                                <w:t>Menos</w:t>
                              </w:r>
                            </w:p>
                          </w:txbxContent>
                        </wps:txbx>
                        <wps:bodyPr rot="0" vert="horz" wrap="square" lIns="91440" tIns="45720" rIns="91440" bIns="45720" anchor="ctr" anchorCtr="0" upright="1">
                          <a:noAutofit/>
                        </wps:bodyPr>
                      </wps:wsp>
                      <wps:wsp>
                        <wps:cNvPr id="11" name="12 Rectángulo"/>
                        <wps:cNvSpPr>
                          <a:spLocks noChangeArrowheads="1"/>
                        </wps:cNvSpPr>
                        <wps:spPr bwMode="auto">
                          <a:xfrm>
                            <a:off x="38989" y="20029"/>
                            <a:ext cx="9144"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5EEC606" w14:textId="77777777" w:rsidR="007439CB" w:rsidRDefault="007439CB" w:rsidP="005C724D">
                              <w:pPr>
                                <w:pStyle w:val="NormalWeb"/>
                                <w:spacing w:before="0" w:beforeAutospacing="0" w:after="0" w:afterAutospacing="0"/>
                                <w:jc w:val="center"/>
                              </w:pPr>
                              <w:r>
                                <w:rPr>
                                  <w:rFonts w:asciiTheme="minorHAnsi" w:hAnsi="Calibri" w:cstheme="minorBidi"/>
                                  <w:i/>
                                  <w:iCs/>
                                  <w:color w:val="000000" w:themeColor="text1"/>
                                  <w:kern w:val="24"/>
                                  <w:sz w:val="32"/>
                                  <w:szCs w:val="32"/>
                                </w:rPr>
                                <w:t>Más</w:t>
                              </w:r>
                            </w:p>
                          </w:txbxContent>
                        </wps:txbx>
                        <wps:bodyPr rot="0" vert="horz" wrap="square" lIns="91440" tIns="45720" rIns="91440" bIns="45720" anchor="ctr" anchorCtr="0" upright="1">
                          <a:noAutofit/>
                        </wps:bodyPr>
                      </wps:wsp>
                      <wps:wsp>
                        <wps:cNvPr id="12" name="15 Rectángulo"/>
                        <wps:cNvSpPr>
                          <a:spLocks noChangeArrowheads="1"/>
                        </wps:cNvSpPr>
                        <wps:spPr bwMode="auto">
                          <a:xfrm>
                            <a:off x="13081" y="39243"/>
                            <a:ext cx="9144"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16247F3" w14:textId="77777777" w:rsidR="007439CB" w:rsidRDefault="007439CB" w:rsidP="005C724D">
                              <w:pPr>
                                <w:pStyle w:val="NormalWeb"/>
                                <w:spacing w:before="0" w:beforeAutospacing="0" w:after="0" w:afterAutospacing="0"/>
                                <w:jc w:val="center"/>
                              </w:pPr>
                              <w:r>
                                <w:rPr>
                                  <w:rFonts w:asciiTheme="minorHAnsi" w:hAnsi="Calibri" w:cstheme="minorBidi"/>
                                  <w:i/>
                                  <w:iCs/>
                                  <w:color w:val="000000" w:themeColor="text1"/>
                                  <w:kern w:val="24"/>
                                  <w:sz w:val="32"/>
                                  <w:szCs w:val="32"/>
                                </w:rPr>
                                <w:t>Menos</w:t>
                              </w:r>
                            </w:p>
                          </w:txbxContent>
                        </wps:txbx>
                        <wps:bodyPr rot="0" vert="horz" wrap="square" lIns="91440" tIns="45720" rIns="91440" bIns="45720" anchor="ctr" anchorCtr="0" upright="1">
                          <a:noAutofit/>
                        </wps:bodyPr>
                      </wps:wsp>
                      <wps:wsp>
                        <wps:cNvPr id="13" name="16 Rectángulo"/>
                        <wps:cNvSpPr>
                          <a:spLocks noChangeArrowheads="1"/>
                        </wps:cNvSpPr>
                        <wps:spPr bwMode="auto">
                          <a:xfrm>
                            <a:off x="65151" y="39370"/>
                            <a:ext cx="9144"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95EC6AD" w14:textId="77777777" w:rsidR="007439CB" w:rsidRDefault="007439CB" w:rsidP="005C724D">
                              <w:pPr>
                                <w:pStyle w:val="NormalWeb"/>
                                <w:spacing w:before="0" w:beforeAutospacing="0" w:after="0" w:afterAutospacing="0"/>
                                <w:jc w:val="center"/>
                              </w:pPr>
                              <w:r>
                                <w:rPr>
                                  <w:rFonts w:asciiTheme="minorHAnsi" w:hAnsi="Calibri" w:cstheme="minorBidi"/>
                                  <w:i/>
                                  <w:iCs/>
                                  <w:color w:val="000000" w:themeColor="text1"/>
                                  <w:kern w:val="24"/>
                                  <w:sz w:val="32"/>
                                  <w:szCs w:val="32"/>
                                </w:rPr>
                                <w:t>Más</w:t>
                              </w:r>
                            </w:p>
                          </w:txbxContent>
                        </wps:txbx>
                        <wps:bodyPr rot="0" vert="horz" wrap="square" lIns="91440" tIns="45720" rIns="91440" bIns="45720" anchor="ctr" anchorCtr="0" upright="1">
                          <a:noAutofit/>
                        </wps:bodyPr>
                      </wps:wsp>
                    </wpg:wgp>
                  </a:graphicData>
                </a:graphic>
              </wp:inline>
            </w:drawing>
          </mc:Choice>
          <mc:Fallback>
            <w:pict>
              <v:group w14:anchorId="5F3C80C0" id="14 Grupo" o:spid="_x0000_s1040" style="width:203.95pt;height:150pt;mso-position-horizontal-relative:char;mso-position-vertical-relative:line" coordorigin="13081,14478" coordsize="73533,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">
                <v:shape id="3 Flecha cuádruple" o:spid="_x0000_s1041" style="position:absolute;left:13716;top:19050;width:60198;height:44958;visibility:visible;mso-wrap-style:square;v-text-anchor:middle" coordsize="6019800,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8CsMA&#10;AADaAAAADwAAAGRycy9kb3ducmV2LnhtbESPT2sCMRTE7wW/Q3iCt5pdD1K2RilSQfDgv5ZeH5vn&#10;ZtnNy7qJa/z2plDocZiZ3zCLVbStGKj3tWMF+TQDQVw6XXOl4Ou8eX0D4QOyxtYxKXiQh9Vy9LLA&#10;Qrs7H2k4hUokCPsCFZgQukJKXxqy6KeuI07exfUWQ5J9JXWP9wS3rZxl2VxarDktGOxobahsTjer&#10;4HP43jdnkx92zc86xss1N3TYKDUZx493EIFi+A//tbdawQx+r6Qb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P8CsMAAADaAAAADwAAAAAAAAAAAAAAAACYAgAAZHJzL2Rv&#10;d25yZXYueG1sUEsFBgAAAAAEAAQA9QAAAIgDAAAAAA==&#10;" path="m,2247900l443915,1798230r,280043l2840273,2078273r,-1634358l2560230,443915,3009900,r449670,443915l3179527,443915r,1634358l5575885,2078273r,-280043l6019800,2247900r-443915,449670l5575885,2417527r-2396358,l3179527,4051885r280043,l3009900,4495800,2560230,4051885r280043,l2840273,2417527r-2396358,l443915,2697570,,2247900xe" fillcolor="#5d417e" stroked="f">
                  <v:fill color2="#7b57a8" rotate="t" angle="180" colors="0 #5d417e;52429f #7b58a6;1 #7b57a8" focus="100%" type="gradient">
                    <o:fill v:ext="view" type="gradientUnscaled"/>
                  </v:fill>
                  <v:shadow on="t" color="black" opacity="22936f" origin=",.5" offset="0,.63889mm"/>
                  <v:path arrowok="t" o:connecttype="custom" o:connectlocs="0,22479;4439,17982;4439,20783;28403,20783;28403,4439;25602,4439;30099,0;34596,4439;31795,4439;31795,20783;55759,20783;55759,17982;60198,22479;55759,26976;55759,24175;31795,24175;31795,40519;34596,40519;30099,44958;25602,40519;28403,40519;28403,24175;4439,24175;4439,26976;0,22479" o:connectangles="0,0,0,0,0,0,0,0,0,0,0,0,0,0,0,0,0,0,0,0,0,0,0,0,0"/>
                </v:shape>
                <v:rect id="4 Rectángulo" o:spid="_x0000_s1042" style="position:absolute;left:36195;top:14478;width:1447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D58MA&#10;AADaAAAADwAAAGRycy9kb3ducmV2LnhtbESPQWvCQBSE7wX/w/KE3pqNtRRJXSVIleZYI4i3l+xr&#10;kjb7NmTXmPz7bqHgcZiZb5j1djStGKh3jWUFiygGQVxa3XCl4JTvn1YgnEfW2FomBRM52G5mD2tM&#10;tL3xJw1HX4kAYZeggtr7LpHSlTUZdJHtiIP3ZXuDPsi+krrHW4CbVj7H8as02HBYqLGjXU3lz/Fq&#10;FLhiyPKpS8/fF1cW6Tub/CU7KPU4H9M3EJ5Gfw//tz+0giX8XQk3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fD58MAAADaAAAADwAAAAAAAAAAAAAAAACYAgAAZHJzL2Rv&#10;d25yZXYueG1sUEsFBgAAAAAEAAQA9QAAAIgDAAAAAA==&#10;" filled="f" stroked="f" strokeweight="2pt">
                  <v:textbox>
                    <w:txbxContent>
                      <w:p w14:paraId="27B36372" w14:textId="77777777" w:rsidR="007439CB" w:rsidRDefault="007439CB" w:rsidP="005C724D">
                        <w:pPr>
                          <w:pStyle w:val="NormalWeb"/>
                          <w:spacing w:before="0" w:beforeAutospacing="0" w:after="0" w:afterAutospacing="0"/>
                          <w:jc w:val="center"/>
                        </w:pPr>
                        <w:r>
                          <w:rPr>
                            <w:rFonts w:asciiTheme="minorHAnsi" w:hAnsi="Calibri" w:cstheme="minorBidi"/>
                            <w:b/>
                            <w:bCs/>
                            <w:color w:val="000000" w:themeColor="text1"/>
                            <w:kern w:val="24"/>
                            <w:sz w:val="48"/>
                            <w:szCs w:val="48"/>
                          </w:rPr>
                          <w:t>Control</w:t>
                        </w:r>
                      </w:p>
                    </w:txbxContent>
                  </v:textbox>
                </v:rect>
                <v:rect id="5 Rectángulo" o:spid="_x0000_s1043" style="position:absolute;left:72136;top:38862;width:1447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bk8IA&#10;AADaAAAADwAAAGRycy9kb3ducmV2LnhtbESPQWvCQBSE74X+h+UVvNWNRYrErBKkLfXYRBBvL9ln&#10;Es2+DdltTP69Wyh4HGbmGybZjqYVA/WusaxgMY9AEJdWN1wpOOSfrysQziNrbC2TgokcbDfPTwnG&#10;2t74h4bMVyJA2MWooPa+i6V0ZU0G3dx2xME7296gD7KvpO7xFuCmlW9R9C4NNhwWauxoV1N5zX6N&#10;AlcM+3zq0uPl5Moi/WCTL/dfSs1exnQNwtPoH+H/9rdWsIS/K+EG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luTwgAAANoAAAAPAAAAAAAAAAAAAAAAAJgCAABkcnMvZG93&#10;bnJldi54bWxQSwUGAAAAAAQABAD1AAAAhwMAAAAA&#10;" filled="f" stroked="f" strokeweight="2pt">
                  <v:textbox>
                    <w:txbxContent>
                      <w:p w14:paraId="5CD95A62" w14:textId="77777777" w:rsidR="007439CB" w:rsidRDefault="007439CB" w:rsidP="005C724D">
                        <w:pPr>
                          <w:pStyle w:val="NormalWeb"/>
                          <w:spacing w:before="0" w:beforeAutospacing="0" w:after="0" w:afterAutospacing="0"/>
                          <w:jc w:val="center"/>
                        </w:pPr>
                        <w:r>
                          <w:rPr>
                            <w:rFonts w:asciiTheme="minorHAnsi" w:hAnsi="Calibri" w:cstheme="minorBidi"/>
                            <w:b/>
                            <w:bCs/>
                            <w:color w:val="000000" w:themeColor="text1"/>
                            <w:kern w:val="24"/>
                            <w:sz w:val="48"/>
                            <w:szCs w:val="48"/>
                          </w:rPr>
                          <w:t>Afecto</w:t>
                        </w:r>
                      </w:p>
                    </w:txbxContent>
                  </v:textbox>
                </v:rect>
                <v:rect id="6 Rectángulo" o:spid="_x0000_s1044" style="position:absolute;left:34480;top:38862;width:1809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LCsMA&#10;AADaAAAADwAAAGRycy9kb3ducmV2LnhtbESPQWvCQBSE7wX/w/KE3upGoVJSVynVQj02EUNuj+xr&#10;Es2+jbtbE/99t1DwOMzMN8xqM5pOXMn51rKC+SwBQVxZ3XKt4JB/PL2A8AFZY2eZFNzIw2Y9eVhh&#10;qu3AX3TNQi0ihH2KCpoQ+lRKXzVk0M9sTxy9b+sMhihdLbXDIcJNJxdJspQGW44LDfb03lB1zn6M&#10;guKIdnkaMsrzfbm97YddWVx2Sj1Ox7dXEIHGcA//tz+1gmf4uxJv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cLCsMAAADaAAAADwAAAAAAAAAAAAAAAACYAgAAZHJzL2Rv&#10;d25yZXYueG1sUEsFBgAAAAAEAAQA9QAAAIgDAAAAAA==&#10;" fillcolor="#cb6c1d" strokecolor="#6aa343 [3049]">
                  <v:fill color2="#ff8f26" rotate="t" angle="180" colors="0 #cb6c1d;52429f #ff8f2a;1 #ff8f26" focus="100%" type="gradient">
                    <o:fill v:ext="view" type="gradientUnscaled"/>
                  </v:fill>
                  <v:shadow on="t" color="black" opacity="22936f" origin=",.5" offset="0,.63889mm"/>
                  <v:textbox>
                    <w:txbxContent>
                      <w:p w14:paraId="0F770540" w14:textId="77777777" w:rsidR="007439CB" w:rsidRDefault="007439CB" w:rsidP="005C724D">
                        <w:pPr>
                          <w:pStyle w:val="NormalWeb"/>
                          <w:spacing w:before="0" w:beforeAutospacing="0" w:after="0" w:afterAutospacing="0"/>
                          <w:jc w:val="center"/>
                        </w:pPr>
                        <w:r>
                          <w:rPr>
                            <w:rFonts w:asciiTheme="minorHAnsi" w:hAnsi="Calibri" w:cstheme="minorBidi"/>
                            <w:color w:val="000000" w:themeColor="text1"/>
                            <w:kern w:val="24"/>
                            <w:sz w:val="40"/>
                            <w:szCs w:val="40"/>
                          </w:rPr>
                          <w:t>Democrático</w:t>
                        </w:r>
                      </w:p>
                    </w:txbxContent>
                  </v:textbox>
                </v:rect>
                <v:rect id="7 Rectángulo" o:spid="_x0000_s1045" style="position:absolute;left:62484;top:54102;width:1447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VfcMA&#10;AADaAAAADwAAAGRycy9kb3ducmV2LnhtbESPzWrDMBCE74W8g9hAb42cHkxxrYSQpNAca5cG3xZr&#10;YzuxVo6l+uftq0Khx2FmvmHS7WRaMVDvGssK1qsIBHFpdcOVgs/87ekFhPPIGlvLpGAmB9vN4iHF&#10;RNuRP2jIfCUChF2CCmrvu0RKV9Zk0K1sRxy8i+0N+iD7SuoexwA3rXyOolgabDgs1NjRvqbyln0b&#10;BecvtPF1zCjPT8VhPo3H4nw/KvW4nHavIDxN/j/8137XCmL4vRJu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WVfcMAAADaAAAADwAAAAAAAAAAAAAAAACYAgAAZHJzL2Rv&#10;d25yZXYueG1sUEsFBgAAAAAEAAQA9QAAAIgDAAAAAA==&#10;" fillcolor="#cb6c1d" strokecolor="#6aa343 [3049]">
                  <v:fill color2="#ff8f26" rotate="t" angle="180" colors="0 #cb6c1d;52429f #ff8f2a;1 #ff8f26" focus="100%" type="gradient">
                    <o:fill v:ext="view" type="gradientUnscaled"/>
                  </v:fill>
                  <v:shadow on="t" color="black" opacity="22936f" origin=",.5" offset="0,.63889mm"/>
                  <v:textbox>
                    <w:txbxContent>
                      <w:p w14:paraId="01080D3C" w14:textId="77777777" w:rsidR="007439CB" w:rsidRDefault="007439CB" w:rsidP="005C724D">
                        <w:pPr>
                          <w:pStyle w:val="NormalWeb"/>
                          <w:spacing w:before="0" w:beforeAutospacing="0" w:after="0" w:afterAutospacing="0"/>
                          <w:jc w:val="center"/>
                        </w:pPr>
                        <w:r>
                          <w:rPr>
                            <w:rFonts w:asciiTheme="minorHAnsi" w:hAnsi="Calibri" w:cstheme="minorBidi"/>
                            <w:color w:val="000000" w:themeColor="text1"/>
                            <w:kern w:val="24"/>
                            <w:sz w:val="40"/>
                            <w:szCs w:val="40"/>
                          </w:rPr>
                          <w:t>Permisivo</w:t>
                        </w:r>
                      </w:p>
                    </w:txbxContent>
                  </v:textbox>
                </v:rect>
                <v:rect id="8 Rectángulo" o:spid="_x0000_s1046" style="position:absolute;left:60960;top:22860;width:1447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w5sMA&#10;AADaAAAADwAAAGRycy9kb3ducmV2LnhtbESPQWvCQBSE7wX/w/KE3urGHmxJXaVUC/XYRAy5PbKv&#10;STT7Nt3dmvjvXaHgcZiZb5jlejSdOJPzrWUF81kCgriyuuVawT7/fHoF4QOyxs4yKbiQh/Vq8rDE&#10;VNuBv+mchVpECPsUFTQh9KmUvmrIoJ/Znjh6P9YZDFG6WmqHQ4SbTj4nyUIabDkuNNjTR0PVKfsz&#10;CooD2sVxyCjPd+Xmshu2ZfG7VepxOr6/gQg0hnv4v/2lFbzA7Uq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kw5sMAAADaAAAADwAAAAAAAAAAAAAAAACYAgAAZHJzL2Rv&#10;d25yZXYueG1sUEsFBgAAAAAEAAQA9QAAAIgDAAAAAA==&#10;" fillcolor="#cb6c1d" strokecolor="#6aa343 [3049]">
                  <v:fill color2="#ff8f26" rotate="t" angle="180" colors="0 #cb6c1d;52429f #ff8f2a;1 #ff8f26" focus="100%" type="gradient">
                    <o:fill v:ext="view" type="gradientUnscaled"/>
                  </v:fill>
                  <v:shadow on="t" color="black" opacity="22936f" origin=",.5" offset="0,.63889mm"/>
                  <v:textbox>
                    <w:txbxContent>
                      <w:p w14:paraId="1F4C240B" w14:textId="77777777" w:rsidR="007439CB" w:rsidRDefault="007439CB" w:rsidP="005C724D">
                        <w:pPr>
                          <w:pStyle w:val="NormalWeb"/>
                          <w:spacing w:before="0" w:beforeAutospacing="0" w:after="0" w:afterAutospacing="0"/>
                          <w:jc w:val="center"/>
                        </w:pPr>
                        <w:r>
                          <w:rPr>
                            <w:rFonts w:asciiTheme="minorHAnsi" w:hAnsi="Calibri" w:cstheme="minorBidi"/>
                            <w:color w:val="000000" w:themeColor="text1"/>
                            <w:kern w:val="24"/>
                            <w:sz w:val="40"/>
                            <w:szCs w:val="40"/>
                          </w:rPr>
                          <w:t>Posesivo</w:t>
                        </w:r>
                      </w:p>
                    </w:txbxContent>
                  </v:textbox>
                </v:rect>
                <v:rect id="9 Rectángulo" o:spid="_x0000_s1047" style="position:absolute;left:15240;top:54864;width:1447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klMAA&#10;AADaAAAADwAAAGRycy9kb3ducmV2LnhtbERPTWuDQBC9F/Iflgn0Vtf2IMFmlZKm0ByrIZLb4E7V&#10;xp217lbNv+8eAjk+3vc2X0wvJhpdZ1nBcxSDIK6t7rhRcCw/njYgnEfW2FsmBVdykGerhy2m2s78&#10;RVPhGxFC2KWooPV+SKV0dUsGXWQH4sB929GgD3BspB5xDuGmly9xnEiDHYeGFgfatVRfij+joDqh&#10;TX7mgsrycH6/Hub9ufrdK/W4Xt5eQXha/F18c39qBWFruBJugM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aklMAAAADaAAAADwAAAAAAAAAAAAAAAACYAgAAZHJzL2Rvd25y&#10;ZXYueG1sUEsFBgAAAAAEAAQA9QAAAIUDAAAAAA==&#10;" fillcolor="#cb6c1d" strokecolor="#6aa343 [3049]">
                  <v:fill color2="#ff8f26" rotate="t" angle="180" colors="0 #cb6c1d;52429f #ff8f2a;1 #ff8f26" focus="100%" type="gradient">
                    <o:fill v:ext="view" type="gradientUnscaled"/>
                  </v:fill>
                  <v:shadow on="t" color="black" opacity="22936f" origin=",.5" offset="0,.63889mm"/>
                  <v:textbox>
                    <w:txbxContent>
                      <w:p w14:paraId="386CDF99" w14:textId="77777777" w:rsidR="007439CB" w:rsidRDefault="007439CB" w:rsidP="005C724D">
                        <w:pPr>
                          <w:pStyle w:val="NormalWeb"/>
                          <w:spacing w:before="0" w:beforeAutospacing="0" w:after="0" w:afterAutospacing="0"/>
                          <w:jc w:val="center"/>
                        </w:pPr>
                        <w:r>
                          <w:rPr>
                            <w:rFonts w:asciiTheme="minorHAnsi" w:hAnsi="Calibri" w:cstheme="minorBidi"/>
                            <w:color w:val="000000" w:themeColor="text1"/>
                            <w:kern w:val="24"/>
                            <w:sz w:val="40"/>
                            <w:szCs w:val="40"/>
                          </w:rPr>
                          <w:t>Negligente</w:t>
                        </w:r>
                      </w:p>
                    </w:txbxContent>
                  </v:textbox>
                </v:rect>
                <v:rect id="10 Rectángulo" o:spid="_x0000_s1048" style="position:absolute;left:14478;top:21336;width:1447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BD8MA&#10;AADaAAAADwAAAGRycy9kb3ducmV2LnhtbESPQWvCQBSE7wX/w/KE3urGHqRNXaVUC/XYRAy5PbKv&#10;STT7Nt3dmvjvXaHgcZiZb5jlejSdOJPzrWUF81kCgriyuuVawT7/fHoB4QOyxs4yKbiQh/Vq8rDE&#10;VNuBv+mchVpECPsUFTQh9KmUvmrIoJ/Znjh6P9YZDFG6WmqHQ4SbTj4nyUIabDkuNNjTR0PVKfsz&#10;CooD2sVxyCjPd+Xmshu2ZfG7VepxOr6/gQg0hnv4v/2lFbzC7Uq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oBD8MAAADaAAAADwAAAAAAAAAAAAAAAACYAgAAZHJzL2Rv&#10;d25yZXYueG1sUEsFBgAAAAAEAAQA9QAAAIgDAAAAAA==&#10;" fillcolor="#cb6c1d" strokecolor="#6aa343 [3049]">
                  <v:fill color2="#ff8f26" rotate="t" angle="180" colors="0 #cb6c1d;52429f #ff8f2a;1 #ff8f26" focus="100%" type="gradient">
                    <o:fill v:ext="view" type="gradientUnscaled"/>
                  </v:fill>
                  <v:shadow on="t" color="black" opacity="22936f" origin=",.5" offset="0,.63889mm"/>
                  <v:textbox>
                    <w:txbxContent>
                      <w:p w14:paraId="5229AC6B" w14:textId="77777777" w:rsidR="007439CB" w:rsidRDefault="007439CB" w:rsidP="005C724D">
                        <w:pPr>
                          <w:pStyle w:val="NormalWeb"/>
                          <w:spacing w:before="0" w:beforeAutospacing="0" w:after="0" w:afterAutospacing="0"/>
                          <w:jc w:val="center"/>
                        </w:pPr>
                        <w:r>
                          <w:rPr>
                            <w:rFonts w:asciiTheme="minorHAnsi" w:hAnsi="Calibri" w:cstheme="minorBidi"/>
                            <w:color w:val="000000" w:themeColor="text1"/>
                            <w:kern w:val="24"/>
                            <w:sz w:val="40"/>
                            <w:szCs w:val="40"/>
                          </w:rPr>
                          <w:t>Autoritario</w:t>
                        </w:r>
                      </w:p>
                    </w:txbxContent>
                  </v:textbox>
                </v:rect>
                <v:rect id="11 Rectángulo" o:spid="_x0000_s1049" style="position:absolute;left:39116;top:58311;width:914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yqsMA&#10;AADbAAAADwAAAGRycy9kb3ducmV2LnhtbESPQWvCQBCF7wX/wzJCb3VjKaVEVwmiRY81gngbs2MS&#10;zc6G7Brjv+8cCr3N8N689818ObhG9dSF2rOB6SQBRVx4W3Np4JBv3r5AhYhssfFMBp4UYLkYvcwx&#10;tf7BP9TvY6kkhEOKBqoY21TrUFTkMEx8SyzaxXcOo6xdqW2HDwl3jX5Pkk/tsGZpqLClVUXFbX93&#10;BsK53+XPNjteT6E4Z2t2+cfu25jX8ZDNQEUa4r/573prBV/o5RcZ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gyqsMAAADbAAAADwAAAAAAAAAAAAAAAACYAgAAZHJzL2Rv&#10;d25yZXYueG1sUEsFBgAAAAAEAAQA9QAAAIgDAAAAAA==&#10;" filled="f" stroked="f" strokeweight="2pt">
                  <v:textbox>
                    <w:txbxContent>
                      <w:p w14:paraId="5B9AFE9F" w14:textId="77777777" w:rsidR="007439CB" w:rsidRDefault="007439CB" w:rsidP="005C724D">
                        <w:pPr>
                          <w:pStyle w:val="NormalWeb"/>
                          <w:spacing w:before="0" w:beforeAutospacing="0" w:after="0" w:afterAutospacing="0"/>
                          <w:jc w:val="center"/>
                        </w:pPr>
                        <w:r>
                          <w:rPr>
                            <w:rFonts w:asciiTheme="minorHAnsi" w:hAnsi="Calibri" w:cstheme="minorBidi"/>
                            <w:i/>
                            <w:iCs/>
                            <w:color w:val="000000" w:themeColor="text1"/>
                            <w:kern w:val="24"/>
                            <w:sz w:val="32"/>
                            <w:szCs w:val="32"/>
                          </w:rPr>
                          <w:t>Menos</w:t>
                        </w:r>
                      </w:p>
                    </w:txbxContent>
                  </v:textbox>
                </v:rect>
                <v:rect id="12 Rectángulo" o:spid="_x0000_s1050" style="position:absolute;left:38989;top:20029;width:914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SXMcAA&#10;AADbAAAADwAAAGRycy9kb3ducmV2LnhtbERPTYvCMBC9C/6HMII3m7qISNcoRVzRo1YQb2Mz23a3&#10;mZQm1vrvzcKCt3m8z1mue1OLjlpXWVYwjWIQxLnVFRcKztnXZAHCeWSNtWVS8CQH69VwsMRE2wcf&#10;qTv5QoQQdgkqKL1vEildXpJBF9mGOHDftjXoA2wLqVt8hHBTy484nkuDFYeGEhvalJT/nu5Ggbt1&#10;h+zZpJefq8tv6ZZNNjvslBqP+vQThKfev8X/7r0O86fw90s4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SXMcAAAADbAAAADwAAAAAAAAAAAAAAAACYAgAAZHJzL2Rvd25y&#10;ZXYueG1sUEsFBgAAAAAEAAQA9QAAAIUDAAAAAA==&#10;" filled="f" stroked="f" strokeweight="2pt">
                  <v:textbox>
                    <w:txbxContent>
                      <w:p w14:paraId="45EEC606" w14:textId="77777777" w:rsidR="007439CB" w:rsidRDefault="007439CB" w:rsidP="005C724D">
                        <w:pPr>
                          <w:pStyle w:val="NormalWeb"/>
                          <w:spacing w:before="0" w:beforeAutospacing="0" w:after="0" w:afterAutospacing="0"/>
                          <w:jc w:val="center"/>
                        </w:pPr>
                        <w:r>
                          <w:rPr>
                            <w:rFonts w:asciiTheme="minorHAnsi" w:hAnsi="Calibri" w:cstheme="minorBidi"/>
                            <w:i/>
                            <w:iCs/>
                            <w:color w:val="000000" w:themeColor="text1"/>
                            <w:kern w:val="24"/>
                            <w:sz w:val="32"/>
                            <w:szCs w:val="32"/>
                          </w:rPr>
                          <w:t>Más</w:t>
                        </w:r>
                      </w:p>
                    </w:txbxContent>
                  </v:textbox>
                </v:rect>
                <v:rect id="15 Rectángulo" o:spid="_x0000_s1051" style="position:absolute;left:13081;top:39243;width:914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YJRsEA&#10;AADbAAAADwAAAGRycy9kb3ducmV2LnhtbERPTWvCQBC9F/oflin0VjeGUiS6SpC2NMcmgngbs2MS&#10;zc6G7DYm/74rCN7m8T5ntRlNKwbqXWNZwXwWgSAurW64UrArvt4WIJxH1thaJgUTOdisn59WmGh7&#10;5V8acl+JEMIuQQW1910ipStrMuhmtiMO3Mn2Bn2AfSV1j9cQbloZR9GHNNhwaKixo21N5SX/Mwrc&#10;cciKqUv354Mrj+knm+I9+1bq9WVMlyA8jf4hvrt/dJgfw+2XcI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GCUbBAAAA2wAAAA8AAAAAAAAAAAAAAAAAmAIAAGRycy9kb3du&#10;cmV2LnhtbFBLBQYAAAAABAAEAPUAAACGAwAAAAA=&#10;" filled="f" stroked="f" strokeweight="2pt">
                  <v:textbox>
                    <w:txbxContent>
                      <w:p w14:paraId="616247F3" w14:textId="77777777" w:rsidR="007439CB" w:rsidRDefault="007439CB" w:rsidP="005C724D">
                        <w:pPr>
                          <w:pStyle w:val="NormalWeb"/>
                          <w:spacing w:before="0" w:beforeAutospacing="0" w:after="0" w:afterAutospacing="0"/>
                          <w:jc w:val="center"/>
                        </w:pPr>
                        <w:r>
                          <w:rPr>
                            <w:rFonts w:asciiTheme="minorHAnsi" w:hAnsi="Calibri" w:cstheme="minorBidi"/>
                            <w:i/>
                            <w:iCs/>
                            <w:color w:val="000000" w:themeColor="text1"/>
                            <w:kern w:val="24"/>
                            <w:sz w:val="32"/>
                            <w:szCs w:val="32"/>
                          </w:rPr>
                          <w:t>Menos</w:t>
                        </w:r>
                      </w:p>
                    </w:txbxContent>
                  </v:textbox>
                </v:rect>
                <v:rect id="16 Rectángulo" o:spid="_x0000_s1052" style="position:absolute;left:65151;top:39370;width:914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s3cAA&#10;AADbAAAADwAAAGRycy9kb3ducmV2LnhtbERPTYvCMBC9L/gfwgh7W1N1WaQapYjKetQK4m1sxrba&#10;TEoTa/33G2HB2zze58wWnalES40rLSsYDiIQxJnVJecKDun6awLCeWSNlWVS8CQHi3nvY4axtg/e&#10;Ubv3uQgh7GJUUHhfx1K6rCCDbmBr4sBdbGPQB9jkUjf4COGmkqMo+pEGSw4NBda0LCi77e9GgTu3&#10;2/RZJ8fryWXnZMUm/d5ulPrsd8kUhKfOv8X/7l8d5o/h9Us4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qs3cAAAADbAAAADwAAAAAAAAAAAAAAAACYAgAAZHJzL2Rvd25y&#10;ZXYueG1sUEsFBgAAAAAEAAQA9QAAAIUDAAAAAA==&#10;" filled="f" stroked="f" strokeweight="2pt">
                  <v:textbox>
                    <w:txbxContent>
                      <w:p w14:paraId="495EC6AD" w14:textId="77777777" w:rsidR="007439CB" w:rsidRDefault="007439CB" w:rsidP="005C724D">
                        <w:pPr>
                          <w:pStyle w:val="NormalWeb"/>
                          <w:spacing w:before="0" w:beforeAutospacing="0" w:after="0" w:afterAutospacing="0"/>
                          <w:jc w:val="center"/>
                        </w:pPr>
                        <w:r>
                          <w:rPr>
                            <w:rFonts w:asciiTheme="minorHAnsi" w:hAnsi="Calibri" w:cstheme="minorBidi"/>
                            <w:i/>
                            <w:iCs/>
                            <w:color w:val="000000" w:themeColor="text1"/>
                            <w:kern w:val="24"/>
                            <w:sz w:val="32"/>
                            <w:szCs w:val="32"/>
                          </w:rPr>
                          <w:t>Más</w:t>
                        </w:r>
                      </w:p>
                    </w:txbxContent>
                  </v:textbox>
                </v:rect>
                <w10:anchorlock/>
              </v:group>
            </w:pict>
          </mc:Fallback>
        </mc:AlternateContent>
      </w:r>
    </w:p>
    <w:p w14:paraId="528F3FC5" w14:textId="77777777" w:rsidR="005C724D" w:rsidRDefault="005C724D" w:rsidP="005C724D">
      <w:pPr>
        <w:spacing w:line="240" w:lineRule="auto"/>
        <w:jc w:val="left"/>
        <w:rPr>
          <w:rFonts w:ascii="Arial Narrow" w:hAnsi="Arial Narrow"/>
          <w:i/>
          <w:sz w:val="20"/>
          <w:szCs w:val="20"/>
        </w:rPr>
      </w:pPr>
      <w:r w:rsidRPr="0075556F">
        <w:rPr>
          <w:rFonts w:ascii="Arial Narrow" w:hAnsi="Arial Narrow"/>
          <w:i/>
          <w:sz w:val="20"/>
          <w:szCs w:val="20"/>
        </w:rPr>
        <w:t>Tomado de Beleño Catalina y  CertaínFredy. Charla: La relación con nuestros hijos. Documento informe. Universidad Nacional de Colombia, Bogotá, Junio de 2012.</w:t>
      </w:r>
    </w:p>
    <w:p w14:paraId="5C8E3990" w14:textId="77777777" w:rsidR="00BB3F95" w:rsidRPr="0075556F" w:rsidRDefault="00BB3F95" w:rsidP="005C724D">
      <w:pPr>
        <w:spacing w:line="240" w:lineRule="auto"/>
        <w:jc w:val="left"/>
        <w:rPr>
          <w:rFonts w:ascii="Arial Narrow" w:hAnsi="Arial Narrow"/>
          <w:i/>
          <w:sz w:val="20"/>
          <w:szCs w:val="20"/>
        </w:rPr>
      </w:pPr>
    </w:p>
    <w:tbl>
      <w:tblPr>
        <w:tblW w:w="8791" w:type="dxa"/>
        <w:tblLayout w:type="fixed"/>
        <w:tblCellMar>
          <w:left w:w="0" w:type="dxa"/>
          <w:right w:w="0" w:type="dxa"/>
        </w:tblCellMar>
        <w:tblLook w:val="04A0" w:firstRow="1" w:lastRow="0" w:firstColumn="1" w:lastColumn="0" w:noHBand="0" w:noVBand="1"/>
      </w:tblPr>
      <w:tblGrid>
        <w:gridCol w:w="1562"/>
        <w:gridCol w:w="1417"/>
        <w:gridCol w:w="1560"/>
        <w:gridCol w:w="1275"/>
        <w:gridCol w:w="1418"/>
        <w:gridCol w:w="1559"/>
      </w:tblGrid>
      <w:tr w:rsidR="005C724D" w:rsidRPr="00BD453F" w14:paraId="1AE00303" w14:textId="77777777" w:rsidTr="005C724D">
        <w:trPr>
          <w:trHeight w:val="960"/>
          <w:tblHeader/>
        </w:trPr>
        <w:tc>
          <w:tcPr>
            <w:tcW w:w="1562" w:type="dxa"/>
            <w:tcBorders>
              <w:top w:val="single" w:sz="8" w:space="0" w:color="FFFFFF"/>
              <w:left w:val="single" w:sz="8" w:space="0" w:color="FFFFFF"/>
              <w:bottom w:val="single" w:sz="24" w:space="0" w:color="FFFFFF"/>
              <w:right w:val="single" w:sz="8" w:space="0" w:color="FFFFFF"/>
            </w:tcBorders>
            <w:shd w:val="clear" w:color="auto" w:fill="C32D2E"/>
            <w:tcMar>
              <w:top w:w="72" w:type="dxa"/>
              <w:left w:w="144" w:type="dxa"/>
              <w:bottom w:w="72" w:type="dxa"/>
              <w:right w:w="144" w:type="dxa"/>
            </w:tcMar>
            <w:vAlign w:val="center"/>
            <w:hideMark/>
          </w:tcPr>
          <w:p w14:paraId="574330B6" w14:textId="77777777" w:rsidR="005C724D" w:rsidRPr="00BD453F" w:rsidRDefault="005C724D" w:rsidP="005C724D">
            <w:pPr>
              <w:spacing w:line="240" w:lineRule="auto"/>
              <w:jc w:val="center"/>
              <w:rPr>
                <w:rFonts w:ascii="Arial Narrow" w:hAnsi="Arial Narrow"/>
                <w:sz w:val="20"/>
                <w:szCs w:val="20"/>
                <w:lang w:val="es-CO" w:eastAsia="es-CO"/>
              </w:rPr>
            </w:pPr>
            <w:r w:rsidRPr="00BD453F">
              <w:rPr>
                <w:rFonts w:ascii="Arial Narrow" w:hAnsi="Arial Narrow"/>
                <w:b/>
                <w:bCs/>
                <w:color w:val="FFFFFF"/>
                <w:kern w:val="24"/>
                <w:sz w:val="20"/>
                <w:szCs w:val="20"/>
                <w:lang w:val="es-CO" w:eastAsia="es-CO"/>
              </w:rPr>
              <w:t xml:space="preserve">Estilo </w:t>
            </w:r>
          </w:p>
        </w:tc>
        <w:tc>
          <w:tcPr>
            <w:tcW w:w="1417" w:type="dxa"/>
            <w:tcBorders>
              <w:top w:val="single" w:sz="8" w:space="0" w:color="FFFFFF"/>
              <w:left w:val="single" w:sz="8" w:space="0" w:color="FFFFFF"/>
              <w:bottom w:val="single" w:sz="24" w:space="0" w:color="FFFFFF"/>
              <w:right w:val="single" w:sz="8" w:space="0" w:color="FFFFFF"/>
            </w:tcBorders>
            <w:shd w:val="clear" w:color="auto" w:fill="C32D2E"/>
            <w:tcMar>
              <w:top w:w="72" w:type="dxa"/>
              <w:left w:w="144" w:type="dxa"/>
              <w:bottom w:w="72" w:type="dxa"/>
              <w:right w:w="144" w:type="dxa"/>
            </w:tcMar>
            <w:vAlign w:val="center"/>
            <w:hideMark/>
          </w:tcPr>
          <w:p w14:paraId="47B0A96F" w14:textId="77777777" w:rsidR="005C724D" w:rsidRPr="00BD453F" w:rsidRDefault="005C724D" w:rsidP="005C724D">
            <w:pPr>
              <w:spacing w:line="240" w:lineRule="auto"/>
              <w:jc w:val="center"/>
              <w:rPr>
                <w:rFonts w:ascii="Arial Narrow" w:hAnsi="Arial Narrow"/>
                <w:sz w:val="20"/>
                <w:szCs w:val="20"/>
                <w:lang w:val="es-CO" w:eastAsia="es-CO"/>
              </w:rPr>
            </w:pPr>
            <w:r w:rsidRPr="00BD453F">
              <w:rPr>
                <w:rFonts w:ascii="Arial Narrow" w:hAnsi="Arial Narrow"/>
                <w:b/>
                <w:bCs/>
                <w:color w:val="FFFFFF"/>
                <w:kern w:val="24"/>
                <w:sz w:val="20"/>
                <w:szCs w:val="20"/>
                <w:lang w:val="es-CO" w:eastAsia="es-CO"/>
              </w:rPr>
              <w:t xml:space="preserve">Autoritario </w:t>
            </w:r>
          </w:p>
        </w:tc>
        <w:tc>
          <w:tcPr>
            <w:tcW w:w="1560" w:type="dxa"/>
            <w:tcBorders>
              <w:top w:val="single" w:sz="8" w:space="0" w:color="FFFFFF"/>
              <w:left w:val="single" w:sz="8" w:space="0" w:color="FFFFFF"/>
              <w:bottom w:val="single" w:sz="24" w:space="0" w:color="FFFFFF"/>
              <w:right w:val="single" w:sz="8" w:space="0" w:color="FFFFFF"/>
            </w:tcBorders>
            <w:shd w:val="clear" w:color="auto" w:fill="C32D2E"/>
            <w:tcMar>
              <w:top w:w="72" w:type="dxa"/>
              <w:left w:w="144" w:type="dxa"/>
              <w:bottom w:w="72" w:type="dxa"/>
              <w:right w:w="144" w:type="dxa"/>
            </w:tcMar>
            <w:vAlign w:val="center"/>
            <w:hideMark/>
          </w:tcPr>
          <w:p w14:paraId="5F60CFB4" w14:textId="77777777" w:rsidR="005C724D" w:rsidRPr="00BD453F" w:rsidRDefault="005C724D" w:rsidP="005C724D">
            <w:pPr>
              <w:spacing w:line="240" w:lineRule="auto"/>
              <w:jc w:val="center"/>
              <w:rPr>
                <w:rFonts w:ascii="Arial Narrow" w:hAnsi="Arial Narrow"/>
                <w:sz w:val="20"/>
                <w:szCs w:val="20"/>
                <w:lang w:val="es-CO" w:eastAsia="es-CO"/>
              </w:rPr>
            </w:pPr>
            <w:r w:rsidRPr="00BD453F">
              <w:rPr>
                <w:rFonts w:ascii="Arial Narrow" w:hAnsi="Arial Narrow"/>
                <w:b/>
                <w:bCs/>
                <w:color w:val="FFFFFF"/>
                <w:kern w:val="24"/>
                <w:sz w:val="20"/>
                <w:szCs w:val="20"/>
                <w:lang w:val="es-CO" w:eastAsia="es-CO"/>
              </w:rPr>
              <w:t>Posesivo</w:t>
            </w:r>
          </w:p>
        </w:tc>
        <w:tc>
          <w:tcPr>
            <w:tcW w:w="1275" w:type="dxa"/>
            <w:tcBorders>
              <w:top w:val="single" w:sz="8" w:space="0" w:color="FFFFFF"/>
              <w:left w:val="single" w:sz="8" w:space="0" w:color="FFFFFF"/>
              <w:bottom w:val="single" w:sz="24" w:space="0" w:color="FFFFFF"/>
              <w:right w:val="single" w:sz="8" w:space="0" w:color="FFFFFF"/>
            </w:tcBorders>
            <w:shd w:val="clear" w:color="auto" w:fill="C32D2E"/>
            <w:tcMar>
              <w:top w:w="72" w:type="dxa"/>
              <w:left w:w="144" w:type="dxa"/>
              <w:bottom w:w="72" w:type="dxa"/>
              <w:right w:w="144" w:type="dxa"/>
            </w:tcMar>
            <w:vAlign w:val="center"/>
            <w:hideMark/>
          </w:tcPr>
          <w:p w14:paraId="200D1811" w14:textId="77777777" w:rsidR="005C724D" w:rsidRPr="00BD453F" w:rsidRDefault="005C724D" w:rsidP="005C724D">
            <w:pPr>
              <w:spacing w:line="240" w:lineRule="auto"/>
              <w:jc w:val="center"/>
              <w:rPr>
                <w:rFonts w:ascii="Arial Narrow" w:hAnsi="Arial Narrow"/>
                <w:sz w:val="20"/>
                <w:szCs w:val="20"/>
                <w:lang w:val="es-CO" w:eastAsia="es-CO"/>
              </w:rPr>
            </w:pPr>
            <w:r w:rsidRPr="00BD453F">
              <w:rPr>
                <w:rFonts w:ascii="Arial Narrow" w:hAnsi="Arial Narrow"/>
                <w:b/>
                <w:bCs/>
                <w:color w:val="FFFFFF"/>
                <w:kern w:val="24"/>
                <w:sz w:val="20"/>
                <w:szCs w:val="20"/>
                <w:lang w:val="es-CO" w:eastAsia="es-CO"/>
              </w:rPr>
              <w:t xml:space="preserve">Permisivo </w:t>
            </w:r>
          </w:p>
        </w:tc>
        <w:tc>
          <w:tcPr>
            <w:tcW w:w="1418" w:type="dxa"/>
            <w:tcBorders>
              <w:top w:val="single" w:sz="8" w:space="0" w:color="FFFFFF"/>
              <w:left w:val="single" w:sz="8" w:space="0" w:color="FFFFFF"/>
              <w:bottom w:val="single" w:sz="24" w:space="0" w:color="FFFFFF"/>
              <w:right w:val="single" w:sz="8" w:space="0" w:color="FFFFFF"/>
            </w:tcBorders>
            <w:shd w:val="clear" w:color="auto" w:fill="C32D2E"/>
            <w:tcMar>
              <w:top w:w="72" w:type="dxa"/>
              <w:left w:w="144" w:type="dxa"/>
              <w:bottom w:w="72" w:type="dxa"/>
              <w:right w:w="144" w:type="dxa"/>
            </w:tcMar>
            <w:vAlign w:val="center"/>
            <w:hideMark/>
          </w:tcPr>
          <w:p w14:paraId="3160F854" w14:textId="77777777" w:rsidR="005C724D" w:rsidRPr="00BD453F" w:rsidRDefault="005C724D" w:rsidP="005C724D">
            <w:pPr>
              <w:spacing w:line="240" w:lineRule="auto"/>
              <w:jc w:val="center"/>
              <w:rPr>
                <w:rFonts w:ascii="Arial Narrow" w:hAnsi="Arial Narrow"/>
                <w:sz w:val="20"/>
                <w:szCs w:val="20"/>
                <w:lang w:val="es-CO" w:eastAsia="es-CO"/>
              </w:rPr>
            </w:pPr>
            <w:r w:rsidRPr="00BD453F">
              <w:rPr>
                <w:rFonts w:ascii="Arial Narrow" w:hAnsi="Arial Narrow"/>
                <w:b/>
                <w:bCs/>
                <w:color w:val="FFFFFF"/>
                <w:kern w:val="24"/>
                <w:sz w:val="20"/>
                <w:szCs w:val="20"/>
                <w:lang w:val="es-CO" w:eastAsia="es-CO"/>
              </w:rPr>
              <w:t xml:space="preserve">Negligente </w:t>
            </w:r>
          </w:p>
        </w:tc>
        <w:tc>
          <w:tcPr>
            <w:tcW w:w="1559" w:type="dxa"/>
            <w:tcBorders>
              <w:top w:val="single" w:sz="8" w:space="0" w:color="FFFFFF"/>
              <w:left w:val="single" w:sz="8" w:space="0" w:color="FFFFFF"/>
              <w:bottom w:val="single" w:sz="24" w:space="0" w:color="FFFFFF"/>
              <w:right w:val="single" w:sz="8" w:space="0" w:color="FFFFFF"/>
            </w:tcBorders>
            <w:shd w:val="clear" w:color="auto" w:fill="C32D2E"/>
            <w:tcMar>
              <w:top w:w="72" w:type="dxa"/>
              <w:left w:w="144" w:type="dxa"/>
              <w:bottom w:w="72" w:type="dxa"/>
              <w:right w:w="144" w:type="dxa"/>
            </w:tcMar>
            <w:vAlign w:val="center"/>
            <w:hideMark/>
          </w:tcPr>
          <w:p w14:paraId="7023722C" w14:textId="77777777" w:rsidR="005C724D" w:rsidRPr="00BD453F" w:rsidRDefault="005C724D" w:rsidP="005C724D">
            <w:pPr>
              <w:spacing w:line="240" w:lineRule="auto"/>
              <w:jc w:val="center"/>
              <w:rPr>
                <w:rFonts w:ascii="Arial Narrow" w:hAnsi="Arial Narrow"/>
                <w:sz w:val="20"/>
                <w:szCs w:val="20"/>
                <w:lang w:val="es-CO" w:eastAsia="es-CO"/>
              </w:rPr>
            </w:pPr>
            <w:r w:rsidRPr="00BD453F">
              <w:rPr>
                <w:rFonts w:ascii="Arial Narrow" w:hAnsi="Arial Narrow"/>
                <w:b/>
                <w:bCs/>
                <w:color w:val="FFFFFF"/>
                <w:kern w:val="24"/>
                <w:sz w:val="20"/>
                <w:szCs w:val="20"/>
                <w:lang w:val="es-CO" w:eastAsia="es-CO"/>
              </w:rPr>
              <w:t xml:space="preserve">Democrático </w:t>
            </w:r>
          </w:p>
        </w:tc>
      </w:tr>
      <w:tr w:rsidR="005C724D" w:rsidRPr="00BD453F" w14:paraId="26D319CF" w14:textId="77777777" w:rsidTr="005C724D">
        <w:trPr>
          <w:trHeight w:val="1055"/>
        </w:trPr>
        <w:tc>
          <w:tcPr>
            <w:tcW w:w="1562" w:type="dxa"/>
            <w:tcBorders>
              <w:top w:val="single" w:sz="24" w:space="0" w:color="FFFFFF"/>
              <w:left w:val="single" w:sz="8" w:space="0" w:color="FFFFFF"/>
              <w:bottom w:val="single" w:sz="8" w:space="0" w:color="FFFFFF"/>
              <w:right w:val="single" w:sz="8" w:space="0" w:color="FFFFFF"/>
            </w:tcBorders>
            <w:shd w:val="clear" w:color="auto" w:fill="E9CDCD"/>
            <w:tcMar>
              <w:top w:w="72" w:type="dxa"/>
              <w:left w:w="144" w:type="dxa"/>
              <w:bottom w:w="72" w:type="dxa"/>
              <w:right w:w="144" w:type="dxa"/>
            </w:tcMar>
            <w:hideMark/>
          </w:tcPr>
          <w:p w14:paraId="1EE05BD7"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b/>
                <w:bCs/>
                <w:color w:val="000000"/>
                <w:kern w:val="24"/>
                <w:sz w:val="20"/>
                <w:szCs w:val="20"/>
                <w:lang w:val="es-CO" w:eastAsia="es-CO"/>
              </w:rPr>
              <w:t>Actitud predominante</w:t>
            </w:r>
          </w:p>
        </w:tc>
        <w:tc>
          <w:tcPr>
            <w:tcW w:w="1417" w:type="dxa"/>
            <w:tcBorders>
              <w:top w:val="single" w:sz="24" w:space="0" w:color="FFFFFF"/>
              <w:left w:val="single" w:sz="8" w:space="0" w:color="FFFFFF"/>
              <w:bottom w:val="single" w:sz="8" w:space="0" w:color="FFFFFF"/>
              <w:right w:val="single" w:sz="8" w:space="0" w:color="FFFFFF"/>
            </w:tcBorders>
            <w:shd w:val="clear" w:color="auto" w:fill="E9CDCD"/>
            <w:tcMar>
              <w:top w:w="72" w:type="dxa"/>
              <w:left w:w="144" w:type="dxa"/>
              <w:bottom w:w="72" w:type="dxa"/>
              <w:right w:w="144" w:type="dxa"/>
            </w:tcMar>
            <w:hideMark/>
          </w:tcPr>
          <w:p w14:paraId="2030011A"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color w:val="000000"/>
                <w:kern w:val="24"/>
                <w:sz w:val="20"/>
                <w:szCs w:val="20"/>
                <w:lang w:val="es-CO" w:eastAsia="es-CO"/>
              </w:rPr>
              <w:t xml:space="preserve">Exceso de control y normas, y poco afecto </w:t>
            </w:r>
          </w:p>
        </w:tc>
        <w:tc>
          <w:tcPr>
            <w:tcW w:w="1560" w:type="dxa"/>
            <w:tcBorders>
              <w:top w:val="single" w:sz="24" w:space="0" w:color="FFFFFF"/>
              <w:left w:val="single" w:sz="8" w:space="0" w:color="FFFFFF"/>
              <w:bottom w:val="single" w:sz="8" w:space="0" w:color="FFFFFF"/>
              <w:right w:val="single" w:sz="8" w:space="0" w:color="FFFFFF"/>
            </w:tcBorders>
            <w:shd w:val="clear" w:color="auto" w:fill="E9CDCD"/>
            <w:tcMar>
              <w:top w:w="72" w:type="dxa"/>
              <w:left w:w="144" w:type="dxa"/>
              <w:bottom w:w="72" w:type="dxa"/>
              <w:right w:w="144" w:type="dxa"/>
            </w:tcMar>
            <w:hideMark/>
          </w:tcPr>
          <w:p w14:paraId="6CA70C8C"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color w:val="000000"/>
                <w:kern w:val="24"/>
                <w:sz w:val="20"/>
                <w:szCs w:val="20"/>
                <w:lang w:val="es-CO" w:eastAsia="es-CO"/>
              </w:rPr>
              <w:t xml:space="preserve">Exceso de control protector </w:t>
            </w:r>
          </w:p>
        </w:tc>
        <w:tc>
          <w:tcPr>
            <w:tcW w:w="1275" w:type="dxa"/>
            <w:tcBorders>
              <w:top w:val="single" w:sz="24" w:space="0" w:color="FFFFFF"/>
              <w:left w:val="single" w:sz="8" w:space="0" w:color="FFFFFF"/>
              <w:bottom w:val="single" w:sz="8" w:space="0" w:color="FFFFFF"/>
              <w:right w:val="single" w:sz="8" w:space="0" w:color="FFFFFF"/>
            </w:tcBorders>
            <w:shd w:val="clear" w:color="auto" w:fill="E9CDCD"/>
            <w:tcMar>
              <w:top w:w="72" w:type="dxa"/>
              <w:left w:w="144" w:type="dxa"/>
              <w:bottom w:w="72" w:type="dxa"/>
              <w:right w:w="144" w:type="dxa"/>
            </w:tcMar>
            <w:hideMark/>
          </w:tcPr>
          <w:p w14:paraId="5F994959"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color w:val="000000"/>
                <w:kern w:val="24"/>
                <w:sz w:val="20"/>
                <w:szCs w:val="20"/>
                <w:lang w:val="es-CO" w:eastAsia="es-CO"/>
              </w:rPr>
              <w:t xml:space="preserve">Poco control y mucho afecto </w:t>
            </w:r>
          </w:p>
        </w:tc>
        <w:tc>
          <w:tcPr>
            <w:tcW w:w="1418" w:type="dxa"/>
            <w:tcBorders>
              <w:top w:val="single" w:sz="24" w:space="0" w:color="FFFFFF"/>
              <w:left w:val="single" w:sz="8" w:space="0" w:color="FFFFFF"/>
              <w:bottom w:val="single" w:sz="8" w:space="0" w:color="FFFFFF"/>
              <w:right w:val="single" w:sz="8" w:space="0" w:color="FFFFFF"/>
            </w:tcBorders>
            <w:shd w:val="clear" w:color="auto" w:fill="E9CDCD"/>
            <w:tcMar>
              <w:top w:w="72" w:type="dxa"/>
              <w:left w:w="144" w:type="dxa"/>
              <w:bottom w:w="72" w:type="dxa"/>
              <w:right w:w="144" w:type="dxa"/>
            </w:tcMar>
            <w:hideMark/>
          </w:tcPr>
          <w:p w14:paraId="169FCA27"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color w:val="000000"/>
                <w:kern w:val="24"/>
                <w:sz w:val="20"/>
                <w:szCs w:val="20"/>
                <w:lang w:val="es-CO" w:eastAsia="es-CO"/>
              </w:rPr>
              <w:t xml:space="preserve">Poco control y afecto </w:t>
            </w:r>
          </w:p>
        </w:tc>
        <w:tc>
          <w:tcPr>
            <w:tcW w:w="1559" w:type="dxa"/>
            <w:tcBorders>
              <w:top w:val="single" w:sz="24" w:space="0" w:color="FFFFFF"/>
              <w:left w:val="single" w:sz="8" w:space="0" w:color="FFFFFF"/>
              <w:bottom w:val="single" w:sz="8" w:space="0" w:color="FFFFFF"/>
              <w:right w:val="single" w:sz="8" w:space="0" w:color="FFFFFF"/>
            </w:tcBorders>
            <w:shd w:val="clear" w:color="auto" w:fill="E9CDCD"/>
            <w:tcMar>
              <w:top w:w="72" w:type="dxa"/>
              <w:left w:w="144" w:type="dxa"/>
              <w:bottom w:w="72" w:type="dxa"/>
              <w:right w:w="144" w:type="dxa"/>
            </w:tcMar>
            <w:hideMark/>
          </w:tcPr>
          <w:p w14:paraId="0B1B0673"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color w:val="000000"/>
                <w:kern w:val="24"/>
                <w:sz w:val="20"/>
                <w:szCs w:val="20"/>
                <w:lang w:val="es-CO" w:eastAsia="es-CO"/>
              </w:rPr>
              <w:t xml:space="preserve">Balance entre control y afecto </w:t>
            </w:r>
          </w:p>
        </w:tc>
      </w:tr>
      <w:tr w:rsidR="005C724D" w:rsidRPr="00BD453F" w14:paraId="3EE12F6C" w14:textId="77777777" w:rsidTr="005C724D">
        <w:trPr>
          <w:trHeight w:val="2280"/>
        </w:trPr>
        <w:tc>
          <w:tcPr>
            <w:tcW w:w="1562" w:type="dxa"/>
            <w:tcBorders>
              <w:top w:val="single" w:sz="8" w:space="0" w:color="FFFFFF"/>
              <w:left w:val="single" w:sz="8" w:space="0" w:color="FFFFFF"/>
              <w:bottom w:val="single" w:sz="8" w:space="0" w:color="FFFFFF"/>
              <w:right w:val="single" w:sz="8" w:space="0" w:color="FFFFFF"/>
            </w:tcBorders>
            <w:shd w:val="clear" w:color="auto" w:fill="F5E8E8"/>
            <w:tcMar>
              <w:top w:w="72" w:type="dxa"/>
              <w:left w:w="144" w:type="dxa"/>
              <w:bottom w:w="72" w:type="dxa"/>
              <w:right w:w="144" w:type="dxa"/>
            </w:tcMar>
            <w:hideMark/>
          </w:tcPr>
          <w:p w14:paraId="0B91DE3D"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b/>
                <w:bCs/>
                <w:color w:val="000000"/>
                <w:kern w:val="24"/>
                <w:sz w:val="20"/>
                <w:szCs w:val="20"/>
                <w:lang w:val="es-CO" w:eastAsia="es-CO"/>
              </w:rPr>
              <w:t>Características</w:t>
            </w:r>
          </w:p>
        </w:tc>
        <w:tc>
          <w:tcPr>
            <w:tcW w:w="1417" w:type="dxa"/>
            <w:tcBorders>
              <w:top w:val="single" w:sz="8" w:space="0" w:color="FFFFFF"/>
              <w:left w:val="single" w:sz="8" w:space="0" w:color="FFFFFF"/>
              <w:bottom w:val="single" w:sz="8" w:space="0" w:color="FFFFFF"/>
              <w:right w:val="single" w:sz="8" w:space="0" w:color="FFFFFF"/>
            </w:tcBorders>
            <w:shd w:val="clear" w:color="auto" w:fill="F5E8E8"/>
            <w:tcMar>
              <w:top w:w="72" w:type="dxa"/>
              <w:left w:w="144" w:type="dxa"/>
              <w:bottom w:w="72" w:type="dxa"/>
              <w:right w:w="144" w:type="dxa"/>
            </w:tcMar>
            <w:hideMark/>
          </w:tcPr>
          <w:p w14:paraId="76077AEF"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color w:val="000000"/>
                <w:kern w:val="24"/>
                <w:sz w:val="20"/>
                <w:szCs w:val="20"/>
                <w:lang w:val="es-CO" w:eastAsia="es-CO"/>
              </w:rPr>
              <w:t>Imposición de normas</w:t>
            </w:r>
          </w:p>
          <w:p w14:paraId="18042C8C"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color w:val="000000"/>
                <w:kern w:val="24"/>
                <w:sz w:val="20"/>
                <w:szCs w:val="20"/>
                <w:lang w:val="es-CO" w:eastAsia="es-CO"/>
              </w:rPr>
              <w:t>Demanda  de obediencia sin explicación</w:t>
            </w:r>
          </w:p>
          <w:p w14:paraId="732DA4F0"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color w:val="000000"/>
                <w:kern w:val="24"/>
                <w:sz w:val="20"/>
                <w:szCs w:val="20"/>
                <w:lang w:val="es-CO" w:eastAsia="es-CO"/>
              </w:rPr>
              <w:t>Rígido e inflexible</w:t>
            </w:r>
          </w:p>
          <w:p w14:paraId="391D803A"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color w:val="000000"/>
                <w:kern w:val="24"/>
                <w:sz w:val="20"/>
                <w:szCs w:val="20"/>
                <w:lang w:val="es-CO" w:eastAsia="es-CO"/>
              </w:rPr>
              <w:t>Violencia física o emocional</w:t>
            </w:r>
          </w:p>
        </w:tc>
        <w:tc>
          <w:tcPr>
            <w:tcW w:w="1560" w:type="dxa"/>
            <w:tcBorders>
              <w:top w:val="single" w:sz="8" w:space="0" w:color="FFFFFF"/>
              <w:left w:val="single" w:sz="8" w:space="0" w:color="FFFFFF"/>
              <w:bottom w:val="single" w:sz="8" w:space="0" w:color="FFFFFF"/>
              <w:right w:val="single" w:sz="8" w:space="0" w:color="FFFFFF"/>
            </w:tcBorders>
            <w:shd w:val="clear" w:color="auto" w:fill="F5E8E8"/>
            <w:tcMar>
              <w:top w:w="72" w:type="dxa"/>
              <w:left w:w="144" w:type="dxa"/>
              <w:bottom w:w="72" w:type="dxa"/>
              <w:right w:w="144" w:type="dxa"/>
            </w:tcMar>
            <w:hideMark/>
          </w:tcPr>
          <w:p w14:paraId="3BCD006C"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color w:val="000000"/>
                <w:kern w:val="24"/>
                <w:sz w:val="20"/>
                <w:szCs w:val="20"/>
                <w:lang w:val="es-CO" w:eastAsia="es-CO"/>
              </w:rPr>
              <w:t>Sobreprotección</w:t>
            </w:r>
          </w:p>
          <w:p w14:paraId="4295F06C"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color w:val="000000"/>
                <w:kern w:val="24"/>
                <w:sz w:val="20"/>
                <w:szCs w:val="20"/>
                <w:lang w:val="es-CO" w:eastAsia="es-CO"/>
              </w:rPr>
              <w:t xml:space="preserve">Dominio justificado en el cuidado y protección </w:t>
            </w:r>
          </w:p>
        </w:tc>
        <w:tc>
          <w:tcPr>
            <w:tcW w:w="1275" w:type="dxa"/>
            <w:tcBorders>
              <w:top w:val="single" w:sz="8" w:space="0" w:color="FFFFFF"/>
              <w:left w:val="single" w:sz="8" w:space="0" w:color="FFFFFF"/>
              <w:bottom w:val="single" w:sz="8" w:space="0" w:color="FFFFFF"/>
              <w:right w:val="single" w:sz="8" w:space="0" w:color="FFFFFF"/>
            </w:tcBorders>
            <w:shd w:val="clear" w:color="auto" w:fill="F5E8E8"/>
            <w:tcMar>
              <w:top w:w="72" w:type="dxa"/>
              <w:left w:w="144" w:type="dxa"/>
              <w:bottom w:w="72" w:type="dxa"/>
              <w:right w:w="144" w:type="dxa"/>
            </w:tcMar>
            <w:hideMark/>
          </w:tcPr>
          <w:p w14:paraId="0D353A20"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color w:val="000000"/>
                <w:kern w:val="24"/>
                <w:sz w:val="20"/>
                <w:szCs w:val="20"/>
                <w:lang w:val="es-CO" w:eastAsia="es-CO"/>
              </w:rPr>
              <w:t>Pocas normas y exigencia</w:t>
            </w:r>
          </w:p>
          <w:p w14:paraId="4E039DC3"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color w:val="000000"/>
                <w:kern w:val="24"/>
                <w:sz w:val="20"/>
                <w:szCs w:val="20"/>
                <w:lang w:val="es-CO" w:eastAsia="es-CO"/>
              </w:rPr>
              <w:t xml:space="preserve">No guía ni corrige </w:t>
            </w:r>
          </w:p>
        </w:tc>
        <w:tc>
          <w:tcPr>
            <w:tcW w:w="1418" w:type="dxa"/>
            <w:tcBorders>
              <w:top w:val="single" w:sz="8" w:space="0" w:color="FFFFFF"/>
              <w:left w:val="single" w:sz="8" w:space="0" w:color="FFFFFF"/>
              <w:bottom w:val="single" w:sz="8" w:space="0" w:color="FFFFFF"/>
              <w:right w:val="single" w:sz="8" w:space="0" w:color="FFFFFF"/>
            </w:tcBorders>
            <w:shd w:val="clear" w:color="auto" w:fill="F5E8E8"/>
            <w:tcMar>
              <w:top w:w="72" w:type="dxa"/>
              <w:left w:w="144" w:type="dxa"/>
              <w:bottom w:w="72" w:type="dxa"/>
              <w:right w:w="144" w:type="dxa"/>
            </w:tcMar>
            <w:hideMark/>
          </w:tcPr>
          <w:p w14:paraId="7BC82E42"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color w:val="000000"/>
                <w:kern w:val="24"/>
                <w:sz w:val="20"/>
                <w:szCs w:val="20"/>
                <w:lang w:val="es-CO" w:eastAsia="es-CO"/>
              </w:rPr>
              <w:t>Desinterés</w:t>
            </w:r>
          </w:p>
          <w:p w14:paraId="49A393CF"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color w:val="000000"/>
                <w:kern w:val="24"/>
                <w:sz w:val="20"/>
                <w:szCs w:val="20"/>
                <w:lang w:val="es-CO" w:eastAsia="es-CO"/>
              </w:rPr>
              <w:t>Frialdad</w:t>
            </w:r>
          </w:p>
          <w:p w14:paraId="236A5387"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color w:val="000000"/>
                <w:kern w:val="24"/>
                <w:sz w:val="20"/>
                <w:szCs w:val="20"/>
                <w:lang w:val="es-CO" w:eastAsia="es-CO"/>
              </w:rPr>
              <w:t>Trato distante</w:t>
            </w:r>
          </w:p>
          <w:p w14:paraId="41132807"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color w:val="000000"/>
                <w:kern w:val="24"/>
                <w:sz w:val="20"/>
                <w:szCs w:val="20"/>
                <w:lang w:val="es-CO" w:eastAsia="es-CO"/>
              </w:rPr>
              <w:t xml:space="preserve">Abandono o rechazo </w:t>
            </w:r>
          </w:p>
        </w:tc>
        <w:tc>
          <w:tcPr>
            <w:tcW w:w="1559" w:type="dxa"/>
            <w:tcBorders>
              <w:top w:val="single" w:sz="8" w:space="0" w:color="FFFFFF"/>
              <w:left w:val="single" w:sz="8" w:space="0" w:color="FFFFFF"/>
              <w:bottom w:val="single" w:sz="8" w:space="0" w:color="FFFFFF"/>
              <w:right w:val="single" w:sz="8" w:space="0" w:color="FFFFFF"/>
            </w:tcBorders>
            <w:shd w:val="clear" w:color="auto" w:fill="F5E8E8"/>
            <w:tcMar>
              <w:top w:w="72" w:type="dxa"/>
              <w:left w:w="144" w:type="dxa"/>
              <w:bottom w:w="72" w:type="dxa"/>
              <w:right w:w="144" w:type="dxa"/>
            </w:tcMar>
            <w:hideMark/>
          </w:tcPr>
          <w:p w14:paraId="16F3610C"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color w:val="000000"/>
                <w:kern w:val="24"/>
                <w:sz w:val="20"/>
                <w:szCs w:val="20"/>
                <w:lang w:val="es-CO" w:eastAsia="es-CO"/>
              </w:rPr>
              <w:t>Existen y se aplican normas</w:t>
            </w:r>
          </w:p>
          <w:p w14:paraId="11DECE4C"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color w:val="000000"/>
                <w:kern w:val="24"/>
                <w:sz w:val="20"/>
                <w:szCs w:val="20"/>
                <w:lang w:val="es-CO" w:eastAsia="es-CO"/>
              </w:rPr>
              <w:t>Permite cooperación y diálogo</w:t>
            </w:r>
          </w:p>
          <w:p w14:paraId="2B9CF148"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color w:val="000000"/>
                <w:kern w:val="24"/>
                <w:sz w:val="20"/>
                <w:szCs w:val="20"/>
                <w:lang w:val="es-CO" w:eastAsia="es-CO"/>
              </w:rPr>
              <w:t xml:space="preserve">Apoya y orienta </w:t>
            </w:r>
          </w:p>
        </w:tc>
      </w:tr>
      <w:tr w:rsidR="005C724D" w:rsidRPr="00BD453F" w14:paraId="3A512F62" w14:textId="77777777" w:rsidTr="005C724D">
        <w:trPr>
          <w:trHeight w:val="1865"/>
        </w:trPr>
        <w:tc>
          <w:tcPr>
            <w:tcW w:w="1562" w:type="dxa"/>
            <w:tcBorders>
              <w:top w:val="single" w:sz="8" w:space="0" w:color="FFFFFF"/>
              <w:left w:val="single" w:sz="8" w:space="0" w:color="FFFFFF"/>
              <w:bottom w:val="single" w:sz="8" w:space="0" w:color="FFFFFF"/>
              <w:right w:val="single" w:sz="8" w:space="0" w:color="FFFFFF"/>
            </w:tcBorders>
            <w:shd w:val="clear" w:color="auto" w:fill="E9CDCD"/>
            <w:tcMar>
              <w:top w:w="72" w:type="dxa"/>
              <w:left w:w="144" w:type="dxa"/>
              <w:bottom w:w="72" w:type="dxa"/>
              <w:right w:w="144" w:type="dxa"/>
            </w:tcMar>
            <w:hideMark/>
          </w:tcPr>
          <w:p w14:paraId="5FE51B06"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b/>
                <w:bCs/>
                <w:color w:val="000000"/>
                <w:kern w:val="24"/>
                <w:sz w:val="20"/>
                <w:szCs w:val="20"/>
                <w:lang w:val="es-CO" w:eastAsia="es-CO"/>
              </w:rPr>
              <w:t>Consecuencia en el  Niño</w:t>
            </w:r>
            <w:r>
              <w:rPr>
                <w:rFonts w:ascii="Arial Narrow" w:hAnsi="Arial Narrow"/>
                <w:b/>
                <w:bCs/>
                <w:color w:val="000000"/>
                <w:kern w:val="24"/>
                <w:sz w:val="20"/>
                <w:szCs w:val="20"/>
                <w:lang w:val="es-CO" w:eastAsia="es-CO"/>
              </w:rPr>
              <w:t xml:space="preserve"> o niña</w:t>
            </w:r>
          </w:p>
        </w:tc>
        <w:tc>
          <w:tcPr>
            <w:tcW w:w="1417" w:type="dxa"/>
            <w:tcBorders>
              <w:top w:val="single" w:sz="8" w:space="0" w:color="FFFFFF"/>
              <w:left w:val="single" w:sz="8" w:space="0" w:color="FFFFFF"/>
              <w:bottom w:val="single" w:sz="8" w:space="0" w:color="FFFFFF"/>
              <w:right w:val="single" w:sz="8" w:space="0" w:color="FFFFFF"/>
            </w:tcBorders>
            <w:shd w:val="clear" w:color="auto" w:fill="E9CDCD"/>
            <w:tcMar>
              <w:top w:w="72" w:type="dxa"/>
              <w:left w:w="144" w:type="dxa"/>
              <w:bottom w:w="72" w:type="dxa"/>
              <w:right w:w="144" w:type="dxa"/>
            </w:tcMar>
            <w:hideMark/>
          </w:tcPr>
          <w:p w14:paraId="734A9862"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color w:val="000000"/>
                <w:kern w:val="24"/>
                <w:sz w:val="20"/>
                <w:szCs w:val="20"/>
                <w:lang w:val="es-CO" w:eastAsia="es-CO"/>
              </w:rPr>
              <w:t>Baja autoestima y autocontrol</w:t>
            </w:r>
          </w:p>
          <w:p w14:paraId="0FC4D453"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color w:val="000000"/>
                <w:kern w:val="24"/>
                <w:sz w:val="20"/>
                <w:szCs w:val="20"/>
                <w:lang w:val="es-CO" w:eastAsia="es-CO"/>
              </w:rPr>
              <w:t>Sometido, angustiado, temeroso</w:t>
            </w:r>
          </w:p>
        </w:tc>
        <w:tc>
          <w:tcPr>
            <w:tcW w:w="1560" w:type="dxa"/>
            <w:tcBorders>
              <w:top w:val="single" w:sz="8" w:space="0" w:color="FFFFFF"/>
              <w:left w:val="single" w:sz="8" w:space="0" w:color="FFFFFF"/>
              <w:bottom w:val="single" w:sz="8" w:space="0" w:color="FFFFFF"/>
              <w:right w:val="single" w:sz="8" w:space="0" w:color="FFFFFF"/>
            </w:tcBorders>
            <w:shd w:val="clear" w:color="auto" w:fill="E9CDCD"/>
            <w:tcMar>
              <w:top w:w="72" w:type="dxa"/>
              <w:left w:w="144" w:type="dxa"/>
              <w:bottom w:w="72" w:type="dxa"/>
              <w:right w:w="144" w:type="dxa"/>
            </w:tcMar>
            <w:hideMark/>
          </w:tcPr>
          <w:p w14:paraId="0D123D36"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color w:val="000000"/>
                <w:kern w:val="24"/>
                <w:sz w:val="20"/>
                <w:szCs w:val="20"/>
                <w:lang w:val="es-CO" w:eastAsia="es-CO"/>
              </w:rPr>
              <w:t xml:space="preserve">Sensación de incapacidad e inferioridad </w:t>
            </w:r>
          </w:p>
          <w:p w14:paraId="0FC2F7EB"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color w:val="000000"/>
                <w:kern w:val="24"/>
                <w:sz w:val="20"/>
                <w:szCs w:val="20"/>
                <w:lang w:val="es-CO" w:eastAsia="es-CO"/>
              </w:rPr>
              <w:t xml:space="preserve">Inseguridad y dependencia </w:t>
            </w:r>
          </w:p>
        </w:tc>
        <w:tc>
          <w:tcPr>
            <w:tcW w:w="1275" w:type="dxa"/>
            <w:tcBorders>
              <w:top w:val="single" w:sz="8" w:space="0" w:color="FFFFFF"/>
              <w:left w:val="single" w:sz="8" w:space="0" w:color="FFFFFF"/>
              <w:bottom w:val="single" w:sz="8" w:space="0" w:color="FFFFFF"/>
              <w:right w:val="single" w:sz="8" w:space="0" w:color="FFFFFF"/>
            </w:tcBorders>
            <w:shd w:val="clear" w:color="auto" w:fill="E9CDCD"/>
            <w:tcMar>
              <w:top w:w="72" w:type="dxa"/>
              <w:left w:w="144" w:type="dxa"/>
              <w:bottom w:w="72" w:type="dxa"/>
              <w:right w:w="144" w:type="dxa"/>
            </w:tcMar>
            <w:hideMark/>
          </w:tcPr>
          <w:p w14:paraId="45ADA7CC"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color w:val="000000"/>
                <w:kern w:val="24"/>
                <w:sz w:val="20"/>
                <w:szCs w:val="20"/>
                <w:lang w:val="es-CO" w:eastAsia="es-CO"/>
              </w:rPr>
              <w:t>Inseguridad</w:t>
            </w:r>
          </w:p>
          <w:p w14:paraId="320B0424"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color w:val="000000"/>
                <w:kern w:val="24"/>
                <w:sz w:val="20"/>
                <w:szCs w:val="20"/>
                <w:lang w:val="es-CO" w:eastAsia="es-CO"/>
              </w:rPr>
              <w:t>Bajo autocontrol y persistencia</w:t>
            </w:r>
          </w:p>
          <w:p w14:paraId="6BAABA68"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color w:val="000000"/>
                <w:kern w:val="24"/>
                <w:sz w:val="20"/>
                <w:szCs w:val="20"/>
                <w:lang w:val="es-CO" w:eastAsia="es-CO"/>
              </w:rPr>
              <w:t>Rebelde y desafiante</w:t>
            </w:r>
          </w:p>
        </w:tc>
        <w:tc>
          <w:tcPr>
            <w:tcW w:w="1418" w:type="dxa"/>
            <w:tcBorders>
              <w:top w:val="single" w:sz="8" w:space="0" w:color="FFFFFF"/>
              <w:left w:val="single" w:sz="8" w:space="0" w:color="FFFFFF"/>
              <w:bottom w:val="single" w:sz="8" w:space="0" w:color="FFFFFF"/>
              <w:right w:val="single" w:sz="8" w:space="0" w:color="FFFFFF"/>
            </w:tcBorders>
            <w:shd w:val="clear" w:color="auto" w:fill="E9CDCD"/>
            <w:tcMar>
              <w:top w:w="72" w:type="dxa"/>
              <w:left w:w="144" w:type="dxa"/>
              <w:bottom w:w="72" w:type="dxa"/>
              <w:right w:w="144" w:type="dxa"/>
            </w:tcMar>
            <w:hideMark/>
          </w:tcPr>
          <w:p w14:paraId="0FBE261D"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color w:val="000000"/>
                <w:kern w:val="24"/>
                <w:sz w:val="20"/>
                <w:szCs w:val="20"/>
                <w:lang w:val="es-CO" w:eastAsia="es-CO"/>
              </w:rPr>
              <w:t>Inseguridad</w:t>
            </w:r>
          </w:p>
          <w:p w14:paraId="0CC8E39B"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color w:val="000000"/>
                <w:kern w:val="24"/>
                <w:sz w:val="20"/>
                <w:szCs w:val="20"/>
                <w:lang w:val="es-CO" w:eastAsia="es-CO"/>
              </w:rPr>
              <w:t>Comportamiento violento o sumiso</w:t>
            </w:r>
          </w:p>
          <w:p w14:paraId="11D06636"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color w:val="000000"/>
                <w:kern w:val="24"/>
                <w:sz w:val="20"/>
                <w:szCs w:val="20"/>
                <w:lang w:val="es-CO" w:eastAsia="es-CO"/>
              </w:rPr>
              <w:t xml:space="preserve">Relaciones inestables </w:t>
            </w:r>
          </w:p>
        </w:tc>
        <w:tc>
          <w:tcPr>
            <w:tcW w:w="1559" w:type="dxa"/>
            <w:tcBorders>
              <w:top w:val="single" w:sz="8" w:space="0" w:color="FFFFFF"/>
              <w:left w:val="single" w:sz="8" w:space="0" w:color="FFFFFF"/>
              <w:bottom w:val="single" w:sz="8" w:space="0" w:color="FFFFFF"/>
              <w:right w:val="single" w:sz="8" w:space="0" w:color="FFFFFF"/>
            </w:tcBorders>
            <w:shd w:val="clear" w:color="auto" w:fill="E9CDCD"/>
            <w:tcMar>
              <w:top w:w="72" w:type="dxa"/>
              <w:left w:w="144" w:type="dxa"/>
              <w:bottom w:w="72" w:type="dxa"/>
              <w:right w:w="144" w:type="dxa"/>
            </w:tcMar>
            <w:hideMark/>
          </w:tcPr>
          <w:p w14:paraId="02EDE23D"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color w:val="000000"/>
                <w:kern w:val="24"/>
                <w:sz w:val="20"/>
                <w:szCs w:val="20"/>
                <w:lang w:val="es-CO" w:eastAsia="es-CO"/>
              </w:rPr>
              <w:t>Independencia y seguridad</w:t>
            </w:r>
          </w:p>
          <w:p w14:paraId="7B0CEF9C" w14:textId="77777777" w:rsidR="005C724D" w:rsidRPr="00BD453F" w:rsidRDefault="005C724D" w:rsidP="005C724D">
            <w:pPr>
              <w:spacing w:line="240" w:lineRule="auto"/>
              <w:jc w:val="left"/>
              <w:rPr>
                <w:rFonts w:ascii="Arial Narrow" w:hAnsi="Arial Narrow"/>
                <w:sz w:val="20"/>
                <w:szCs w:val="20"/>
                <w:lang w:val="es-CO" w:eastAsia="es-CO"/>
              </w:rPr>
            </w:pPr>
            <w:r w:rsidRPr="00BD453F">
              <w:rPr>
                <w:rFonts w:ascii="Arial Narrow" w:hAnsi="Arial Narrow"/>
                <w:color w:val="000000"/>
                <w:kern w:val="24"/>
                <w:sz w:val="20"/>
                <w:szCs w:val="20"/>
                <w:lang w:val="es-CO" w:eastAsia="es-CO"/>
              </w:rPr>
              <w:t xml:space="preserve">Autocontrol </w:t>
            </w:r>
          </w:p>
        </w:tc>
      </w:tr>
    </w:tbl>
    <w:p w14:paraId="579388CF" w14:textId="77777777" w:rsidR="005C724D" w:rsidRPr="0075556F" w:rsidRDefault="005C724D" w:rsidP="005C724D">
      <w:pPr>
        <w:spacing w:line="240" w:lineRule="auto"/>
        <w:jc w:val="left"/>
        <w:rPr>
          <w:rFonts w:ascii="Arial Narrow" w:hAnsi="Arial Narrow"/>
          <w:i/>
          <w:sz w:val="20"/>
          <w:szCs w:val="20"/>
        </w:rPr>
      </w:pPr>
      <w:r w:rsidRPr="0075556F">
        <w:rPr>
          <w:rFonts w:ascii="Arial Narrow" w:hAnsi="Arial Narrow"/>
          <w:i/>
          <w:sz w:val="20"/>
          <w:szCs w:val="20"/>
        </w:rPr>
        <w:t>Tomado de Beleño Catalina y  Certaín Fredy. Charla: La relación con nuestros hijos. Documento informe. Universidad Nacional de Colombia, Bogotá, Junio de 2012.</w:t>
      </w:r>
    </w:p>
    <w:p w14:paraId="51F44E9B" w14:textId="77777777" w:rsidR="005C724D" w:rsidRDefault="005C724D" w:rsidP="005C724D">
      <w:pPr>
        <w:pStyle w:val="Prrafodelista"/>
        <w:spacing w:line="240" w:lineRule="auto"/>
        <w:ind w:left="284"/>
        <w:rPr>
          <w:sz w:val="22"/>
          <w:szCs w:val="22"/>
          <w:lang w:val="es-CO"/>
        </w:rPr>
      </w:pPr>
    </w:p>
    <w:p w14:paraId="24786F3F" w14:textId="77777777" w:rsidR="005C724D" w:rsidRPr="00C14AAC" w:rsidRDefault="005C724D" w:rsidP="005C724D">
      <w:pPr>
        <w:rPr>
          <w:lang w:val="es-CO"/>
        </w:rPr>
      </w:pPr>
      <w:r w:rsidRPr="00C14AAC">
        <w:rPr>
          <w:lang w:val="es-CO"/>
        </w:rPr>
        <w:t xml:space="preserve">Se puede deducir de lo anterior que en los estilos de </w:t>
      </w:r>
      <w:r w:rsidR="00776B28" w:rsidRPr="00C14AAC">
        <w:rPr>
          <w:lang w:val="es-CO"/>
        </w:rPr>
        <w:t>crianza con</w:t>
      </w:r>
      <w:r w:rsidRPr="00C14AAC">
        <w:rPr>
          <w:lang w:val="es-CO"/>
        </w:rPr>
        <w:t xml:space="preserve"> altos  niveles de control y bajo nivel de afecto se producen  situaciones de maltrato y que los estilos, autoritario, permisivo, posesivo y negligente poco ayudan al </w:t>
      </w:r>
      <w:r>
        <w:rPr>
          <w:lang w:val="es-CO"/>
        </w:rPr>
        <w:t xml:space="preserve">pleno </w:t>
      </w:r>
      <w:r w:rsidRPr="00C14AAC">
        <w:rPr>
          <w:lang w:val="es-CO"/>
        </w:rPr>
        <w:t xml:space="preserve">desarrollo de los niños y niñas.  En tal sentido se puede afirmar que los niños, niñas y adolescentes no aprenden a golpes y que la violencia tampoco promueve “buenos comportamientos” por el contrario los hace poco sensibles ante las </w:t>
      </w:r>
      <w:r w:rsidR="00776B28" w:rsidRPr="00C14AAC">
        <w:rPr>
          <w:lang w:val="es-CO"/>
        </w:rPr>
        <w:t>experiencias violentas</w:t>
      </w:r>
      <w:r w:rsidRPr="00C14AAC">
        <w:rPr>
          <w:lang w:val="es-CO"/>
        </w:rPr>
        <w:t>.</w:t>
      </w:r>
    </w:p>
    <w:p w14:paraId="3B507CAF" w14:textId="77777777" w:rsidR="005C724D" w:rsidRDefault="005C724D" w:rsidP="005C724D">
      <w:pPr>
        <w:rPr>
          <w:lang w:val="es-CO"/>
        </w:rPr>
      </w:pPr>
      <w:r>
        <w:rPr>
          <w:lang w:val="es-CO"/>
        </w:rPr>
        <w:t xml:space="preserve">De acuerdo con la caracterización presentada, algunas prácticas </w:t>
      </w:r>
      <w:r w:rsidRPr="00D27936">
        <w:rPr>
          <w:lang w:val="es-CO"/>
        </w:rPr>
        <w:t>en perspectiva de implementar el estilo de crianza democrático</w:t>
      </w:r>
      <w:r>
        <w:rPr>
          <w:lang w:val="es-CO"/>
        </w:rPr>
        <w:t>, son</w:t>
      </w:r>
      <w:r>
        <w:rPr>
          <w:rStyle w:val="Refdenotaalpie"/>
          <w:lang w:val="es-CO"/>
        </w:rPr>
        <w:footnoteReference w:id="109"/>
      </w:r>
      <w:r>
        <w:rPr>
          <w:lang w:val="es-CO"/>
        </w:rPr>
        <w:t>:</w:t>
      </w:r>
    </w:p>
    <w:p w14:paraId="19CC1347" w14:textId="77777777" w:rsidR="005C724D" w:rsidRPr="00EF7675" w:rsidRDefault="005C724D" w:rsidP="006E0A5A">
      <w:pPr>
        <w:pStyle w:val="Prrafodelista"/>
        <w:numPr>
          <w:ilvl w:val="0"/>
          <w:numId w:val="4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lang w:val="es-CO"/>
        </w:rPr>
      </w:pPr>
      <w:r w:rsidRPr="00EF7675">
        <w:rPr>
          <w:b/>
          <w:i/>
          <w:lang w:val="es-CO"/>
        </w:rPr>
        <w:t xml:space="preserve">Ser consistente: </w:t>
      </w:r>
      <w:r w:rsidRPr="00EF7675">
        <w:rPr>
          <w:lang w:val="es-CO"/>
        </w:rPr>
        <w:t>se refiere a establecer normas claras y aplicarlas. Siempre se deben jugar las mismas reglas. Permite genera una sensación de seguridad con respecto a lo que puede esperar el niño.</w:t>
      </w:r>
    </w:p>
    <w:p w14:paraId="450C4C21" w14:textId="77777777" w:rsidR="005C724D" w:rsidRPr="00EF7675" w:rsidRDefault="005C724D" w:rsidP="006E0A5A">
      <w:pPr>
        <w:pStyle w:val="Prrafodelista"/>
        <w:numPr>
          <w:ilvl w:val="0"/>
          <w:numId w:val="4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lang w:val="es-CO"/>
        </w:rPr>
      </w:pPr>
      <w:r w:rsidRPr="00EF7675">
        <w:rPr>
          <w:b/>
          <w:lang w:val="es-CO"/>
        </w:rPr>
        <w:t>Ser congruente:</w:t>
      </w:r>
      <w:r w:rsidRPr="00EF7675">
        <w:rPr>
          <w:lang w:val="es-CO"/>
        </w:rPr>
        <w:t xml:space="preserve"> es decir, respaldar lo que se pide y afirma. Esto también se refiere  a la coincidencia entre lo que se dice y lo que se hace, “ser el ejemplo para los hijos”. Es importante decirle al auditorio que se pregunten a sí mismos si están dispuestos a respaldar lo que dicen, y ejemplificar de forma que se puedan hacer esta pregunta.</w:t>
      </w:r>
    </w:p>
    <w:p w14:paraId="03D176D1" w14:textId="77777777" w:rsidR="005C724D" w:rsidRPr="00EF7675" w:rsidRDefault="005C724D" w:rsidP="006E0A5A">
      <w:pPr>
        <w:pStyle w:val="Prrafodelista"/>
        <w:numPr>
          <w:ilvl w:val="0"/>
          <w:numId w:val="4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lang w:val="es-CO"/>
        </w:rPr>
      </w:pPr>
      <w:r w:rsidRPr="00EF7675">
        <w:rPr>
          <w:b/>
          <w:lang w:val="es-CO"/>
        </w:rPr>
        <w:t>Enfocar los esfuerzos en lo fundamental:</w:t>
      </w:r>
      <w:r w:rsidRPr="00EF7675">
        <w:rPr>
          <w:lang w:val="es-CO"/>
        </w:rPr>
        <w:t xml:space="preserve"> esto quiere decir, preguntarse qué tan importante es lo que se está pidiendo al niño o niña, evitar tensiones  por algo que no es realmente importante o de valor.</w:t>
      </w:r>
    </w:p>
    <w:p w14:paraId="15C7E7D3" w14:textId="77777777" w:rsidR="005C724D" w:rsidRPr="00EF7675" w:rsidRDefault="005C724D" w:rsidP="006E0A5A">
      <w:pPr>
        <w:pStyle w:val="Prrafodelista"/>
        <w:numPr>
          <w:ilvl w:val="0"/>
          <w:numId w:val="4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lang w:val="es-CO"/>
        </w:rPr>
      </w:pPr>
      <w:r w:rsidRPr="00EF7675">
        <w:rPr>
          <w:b/>
          <w:lang w:val="es-CO"/>
        </w:rPr>
        <w:t>Promover la autorregulación</w:t>
      </w:r>
      <w:r w:rsidRPr="00EF7675">
        <w:rPr>
          <w:lang w:val="es-CO"/>
        </w:rPr>
        <w:t xml:space="preserve">: es decir, permitir y favorecer pequeñas decisiones al nivel del </w:t>
      </w:r>
      <w:r w:rsidR="00776B28" w:rsidRPr="00EF7675">
        <w:rPr>
          <w:lang w:val="es-CO"/>
        </w:rPr>
        <w:t>niño y</w:t>
      </w:r>
      <w:r w:rsidRPr="00EF7675">
        <w:rPr>
          <w:lang w:val="es-CO"/>
        </w:rPr>
        <w:t xml:space="preserve"> que asuma las consecuencias. Los padres, madres y cuidadores deben estar igualmente dispuestos a acompañar dichas consecuencias sin intentar amortiguar o modificar </w:t>
      </w:r>
      <w:r w:rsidR="00776B28" w:rsidRPr="00EF7675">
        <w:rPr>
          <w:lang w:val="es-CO"/>
        </w:rPr>
        <w:t>los efectos</w:t>
      </w:r>
      <w:r w:rsidRPr="00EF7675">
        <w:rPr>
          <w:lang w:val="es-CO"/>
        </w:rPr>
        <w:t xml:space="preserve"> si no fueran los esperados para el niño o niña.</w:t>
      </w:r>
    </w:p>
    <w:p w14:paraId="31155076" w14:textId="77777777" w:rsidR="005C724D" w:rsidRPr="00EF7675" w:rsidRDefault="005C724D" w:rsidP="006E0A5A">
      <w:pPr>
        <w:pStyle w:val="Prrafodelista"/>
        <w:numPr>
          <w:ilvl w:val="0"/>
          <w:numId w:val="4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lang w:val="es-CO"/>
        </w:rPr>
      </w:pPr>
      <w:r w:rsidRPr="00EF7675">
        <w:rPr>
          <w:b/>
          <w:lang w:val="es-CO"/>
        </w:rPr>
        <w:t xml:space="preserve">Reconocer aciertos y señalar </w:t>
      </w:r>
      <w:r w:rsidR="00776B28" w:rsidRPr="00EF7675">
        <w:rPr>
          <w:b/>
          <w:lang w:val="es-CO"/>
        </w:rPr>
        <w:t>falencias cálidamente</w:t>
      </w:r>
      <w:r w:rsidRPr="00EF7675">
        <w:rPr>
          <w:lang w:val="es-CO"/>
        </w:rPr>
        <w:t xml:space="preserve"> en el comportamiento del niño. </w:t>
      </w:r>
    </w:p>
    <w:p w14:paraId="19BC8B4C" w14:textId="77777777" w:rsidR="005C724D" w:rsidRPr="00EF7675" w:rsidRDefault="005C724D" w:rsidP="006E0A5A">
      <w:pPr>
        <w:pStyle w:val="Prrafodelista"/>
        <w:numPr>
          <w:ilvl w:val="0"/>
          <w:numId w:val="4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lang w:val="es-CO"/>
        </w:rPr>
      </w:pPr>
      <w:r w:rsidRPr="00EF7675">
        <w:rPr>
          <w:b/>
          <w:lang w:val="es-CO"/>
        </w:rPr>
        <w:t>Explicar el porqué de las normas, límites y prohibiciones</w:t>
      </w:r>
      <w:r w:rsidRPr="00EF7675">
        <w:rPr>
          <w:lang w:val="es-CO"/>
        </w:rPr>
        <w:t xml:space="preserve"> de acuerdo con la edad del niño.</w:t>
      </w:r>
    </w:p>
    <w:p w14:paraId="7138A093" w14:textId="77777777" w:rsidR="005C724D" w:rsidRPr="00EF7675" w:rsidRDefault="005C724D" w:rsidP="006E0A5A">
      <w:pPr>
        <w:pStyle w:val="Prrafodelista"/>
        <w:numPr>
          <w:ilvl w:val="0"/>
          <w:numId w:val="4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lang w:val="es-CO"/>
        </w:rPr>
      </w:pPr>
      <w:r w:rsidRPr="00EF7675">
        <w:rPr>
          <w:b/>
          <w:lang w:val="es-CO"/>
        </w:rPr>
        <w:t>Favorecer el diálogo con los hijos e hijas, por medio de escucha, empatía y respeto</w:t>
      </w:r>
      <w:r w:rsidRPr="00EF7675">
        <w:rPr>
          <w:lang w:val="es-CO"/>
        </w:rPr>
        <w:t xml:space="preserve">.  Esto es </w:t>
      </w:r>
      <w:r w:rsidR="00776B28" w:rsidRPr="00EF7675">
        <w:rPr>
          <w:lang w:val="es-CO"/>
        </w:rPr>
        <w:t>prestar total</w:t>
      </w:r>
      <w:r w:rsidRPr="00EF7675">
        <w:rPr>
          <w:lang w:val="es-CO"/>
        </w:rPr>
        <w:t xml:space="preserve"> atención e interés en lo que expresa, verbal y no verbalmente el niño o niña,  dar un sentido a lo que dicen y verificar lo que se está entendiendo para </w:t>
      </w:r>
      <w:r w:rsidR="00776B28" w:rsidRPr="00EF7675">
        <w:rPr>
          <w:lang w:val="es-CO"/>
        </w:rPr>
        <w:t>constatar</w:t>
      </w:r>
      <w:r w:rsidRPr="00EF7675">
        <w:rPr>
          <w:lang w:val="es-CO"/>
        </w:rPr>
        <w:t xml:space="preserve"> plena comprensión;  ponerse en el lugar y los zapatos del otro; reconocer y aceptar al otro u otra en su dignidad aun con las particularidades que lo diferencian del adulto o adulta que lo cuida.</w:t>
      </w:r>
    </w:p>
    <w:p w14:paraId="2475098F" w14:textId="77777777" w:rsidR="005C724D" w:rsidRDefault="005C724D" w:rsidP="005C724D">
      <w:pPr>
        <w:rPr>
          <w:lang w:val="es-CO"/>
        </w:rPr>
      </w:pPr>
      <w:r>
        <w:rPr>
          <w:lang w:val="es-CO"/>
        </w:rPr>
        <w:t xml:space="preserve">Adicionalmente, siguiendo lo trabajado en </w:t>
      </w:r>
      <w:r w:rsidR="00776B28">
        <w:rPr>
          <w:lang w:val="es-CO"/>
        </w:rPr>
        <w:t>las sesiones</w:t>
      </w:r>
      <w:r>
        <w:rPr>
          <w:lang w:val="es-CO"/>
        </w:rPr>
        <w:t xml:space="preserve"> sobre derechos de los NNA y de equipaje de género hay que señalar que un estilo de crianza democrático debe incluir:</w:t>
      </w:r>
    </w:p>
    <w:p w14:paraId="38FC8AFE" w14:textId="77777777" w:rsidR="00BB3F95" w:rsidRDefault="00BB3F95" w:rsidP="005C724D">
      <w:pPr>
        <w:rPr>
          <w:lang w:val="es-CO"/>
        </w:rPr>
      </w:pPr>
    </w:p>
    <w:p w14:paraId="4B6CF628" w14:textId="77777777" w:rsidR="005C724D" w:rsidRPr="00EF7675" w:rsidRDefault="005C724D" w:rsidP="006E0A5A">
      <w:pPr>
        <w:pStyle w:val="Prrafodelista"/>
        <w:numPr>
          <w:ilvl w:val="0"/>
          <w:numId w:val="5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lang w:val="es-CO"/>
        </w:rPr>
      </w:pPr>
      <w:r w:rsidRPr="00EF7675">
        <w:rPr>
          <w:b/>
          <w:lang w:val="es-CO"/>
        </w:rPr>
        <w:t>Participación:</w:t>
      </w:r>
      <w:r w:rsidRPr="00EF7675">
        <w:rPr>
          <w:lang w:val="es-CO"/>
        </w:rPr>
        <w:t xml:space="preserve"> Escuchar, valorar tener en cuenta la voz de niños, niñas y adolescentes.</w:t>
      </w:r>
    </w:p>
    <w:p w14:paraId="2E2C4C1A" w14:textId="77777777" w:rsidR="005C724D" w:rsidRPr="00EF7675" w:rsidRDefault="005C724D" w:rsidP="006E0A5A">
      <w:pPr>
        <w:pStyle w:val="Prrafodelista"/>
        <w:numPr>
          <w:ilvl w:val="0"/>
          <w:numId w:val="5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lang w:val="es-CO"/>
        </w:rPr>
      </w:pPr>
      <w:r w:rsidRPr="00EF7675">
        <w:rPr>
          <w:b/>
          <w:lang w:val="es-CO"/>
        </w:rPr>
        <w:t xml:space="preserve">Evitar reproducir roles y </w:t>
      </w:r>
      <w:r w:rsidR="00776B28" w:rsidRPr="00EF7675">
        <w:rPr>
          <w:b/>
          <w:lang w:val="es-CO"/>
        </w:rPr>
        <w:t>estereotipos</w:t>
      </w:r>
      <w:r w:rsidR="00776B28" w:rsidRPr="00EF7675">
        <w:rPr>
          <w:lang w:val="es-CO"/>
        </w:rPr>
        <w:t>: promover</w:t>
      </w:r>
      <w:r w:rsidRPr="00EF7675">
        <w:rPr>
          <w:lang w:val="es-CO"/>
        </w:rPr>
        <w:t xml:space="preserve"> la participación de los niños y niñas en las actividades del hogar indiferenciadamente, involúcrales a ambos e la toma de decisiones; promover su actitud crítica frente a las configuraciones de género que se transmiten en juegos, medios de comunicación y literatura infantil y juvenil.</w:t>
      </w:r>
    </w:p>
    <w:p w14:paraId="747046AD" w14:textId="77777777" w:rsidR="005C724D" w:rsidRPr="00EF7675" w:rsidRDefault="005C724D" w:rsidP="006E0A5A">
      <w:pPr>
        <w:pStyle w:val="Prrafodelista"/>
        <w:numPr>
          <w:ilvl w:val="0"/>
          <w:numId w:val="5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lang w:val="es-CO"/>
        </w:rPr>
      </w:pPr>
      <w:r w:rsidRPr="00EF7675">
        <w:rPr>
          <w:b/>
          <w:lang w:val="es-CO"/>
        </w:rPr>
        <w:t>Alentar a las niñas</w:t>
      </w:r>
      <w:r w:rsidRPr="00EF7675">
        <w:rPr>
          <w:lang w:val="es-CO"/>
        </w:rPr>
        <w:t xml:space="preserve"> a expresare, opinar, tomar </w:t>
      </w:r>
      <w:r w:rsidR="00776B28" w:rsidRPr="00EF7675">
        <w:rPr>
          <w:lang w:val="es-CO"/>
        </w:rPr>
        <w:t>parte, sentirse</w:t>
      </w:r>
      <w:r w:rsidRPr="00EF7675">
        <w:rPr>
          <w:lang w:val="es-CO"/>
        </w:rPr>
        <w:t xml:space="preserve"> capaz e independiente, reconocer y aceptar  su cuerpo como territorio de derechos, construir proyectos autónomos y oponerse a la violencia.</w:t>
      </w:r>
    </w:p>
    <w:p w14:paraId="125454C2" w14:textId="77777777" w:rsidR="005C724D" w:rsidRPr="00EF7675" w:rsidRDefault="005C724D" w:rsidP="006E0A5A">
      <w:pPr>
        <w:pStyle w:val="Prrafodelista"/>
        <w:numPr>
          <w:ilvl w:val="0"/>
          <w:numId w:val="5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lang w:val="es-CO"/>
        </w:rPr>
      </w:pPr>
      <w:r w:rsidRPr="00EF7675">
        <w:rPr>
          <w:b/>
          <w:lang w:val="es-CO"/>
        </w:rPr>
        <w:t xml:space="preserve">Alentar a los niños </w:t>
      </w:r>
      <w:r w:rsidRPr="00EF7675">
        <w:rPr>
          <w:lang w:val="es-CO"/>
        </w:rPr>
        <w:t>a expresar y desarrollar habilidades comunicativas y de expresión afectiva, reconocer  su cuerpo y no sobrevalorar lo genital en la construcción de su masculinidad, aceptar y reconocerse débil y necesitado de apoyo en algunas  situaciones, además a oponerse a la violencia.</w:t>
      </w:r>
    </w:p>
    <w:p w14:paraId="48445E55" w14:textId="77777777" w:rsidR="005C724D" w:rsidRDefault="005C724D" w:rsidP="005C724D">
      <w:pPr>
        <w:rPr>
          <w:lang w:val="es-CO"/>
        </w:rPr>
      </w:pPr>
      <w:r>
        <w:rPr>
          <w:lang w:val="es-CO"/>
        </w:rPr>
        <w:t xml:space="preserve">Sobre este tema de pautas de crianza se darán </w:t>
      </w:r>
      <w:r w:rsidRPr="008174BA">
        <w:rPr>
          <w:lang w:val="es-CO"/>
        </w:rPr>
        <w:t xml:space="preserve">mayores elementos a madres, padres y cuidadoras </w:t>
      </w:r>
      <w:r>
        <w:rPr>
          <w:lang w:val="es-CO"/>
        </w:rPr>
        <w:t>en la sesión siguiente, para ampliar sus recursos y técnicas hacia un</w:t>
      </w:r>
      <w:r w:rsidRPr="008174BA">
        <w:rPr>
          <w:lang w:val="es-CO"/>
        </w:rPr>
        <w:t xml:space="preserve"> ejercicio</w:t>
      </w:r>
      <w:r>
        <w:rPr>
          <w:lang w:val="es-CO"/>
        </w:rPr>
        <w:t xml:space="preserve"> no violento </w:t>
      </w:r>
      <w:r w:rsidRPr="008174BA">
        <w:rPr>
          <w:lang w:val="es-CO"/>
        </w:rPr>
        <w:t xml:space="preserve">de </w:t>
      </w:r>
      <w:r>
        <w:rPr>
          <w:lang w:val="es-CO"/>
        </w:rPr>
        <w:t xml:space="preserve">su </w:t>
      </w:r>
      <w:r w:rsidRPr="008174BA">
        <w:rPr>
          <w:lang w:val="es-CO"/>
        </w:rPr>
        <w:t>autoridad</w:t>
      </w:r>
    </w:p>
    <w:p w14:paraId="01E3C424" w14:textId="77777777" w:rsidR="005C724D" w:rsidRPr="00BE5D53" w:rsidRDefault="005C724D" w:rsidP="005C724D">
      <w:pPr>
        <w:pStyle w:val="Ttulo3"/>
        <w:spacing w:line="240" w:lineRule="auto"/>
      </w:pPr>
      <w:bookmarkStart w:id="501" w:name="_Toc434591253"/>
      <w:r w:rsidRPr="00BE5D53">
        <w:t>Desarrollo de la sesión</w:t>
      </w:r>
      <w:bookmarkEnd w:id="499"/>
      <w:bookmarkEnd w:id="500"/>
      <w:bookmarkEnd w:id="501"/>
    </w:p>
    <w:p w14:paraId="19E843B7" w14:textId="77777777" w:rsidR="005C724D" w:rsidRPr="0090532B" w:rsidRDefault="005C724D" w:rsidP="005C724D">
      <w:pPr>
        <w:suppressAutoHyphens/>
        <w:spacing w:line="240" w:lineRule="auto"/>
      </w:pPr>
      <w:r w:rsidRPr="0090532B">
        <w:t xml:space="preserve">Después de la bienvenida se debe hacer un recuento de la sesión anterior </w:t>
      </w:r>
      <w:r>
        <w:t xml:space="preserve">exponiendo </w:t>
      </w:r>
      <w:r w:rsidRPr="0090532B">
        <w:t xml:space="preserve"> los </w:t>
      </w:r>
      <w:r>
        <w:t xml:space="preserve">temas y </w:t>
      </w:r>
      <w:r w:rsidRPr="0090532B">
        <w:t>objetivos de la sesión que se va a desarrollar.</w:t>
      </w:r>
    </w:p>
    <w:p w14:paraId="7E7A8484" w14:textId="77777777" w:rsidR="005C724D" w:rsidRDefault="005C724D" w:rsidP="005C724D">
      <w:pPr>
        <w:pStyle w:val="Ttulo3"/>
        <w:spacing w:line="240" w:lineRule="auto"/>
      </w:pPr>
      <w:bookmarkStart w:id="502" w:name="_Toc426468120"/>
      <w:bookmarkStart w:id="503" w:name="_Toc431830403"/>
      <w:bookmarkStart w:id="504" w:name="_Toc434591254"/>
      <w:r w:rsidRPr="00BE5D53">
        <w:t>Dinámica</w:t>
      </w:r>
      <w:bookmarkEnd w:id="502"/>
      <w:bookmarkEnd w:id="503"/>
      <w:r w:rsidR="008B25FC">
        <w:t>:</w:t>
      </w:r>
      <w:r w:rsidR="00BB3F95">
        <w:t xml:space="preserve"> 1 </w:t>
      </w:r>
      <w:r>
        <w:t>Cuatro tareas</w:t>
      </w:r>
      <w:bookmarkEnd w:id="504"/>
    </w:p>
    <w:p w14:paraId="3D3AC645" w14:textId="77777777" w:rsidR="005C724D" w:rsidRDefault="005C724D" w:rsidP="005C724D">
      <w:pPr>
        <w:rPr>
          <w:lang w:val="es-CO"/>
        </w:rPr>
      </w:pPr>
      <w:r>
        <w:rPr>
          <w:lang w:val="es-CO"/>
        </w:rPr>
        <w:t xml:space="preserve">Se organizan grupos de 4 a 6 personas y se les explica que deben cumplir cuatro tareas, en 60 minutos, por lo tanto dispondrán de solo 15 minutos para cada una de ellas, lo cual exige que sean agiles y organizados.  Para ganar tiempo quien </w:t>
      </w:r>
      <w:r w:rsidR="00776B28">
        <w:rPr>
          <w:lang w:val="es-CO"/>
        </w:rPr>
        <w:t>facilita dice</w:t>
      </w:r>
      <w:r>
        <w:rPr>
          <w:lang w:val="es-CO"/>
        </w:rPr>
        <w:t xml:space="preserve"> que hay una instrucción inicial que deben cumplir antes de recibir los materiales e instrucciones, deben identificar entre quienes integran cada grupo, quien o quienes son buenos para dibujar, quienes tienen buena letra y habilidad para hacer carteleras, finalmente quien puede armar un rompecabezas; en todo caso si no hay alguien con esas habilidades los grupos antes de empezar igual deben decidir quién va a estar a cargo de dibujar, que es la primer tarea, quien va a escribir para la segunda, quien armará el rompecabezas que es la tercer tarea y quien elaborará una cartelera, de la tarea final. Si el grupo lo considera útil, también pueden escoger una persona líder para que organice el grupo, de la palabra, mida el tiempo, etc.</w:t>
      </w:r>
    </w:p>
    <w:p w14:paraId="12D52AE6" w14:textId="77777777" w:rsidR="005C724D" w:rsidRDefault="005C724D" w:rsidP="005C724D">
      <w:pPr>
        <w:rPr>
          <w:lang w:val="es-CO"/>
        </w:rPr>
      </w:pPr>
      <w:r>
        <w:rPr>
          <w:lang w:val="es-CO"/>
        </w:rPr>
        <w:t>Se indica igualmente que en el minuto 14 de cada actividad sonará un pito que indica que el tiempo termina y para el caso de las actividades que lo permiten deben pegar en la pared su producto para compartirlos en plenaria.  En el minuto 15, sonaran dos pitos seguidos que indican que el grupo debe iniciar la tarea siguiente, una o dos personas se pueden quedar terminando la anterior, pero los demás tienen que iniciar con la siguiente.</w:t>
      </w:r>
    </w:p>
    <w:p w14:paraId="16DB6744" w14:textId="77777777" w:rsidR="005C724D" w:rsidRDefault="005C724D" w:rsidP="005C724D">
      <w:pPr>
        <w:rPr>
          <w:lang w:val="es-CO"/>
        </w:rPr>
      </w:pPr>
      <w:r>
        <w:rPr>
          <w:lang w:val="es-CO"/>
        </w:rPr>
        <w:t>Se solicita total atención a las instrucciones para dar inicio a las actividades y se indica:</w:t>
      </w:r>
    </w:p>
    <w:p w14:paraId="7A154788" w14:textId="77777777" w:rsidR="005C724D" w:rsidRDefault="005C724D" w:rsidP="006E0A5A">
      <w:pPr>
        <w:numPr>
          <w:ilvl w:val="0"/>
          <w:numId w:val="4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lang w:val="es-CO"/>
        </w:rPr>
      </w:pPr>
      <w:r>
        <w:rPr>
          <w:lang w:val="es-CO"/>
        </w:rPr>
        <w:t>En los primeros 15 minutos la tarea consiste en definir colectivamente qué es familia y tipos de familia que existen y hacer un dibujo que represente esos conceptos.</w:t>
      </w:r>
    </w:p>
    <w:p w14:paraId="1D663694" w14:textId="77777777" w:rsidR="005C724D" w:rsidRDefault="005C724D" w:rsidP="006E0A5A">
      <w:pPr>
        <w:numPr>
          <w:ilvl w:val="0"/>
          <w:numId w:val="4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lang w:val="es-CO"/>
        </w:rPr>
      </w:pPr>
      <w:r>
        <w:rPr>
          <w:lang w:val="es-CO"/>
        </w:rPr>
        <w:t>La segunda tarea es leer una frase y dar respuesta a dos preguntas sobre la misma, para esto reciben un sobre cerrado que contiene una frese y las preguntas y solo pueden abrirlo al momento de sonar los dos pitazos que indiquen el paso a esta tarea.</w:t>
      </w:r>
      <w:r w:rsidRPr="0086490A">
        <w:rPr>
          <w:highlight w:val="yellow"/>
          <w:lang w:val="es-CO"/>
        </w:rPr>
        <w:t>(anexo XX)</w:t>
      </w:r>
    </w:p>
    <w:p w14:paraId="75487D24" w14:textId="77777777" w:rsidR="005C724D" w:rsidRPr="00946969" w:rsidRDefault="005C724D" w:rsidP="006E0A5A">
      <w:pPr>
        <w:numPr>
          <w:ilvl w:val="0"/>
          <w:numId w:val="4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lang w:val="es-CO"/>
        </w:rPr>
      </w:pPr>
      <w:r>
        <w:rPr>
          <w:lang w:val="es-CO"/>
        </w:rPr>
        <w:t xml:space="preserve">Para la tercera tarea, deben organizar un cuadro sobre estilos de crianza, para lo cual recibirán en pliegos de papel una estructura con la primera fila y la primera hilera y un juego de fichas descriptivas debidamente empacadas que en el momento preciso sacaran  para  entonces  ubicarlas en el lugar que consideren que es correcto. </w:t>
      </w:r>
      <w:r w:rsidRPr="0086490A">
        <w:rPr>
          <w:highlight w:val="yellow"/>
          <w:lang w:val="es-CO"/>
        </w:rPr>
        <w:t>(anexo X y Y)</w:t>
      </w:r>
    </w:p>
    <w:p w14:paraId="78F5C2D0" w14:textId="77777777" w:rsidR="005C724D" w:rsidRDefault="005C724D" w:rsidP="006E0A5A">
      <w:pPr>
        <w:numPr>
          <w:ilvl w:val="0"/>
          <w:numId w:val="4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lang w:val="es-CO"/>
        </w:rPr>
      </w:pPr>
      <w:r w:rsidRPr="004D00A7">
        <w:rPr>
          <w:lang w:val="es-CO"/>
        </w:rPr>
        <w:t>Finalmente</w:t>
      </w:r>
      <w:r>
        <w:rPr>
          <w:lang w:val="es-CO"/>
        </w:rPr>
        <w:t xml:space="preserve"> para la última tarea reciben un pliego de papel y marcadores en la cual deben hacer una cartelera que presente o explique una o dos propuestas (técnicas, métodos) de cómo educar sin violencia.</w:t>
      </w:r>
    </w:p>
    <w:p w14:paraId="073FA5C5" w14:textId="77777777" w:rsidR="005C724D" w:rsidRPr="004D00A7" w:rsidRDefault="005C724D" w:rsidP="005C724D">
      <w:pPr>
        <w:rPr>
          <w:lang w:val="es-CO"/>
        </w:rPr>
      </w:pPr>
      <w:r w:rsidRPr="004D00A7">
        <w:rPr>
          <w:lang w:val="es-CO"/>
        </w:rPr>
        <w:t>Se entrega el material a cada grupo, organizado por cada tarea, se informa la hora y se da inicio a la primera actividad.  Posteriormente quienes facilitan darán los avisos de tiempo con los pitazos como fue indicado.  Transcurridos los 60 minutos y cumplidas las cuatro tareas, se abrirá un espacio discusión y  plenaria, como se explica a continuación.</w:t>
      </w:r>
    </w:p>
    <w:p w14:paraId="2FC721F4" w14:textId="77777777" w:rsidR="005C724D" w:rsidRDefault="005C724D" w:rsidP="005C724D">
      <w:pPr>
        <w:rPr>
          <w:lang w:val="es-CO"/>
        </w:rPr>
      </w:pPr>
      <w:r>
        <w:rPr>
          <w:lang w:val="es-CO"/>
        </w:rPr>
        <w:t xml:space="preserve">En primer lugar, la persona que facilita debe antes de la plenaria observar los dibujos de la primera </w:t>
      </w:r>
      <w:r w:rsidR="00776B28">
        <w:rPr>
          <w:lang w:val="es-CO"/>
        </w:rPr>
        <w:t>tarea y</w:t>
      </w:r>
      <w:r>
        <w:rPr>
          <w:lang w:val="es-CO"/>
        </w:rPr>
        <w:t xml:space="preserve"> elegir el que dé mayores elementos para explicar el concepto de familia y diversidad familiar, para hacerlo pedirá al grupo que explique su dibujo y a partir de ello complementará.  Si los dibujos en su conjunto reproducen el modelo tradicional de familia y  no evidencian la diversidad, q</w:t>
      </w:r>
      <w:r>
        <w:rPr>
          <w:noProof/>
          <w:lang w:val="es-CO" w:eastAsia="es-CO"/>
        </w:rPr>
        <w:t>uien facilita prepará pregutas que dirigirá al grupo, para con las respuestas llevar los y las participantes a la comprensión de la familia e</w:t>
      </w:r>
      <w:r>
        <w:rPr>
          <w:lang w:val="es-CO"/>
        </w:rPr>
        <w:t>n los términos que se explica en la parte teórica de la sesión.</w:t>
      </w:r>
    </w:p>
    <w:p w14:paraId="056E47A4" w14:textId="77777777" w:rsidR="005C724D" w:rsidRDefault="005C724D" w:rsidP="005C724D">
      <w:pPr>
        <w:rPr>
          <w:noProof/>
          <w:lang w:val="es-CO" w:eastAsia="es-CO"/>
        </w:rPr>
      </w:pPr>
      <w:r>
        <w:rPr>
          <w:lang w:val="es-CO"/>
        </w:rPr>
        <w:t>Recuerde que los énfasis aquí son, la familia como organización social que ha evolucionado, que puede ser de diversas formas o tipos, que está reconocida y amparada por la constitución y por diferentes instrumentos internacionales de derechos humanos; que la familia es un espacio de socialización, responsable del cuidado y protección de NNA y que es un sujeto de derechos colectivos que debe reconocer y respetar los derechos humanos de sus integrantes.</w:t>
      </w:r>
    </w:p>
    <w:p w14:paraId="72BF0251" w14:textId="77777777" w:rsidR="005C724D" w:rsidRDefault="005C724D" w:rsidP="005C724D">
      <w:pPr>
        <w:rPr>
          <w:iCs/>
          <w:noProof/>
          <w:sz w:val="22"/>
          <w:szCs w:val="22"/>
          <w:lang w:val="es-CO" w:eastAsia="es-CO"/>
        </w:rPr>
      </w:pPr>
      <w:r>
        <w:rPr>
          <w:noProof/>
          <w:lang w:val="es-CO" w:eastAsia="es-CO"/>
        </w:rPr>
        <w:t xml:space="preserve">Para trabajar la segunda tarea, quienes facilitan, previo al trabajo en plenaria recogeran las respuestas dadas por los grupos a las preguntasy en la plenaria presentaran en una cartelera o tablero un resumen, que recoja los puntos comues y divergentes de las respuestas o daran lectura a varias de las respuestas para retroalimentar esos aportes con la explicación de los factores asociados </w:t>
      </w:r>
      <w:r w:rsidRPr="00E5208B">
        <w:rPr>
          <w:iCs/>
          <w:noProof/>
          <w:sz w:val="22"/>
          <w:szCs w:val="22"/>
          <w:lang w:val="es-CO" w:eastAsia="es-CO"/>
        </w:rPr>
        <w:t>a la violencia contra la infancia</w:t>
      </w:r>
      <w:r>
        <w:rPr>
          <w:iCs/>
          <w:noProof/>
          <w:sz w:val="22"/>
          <w:szCs w:val="22"/>
          <w:lang w:val="es-CO" w:eastAsia="es-CO"/>
        </w:rPr>
        <w:t>, aclarando que a nivel cultural se mantiene la idea de educar mediante la represión, pero que es errado pensar que la fuerza y la violencia educan.</w:t>
      </w:r>
    </w:p>
    <w:p w14:paraId="24C8CFEB" w14:textId="77777777" w:rsidR="005C724D" w:rsidRPr="00E5208B" w:rsidRDefault="005C724D" w:rsidP="005C724D">
      <w:pPr>
        <w:rPr>
          <w:b/>
          <w:iCs/>
          <w:noProof/>
          <w:lang w:val="es-CO" w:eastAsia="es-CO"/>
        </w:rPr>
      </w:pPr>
      <w:r>
        <w:rPr>
          <w:iCs/>
          <w:noProof/>
          <w:sz w:val="22"/>
          <w:szCs w:val="22"/>
          <w:lang w:val="es-CO" w:eastAsia="es-CO"/>
        </w:rPr>
        <w:t xml:space="preserve">La persona facilitadora debe hacer enfasis en los dos principios trabajados en la teoria, la violencia es evitable y la violencia no educa, por el contrario causa daño, para lo cual explicara brevemente las consecuenicas que a nivel individual y social genera el maltrato infantil. </w:t>
      </w:r>
    </w:p>
    <w:p w14:paraId="46DD32D4" w14:textId="77777777" w:rsidR="005C724D" w:rsidRDefault="005C724D" w:rsidP="005C724D">
      <w:pPr>
        <w:rPr>
          <w:noProof/>
          <w:lang w:eastAsia="es-CO"/>
        </w:rPr>
      </w:pPr>
      <w:r>
        <w:rPr>
          <w:noProof/>
          <w:lang w:eastAsia="es-CO"/>
        </w:rPr>
        <w:t>Posteriromente, retomando los cuadros de estilos de crianza  construidos por los grupos, que deberan estar pegados en la pared, quien facilita dará la explicación pertienente organizando las fichas adecuadamente en uno de los cuadros, haciendo enfasis en la importancia de viculos que facilitan un ejercicio equilibrado de efecto y control.  Si los recursos lo permiten es conveniente entregar a los y las participantes una copia del cuadro y de la grafica de estilos de crianza que se incluye en la teoria de esta sesión.</w:t>
      </w:r>
    </w:p>
    <w:p w14:paraId="2EF3BB4B" w14:textId="77777777" w:rsidR="00BB3F95" w:rsidRPr="00E5208B" w:rsidRDefault="005C724D" w:rsidP="00BB3F95">
      <w:pPr>
        <w:spacing w:after="240"/>
        <w:rPr>
          <w:noProof/>
          <w:lang w:eastAsia="es-CO"/>
        </w:rPr>
      </w:pPr>
      <w:r>
        <w:rPr>
          <w:noProof/>
          <w:lang w:eastAsia="es-CO"/>
        </w:rPr>
        <w:t>Finalmente, se pide a cada grupo que presente su cartelera y quien facilita debe retroalimentar conectando las propuestas con las practicas de crianza democratica que estan sugerdas en lo que la persona facilitadora debe saber.</w:t>
      </w:r>
    </w:p>
    <w:p w14:paraId="576502A3" w14:textId="77777777" w:rsidR="00D55CB2" w:rsidRDefault="00D55CB2" w:rsidP="00D55CB2">
      <w:pPr>
        <w:pStyle w:val="Ttulo3"/>
        <w:rPr>
          <w:noProof/>
          <w:lang w:eastAsia="es-CO"/>
        </w:rPr>
      </w:pPr>
      <w:bookmarkStart w:id="505" w:name="_Toc434591255"/>
      <w:r w:rsidRPr="000545AB">
        <w:t>Cierre de la sesión del día</w:t>
      </w:r>
      <w:bookmarkEnd w:id="505"/>
      <w:r>
        <w:rPr>
          <w:noProof/>
          <w:lang w:eastAsia="es-CO"/>
        </w:rPr>
        <w:t xml:space="preserve"> </w:t>
      </w:r>
    </w:p>
    <w:p w14:paraId="5923119D" w14:textId="77777777" w:rsidR="005C724D" w:rsidRDefault="005C724D" w:rsidP="005C724D">
      <w:pPr>
        <w:rPr>
          <w:noProof/>
          <w:lang w:val="es-CO" w:eastAsia="es-CO"/>
        </w:rPr>
      </w:pPr>
      <w:r>
        <w:rPr>
          <w:noProof/>
          <w:lang w:val="es-CO" w:eastAsia="es-CO"/>
        </w:rPr>
        <w:t>Para cerrar la sesión la persona facilitadora pedira a los y las participantes que piensen en dos aprendizajes que les deja la sesión y pedira a dos o tres voluntarios que lo compartan.  Finalmente dara lectura a lo siguiente:</w:t>
      </w:r>
    </w:p>
    <w:p w14:paraId="31678B2E" w14:textId="77777777" w:rsidR="005C724D" w:rsidRDefault="005C724D" w:rsidP="005C724D">
      <w:r>
        <w:t>Parafraseando a Thomas Hammarbeg, Comisionado de derechos humanos de Europa, 2006 ¿Cómo podemos esperar que los niños y niñas tomen en serio los derechos humanos y ayuden a construir una cultura de paz, si son amenazados, golpeados y abusados, por sus propios progenitores y cuidadores, argumentando que es por su propio bien y para que aprendan a comportarse? El maltrato hacia niños, niñas y adolescentes no es una lección de buen comportamiento, ni una demostración de afecto, por el contrario es una demostración de desprecio por los derechos humanos de las personas más pequeñas y necesitadas de protección.</w:t>
      </w:r>
      <w:r>
        <w:rPr>
          <w:rStyle w:val="Refdenotaalpie"/>
        </w:rPr>
        <w:footnoteReference w:id="110"/>
      </w:r>
    </w:p>
    <w:p w14:paraId="6C5320B3" w14:textId="77777777" w:rsidR="005C724D" w:rsidRDefault="005C724D" w:rsidP="005C724D"/>
    <w:p w14:paraId="4C1A6DAF" w14:textId="77777777" w:rsidR="005C724D" w:rsidRDefault="005C724D" w:rsidP="005C724D">
      <w:pPr>
        <w:rPr>
          <w:noProof/>
          <w:lang w:val="es-CO" w:eastAsia="es-CO"/>
        </w:rPr>
      </w:pPr>
    </w:p>
    <w:p w14:paraId="2CEEB9C1" w14:textId="77777777" w:rsidR="005C724D" w:rsidRDefault="005C724D" w:rsidP="005C724D">
      <w:pPr>
        <w:rPr>
          <w:noProof/>
          <w:lang w:val="es-CO" w:eastAsia="es-CO"/>
        </w:rPr>
      </w:pPr>
    </w:p>
    <w:p w14:paraId="5D58D928" w14:textId="77777777" w:rsidR="005C724D" w:rsidRDefault="005C724D" w:rsidP="005C724D">
      <w:pPr>
        <w:rPr>
          <w:lang w:val="es-CO"/>
        </w:rPr>
      </w:pPr>
    </w:p>
    <w:p w14:paraId="348FCEA4" w14:textId="77777777" w:rsidR="00C17977" w:rsidRDefault="00C17977" w:rsidP="00FD6DCB">
      <w:pPr>
        <w:rPr>
          <w:lang w:eastAsia="es-CO"/>
        </w:rPr>
      </w:pPr>
    </w:p>
    <w:p w14:paraId="0BF72DC4" w14:textId="77777777" w:rsidR="00982C17" w:rsidRDefault="00982C17" w:rsidP="00FD6DCB">
      <w:r>
        <w:br w:type="page"/>
      </w:r>
    </w:p>
    <w:p w14:paraId="24A376EC" w14:textId="77777777" w:rsidR="00184036" w:rsidRPr="006D42FD" w:rsidRDefault="00184036" w:rsidP="00FD6DCB">
      <w:pPr>
        <w:pStyle w:val="Ttulo2"/>
      </w:pPr>
      <w:bookmarkStart w:id="506" w:name="_Toc413423127"/>
      <w:bookmarkStart w:id="507" w:name="_Toc426468055"/>
      <w:bookmarkStart w:id="508" w:name="_Toc433358621"/>
      <w:bookmarkStart w:id="509" w:name="_Toc434591256"/>
      <w:r w:rsidRPr="006D42FD">
        <w:t xml:space="preserve">SESIÓN </w:t>
      </w:r>
      <w:r w:rsidR="00B4520A" w:rsidRPr="006D42FD">
        <w:t>8</w:t>
      </w:r>
      <w:r w:rsidRPr="006D42FD">
        <w:t xml:space="preserve">. </w:t>
      </w:r>
      <w:bookmarkEnd w:id="506"/>
      <w:bookmarkEnd w:id="507"/>
      <w:r w:rsidRPr="006D42FD">
        <w:t>PATERNIDAD Y MATERNIDAD AFECTIVAS</w:t>
      </w:r>
      <w:bookmarkEnd w:id="508"/>
      <w:bookmarkEnd w:id="509"/>
    </w:p>
    <w:p w14:paraId="2E15F07C" w14:textId="77777777" w:rsidR="005C724D" w:rsidRPr="00184036" w:rsidRDefault="005C724D" w:rsidP="00FF6D11">
      <w:pPr>
        <w:pStyle w:val="Ttulo3"/>
        <w:spacing w:after="240"/>
      </w:pPr>
      <w:bookmarkStart w:id="510" w:name="_Toc434591257"/>
      <w:bookmarkStart w:id="511" w:name="_Toc426468056"/>
      <w:r w:rsidRPr="00184036">
        <w:t>Objetivos</w:t>
      </w:r>
      <w:bookmarkEnd w:id="510"/>
      <w:r w:rsidRPr="00184036">
        <w:t xml:space="preserve"> </w:t>
      </w:r>
    </w:p>
    <w:p w14:paraId="1AB79A18" w14:textId="77777777" w:rsidR="005C724D" w:rsidRPr="000C725B" w:rsidRDefault="005C724D" w:rsidP="006E0A5A">
      <w:pPr>
        <w:pStyle w:val="Prrafodelista"/>
        <w:numPr>
          <w:ilvl w:val="0"/>
          <w:numId w:val="36"/>
        </w:numPr>
        <w:spacing w:before="0" w:after="200"/>
        <w:contextualSpacing w:val="0"/>
        <w:rPr>
          <w:b/>
          <w:i/>
          <w:lang w:val="es-CO"/>
        </w:rPr>
      </w:pPr>
      <w:r>
        <w:t xml:space="preserve">Brindar elementos conceptuales que permitan a padres, madres y personas cuidadoras identificar y aplicar </w:t>
      </w:r>
      <w:r w:rsidRPr="000C725B">
        <w:t>los principales aspectos que definen</w:t>
      </w:r>
      <w:r>
        <w:t xml:space="preserve"> la paternidad y </w:t>
      </w:r>
      <w:r w:rsidRPr="000C725B">
        <w:t xml:space="preserve"> maternidad afectivas. </w:t>
      </w:r>
    </w:p>
    <w:p w14:paraId="109F446B" w14:textId="77777777" w:rsidR="005C724D" w:rsidRPr="00DE2865" w:rsidRDefault="005C724D" w:rsidP="006E0A5A">
      <w:pPr>
        <w:pStyle w:val="Prrafodelista"/>
        <w:numPr>
          <w:ilvl w:val="0"/>
          <w:numId w:val="36"/>
        </w:numPr>
        <w:spacing w:before="0" w:after="200"/>
        <w:contextualSpacing w:val="0"/>
      </w:pPr>
      <w:r>
        <w:t xml:space="preserve">Facilitar a las personas cuidadoras </w:t>
      </w:r>
      <w:r w:rsidRPr="00DE2865">
        <w:t xml:space="preserve">la apropiación de prácticas de </w:t>
      </w:r>
      <w:r>
        <w:t xml:space="preserve">buen trato y disciplina no violenta, mediante </w:t>
      </w:r>
      <w:r w:rsidRPr="00DE2865">
        <w:t>ejercicios</w:t>
      </w:r>
      <w:r>
        <w:t xml:space="preserve"> prácticos y de reflexión</w:t>
      </w:r>
    </w:p>
    <w:p w14:paraId="49106B1A" w14:textId="77777777" w:rsidR="005C724D" w:rsidRPr="007817ED" w:rsidRDefault="005C724D" w:rsidP="006E0A5A">
      <w:pPr>
        <w:pStyle w:val="Prrafodelista"/>
        <w:numPr>
          <w:ilvl w:val="0"/>
          <w:numId w:val="36"/>
        </w:numPr>
        <w:spacing w:before="0" w:after="200"/>
        <w:contextualSpacing w:val="0"/>
        <w:rPr>
          <w:b/>
          <w:i/>
          <w:lang w:val="es-CO"/>
        </w:rPr>
      </w:pPr>
      <w:r w:rsidRPr="000C725B">
        <w:t>Aplicar el post test para evaluar el proceso de aprehensión y transformación en las participantes.</w:t>
      </w:r>
    </w:p>
    <w:p w14:paraId="15E9A10F" w14:textId="77777777" w:rsidR="005C724D" w:rsidRPr="007817ED" w:rsidRDefault="005C724D" w:rsidP="005C724D">
      <w:pPr>
        <w:pStyle w:val="Prrafodelista"/>
        <w:ind w:left="0"/>
        <w:contextualSpacing w:val="0"/>
        <w:rPr>
          <w:b/>
          <w:i/>
          <w:lang w:val="es-CO"/>
        </w:rPr>
      </w:pPr>
      <w:r w:rsidRPr="007817ED">
        <w:rPr>
          <w:b/>
          <w:i/>
          <w:lang w:val="es-CO"/>
        </w:rPr>
        <w:t>Materiales</w:t>
      </w:r>
    </w:p>
    <w:p w14:paraId="3ED48368" w14:textId="786DE2A5" w:rsidR="005C724D" w:rsidRDefault="005C724D" w:rsidP="006E0A5A">
      <w:pPr>
        <w:pStyle w:val="Prrafodelista"/>
        <w:numPr>
          <w:ilvl w:val="0"/>
          <w:numId w:val="36"/>
        </w:numPr>
        <w:spacing w:before="0" w:after="200"/>
        <w:contextualSpacing w:val="0"/>
      </w:pPr>
      <w:r>
        <w:t xml:space="preserve">Copias con la definición de </w:t>
      </w:r>
      <w:r>
        <w:rPr>
          <w:lang w:val="es-CO" w:eastAsia="es-CO"/>
        </w:rPr>
        <w:t xml:space="preserve">los </w:t>
      </w:r>
      <w:r w:rsidRPr="00184036">
        <w:rPr>
          <w:lang w:val="es-CO"/>
        </w:rPr>
        <w:t xml:space="preserve">cuatro aspectos que aportan </w:t>
      </w:r>
      <w:r>
        <w:rPr>
          <w:lang w:val="es-CO"/>
        </w:rPr>
        <w:t>en</w:t>
      </w:r>
      <w:r w:rsidRPr="00184036">
        <w:rPr>
          <w:lang w:val="es-CO"/>
        </w:rPr>
        <w:t xml:space="preserve"> la construcción de</w:t>
      </w:r>
      <w:r>
        <w:rPr>
          <w:lang w:val="es-CO"/>
        </w:rPr>
        <w:t xml:space="preserve"> la</w:t>
      </w:r>
      <w:r w:rsidRPr="00184036">
        <w:rPr>
          <w:lang w:val="es-CO"/>
        </w:rPr>
        <w:t xml:space="preserve"> maternidad y paternidad afectivas</w:t>
      </w:r>
      <w:r>
        <w:rPr>
          <w:lang w:val="es-CO"/>
        </w:rPr>
        <w:t xml:space="preserve"> (</w:t>
      </w:r>
      <w:r w:rsidRPr="00D12682">
        <w:rPr>
          <w:highlight w:val="yellow"/>
          <w:lang w:val="es-CO"/>
        </w:rPr>
        <w:t>anexo</w:t>
      </w:r>
      <w:r w:rsidR="004F0E19">
        <w:rPr>
          <w:lang w:val="es-CO"/>
        </w:rPr>
        <w:t xml:space="preserve"> 16</w:t>
      </w:r>
      <w:r>
        <w:rPr>
          <w:lang w:val="es-CO"/>
        </w:rPr>
        <w:t>)</w:t>
      </w:r>
    </w:p>
    <w:p w14:paraId="79C20724" w14:textId="0D0C3D58" w:rsidR="005C724D" w:rsidRDefault="005C724D" w:rsidP="006E0A5A">
      <w:pPr>
        <w:pStyle w:val="Prrafodelista"/>
        <w:numPr>
          <w:ilvl w:val="0"/>
          <w:numId w:val="36"/>
        </w:numPr>
        <w:spacing w:before="0" w:after="200"/>
        <w:contextualSpacing w:val="0"/>
      </w:pPr>
      <w:r>
        <w:t>Fichas con la descripción de prácticas de vida cotidiana (</w:t>
      </w:r>
      <w:r w:rsidRPr="00D12682">
        <w:rPr>
          <w:highlight w:val="yellow"/>
          <w:lang w:val="es-CO"/>
        </w:rPr>
        <w:t>anexo</w:t>
      </w:r>
      <w:r w:rsidR="004F0E19">
        <w:rPr>
          <w:lang w:val="es-CO"/>
        </w:rPr>
        <w:t xml:space="preserve"> 17</w:t>
      </w:r>
      <w:r>
        <w:rPr>
          <w:lang w:val="es-CO"/>
        </w:rPr>
        <w:t>)</w:t>
      </w:r>
    </w:p>
    <w:p w14:paraId="2398F288" w14:textId="475B73A0" w:rsidR="005C724D" w:rsidRPr="00EB22AD" w:rsidRDefault="005C724D" w:rsidP="006E0A5A">
      <w:pPr>
        <w:pStyle w:val="Prrafodelista"/>
        <w:numPr>
          <w:ilvl w:val="0"/>
          <w:numId w:val="36"/>
        </w:numPr>
        <w:spacing w:before="0" w:after="200"/>
        <w:contextualSpacing w:val="0"/>
      </w:pPr>
      <w:r>
        <w:rPr>
          <w:lang w:eastAsia="es-CO"/>
        </w:rPr>
        <w:t>C</w:t>
      </w:r>
      <w:r w:rsidR="00776B28" w:rsidRPr="00EB22AD">
        <w:rPr>
          <w:lang w:val="es-CO" w:eastAsia="es-CO"/>
        </w:rPr>
        <w:t>artel</w:t>
      </w:r>
      <w:r>
        <w:rPr>
          <w:lang w:val="es-CO" w:eastAsia="es-CO"/>
        </w:rPr>
        <w:t xml:space="preserve"> sobre </w:t>
      </w:r>
      <w:r w:rsidRPr="00184036">
        <w:rPr>
          <w:lang w:val="es-CO"/>
        </w:rPr>
        <w:t>construcción de</w:t>
      </w:r>
      <w:r>
        <w:rPr>
          <w:lang w:val="es-CO"/>
        </w:rPr>
        <w:t xml:space="preserve"> la</w:t>
      </w:r>
      <w:r w:rsidRPr="00184036">
        <w:rPr>
          <w:lang w:val="es-CO"/>
        </w:rPr>
        <w:t xml:space="preserve"> maternidad y paternidad afectivas</w:t>
      </w:r>
      <w:r>
        <w:rPr>
          <w:lang w:val="es-CO"/>
        </w:rPr>
        <w:t xml:space="preserve"> (</w:t>
      </w:r>
      <w:r w:rsidRPr="00D12682">
        <w:rPr>
          <w:highlight w:val="yellow"/>
          <w:lang w:val="es-CO"/>
        </w:rPr>
        <w:t>anexo</w:t>
      </w:r>
      <w:r w:rsidR="004F0E19">
        <w:rPr>
          <w:lang w:val="es-CO"/>
        </w:rPr>
        <w:t xml:space="preserve"> 18</w:t>
      </w:r>
      <w:r>
        <w:rPr>
          <w:lang w:val="es-CO"/>
        </w:rPr>
        <w:t>)</w:t>
      </w:r>
    </w:p>
    <w:p w14:paraId="3D9D0806" w14:textId="28834432" w:rsidR="005C724D" w:rsidRPr="00EB22AD" w:rsidRDefault="005C724D" w:rsidP="006E0A5A">
      <w:pPr>
        <w:pStyle w:val="Prrafodelista"/>
        <w:numPr>
          <w:ilvl w:val="0"/>
          <w:numId w:val="36"/>
        </w:numPr>
        <w:spacing w:before="0" w:after="200"/>
        <w:contextualSpacing w:val="0"/>
      </w:pPr>
      <w:r>
        <w:rPr>
          <w:lang w:val="es-CO"/>
        </w:rPr>
        <w:t>Cuadros de situaciones y alternativas (</w:t>
      </w:r>
      <w:r w:rsidRPr="00D12682">
        <w:rPr>
          <w:highlight w:val="yellow"/>
          <w:lang w:val="es-CO"/>
        </w:rPr>
        <w:t>anexo</w:t>
      </w:r>
      <w:r w:rsidR="004F0E19">
        <w:rPr>
          <w:lang w:val="es-CO"/>
        </w:rPr>
        <w:t xml:space="preserve"> 19</w:t>
      </w:r>
      <w:r>
        <w:rPr>
          <w:lang w:val="es-CO"/>
        </w:rPr>
        <w:t>)</w:t>
      </w:r>
    </w:p>
    <w:p w14:paraId="4C49A5FF" w14:textId="77777777" w:rsidR="005C724D" w:rsidRPr="0066547F" w:rsidRDefault="005C724D" w:rsidP="00BB3F95">
      <w:pPr>
        <w:pStyle w:val="Prrafodelista"/>
        <w:spacing w:after="240"/>
        <w:ind w:left="0"/>
        <w:contextualSpacing w:val="0"/>
        <w:rPr>
          <w:b/>
          <w:i/>
          <w:lang w:val="es-CO"/>
        </w:rPr>
      </w:pPr>
      <w:r w:rsidRPr="0066547F">
        <w:rPr>
          <w:b/>
          <w:i/>
          <w:lang w:val="es-CO"/>
        </w:rPr>
        <w:t>Duración</w:t>
      </w:r>
    </w:p>
    <w:p w14:paraId="4071FCFB" w14:textId="77777777" w:rsidR="005C724D" w:rsidRPr="002D11AB" w:rsidRDefault="005C724D" w:rsidP="005C724D">
      <w:pPr>
        <w:pStyle w:val="Prrafodelista"/>
        <w:numPr>
          <w:ilvl w:val="0"/>
          <w:numId w:val="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ind w:left="360"/>
        <w:contextualSpacing w:val="0"/>
        <w:rPr>
          <w:lang w:val="es-CO"/>
        </w:rPr>
      </w:pPr>
      <w:r w:rsidRPr="002D11AB">
        <w:rPr>
          <w:lang w:val="es-CO"/>
        </w:rPr>
        <w:t>Una hora y media a dos horas</w:t>
      </w:r>
    </w:p>
    <w:p w14:paraId="7002FEC0" w14:textId="77777777" w:rsidR="006E0A5A" w:rsidRDefault="005C724D" w:rsidP="00FF6D11">
      <w:pPr>
        <w:pStyle w:val="Ttulo3"/>
        <w:spacing w:after="240"/>
      </w:pPr>
      <w:bookmarkStart w:id="512" w:name="_Toc434591258"/>
      <w:r w:rsidRPr="00AA3BCB">
        <w:t>Lo</w:t>
      </w:r>
      <w:r w:rsidR="00D55CB2">
        <w:t xml:space="preserve"> que las personas facilitadoras</w:t>
      </w:r>
      <w:r w:rsidRPr="00AA3BCB">
        <w:t xml:space="preserve"> deben saber…</w:t>
      </w:r>
      <w:bookmarkStart w:id="513" w:name="_Toc413423130"/>
      <w:bookmarkEnd w:id="512"/>
    </w:p>
    <w:p w14:paraId="3DF3F639" w14:textId="77777777" w:rsidR="005C724D" w:rsidRPr="00AA3BCB" w:rsidRDefault="005C724D" w:rsidP="005C724D">
      <w:pPr>
        <w:pStyle w:val="Ttulo4"/>
      </w:pPr>
      <w:r>
        <w:t>Sobre maternidad y paternidad afectiva</w:t>
      </w:r>
    </w:p>
    <w:p w14:paraId="5339C6E4" w14:textId="77777777" w:rsidR="005C724D" w:rsidRDefault="005C724D" w:rsidP="005C724D">
      <w:r w:rsidRPr="00184036">
        <w:t xml:space="preserve">Recientemente, se evidencia en la sociedad un fenómeno que cuestiona la concepción dominante de lo que significa ser hombre y pone en el escenario nuevas </w:t>
      </w:r>
      <w:r>
        <w:t xml:space="preserve">ideas y prácticas para ejercer </w:t>
      </w:r>
      <w:r w:rsidRPr="00184036">
        <w:t xml:space="preserve">y vivir la masculinidad. En este orden de ideas, los hombres se ven abocados a repensarse las maneras tradicionales de relacionarse, así como a redefinir concepciones y roles construidos culturalmente en torno a elementos tales como el poder, la expresión y valoración del afecto y de las </w:t>
      </w:r>
      <w:r w:rsidR="00776B28" w:rsidRPr="00184036">
        <w:t>emociones.</w:t>
      </w:r>
      <w:r w:rsidR="00776B28">
        <w:t xml:space="preserve"> </w:t>
      </w:r>
      <w:r w:rsidR="00776B28" w:rsidRPr="00184036">
        <w:t>Estas</w:t>
      </w:r>
      <w:r w:rsidRPr="00184036">
        <w:t xml:space="preserve"> dinámicas emergentes, permean entre otros ámbitos, la paternidad y la maternidad, las cuales se ven atravesadas por la corresponsabilidad entre padres y madres, quienes ahora se enfrentan a la necesidad de abordar, de manera </w:t>
      </w:r>
      <w:r>
        <w:t xml:space="preserve">conjunta </w:t>
      </w:r>
      <w:r w:rsidRPr="00184036">
        <w:t xml:space="preserve">, el cumplimiento de las funciones parentales. </w:t>
      </w:r>
    </w:p>
    <w:p w14:paraId="6A8FFF07" w14:textId="77777777" w:rsidR="005C724D" w:rsidRDefault="005C724D" w:rsidP="005C724D">
      <w:r>
        <w:t xml:space="preserve">Por otra </w:t>
      </w:r>
      <w:r w:rsidR="00776B28">
        <w:t>parte, las</w:t>
      </w:r>
      <w:r>
        <w:t xml:space="preserve"> generaciones actuales asisten a un proceso revolucionario en materia de conquistas y exigibilidad de los derechos humanos que cuestionan las practicas de crianza, basadas en el autoritarismo y la violencia censurando el castigo corporal como forma de disciplinamiento de NNA</w:t>
      </w:r>
    </w:p>
    <w:p w14:paraId="3137A675" w14:textId="77777777" w:rsidR="005C724D" w:rsidRDefault="005C724D" w:rsidP="005C724D">
      <w:r>
        <w:t>Así, u</w:t>
      </w:r>
      <w:r w:rsidRPr="00184036">
        <w:t xml:space="preserve">na de las principales transformaciones para padres y madres, tiene que ver con el afecto que </w:t>
      </w:r>
      <w:r w:rsidR="00776B28" w:rsidRPr="00184036">
        <w:t>les</w:t>
      </w:r>
      <w:r w:rsidRPr="00184036">
        <w:t xml:space="preserve"> promulgan a sus hijos e hijas. Tradicionalmente, este aspecto ha sido considerado de ámbito exclusivo de las madres, ya que el afecto está asociado, por un lado al cuidado diario y por otro, a la expresión de emociones, los cuales a su vez, son señal de debilidad y esta no es una característica propia de los hombres, quienes según el modelo hegemónico de masculinidad, deben mostrarse fuertes, autoritarios y razonables.   </w:t>
      </w:r>
    </w:p>
    <w:p w14:paraId="3EF99418" w14:textId="77777777" w:rsidR="005C724D" w:rsidRPr="00CC2493" w:rsidRDefault="005C724D" w:rsidP="005C724D">
      <w:pPr>
        <w:rPr>
          <w:shd w:val="clear" w:color="auto" w:fill="FFFFFF"/>
        </w:rPr>
      </w:pPr>
      <w:r w:rsidRPr="00184036">
        <w:t xml:space="preserve">La afectividad plantea una perspectiva prometedora, principalmente para los padres, quienes históricamente se han visto relegados de este ámbito, ya que implica la posibilidad de una mayor cercanía, así como de una mejor comprensión del mundo de sus hijas e hijos, y una forma de interacción en la que, hijas e hijos se muestran más receptivos a las </w:t>
      </w:r>
      <w:r w:rsidRPr="00CC2493">
        <w:t>indicaciones y guías de los padres para el favorecimiento del desarrollo de personas “</w:t>
      </w:r>
      <w:r w:rsidRPr="00CC2493">
        <w:rPr>
          <w:shd w:val="clear" w:color="auto" w:fill="FFFFFF"/>
        </w:rPr>
        <w:t>que puedan desenvolverse armoniosamente con lo que les toque vivir”</w:t>
      </w:r>
      <w:r w:rsidRPr="00CC2493">
        <w:rPr>
          <w:rStyle w:val="Refdenotaalpie"/>
          <w:b/>
          <w:i/>
          <w:shd w:val="clear" w:color="auto" w:fill="FFFFFF"/>
        </w:rPr>
        <w:footnoteReference w:id="111"/>
      </w:r>
      <w:r w:rsidRPr="00CC2493">
        <w:rPr>
          <w:shd w:val="clear" w:color="auto" w:fill="FFFFFF"/>
        </w:rPr>
        <w:t xml:space="preserve">. </w:t>
      </w:r>
    </w:p>
    <w:p w14:paraId="07B34266" w14:textId="77777777" w:rsidR="005C724D" w:rsidRPr="00184036" w:rsidRDefault="005C724D" w:rsidP="005C724D">
      <w:pPr>
        <w:rPr>
          <w:b/>
          <w:i/>
        </w:rPr>
      </w:pPr>
      <w:r w:rsidRPr="00184036">
        <w:rPr>
          <w:lang w:val="es-CO"/>
        </w:rPr>
        <w:t xml:space="preserve">Por otro lado, hay que tener en cuenta que las concepciones sobre la sexualidad, juegan un papel de suma importancia para la construcción de paternidades y maternidades afectivas. Los hombres y las mujeres que asumen la sexualidad como la obtención de placer y además </w:t>
      </w:r>
      <w:r w:rsidR="00776B28">
        <w:rPr>
          <w:lang w:val="es-CO"/>
        </w:rPr>
        <w:t>consideran</w:t>
      </w:r>
      <w:r w:rsidR="00776B28" w:rsidRPr="00184036">
        <w:rPr>
          <w:lang w:val="es-CO"/>
        </w:rPr>
        <w:t xml:space="preserve"> que</w:t>
      </w:r>
      <w:r w:rsidRPr="00184036">
        <w:rPr>
          <w:lang w:val="es-CO"/>
        </w:rPr>
        <w:t xml:space="preserve"> esta se encuentra ligada al tema reproductivo, toman acciones, junto con sus parejas, acordes con la decisión de concebir o no. Engendrar una nueva vida desde la decisión de hacerlo, pone de presente que “</w:t>
      </w:r>
      <w:r w:rsidRPr="00184036">
        <w:t>la participación o el distanciamiento de los hombres en los eventos reproductivos marcará su vínculo y responsabilidad con sus hijas e hijos”</w:t>
      </w:r>
      <w:r w:rsidRPr="00184036">
        <w:rPr>
          <w:rStyle w:val="Refdenotaalpie"/>
        </w:rPr>
        <w:footnoteReference w:id="112"/>
      </w:r>
      <w:r w:rsidRPr="00184036">
        <w:t>.</w:t>
      </w:r>
    </w:p>
    <w:p w14:paraId="03070931" w14:textId="77777777" w:rsidR="005C724D" w:rsidRPr="00184036" w:rsidRDefault="005C724D" w:rsidP="005C724D">
      <w:pPr>
        <w:rPr>
          <w:lang w:val="es-CO"/>
        </w:rPr>
      </w:pPr>
      <w:r w:rsidRPr="00184036">
        <w:rPr>
          <w:lang w:val="es-CO"/>
        </w:rPr>
        <w:t>E</w:t>
      </w:r>
      <w:r w:rsidRPr="00184036">
        <w:t>l afecto para con hijas e hijos se empieza a evidenciar desde el momento mismo de la decisión de la concepción e implica: “la participación activa de los hombres, durante la gestación, el parto y el posparto, también pasa por el reconocimiento legal, el cuidado y la educación con dedicación, la proveeduría no sólo en lo económico sino también en lo afectivo y en la construcción cotidiana de vínculos afectivos sólidos basados en el respeto”</w:t>
      </w:r>
      <w:r w:rsidRPr="00184036">
        <w:rPr>
          <w:rStyle w:val="Refdenotaalpie"/>
        </w:rPr>
        <w:footnoteReference w:id="113"/>
      </w:r>
      <w:r w:rsidRPr="00184036">
        <w:t>.</w:t>
      </w:r>
    </w:p>
    <w:p w14:paraId="3FF850E0" w14:textId="77777777" w:rsidR="005C724D" w:rsidRDefault="005C724D" w:rsidP="005C724D">
      <w:pPr>
        <w:rPr>
          <w:lang w:val="es-CO"/>
        </w:rPr>
      </w:pPr>
      <w:r w:rsidRPr="00184036">
        <w:rPr>
          <w:lang w:val="es-CO"/>
        </w:rPr>
        <w:t>Además, se trata de “moderar aquellos valores de dureza, dominio, represión y competitividad, realzando en cambio los de la cooperación y responsabilidad social y en socializar a los hombres, (corresponsabilizarlos) en la práctica del cuidado, empezando por su propios hijos, porque la participación de los padres en la crianza es un freno en el uso de la violencia”</w:t>
      </w:r>
      <w:r w:rsidRPr="00184036">
        <w:rPr>
          <w:rStyle w:val="Refdenotaalpie"/>
          <w:lang w:val="es-CO"/>
        </w:rPr>
        <w:footnoteReference w:id="114"/>
      </w:r>
      <w:r w:rsidRPr="00184036">
        <w:rPr>
          <w:lang w:val="es-CO"/>
        </w:rPr>
        <w:t xml:space="preserve">. </w:t>
      </w:r>
    </w:p>
    <w:p w14:paraId="3443846F" w14:textId="77777777" w:rsidR="005C724D" w:rsidRDefault="005C724D" w:rsidP="00BB3F95">
      <w:pPr>
        <w:spacing w:after="240"/>
        <w:rPr>
          <w:lang w:val="es-CO"/>
        </w:rPr>
      </w:pPr>
      <w:r>
        <w:rPr>
          <w:lang w:val="es-CO"/>
        </w:rPr>
        <w:t>En tal sentido, paternar hace referencia a la figura masculina de la crianza, a la capacidad que tiene el hombre de involucrarse afectivamente, de asumir responsabilidades y roles dentro de la familia, y de participar en la crianza y formación de los hijos e hijas, constituyéndose en imagen de identificación masculina por su presencia, ejemplo y afecto.</w:t>
      </w:r>
      <w:r>
        <w:rPr>
          <w:rStyle w:val="Refdenotaalpie"/>
          <w:lang w:val="es-CO"/>
        </w:rPr>
        <w:footnoteReference w:id="115"/>
      </w:r>
      <w:r>
        <w:rPr>
          <w:lang w:val="es-CO"/>
        </w:rPr>
        <w:t xml:space="preserve"> Superando así ejercicios de paternidad anclados en el estereotipo masculino de proveedor económico, distante e inexpresivo de la afectividad, autoritario y controlador.</w:t>
      </w:r>
    </w:p>
    <w:p w14:paraId="1D3C65C0" w14:textId="77777777" w:rsidR="005C724D" w:rsidRDefault="005C724D" w:rsidP="005C724D">
      <w:pPr>
        <w:pStyle w:val="Ttulo4"/>
        <w:rPr>
          <w:lang w:val="es-CO"/>
        </w:rPr>
      </w:pPr>
      <w:r w:rsidRPr="00184036">
        <w:rPr>
          <w:lang w:val="es-CO"/>
        </w:rPr>
        <w:t xml:space="preserve">¿Cómo ser afectivo con hijos e hijas? </w:t>
      </w:r>
    </w:p>
    <w:p w14:paraId="31183EE8" w14:textId="77777777" w:rsidR="005C724D" w:rsidRPr="00184036" w:rsidRDefault="005C724D" w:rsidP="005C724D">
      <w:pPr>
        <w:rPr>
          <w:lang w:val="es-CO"/>
        </w:rPr>
      </w:pPr>
      <w:r w:rsidRPr="00184036">
        <w:rPr>
          <w:lang w:val="es-CO"/>
        </w:rPr>
        <w:t>A continuación se presentan cuatro aspectos  que aportan para la construcción de maternidad y paternidad afectivas</w:t>
      </w:r>
      <w:r w:rsidRPr="00184036">
        <w:rPr>
          <w:rStyle w:val="Refdenotaalpie"/>
          <w:lang w:val="es-CO"/>
        </w:rPr>
        <w:footnoteReference w:id="116"/>
      </w:r>
      <w:r w:rsidRPr="00184036">
        <w:rPr>
          <w:lang w:val="es-CO"/>
        </w:rPr>
        <w:t xml:space="preserve">: </w:t>
      </w:r>
    </w:p>
    <w:p w14:paraId="0A32210D" w14:textId="77777777" w:rsidR="005C724D" w:rsidRPr="00CC2493" w:rsidRDefault="005C724D" w:rsidP="005C724D">
      <w:pPr>
        <w:rPr>
          <w:lang w:val="es-CO" w:eastAsia="es-CO"/>
        </w:rPr>
      </w:pPr>
      <w:r w:rsidRPr="00CC2493">
        <w:rPr>
          <w:b/>
          <w:lang w:val="es-CO"/>
        </w:rPr>
        <w:t>Apertura al cambio: “</w:t>
      </w:r>
      <w:r w:rsidRPr="00CC2493">
        <w:rPr>
          <w:lang w:val="es-CO" w:eastAsia="es-CO"/>
        </w:rPr>
        <w:t>La sociedad, la vida, la pareja, las hijas y los hijos, cambian”</w:t>
      </w:r>
      <w:r w:rsidRPr="00CC2493">
        <w:rPr>
          <w:rStyle w:val="Refdenotaalpie"/>
          <w:lang w:val="es-CO" w:eastAsia="es-CO"/>
        </w:rPr>
        <w:footnoteReference w:id="117"/>
      </w:r>
      <w:r w:rsidRPr="00CC2493">
        <w:rPr>
          <w:lang w:val="es-CO" w:eastAsia="es-CO"/>
        </w:rPr>
        <w:t xml:space="preserve">, los mismos hombres cambian permanentemente, modificando las relaciones y las pautas de comportamiento de  todas las personas afectando también las relaciones familiares. Así las cosas, lo que antes se comprendía con claridad y funcionaba de manera satisfactoria en las interacciones entre padres, madres, hijos e hijas, ahora puede ya no ser útil, más si se  tiene en cuenta que hijos e hijas menores de edad se encuentran en proceso de formación. </w:t>
      </w:r>
    </w:p>
    <w:p w14:paraId="402AB03C" w14:textId="77777777" w:rsidR="005C724D" w:rsidRPr="00CC2493" w:rsidRDefault="005C724D" w:rsidP="005C724D">
      <w:pPr>
        <w:rPr>
          <w:lang w:val="es-CO" w:eastAsia="es-CO"/>
        </w:rPr>
      </w:pPr>
      <w:r w:rsidRPr="00CC2493">
        <w:rPr>
          <w:b/>
          <w:lang w:val="es-CO" w:eastAsia="es-CO"/>
        </w:rPr>
        <w:t xml:space="preserve">Participación con compromiso y equidad: </w:t>
      </w:r>
      <w:r w:rsidRPr="00CC2493">
        <w:rPr>
          <w:lang w:val="es-CO" w:eastAsia="es-CO"/>
        </w:rPr>
        <w:t xml:space="preserve">Actualmente, más hombres participan activa y conjuntamente con las mujeres en actividades para el cuidado de hijas e hijos, incluso sin importar que no vivan con la progenitora,  lo cual se constituye en una demostración del interés por hacerse cargo e involucrarse en </w:t>
      </w:r>
      <w:r>
        <w:rPr>
          <w:lang w:val="es-CO" w:eastAsia="es-CO"/>
        </w:rPr>
        <w:t>el</w:t>
      </w:r>
      <w:r w:rsidRPr="00CC2493">
        <w:rPr>
          <w:lang w:val="es-CO" w:eastAsia="es-CO"/>
        </w:rPr>
        <w:t xml:space="preserve"> bienestar de </w:t>
      </w:r>
      <w:r>
        <w:rPr>
          <w:lang w:val="es-CO" w:eastAsia="es-CO"/>
        </w:rPr>
        <w:t xml:space="preserve">su </w:t>
      </w:r>
      <w:r w:rsidRPr="00CC2493">
        <w:rPr>
          <w:lang w:val="es-CO" w:eastAsia="es-CO"/>
        </w:rPr>
        <w:t>descendencia.</w:t>
      </w:r>
    </w:p>
    <w:p w14:paraId="40B7D6B2" w14:textId="77777777" w:rsidR="005C724D" w:rsidRPr="00CC2493" w:rsidRDefault="005C724D" w:rsidP="005C724D">
      <w:pPr>
        <w:rPr>
          <w:lang w:val="es-CO" w:eastAsia="es-CO"/>
        </w:rPr>
      </w:pPr>
      <w:r w:rsidRPr="00CC2493">
        <w:rPr>
          <w:b/>
          <w:bCs/>
          <w:lang w:val="es-CO" w:eastAsia="es-CO"/>
        </w:rPr>
        <w:t>Concertación desde el reconocimiento: “</w:t>
      </w:r>
      <w:r w:rsidRPr="00CC2493">
        <w:rPr>
          <w:lang w:val="es-CO" w:eastAsia="es-CO"/>
        </w:rPr>
        <w:t>Con las hijas, hijos es necesario aprender a generar acuerdos que consideren los deseos y las necesidades de todas y todos”</w:t>
      </w:r>
      <w:r w:rsidRPr="00CC2493">
        <w:rPr>
          <w:rStyle w:val="Refdenotaalpie"/>
          <w:lang w:val="es-CO" w:eastAsia="es-CO"/>
        </w:rPr>
        <w:footnoteReference w:id="118"/>
      </w:r>
      <w:r w:rsidRPr="00CC2493">
        <w:rPr>
          <w:lang w:val="es-CO" w:eastAsia="es-CO"/>
        </w:rPr>
        <w:t>. Tradicionalmente, la cultura le había asignado  el establecimiento de normas de convivencia a las madres</w:t>
      </w:r>
      <w:r>
        <w:rPr>
          <w:lang w:val="es-CO" w:eastAsia="es-CO"/>
        </w:rPr>
        <w:t xml:space="preserve"> pero el ejercicio de autoridad a los </w:t>
      </w:r>
      <w:r w:rsidR="00776B28">
        <w:rPr>
          <w:lang w:val="es-CO" w:eastAsia="es-CO"/>
        </w:rPr>
        <w:t>padres así</w:t>
      </w:r>
      <w:r>
        <w:rPr>
          <w:lang w:val="es-CO" w:eastAsia="es-CO"/>
        </w:rPr>
        <w:t xml:space="preserve"> </w:t>
      </w:r>
      <w:r w:rsidRPr="00CC2493">
        <w:rPr>
          <w:lang w:val="es-CO" w:eastAsia="es-CO"/>
        </w:rPr>
        <w:t xml:space="preserve"> en caso de que hijos o hijas, trasgrediera de manera repetitiva alguna norma entraba el hombre, quien como padre, tenía la potestad de decidir cuál era la sanción final o hacía el llamado de atención severo para garantizar la restitución del orden familiar. Aunque esta pauta  sigue siendo vigente, se está abriendo paso una forma en la que, todo el grupo familiar participa del establecimiento de normas y de la generación de acuerdos para la convivencia. </w:t>
      </w:r>
    </w:p>
    <w:p w14:paraId="67B44FE4" w14:textId="77777777" w:rsidR="005C724D" w:rsidRDefault="005C724D" w:rsidP="00BB3F95">
      <w:pPr>
        <w:spacing w:after="240"/>
        <w:rPr>
          <w:lang w:val="es-CO" w:eastAsia="es-CO"/>
        </w:rPr>
      </w:pPr>
      <w:r w:rsidRPr="00BF1269">
        <w:rPr>
          <w:b/>
          <w:lang w:val="es-CO" w:eastAsia="es-CO"/>
        </w:rPr>
        <w:t>Relacionarse con igualdad a hijas e hijos</w:t>
      </w:r>
      <w:r w:rsidRPr="00BF1269">
        <w:rPr>
          <w:lang w:val="es-CO" w:eastAsia="es-CO"/>
        </w:rPr>
        <w:t>: “Hijas e hijos valen igual, por tanto todos tienen los mismos derechos y oportunidades”</w:t>
      </w:r>
      <w:r w:rsidRPr="00BF1269">
        <w:rPr>
          <w:rStyle w:val="Refdenotaalpie"/>
          <w:lang w:val="es-CO" w:eastAsia="es-CO"/>
        </w:rPr>
        <w:footnoteReference w:id="119"/>
      </w:r>
      <w:r w:rsidRPr="00BF1269">
        <w:rPr>
          <w:lang w:val="es-CO" w:eastAsia="es-CO"/>
        </w:rPr>
        <w:t xml:space="preserve">. Al garantizar la igualdad, en el trato, las actividades compartidas con hijas e hijos, en la asignación de responsabilidades, así como en la formación en valores, se está contribuyendo a la formación de personas  afectuosas,  empoderadas y seguras de sí mismas, sin importar si es hombre o mujer. </w:t>
      </w:r>
    </w:p>
    <w:p w14:paraId="0B69C6E2" w14:textId="77777777" w:rsidR="005C724D" w:rsidRDefault="005C724D" w:rsidP="005C724D">
      <w:pPr>
        <w:pStyle w:val="Ttulo4"/>
        <w:rPr>
          <w:lang w:val="es-CO"/>
        </w:rPr>
      </w:pPr>
      <w:r>
        <w:rPr>
          <w:lang w:val="es-CO"/>
        </w:rPr>
        <w:t>Pautas de crianza para señalar límites y manejar la autoridad afectivamente</w:t>
      </w:r>
    </w:p>
    <w:p w14:paraId="73FF7289" w14:textId="77777777" w:rsidR="005C724D" w:rsidRDefault="005C724D" w:rsidP="005C724D">
      <w:pPr>
        <w:rPr>
          <w:lang w:val="es-CO"/>
        </w:rPr>
      </w:pPr>
      <w:r>
        <w:rPr>
          <w:lang w:val="es-CO"/>
        </w:rPr>
        <w:t xml:space="preserve">Madres, padres y cuidadores son responsables ante la sociedad y el Estado de </w:t>
      </w:r>
      <w:r w:rsidRPr="00C85585">
        <w:rPr>
          <w:i/>
          <w:lang w:val="es-CO"/>
        </w:rPr>
        <w:t>cuidar, orientar y educar</w:t>
      </w:r>
      <w:r>
        <w:rPr>
          <w:lang w:val="es-CO"/>
        </w:rPr>
        <w:t xml:space="preserve"> a los hijos e hijas, respetando sus derechos y el principio de igualdad, es decir sin discriminar por su sexo o edad, considerando que este deber de cuidado y educación requiere, consistencia, firmeza, paciencia y afecto, para entender que NNA tienen derecho a equivocarse y a aprender de sus errores.  La maternidad y paternidad afectiva son una forma de crianza que brinda posibilidades para que NNA ejerzan sus derechos.</w:t>
      </w:r>
      <w:r>
        <w:rPr>
          <w:rStyle w:val="Refdenotaalpie"/>
          <w:lang w:val="es-CO"/>
        </w:rPr>
        <w:footnoteReference w:id="120"/>
      </w:r>
    </w:p>
    <w:p w14:paraId="29D9F8F1" w14:textId="77777777" w:rsidR="005C724D" w:rsidRDefault="005C724D" w:rsidP="005C724D">
      <w:pPr>
        <w:rPr>
          <w:lang w:val="es-CO"/>
        </w:rPr>
      </w:pPr>
      <w:r>
        <w:rPr>
          <w:lang w:val="es-CO"/>
        </w:rPr>
        <w:t>La disciplina con amor, sin pretender reducir su ejercicio a una receta, implica aspectos como:</w:t>
      </w:r>
    </w:p>
    <w:p w14:paraId="2A30031A" w14:textId="77777777" w:rsidR="005C724D" w:rsidRDefault="005C724D" w:rsidP="005C724D">
      <w:pPr>
        <w:rPr>
          <w:lang w:val="es-CO"/>
        </w:rPr>
      </w:pPr>
      <w:r w:rsidRPr="00913923">
        <w:rPr>
          <w:b/>
          <w:lang w:val="es-CO"/>
        </w:rPr>
        <w:t xml:space="preserve">Establecer criterios, normas </w:t>
      </w:r>
      <w:r w:rsidR="00776B28" w:rsidRPr="00913923">
        <w:rPr>
          <w:b/>
          <w:lang w:val="es-CO"/>
        </w:rPr>
        <w:t>concretas acorde</w:t>
      </w:r>
      <w:r w:rsidRPr="00913923">
        <w:rPr>
          <w:b/>
          <w:lang w:val="es-CO"/>
        </w:rPr>
        <w:t xml:space="preserve"> con la edad</w:t>
      </w:r>
      <w:r>
        <w:rPr>
          <w:lang w:val="es-CO"/>
        </w:rPr>
        <w:t xml:space="preserve"> del niño, niña o adolescente, haciendo los cambios y ajustes necesarios a medida que crece y que adquiere capacidad para expresar y argumentar sus opiniones, requiriendo se con los y las adolescentes hacer acuerdos y llegar a concertaciones.</w:t>
      </w:r>
    </w:p>
    <w:p w14:paraId="0EF3D636" w14:textId="77777777" w:rsidR="005C724D" w:rsidRDefault="005C724D" w:rsidP="005C724D">
      <w:pPr>
        <w:rPr>
          <w:lang w:val="es-CO"/>
        </w:rPr>
      </w:pPr>
      <w:r w:rsidRPr="00913923">
        <w:rPr>
          <w:b/>
          <w:lang w:val="es-CO"/>
        </w:rPr>
        <w:t>Definir y cumplir sanciones</w:t>
      </w:r>
      <w:r>
        <w:rPr>
          <w:lang w:val="es-CO"/>
        </w:rPr>
        <w:t xml:space="preserve"> anunciadas ante las faltas e incumplimientos de las normas y acuerdos, cuidando que sean proporcionales a las mismas y valorando el punto de vista del NNA sobre lo ocurrido y sus razones, haciendo posteriormente un balance con el NNA sobre los aprendizajes y enseñanzas que la situación representa para el hijo, hija y sus padres o cuidadores.</w:t>
      </w:r>
    </w:p>
    <w:p w14:paraId="3B6DA052" w14:textId="77777777" w:rsidR="005C724D" w:rsidRDefault="005C724D" w:rsidP="005C724D">
      <w:pPr>
        <w:rPr>
          <w:lang w:val="es-CO"/>
        </w:rPr>
      </w:pPr>
      <w:r>
        <w:rPr>
          <w:b/>
          <w:lang w:val="es-CO"/>
        </w:rPr>
        <w:t>C</w:t>
      </w:r>
      <w:r w:rsidRPr="00913923">
        <w:rPr>
          <w:b/>
          <w:lang w:val="es-CO"/>
        </w:rPr>
        <w:t xml:space="preserve">laridad en </w:t>
      </w:r>
      <w:r>
        <w:rPr>
          <w:b/>
          <w:lang w:val="es-CO"/>
        </w:rPr>
        <w:t xml:space="preserve">el </w:t>
      </w:r>
      <w:r w:rsidRPr="00913923">
        <w:rPr>
          <w:b/>
          <w:lang w:val="es-CO"/>
        </w:rPr>
        <w:t xml:space="preserve">sentido tanto de las normas </w:t>
      </w:r>
      <w:r>
        <w:rPr>
          <w:b/>
          <w:lang w:val="es-CO"/>
        </w:rPr>
        <w:t>como de las</w:t>
      </w:r>
      <w:r w:rsidRPr="00913923">
        <w:rPr>
          <w:b/>
          <w:lang w:val="es-CO"/>
        </w:rPr>
        <w:t xml:space="preserve"> sanciones</w:t>
      </w:r>
      <w:r>
        <w:rPr>
          <w:b/>
          <w:lang w:val="es-CO"/>
        </w:rPr>
        <w:t xml:space="preserve">, </w:t>
      </w:r>
      <w:r w:rsidRPr="00913923">
        <w:rPr>
          <w:lang w:val="es-CO"/>
        </w:rPr>
        <w:t>que sea</w:t>
      </w:r>
      <w:r>
        <w:rPr>
          <w:lang w:val="es-CO"/>
        </w:rPr>
        <w:t xml:space="preserve"> explicito y comprendido su significado y razón para los hijos e hijas y que </w:t>
      </w:r>
      <w:r w:rsidRPr="00913923">
        <w:rPr>
          <w:b/>
          <w:lang w:val="es-CO"/>
        </w:rPr>
        <w:t>las madres, padres y cuidadores sean consistentes y consecuentes</w:t>
      </w:r>
      <w:r>
        <w:rPr>
          <w:lang w:val="es-CO"/>
        </w:rPr>
        <w:t xml:space="preserve"> con las mismas para que además de su palabra sea su actitud y ejemplo el que eduque.  Las sanciones deben estar dirigidas a restringir privilegios y no los derechos de las niñas o niñas; deben cuestionar los hechos no al NNA como persona y deben reforzar, no atacar la autoestima. </w:t>
      </w:r>
    </w:p>
    <w:p w14:paraId="77AC474C" w14:textId="77777777" w:rsidR="005C724D" w:rsidRDefault="005C724D" w:rsidP="005C724D">
      <w:pPr>
        <w:rPr>
          <w:lang w:val="es-CO"/>
        </w:rPr>
      </w:pPr>
      <w:r w:rsidRPr="00913923">
        <w:rPr>
          <w:b/>
          <w:lang w:val="es-CO"/>
        </w:rPr>
        <w:t>Hacer uso de la palabra y el dialogo</w:t>
      </w:r>
      <w:r>
        <w:rPr>
          <w:lang w:val="es-CO"/>
        </w:rPr>
        <w:t xml:space="preserve"> para construir relaciones armoniosas y de respeto mutuo que cimienten la autoridad en la confianza y el respeto y no en el temor al ejercicio abusivo del poder expresado en el uso de la fuerza, gritos, ordenes, golpes y castigos. </w:t>
      </w:r>
    </w:p>
    <w:p w14:paraId="273822D3" w14:textId="77777777" w:rsidR="005C724D" w:rsidRDefault="005C724D" w:rsidP="005C724D">
      <w:pPr>
        <w:rPr>
          <w:lang w:val="es-CO"/>
        </w:rPr>
      </w:pPr>
      <w:r w:rsidRPr="002C0556">
        <w:rPr>
          <w:b/>
          <w:lang w:val="es-CO"/>
        </w:rPr>
        <w:t xml:space="preserve">Hacer reconocimiento de logros, cumplimientos y buenos </w:t>
      </w:r>
      <w:r w:rsidR="00776B28" w:rsidRPr="002C0556">
        <w:rPr>
          <w:b/>
          <w:lang w:val="es-CO"/>
        </w:rPr>
        <w:t>comportamientos</w:t>
      </w:r>
      <w:r w:rsidR="00776B28">
        <w:rPr>
          <w:lang w:val="es-CO"/>
        </w:rPr>
        <w:t xml:space="preserve"> como</w:t>
      </w:r>
      <w:r>
        <w:rPr>
          <w:lang w:val="es-CO"/>
        </w:rPr>
        <w:t xml:space="preserve"> un elemento que refuerza no solo los buenos comportamientos, sino a demás la proximidad relacional y la confianza entre adultos NNA, así como la autoestima y la autoimagen de los mismos.</w:t>
      </w:r>
    </w:p>
    <w:p w14:paraId="2F9CC801" w14:textId="77777777" w:rsidR="005C724D" w:rsidRDefault="005C724D" w:rsidP="005C724D">
      <w:pPr>
        <w:rPr>
          <w:lang w:val="es-CO"/>
        </w:rPr>
      </w:pPr>
      <w:r w:rsidRPr="002C0556">
        <w:rPr>
          <w:b/>
          <w:lang w:val="es-CO"/>
        </w:rPr>
        <w:t xml:space="preserve">Permitir estilos y formas </w:t>
      </w:r>
      <w:r w:rsidR="00776B28" w:rsidRPr="002C0556">
        <w:rPr>
          <w:b/>
          <w:lang w:val="es-CO"/>
        </w:rPr>
        <w:t>pro</w:t>
      </w:r>
      <w:r w:rsidR="00776B28">
        <w:rPr>
          <w:b/>
          <w:lang w:val="es-CO"/>
        </w:rPr>
        <w:t>p</w:t>
      </w:r>
      <w:r w:rsidR="00776B28" w:rsidRPr="002C0556">
        <w:rPr>
          <w:b/>
          <w:lang w:val="es-CO"/>
        </w:rPr>
        <w:t>ias</w:t>
      </w:r>
      <w:r w:rsidR="00776B28">
        <w:rPr>
          <w:lang w:val="es-CO"/>
        </w:rPr>
        <w:t xml:space="preserve"> de</w:t>
      </w:r>
      <w:r>
        <w:rPr>
          <w:lang w:val="es-CO"/>
        </w:rPr>
        <w:t xml:space="preserve"> ser y hacer, no pretender que hijos o hijas cumplan con lo </w:t>
      </w:r>
      <w:r w:rsidR="00776B28">
        <w:rPr>
          <w:lang w:val="es-CO"/>
        </w:rPr>
        <w:t>acordado a</w:t>
      </w:r>
      <w:r>
        <w:rPr>
          <w:lang w:val="es-CO"/>
        </w:rPr>
        <w:t xml:space="preserve"> la manera o estilo que lo haría la persona adulta, dar libertad, ser flexible en las maneras, los caminos que el NNA elija para cumplir y desempeñen sus deberes.</w:t>
      </w:r>
    </w:p>
    <w:p w14:paraId="2CB18F8D" w14:textId="77777777" w:rsidR="005C724D" w:rsidRDefault="005C724D" w:rsidP="005C724D">
      <w:pPr>
        <w:rPr>
          <w:lang w:val="es-CO"/>
        </w:rPr>
      </w:pPr>
      <w:r>
        <w:rPr>
          <w:b/>
          <w:lang w:val="es-CO"/>
        </w:rPr>
        <w:t xml:space="preserve">Mantener el autocontrol y no ser reiterativos, </w:t>
      </w:r>
      <w:r>
        <w:rPr>
          <w:lang w:val="es-CO"/>
        </w:rPr>
        <w:t xml:space="preserve">las personas cuidadoras deben aprender </w:t>
      </w:r>
      <w:r w:rsidR="00776B28">
        <w:rPr>
          <w:lang w:val="es-CO"/>
        </w:rPr>
        <w:t>a calmarse</w:t>
      </w:r>
      <w:r>
        <w:rPr>
          <w:lang w:val="es-CO"/>
        </w:rPr>
        <w:t xml:space="preserve"> para tomar decisiones sin ira, sin dolor o miedo, igualmente aprender a dar por terminado el asunto cuando sea dada la sanción y ésta se haya cumplido, dando ejemplo de que los errores solo deben dejar las enseñanzas o aprendizajes </w:t>
      </w:r>
      <w:r w:rsidR="00776B28">
        <w:rPr>
          <w:lang w:val="es-CO"/>
        </w:rPr>
        <w:t>y que</w:t>
      </w:r>
      <w:r>
        <w:rPr>
          <w:lang w:val="es-CO"/>
        </w:rPr>
        <w:t xml:space="preserve"> siempre se puede empezar de nuevo.</w:t>
      </w:r>
    </w:p>
    <w:p w14:paraId="32DCEF1D" w14:textId="77777777" w:rsidR="005C724D" w:rsidRDefault="005C724D" w:rsidP="005C724D">
      <w:pPr>
        <w:rPr>
          <w:lang w:val="es-CO"/>
        </w:rPr>
      </w:pPr>
      <w:r>
        <w:rPr>
          <w:lang w:val="es-CO"/>
        </w:rPr>
        <w:t>Algunas formas de practicar para el buen trato</w:t>
      </w:r>
      <w:r>
        <w:rPr>
          <w:rStyle w:val="Refdenotaalpie"/>
          <w:lang w:val="es-CO"/>
        </w:rPr>
        <w:footnoteReference w:id="121"/>
      </w:r>
      <w:r>
        <w:rPr>
          <w:lang w:val="es-CO"/>
        </w:rPr>
        <w:t>en la familia y ejercer autoridad y disciplina con amor son:</w:t>
      </w:r>
    </w:p>
    <w:p w14:paraId="60CDEBAC" w14:textId="77777777" w:rsidR="005C724D" w:rsidRPr="00AC19AE" w:rsidRDefault="005C724D" w:rsidP="006E0A5A">
      <w:pPr>
        <w:pStyle w:val="Prrafodelista"/>
        <w:numPr>
          <w:ilvl w:val="0"/>
          <w:numId w:val="5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lang w:val="es-CO"/>
        </w:rPr>
      </w:pPr>
      <w:r w:rsidRPr="00AC19AE">
        <w:rPr>
          <w:lang w:val="es-CO"/>
        </w:rPr>
        <w:t>Facilitar la expresión de afectos y sentimientos espontáneamente entre quienes integran la familia, promoviendo la ternura.</w:t>
      </w:r>
    </w:p>
    <w:p w14:paraId="56D711E8" w14:textId="77777777" w:rsidR="005C724D" w:rsidRPr="00AC19AE" w:rsidRDefault="005C724D" w:rsidP="006E0A5A">
      <w:pPr>
        <w:pStyle w:val="Prrafodelista"/>
        <w:numPr>
          <w:ilvl w:val="0"/>
          <w:numId w:val="5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lang w:val="es-CO"/>
        </w:rPr>
      </w:pPr>
      <w:r w:rsidRPr="00AC19AE">
        <w:rPr>
          <w:lang w:val="es-CO"/>
        </w:rPr>
        <w:t xml:space="preserve">Dar ejemplo, educar con la acción   </w:t>
      </w:r>
    </w:p>
    <w:p w14:paraId="13D6C4C1" w14:textId="77777777" w:rsidR="005C724D" w:rsidRPr="00AC19AE" w:rsidRDefault="005C724D" w:rsidP="006E0A5A">
      <w:pPr>
        <w:pStyle w:val="Prrafodelista"/>
        <w:numPr>
          <w:ilvl w:val="0"/>
          <w:numId w:val="5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lang w:val="es-CO"/>
        </w:rPr>
      </w:pPr>
      <w:r w:rsidRPr="00AC19AE">
        <w:rPr>
          <w:lang w:val="es-CO"/>
        </w:rPr>
        <w:t>Inculcar hábitos de autocuidado, como la sana alimentación y el aseo.</w:t>
      </w:r>
    </w:p>
    <w:p w14:paraId="3146E0ED" w14:textId="77777777" w:rsidR="005C724D" w:rsidRPr="00AC19AE" w:rsidRDefault="005C724D" w:rsidP="006E0A5A">
      <w:pPr>
        <w:pStyle w:val="Prrafodelista"/>
        <w:numPr>
          <w:ilvl w:val="0"/>
          <w:numId w:val="5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lang w:val="es-CO"/>
        </w:rPr>
      </w:pPr>
      <w:r w:rsidRPr="00AC19AE">
        <w:rPr>
          <w:lang w:val="es-CO"/>
        </w:rPr>
        <w:t>Compartir en familia permitiendo ser y estar cómodos a todos los integrantes de la misma</w:t>
      </w:r>
    </w:p>
    <w:p w14:paraId="072FC283" w14:textId="77777777" w:rsidR="005C724D" w:rsidRPr="00AC19AE" w:rsidRDefault="005C724D" w:rsidP="006E0A5A">
      <w:pPr>
        <w:pStyle w:val="Prrafodelista"/>
        <w:numPr>
          <w:ilvl w:val="0"/>
          <w:numId w:val="5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lang w:val="es-CO"/>
        </w:rPr>
      </w:pPr>
      <w:r w:rsidRPr="00AC19AE">
        <w:rPr>
          <w:lang w:val="es-CO"/>
        </w:rPr>
        <w:t>Distribuir equitativamente funciones, superando roles y estereotipos de género.</w:t>
      </w:r>
    </w:p>
    <w:p w14:paraId="4E45C9F8" w14:textId="77777777" w:rsidR="005C724D" w:rsidRPr="00AC19AE" w:rsidRDefault="005C724D" w:rsidP="006E0A5A">
      <w:pPr>
        <w:pStyle w:val="Prrafodelista"/>
        <w:numPr>
          <w:ilvl w:val="0"/>
          <w:numId w:val="5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lang w:val="es-CO"/>
        </w:rPr>
      </w:pPr>
      <w:r w:rsidRPr="00AC19AE">
        <w:rPr>
          <w:lang w:val="es-CO"/>
        </w:rPr>
        <w:t xml:space="preserve">Facilitar el juego como medio de aprendizaje y de maduración física y emocional, sin ridiculizar ni censurar. </w:t>
      </w:r>
    </w:p>
    <w:p w14:paraId="666219A4" w14:textId="77777777" w:rsidR="005C724D" w:rsidRDefault="005C724D" w:rsidP="005C724D">
      <w:pPr>
        <w:rPr>
          <w:lang w:val="es-CO"/>
        </w:rPr>
      </w:pPr>
      <w:r>
        <w:rPr>
          <w:lang w:val="es-CO"/>
        </w:rPr>
        <w:t>De acuerdo con lo anterior, a</w:t>
      </w:r>
      <w:r w:rsidRPr="00E668B7">
        <w:rPr>
          <w:lang w:val="es-CO"/>
        </w:rPr>
        <w:t>lgunos recursos y técnicas</w:t>
      </w:r>
      <w:r>
        <w:rPr>
          <w:lang w:val="es-CO"/>
        </w:rPr>
        <w:t xml:space="preserve"> que resultan útiles a las personas que tienen responsabilidades de crianza, para poner límites y evitar la violencia son</w:t>
      </w:r>
      <w:r>
        <w:rPr>
          <w:rStyle w:val="Refdenotaalpie"/>
          <w:lang w:val="es-CO"/>
        </w:rPr>
        <w:footnoteReference w:id="122"/>
      </w:r>
      <w:r>
        <w:rPr>
          <w:lang w:val="es-CO"/>
        </w:rPr>
        <w:t>:</w:t>
      </w:r>
    </w:p>
    <w:p w14:paraId="5C7E8DA8" w14:textId="77777777" w:rsidR="005C724D" w:rsidRDefault="005C724D" w:rsidP="006E0A5A">
      <w:pPr>
        <w:numPr>
          <w:ilvl w:val="0"/>
          <w:numId w:val="5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rPr>
          <w:lang w:val="es-CO"/>
        </w:rPr>
      </w:pPr>
      <w:r>
        <w:rPr>
          <w:lang w:val="es-CO"/>
        </w:rPr>
        <w:t>Parar, calmarse y pensar</w:t>
      </w:r>
    </w:p>
    <w:p w14:paraId="7E0D4124" w14:textId="77777777" w:rsidR="005C724D" w:rsidRDefault="005C724D" w:rsidP="005C724D">
      <w:pPr>
        <w:rPr>
          <w:lang w:val="es-CO"/>
        </w:rPr>
      </w:pPr>
      <w:r>
        <w:rPr>
          <w:lang w:val="es-CO"/>
        </w:rPr>
        <w:t xml:space="preserve">La paternidad y maternidad afectiva exigen un permanente estado de autocontrol y reflexión para evitar ser reactivo ante los comportamientos indebidos o no esperados de las hijas e hijos. Como popularmente se dice “pare y respire profundo”, la pausa debe permitir pensar las cosas, mirar diferentes ópticas de la situación y sobre todo, actuar con serenidad y de forma justa.  Vale la pena entonces hacerse preguntas como por </w:t>
      </w:r>
      <w:r w:rsidR="00776B28">
        <w:rPr>
          <w:lang w:val="es-CO"/>
        </w:rPr>
        <w:t>ejemplo, ¿cómo</w:t>
      </w:r>
      <w:r>
        <w:rPr>
          <w:lang w:val="es-CO"/>
        </w:rPr>
        <w:t xml:space="preserve"> me estoy sintiendo y por qué?, ¿qué causa la molestia o enojo?, ¿se le está exigiendo algo frente a lo que no se ha sido del todo </w:t>
      </w:r>
      <w:r w:rsidR="00776B28">
        <w:rPr>
          <w:lang w:val="es-CO"/>
        </w:rPr>
        <w:t>claro?, lo</w:t>
      </w:r>
      <w:r>
        <w:rPr>
          <w:lang w:val="es-CO"/>
        </w:rPr>
        <w:t xml:space="preserve"> que se espera es congruente con la edad y el ejemplo que ha recibido la niña o niño?, ¿qué maneras hay para expresar el mensaje adecuadamente?, ¿qué sanción se ajusta a las circunstancias? ¿</w:t>
      </w:r>
      <w:r w:rsidR="00776B28">
        <w:rPr>
          <w:lang w:val="es-CO"/>
        </w:rPr>
        <w:t>El</w:t>
      </w:r>
      <w:r>
        <w:rPr>
          <w:lang w:val="es-CO"/>
        </w:rPr>
        <w:t xml:space="preserve"> niño o niña está en capacidad de entender qué se espera y por qué? ¿Cuáles son los sentimientos de la niña o niño y los motivos posibles de su comportamiento?</w:t>
      </w:r>
    </w:p>
    <w:p w14:paraId="5D88FD7C" w14:textId="77777777" w:rsidR="005C724D" w:rsidRDefault="005C724D" w:rsidP="005C724D">
      <w:pPr>
        <w:autoSpaceDE w:val="0"/>
        <w:autoSpaceDN w:val="0"/>
        <w:adjustRightInd w:val="0"/>
        <w:spacing w:line="240" w:lineRule="auto"/>
        <w:jc w:val="left"/>
        <w:rPr>
          <w:rFonts w:ascii="GillSans-CondensedBold" w:eastAsia="Calibri" w:hAnsi="GillSans-CondensedBold" w:cs="GillSans-CondensedBold"/>
          <w:b/>
          <w:bCs/>
          <w:color w:val="E3007A"/>
          <w:sz w:val="20"/>
          <w:szCs w:val="20"/>
          <w:lang w:val="es-CO" w:eastAsia="es-CO"/>
        </w:rPr>
      </w:pPr>
    </w:p>
    <w:p w14:paraId="6B715E2D" w14:textId="77777777" w:rsidR="005C724D" w:rsidRDefault="005C724D" w:rsidP="006E0A5A">
      <w:pPr>
        <w:numPr>
          <w:ilvl w:val="0"/>
          <w:numId w:val="5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rPr>
          <w:lang w:val="es-CO"/>
        </w:rPr>
      </w:pPr>
      <w:r>
        <w:rPr>
          <w:lang w:val="es-CO"/>
        </w:rPr>
        <w:t>Ponerse de acuerdo y explicar</w:t>
      </w:r>
    </w:p>
    <w:p w14:paraId="7736E645" w14:textId="77777777" w:rsidR="00BB3F95" w:rsidRDefault="005C724D" w:rsidP="00BB3F95">
      <w:pPr>
        <w:spacing w:after="240"/>
        <w:rPr>
          <w:lang w:val="es-CO"/>
        </w:rPr>
      </w:pPr>
      <w:r>
        <w:rPr>
          <w:lang w:val="es-CO"/>
        </w:rPr>
        <w:t>Debe haber claridad y acuerdo entre las personas adultas, para poder explicar de manera serena pero con firmeza al NNA lo que debe o se espera que haga o deje de hacer.</w:t>
      </w:r>
    </w:p>
    <w:p w14:paraId="102CE413" w14:textId="77777777" w:rsidR="005C724D" w:rsidRDefault="005C724D" w:rsidP="006E0A5A">
      <w:pPr>
        <w:numPr>
          <w:ilvl w:val="0"/>
          <w:numId w:val="5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rPr>
          <w:lang w:val="es-CO"/>
        </w:rPr>
      </w:pPr>
      <w:r>
        <w:rPr>
          <w:lang w:val="es-CO"/>
        </w:rPr>
        <w:t>Abrazar</w:t>
      </w:r>
    </w:p>
    <w:p w14:paraId="25365BE2" w14:textId="77777777" w:rsidR="005C724D" w:rsidRDefault="005C724D" w:rsidP="00BB3F95">
      <w:pPr>
        <w:spacing w:after="240"/>
        <w:rPr>
          <w:lang w:val="es-CO"/>
        </w:rPr>
      </w:pPr>
      <w:r>
        <w:rPr>
          <w:lang w:val="es-CO"/>
        </w:rPr>
        <w:t>El abrazo cálido y firme de la madre, padre o persona cuidadora resulta ser un gesto de autoridad pues contiene, recoge la emotividad desbordada generando el límite y calmando la ansiedad, frustración o angustia que pueda estar sintiendo el NNA, respondiendo a su necesidad de atención y demanda afectiva, sin ceder ante la solicitud que genera la pataleta o berrinche</w:t>
      </w:r>
      <w:r w:rsidR="00BB3F95">
        <w:rPr>
          <w:lang w:val="es-CO"/>
        </w:rPr>
        <w:t>.</w:t>
      </w:r>
    </w:p>
    <w:p w14:paraId="316FC2AC" w14:textId="77777777" w:rsidR="005C724D" w:rsidRDefault="005C724D" w:rsidP="006E0A5A">
      <w:pPr>
        <w:numPr>
          <w:ilvl w:val="0"/>
          <w:numId w:val="5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rPr>
          <w:lang w:val="es-CO"/>
        </w:rPr>
      </w:pPr>
      <w:r>
        <w:rPr>
          <w:lang w:val="es-CO"/>
        </w:rPr>
        <w:t>Refuerzo positivo</w:t>
      </w:r>
    </w:p>
    <w:p w14:paraId="278C0499" w14:textId="77777777" w:rsidR="005C724D" w:rsidRDefault="005C724D" w:rsidP="00BB3F95">
      <w:pPr>
        <w:spacing w:after="240"/>
        <w:rPr>
          <w:lang w:val="es-CO"/>
        </w:rPr>
      </w:pPr>
      <w:r>
        <w:rPr>
          <w:lang w:val="es-CO"/>
        </w:rPr>
        <w:t>Palabras o expresiones que validan los logros o esfuerzos de NNA estimulan a continuar y a mantener la respuesta que se espera de ellos y ellas, por ejemplo, “me siento orgullosa/o de ti”, “muy bien”, “te felicito!!”, “como has aprendido!!”</w:t>
      </w:r>
      <w:r w:rsidR="00BB3F95">
        <w:rPr>
          <w:lang w:val="es-CO"/>
        </w:rPr>
        <w:t>.</w:t>
      </w:r>
    </w:p>
    <w:p w14:paraId="41991954" w14:textId="77777777" w:rsidR="005C724D" w:rsidRDefault="005C724D" w:rsidP="006E0A5A">
      <w:pPr>
        <w:numPr>
          <w:ilvl w:val="0"/>
          <w:numId w:val="5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rPr>
          <w:lang w:val="es-CO"/>
        </w:rPr>
      </w:pPr>
      <w:r>
        <w:rPr>
          <w:lang w:val="es-CO"/>
        </w:rPr>
        <w:t>Jugar</w:t>
      </w:r>
    </w:p>
    <w:p w14:paraId="296D8AC0" w14:textId="77777777" w:rsidR="005C724D" w:rsidRDefault="005C724D" w:rsidP="00BB3F95">
      <w:pPr>
        <w:spacing w:after="240"/>
        <w:rPr>
          <w:lang w:val="es-CO"/>
        </w:rPr>
      </w:pPr>
      <w:r>
        <w:rPr>
          <w:lang w:val="es-CO"/>
        </w:rPr>
        <w:t>Facilita la conexión emocional al permitir compartir los mismos códigos entre las niñas y niños con los adultos que le son significativos, de igual manera con adolescentes, con quienes genera proximidad, facilitado el dialogo y su atención. Es un medio para trasmitir mensajes acerca de lo bueno y lo malo, lo que se espera y lo que es censurable, proporcionando elementos cognitivos y emotivos sobre lo que se espera de NNA</w:t>
      </w:r>
      <w:r w:rsidR="00BB3F95">
        <w:rPr>
          <w:lang w:val="es-CO"/>
        </w:rPr>
        <w:t>.</w:t>
      </w:r>
    </w:p>
    <w:p w14:paraId="6A70BC6B" w14:textId="77777777" w:rsidR="005C724D" w:rsidRDefault="005C724D" w:rsidP="006E0A5A">
      <w:pPr>
        <w:numPr>
          <w:ilvl w:val="0"/>
          <w:numId w:val="5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rPr>
          <w:lang w:val="es-CO"/>
        </w:rPr>
      </w:pPr>
      <w:r>
        <w:rPr>
          <w:lang w:val="es-CO"/>
        </w:rPr>
        <w:t>Dejar que NNA asuman consecuencias de sus actos</w:t>
      </w:r>
    </w:p>
    <w:p w14:paraId="01F93874" w14:textId="77777777" w:rsidR="005C724D" w:rsidRDefault="005C724D" w:rsidP="005C724D">
      <w:pPr>
        <w:rPr>
          <w:rFonts w:ascii="Univers-Light-Normal" w:eastAsia="Calibri" w:hAnsi="Univers-Light-Normal" w:cs="Univers-Light-Normal"/>
          <w:color w:val="2E3093"/>
          <w:sz w:val="20"/>
          <w:szCs w:val="20"/>
          <w:lang w:val="es-CO" w:eastAsia="es-CO"/>
        </w:rPr>
      </w:pPr>
      <w:r w:rsidRPr="00815F45">
        <w:rPr>
          <w:lang w:val="es-CO"/>
        </w:rPr>
        <w:t>El ejerc</w:t>
      </w:r>
      <w:r>
        <w:rPr>
          <w:lang w:val="es-CO"/>
        </w:rPr>
        <w:t>i</w:t>
      </w:r>
      <w:r w:rsidRPr="00815F45">
        <w:rPr>
          <w:lang w:val="es-CO"/>
        </w:rPr>
        <w:t xml:space="preserve">cio </w:t>
      </w:r>
      <w:r>
        <w:rPr>
          <w:lang w:val="es-CO"/>
        </w:rPr>
        <w:t>de responsabilidad y autonomía es progresivo, a medida que NNA crecen las responsabilidades van aumentando, por lo cual es importante y necesario que aprendan y asuman las consecuencias de lo que hacen o dejan de hacer. Quienes están al cuidado y educación del NNA deben anticipar los posibles efectos ante el incumplimiento de sus responsabilidades y deberes dejando que asuman las consecuencias, siendo el límite de esto situaciones que implique riesgos para la integridad o salud del niño o niña.</w:t>
      </w:r>
    </w:p>
    <w:p w14:paraId="50F77CFA" w14:textId="77777777" w:rsidR="005C724D" w:rsidRDefault="005C724D" w:rsidP="005C724D">
      <w:pPr>
        <w:autoSpaceDE w:val="0"/>
        <w:autoSpaceDN w:val="0"/>
        <w:adjustRightInd w:val="0"/>
        <w:spacing w:line="240" w:lineRule="auto"/>
        <w:jc w:val="left"/>
        <w:rPr>
          <w:rFonts w:ascii="Univers-Light-Normal" w:eastAsia="Calibri" w:hAnsi="Univers-Light-Normal" w:cs="Univers-Light-Normal"/>
          <w:color w:val="2E3093"/>
          <w:sz w:val="20"/>
          <w:szCs w:val="20"/>
          <w:lang w:val="es-CO" w:eastAsia="es-CO"/>
        </w:rPr>
      </w:pPr>
    </w:p>
    <w:p w14:paraId="41825D90" w14:textId="77777777" w:rsidR="00811640" w:rsidRDefault="00811640" w:rsidP="005C724D">
      <w:pPr>
        <w:autoSpaceDE w:val="0"/>
        <w:autoSpaceDN w:val="0"/>
        <w:adjustRightInd w:val="0"/>
        <w:spacing w:line="240" w:lineRule="auto"/>
        <w:jc w:val="left"/>
        <w:rPr>
          <w:rFonts w:ascii="Univers-Light-Normal" w:eastAsia="Calibri" w:hAnsi="Univers-Light-Normal" w:cs="Univers-Light-Normal"/>
          <w:color w:val="2E3093"/>
          <w:sz w:val="20"/>
          <w:szCs w:val="20"/>
          <w:lang w:val="es-CO" w:eastAsia="es-CO"/>
        </w:rPr>
      </w:pPr>
    </w:p>
    <w:p w14:paraId="414C2685" w14:textId="77777777" w:rsidR="00BB3F95" w:rsidRDefault="00BB3F95" w:rsidP="005C724D">
      <w:pPr>
        <w:autoSpaceDE w:val="0"/>
        <w:autoSpaceDN w:val="0"/>
        <w:adjustRightInd w:val="0"/>
        <w:spacing w:line="240" w:lineRule="auto"/>
        <w:jc w:val="left"/>
        <w:rPr>
          <w:rFonts w:ascii="Univers-Light-Normal" w:eastAsia="Calibri" w:hAnsi="Univers-Light-Normal" w:cs="Univers-Light-Normal"/>
          <w:color w:val="2E3093"/>
          <w:sz w:val="20"/>
          <w:szCs w:val="20"/>
          <w:lang w:val="es-CO" w:eastAsia="es-CO"/>
        </w:rPr>
      </w:pPr>
    </w:p>
    <w:p w14:paraId="216E818D" w14:textId="77777777" w:rsidR="006504E2" w:rsidRDefault="006504E2" w:rsidP="005C724D">
      <w:pPr>
        <w:autoSpaceDE w:val="0"/>
        <w:autoSpaceDN w:val="0"/>
        <w:adjustRightInd w:val="0"/>
        <w:spacing w:line="240" w:lineRule="auto"/>
        <w:jc w:val="left"/>
        <w:rPr>
          <w:rFonts w:ascii="Univers-Light-Normal" w:eastAsia="Calibri" w:hAnsi="Univers-Light-Normal" w:cs="Univers-Light-Normal"/>
          <w:color w:val="2E3093"/>
          <w:sz w:val="20"/>
          <w:szCs w:val="20"/>
          <w:lang w:val="es-CO" w:eastAsia="es-CO"/>
        </w:rPr>
      </w:pPr>
    </w:p>
    <w:p w14:paraId="276CD1C5" w14:textId="77777777" w:rsidR="005C724D" w:rsidRDefault="005C724D" w:rsidP="006E0A5A">
      <w:pPr>
        <w:numPr>
          <w:ilvl w:val="0"/>
          <w:numId w:val="5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rPr>
          <w:lang w:val="es-CO"/>
        </w:rPr>
      </w:pPr>
      <w:r>
        <w:rPr>
          <w:lang w:val="es-CO"/>
        </w:rPr>
        <w:t>Suspender algo que le gusta</w:t>
      </w:r>
    </w:p>
    <w:p w14:paraId="14B83A5A" w14:textId="77777777" w:rsidR="005C724D" w:rsidRDefault="005C724D" w:rsidP="005C724D">
      <w:pPr>
        <w:rPr>
          <w:lang w:val="es-CO"/>
        </w:rPr>
      </w:pPr>
      <w:r>
        <w:rPr>
          <w:lang w:val="es-CO"/>
        </w:rPr>
        <w:t>La madre, padre o persona cuidadora debe advertir previamente al niño o niña la sanción o castigo que recibirá si no suspende el comportamiento inadecuado o si incumple una norma establecida, y debe ser algo que estén dispuestos y con posibilidad de cumplir de lo contrario se perderá autoridad.</w:t>
      </w:r>
    </w:p>
    <w:p w14:paraId="7AA3429E" w14:textId="77777777" w:rsidR="005C724D" w:rsidRDefault="005C724D" w:rsidP="005C724D">
      <w:pPr>
        <w:spacing w:line="240" w:lineRule="auto"/>
        <w:rPr>
          <w:lang w:val="es-CO"/>
        </w:rPr>
      </w:pPr>
    </w:p>
    <w:p w14:paraId="643FA2E1" w14:textId="77777777" w:rsidR="005C724D" w:rsidRDefault="005C724D" w:rsidP="006E0A5A">
      <w:pPr>
        <w:numPr>
          <w:ilvl w:val="0"/>
          <w:numId w:val="5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rPr>
          <w:lang w:val="es-CO"/>
        </w:rPr>
      </w:pPr>
      <w:r>
        <w:rPr>
          <w:lang w:val="es-CO"/>
        </w:rPr>
        <w:t>Tiempo fuera o tiempo de exclusión</w:t>
      </w:r>
    </w:p>
    <w:p w14:paraId="785878C3" w14:textId="77777777" w:rsidR="005C724D" w:rsidRDefault="005C724D" w:rsidP="005C724D">
      <w:pPr>
        <w:rPr>
          <w:lang w:val="es-CO"/>
        </w:rPr>
      </w:pPr>
      <w:r>
        <w:rPr>
          <w:lang w:val="es-CO"/>
        </w:rPr>
        <w:t>Se aplica con niños y niñas mayores de 2 años y su duración debe ser acorde con la edad, es útil tanto para que los niños y niñas se calmen como para que las personas cuidadores lo hagan y tomen control de sus emociones, centrando la atención ambos en el comportamiento que se debe modificar y la forma de comunicarse para lograrlo.</w:t>
      </w:r>
    </w:p>
    <w:p w14:paraId="751DC7AC" w14:textId="77777777" w:rsidR="005C724D" w:rsidRDefault="005C724D" w:rsidP="005C724D">
      <w:pPr>
        <w:rPr>
          <w:lang w:val="es-CO"/>
        </w:rPr>
      </w:pPr>
      <w:r>
        <w:rPr>
          <w:lang w:val="es-CO"/>
        </w:rPr>
        <w:t>Es una técnica que implica la retirada o salida del niño o niña del espacio físico en que se encuentra al momento del comportamiento inadecuado o, en algunos casos la salida del espacio por parte de la madre, padre o cuidador, esperando que la niña o niño se calme o reflexiones sobre lo ocurrido.  Su propósito es reducir la frecuencia de un comportamiento censurado por parte de las personas cuidadoras, impidiendo a la niña o niña reforzar o continuar con el mismo.</w:t>
      </w:r>
    </w:p>
    <w:p w14:paraId="128214FD" w14:textId="77777777" w:rsidR="005C724D" w:rsidRDefault="005C724D" w:rsidP="005C724D">
      <w:pPr>
        <w:rPr>
          <w:lang w:val="es-CO"/>
        </w:rPr>
      </w:pPr>
      <w:r>
        <w:rPr>
          <w:lang w:val="es-CO"/>
        </w:rPr>
        <w:t>Se debe tener en cuenta para que sea consistente y segura la sanción, que el retiro debe ser en el momento en que ocurre el comportamiento censurado o en situaciones en que el hijo o hija llega a un punto de descontrol o desborde emotivo, que lugar a donde se retire no debe representar un peligro ni permitirle entretenerse, sino generar el silencio y soledad momentánea que requiere para pensar en lo ocurrido, finalmente hay que tener en cuenta que es contraproducente mientras la niña o niño está en tiempo fuera, descargar cantaleta y recriminaciones, sencillamente con calma, pero con firmeza, la persona cuidadora explica al momento del retiro el motivo del mismo y lo que se espera una vez termine el tiempo fuera, posteriormente con clama el tema será tratado para hacer los acuerdos y dar los argumentos necesarios.</w:t>
      </w:r>
    </w:p>
    <w:p w14:paraId="236BD8FF" w14:textId="77777777" w:rsidR="005C724D" w:rsidRDefault="005C724D" w:rsidP="005C724D">
      <w:pPr>
        <w:rPr>
          <w:lang w:val="es-CO"/>
        </w:rPr>
      </w:pPr>
      <w:r>
        <w:rPr>
          <w:lang w:val="es-CO"/>
        </w:rPr>
        <w:t xml:space="preserve">Una variación del tiempo fuera es aplicar el “1,2,3”, en el cual una vez identificado el comportamiento a modificar, se advierte al niño, niña que no debe continuar o recibirá la sanción y quedará tiempo fuera si persiste en su actitud o conducta, una vez se presenta la persona cuidadora cuenta “va una”, sin agregar nada más, si se repite cuenta “van 2” y si se reitera una vez </w:t>
      </w:r>
      <w:r w:rsidR="00776B28">
        <w:rPr>
          <w:lang w:val="es-CO"/>
        </w:rPr>
        <w:t>más</w:t>
      </w:r>
      <w:r>
        <w:rPr>
          <w:lang w:val="es-CO"/>
        </w:rPr>
        <w:t xml:space="preserve"> dirá “van 3 y quedas tiempo fuera, te vas a  … por tantos minutos”</w:t>
      </w:r>
    </w:p>
    <w:p w14:paraId="7B70731E" w14:textId="77777777" w:rsidR="005C724D" w:rsidRDefault="005C724D" w:rsidP="006E0A5A">
      <w:pPr>
        <w:numPr>
          <w:ilvl w:val="0"/>
          <w:numId w:val="5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rPr>
          <w:lang w:val="es-CO"/>
        </w:rPr>
      </w:pPr>
      <w:r>
        <w:rPr>
          <w:lang w:val="es-CO"/>
        </w:rPr>
        <w:t>Limitar o prohibir la participación en una actividad o lugar</w:t>
      </w:r>
    </w:p>
    <w:p w14:paraId="23FD46DA" w14:textId="77777777" w:rsidR="005C724D" w:rsidRPr="00E668B7" w:rsidRDefault="005C724D" w:rsidP="005C724D">
      <w:pPr>
        <w:rPr>
          <w:lang w:val="es-CO"/>
        </w:rPr>
      </w:pPr>
      <w:r>
        <w:rPr>
          <w:lang w:val="es-CO"/>
        </w:rPr>
        <w:t>Cuando NNA no obedecen se le prohíbe participar de una actividad o juego del que hace parte o al cual estaba invitado, según las circunstancias y consideraciones del caso, puede ser que asista y observe pero no participe o incluso que salga del lugar donde la actividad se realiza y ni participe ni observe.</w:t>
      </w:r>
    </w:p>
    <w:p w14:paraId="4693E3E6" w14:textId="77777777" w:rsidR="005C724D" w:rsidRPr="00BE5D53" w:rsidRDefault="005C724D" w:rsidP="005C724D">
      <w:pPr>
        <w:pStyle w:val="Ttulo3"/>
        <w:spacing w:line="240" w:lineRule="auto"/>
      </w:pPr>
      <w:bookmarkStart w:id="514" w:name="_Toc434591259"/>
      <w:r w:rsidRPr="00BE5D53">
        <w:t>Desarrollo de la sesión</w:t>
      </w:r>
      <w:bookmarkEnd w:id="514"/>
    </w:p>
    <w:p w14:paraId="329ACC11" w14:textId="77777777" w:rsidR="005C724D" w:rsidRDefault="005C724D" w:rsidP="005C724D">
      <w:r w:rsidRPr="0090532B">
        <w:t xml:space="preserve">Después de </w:t>
      </w:r>
      <w:r>
        <w:t xml:space="preserve">dar </w:t>
      </w:r>
      <w:r w:rsidRPr="0090532B">
        <w:t>la bienvenida</w:t>
      </w:r>
      <w:r>
        <w:t xml:space="preserve">, la persona facilitadora </w:t>
      </w:r>
      <w:r w:rsidRPr="0090532B">
        <w:t>debe hacer un recuento de</w:t>
      </w:r>
      <w:r>
        <w:t xml:space="preserve">l proceso y presentar </w:t>
      </w:r>
      <w:r w:rsidR="00776B28">
        <w:t>el tema</w:t>
      </w:r>
      <w:r>
        <w:t xml:space="preserve"> y objetivos de la sesión.</w:t>
      </w:r>
    </w:p>
    <w:p w14:paraId="77937606" w14:textId="77777777" w:rsidR="005C724D" w:rsidRPr="00E14155" w:rsidRDefault="005C724D" w:rsidP="005C724D">
      <w:pPr>
        <w:pStyle w:val="Ttulo3"/>
        <w:rPr>
          <w:color w:val="333333"/>
          <w:lang w:eastAsia="es-CO"/>
        </w:rPr>
      </w:pPr>
      <w:bookmarkStart w:id="515" w:name="_Toc431830407"/>
      <w:bookmarkStart w:id="516" w:name="_Toc434591260"/>
      <w:r w:rsidRPr="00E14155">
        <w:t>Dinámica</w:t>
      </w:r>
      <w:r>
        <w:t xml:space="preserve"> 1: Relacionándonos desde el efecto con nuestras hijas y con nuestros hijos</w:t>
      </w:r>
      <w:bookmarkEnd w:id="515"/>
      <w:bookmarkEnd w:id="516"/>
    </w:p>
    <w:p w14:paraId="6F23B9D1" w14:textId="77777777" w:rsidR="005C724D" w:rsidRDefault="005C724D" w:rsidP="005C724D">
      <w:pPr>
        <w:rPr>
          <w:lang w:val="es-CO" w:eastAsia="es-CO"/>
        </w:rPr>
      </w:pPr>
      <w:r>
        <w:rPr>
          <w:lang w:val="es-CO" w:eastAsia="es-CO"/>
        </w:rPr>
        <w:t xml:space="preserve">Se </w:t>
      </w:r>
      <w:r w:rsidR="00776B28">
        <w:rPr>
          <w:lang w:val="es-CO" w:eastAsia="es-CO"/>
        </w:rPr>
        <w:t>inicia haciendo</w:t>
      </w:r>
      <w:r>
        <w:rPr>
          <w:lang w:val="es-CO" w:eastAsia="es-CO"/>
        </w:rPr>
        <w:t xml:space="preserve"> una breve presentación de </w:t>
      </w:r>
      <w:r w:rsidRPr="00BF1269">
        <w:rPr>
          <w:lang w:val="es-CO" w:eastAsia="es-CO"/>
        </w:rPr>
        <w:t>la primera parte del marco conceptual</w:t>
      </w:r>
      <w:r>
        <w:rPr>
          <w:lang w:val="es-CO" w:eastAsia="es-CO"/>
        </w:rPr>
        <w:t>, titulado “</w:t>
      </w:r>
      <w:r>
        <w:rPr>
          <w:b/>
        </w:rPr>
        <w:t>Sobre maternidad y paternidad afectiva”</w:t>
      </w:r>
      <w:r w:rsidRPr="00BF1269">
        <w:rPr>
          <w:lang w:val="es-CO" w:eastAsia="es-CO"/>
        </w:rPr>
        <w:t xml:space="preserve"> en la </w:t>
      </w:r>
      <w:r>
        <w:rPr>
          <w:lang w:val="es-CO" w:eastAsia="es-CO"/>
        </w:rPr>
        <w:t>cual</w:t>
      </w:r>
      <w:r w:rsidRPr="00BF1269">
        <w:rPr>
          <w:lang w:val="es-CO" w:eastAsia="es-CO"/>
        </w:rPr>
        <w:t xml:space="preserve"> se </w:t>
      </w:r>
      <w:r>
        <w:rPr>
          <w:lang w:val="es-CO" w:eastAsia="es-CO"/>
        </w:rPr>
        <w:t xml:space="preserve">dé </w:t>
      </w:r>
      <w:r w:rsidRPr="00BF1269">
        <w:rPr>
          <w:lang w:val="es-CO" w:eastAsia="es-CO"/>
        </w:rPr>
        <w:t xml:space="preserve">cuenta </w:t>
      </w:r>
      <w:r>
        <w:rPr>
          <w:lang w:val="es-CO" w:eastAsia="es-CO"/>
        </w:rPr>
        <w:t xml:space="preserve">de </w:t>
      </w:r>
      <w:r w:rsidRPr="00BF1269">
        <w:rPr>
          <w:lang w:val="es-CO" w:eastAsia="es-CO"/>
        </w:rPr>
        <w:t xml:space="preserve">cómo la afectividad </w:t>
      </w:r>
      <w:r>
        <w:rPr>
          <w:lang w:val="es-CO" w:eastAsia="es-CO"/>
        </w:rPr>
        <w:t>y la autoridad son</w:t>
      </w:r>
      <w:r w:rsidRPr="00BF1269">
        <w:rPr>
          <w:lang w:val="es-CO" w:eastAsia="es-CO"/>
        </w:rPr>
        <w:t xml:space="preserve">  aspecto</w:t>
      </w:r>
      <w:r>
        <w:rPr>
          <w:lang w:val="es-CO" w:eastAsia="es-CO"/>
        </w:rPr>
        <w:t>s</w:t>
      </w:r>
      <w:r w:rsidRPr="00BF1269">
        <w:rPr>
          <w:lang w:val="es-CO" w:eastAsia="es-CO"/>
        </w:rPr>
        <w:t xml:space="preserve"> que implica</w:t>
      </w:r>
      <w:r>
        <w:rPr>
          <w:lang w:val="es-CO" w:eastAsia="es-CO"/>
        </w:rPr>
        <w:t>n</w:t>
      </w:r>
      <w:r w:rsidRPr="00BF1269">
        <w:rPr>
          <w:lang w:val="es-CO" w:eastAsia="es-CO"/>
        </w:rPr>
        <w:t xml:space="preserve"> corresponsabilidad entre padres y madres y además, que esta corresponsabilidad, surge </w:t>
      </w:r>
      <w:r>
        <w:rPr>
          <w:lang w:val="es-CO" w:eastAsia="es-CO"/>
        </w:rPr>
        <w:t xml:space="preserve">desde </w:t>
      </w:r>
      <w:r w:rsidRPr="00BF1269">
        <w:rPr>
          <w:lang w:val="es-CO" w:eastAsia="es-CO"/>
        </w:rPr>
        <w:t>el momento mismo de la concepción de un hijo o una hija, es decir que abarca la sexualidad misma que se construye en la pareja</w:t>
      </w:r>
      <w:r>
        <w:rPr>
          <w:lang w:val="es-CO" w:eastAsia="es-CO"/>
        </w:rPr>
        <w:t>.</w:t>
      </w:r>
    </w:p>
    <w:p w14:paraId="489C67A8" w14:textId="77777777" w:rsidR="005C724D" w:rsidRPr="00BF1269" w:rsidRDefault="005C724D" w:rsidP="005C724D">
      <w:pPr>
        <w:rPr>
          <w:lang w:val="es-CO" w:eastAsia="es-CO"/>
        </w:rPr>
      </w:pPr>
      <w:r>
        <w:rPr>
          <w:lang w:val="es-CO" w:eastAsia="es-CO"/>
        </w:rPr>
        <w:t>Posteriormente</w:t>
      </w:r>
      <w:r w:rsidRPr="00BF1269">
        <w:rPr>
          <w:lang w:val="es-CO" w:eastAsia="es-CO"/>
        </w:rPr>
        <w:t xml:space="preserve"> quien facilit</w:t>
      </w:r>
      <w:r>
        <w:rPr>
          <w:lang w:val="es-CO" w:eastAsia="es-CO"/>
        </w:rPr>
        <w:t>a</w:t>
      </w:r>
      <w:r w:rsidRPr="00BF1269">
        <w:rPr>
          <w:lang w:val="es-CO" w:eastAsia="es-CO"/>
        </w:rPr>
        <w:t xml:space="preserve">, organizará a las y los participantes en cuatro grupos. Si la audiencia está integrada por hombres y mujeres, cada  grupo deberá ser mixto, es decir que tenga integrantes de ambos sexos. </w:t>
      </w:r>
    </w:p>
    <w:p w14:paraId="3341850E" w14:textId="77777777" w:rsidR="005C724D" w:rsidRPr="00BF1269" w:rsidRDefault="005C724D" w:rsidP="005C724D">
      <w:pPr>
        <w:rPr>
          <w:lang w:val="es-CO" w:eastAsia="es-CO"/>
        </w:rPr>
      </w:pPr>
      <w:r>
        <w:rPr>
          <w:lang w:val="es-CO" w:eastAsia="es-CO"/>
        </w:rPr>
        <w:t>S</w:t>
      </w:r>
      <w:r w:rsidRPr="00BF1269">
        <w:rPr>
          <w:lang w:val="es-CO" w:eastAsia="es-CO"/>
        </w:rPr>
        <w:t xml:space="preserve">e indicará que a cada grupo se le va a hacer entrega de </w:t>
      </w:r>
      <w:r>
        <w:rPr>
          <w:lang w:val="es-CO" w:eastAsia="es-CO"/>
        </w:rPr>
        <w:t xml:space="preserve">uno de los </w:t>
      </w:r>
      <w:r w:rsidRPr="00184036">
        <w:rPr>
          <w:lang w:val="es-CO"/>
        </w:rPr>
        <w:t xml:space="preserve">cuatro aspectos  que aportan </w:t>
      </w:r>
      <w:r>
        <w:rPr>
          <w:lang w:val="es-CO"/>
        </w:rPr>
        <w:t>en</w:t>
      </w:r>
      <w:r w:rsidRPr="00184036">
        <w:rPr>
          <w:lang w:val="es-CO"/>
        </w:rPr>
        <w:t xml:space="preserve"> la construcción de</w:t>
      </w:r>
      <w:r>
        <w:rPr>
          <w:lang w:val="es-CO"/>
        </w:rPr>
        <w:t xml:space="preserve"> la</w:t>
      </w:r>
      <w:r w:rsidRPr="00184036">
        <w:rPr>
          <w:lang w:val="es-CO"/>
        </w:rPr>
        <w:t xml:space="preserve"> maternidad y paternidad afectivas</w:t>
      </w:r>
      <w:r w:rsidRPr="00BF1269">
        <w:rPr>
          <w:lang w:val="es-CO" w:eastAsia="es-CO"/>
        </w:rPr>
        <w:t>. En este orden de ideas, el grupo uno, tendrá</w:t>
      </w:r>
      <w:r>
        <w:rPr>
          <w:lang w:val="es-CO" w:eastAsia="es-CO"/>
        </w:rPr>
        <w:t xml:space="preserve"> la definición de a</w:t>
      </w:r>
      <w:r w:rsidRPr="00BF1269">
        <w:rPr>
          <w:lang w:val="es-CO"/>
        </w:rPr>
        <w:t>pertura al cambio, el grupo dos</w:t>
      </w:r>
      <w:r>
        <w:rPr>
          <w:lang w:val="es-CO"/>
        </w:rPr>
        <w:t xml:space="preserve">, </w:t>
      </w:r>
      <w:r>
        <w:rPr>
          <w:lang w:val="es-CO" w:eastAsia="es-CO"/>
        </w:rPr>
        <w:t>p</w:t>
      </w:r>
      <w:r w:rsidRPr="00BF1269">
        <w:rPr>
          <w:lang w:val="es-CO" w:eastAsia="es-CO"/>
        </w:rPr>
        <w:t xml:space="preserve">articipación con compromiso y equidad, el </w:t>
      </w:r>
      <w:r w:rsidR="00776B28" w:rsidRPr="00BF1269">
        <w:rPr>
          <w:lang w:val="es-CO" w:eastAsia="es-CO"/>
        </w:rPr>
        <w:t>tres</w:t>
      </w:r>
      <w:r w:rsidR="00776B28">
        <w:rPr>
          <w:lang w:val="es-CO" w:eastAsia="es-CO"/>
        </w:rPr>
        <w:t>,</w:t>
      </w:r>
      <w:r w:rsidR="00776B28">
        <w:rPr>
          <w:bCs/>
          <w:lang w:val="es-CO" w:eastAsia="es-CO"/>
        </w:rPr>
        <w:t xml:space="preserve"> </w:t>
      </w:r>
      <w:r w:rsidR="00776B28" w:rsidRPr="00BF1269">
        <w:rPr>
          <w:bCs/>
          <w:lang w:val="es-CO" w:eastAsia="es-CO"/>
        </w:rPr>
        <w:t>concertación</w:t>
      </w:r>
      <w:r w:rsidRPr="00BF1269">
        <w:rPr>
          <w:bCs/>
          <w:lang w:val="es-CO" w:eastAsia="es-CO"/>
        </w:rPr>
        <w:t xml:space="preserve"> desde el reconocimiento y el grupo cuatro, trabajará </w:t>
      </w:r>
      <w:r w:rsidR="00776B28" w:rsidRPr="00BF1269">
        <w:rPr>
          <w:bCs/>
          <w:lang w:val="es-CO" w:eastAsia="es-CO"/>
        </w:rPr>
        <w:t>sobre</w:t>
      </w:r>
      <w:r w:rsidR="00776B28">
        <w:rPr>
          <w:lang w:val="es-CO" w:eastAsia="es-CO"/>
        </w:rPr>
        <w:t xml:space="preserve"> </w:t>
      </w:r>
      <w:r w:rsidR="00776B28" w:rsidRPr="00BF1269">
        <w:rPr>
          <w:lang w:val="es-CO" w:eastAsia="es-CO"/>
        </w:rPr>
        <w:t>relacionarse</w:t>
      </w:r>
      <w:r w:rsidRPr="00BF1269">
        <w:rPr>
          <w:lang w:val="es-CO" w:eastAsia="es-CO"/>
        </w:rPr>
        <w:t xml:space="preserve"> con igualdad a hijas e hijos. </w:t>
      </w:r>
    </w:p>
    <w:p w14:paraId="739A2893" w14:textId="77777777" w:rsidR="005C724D" w:rsidRPr="00BF1269" w:rsidRDefault="005C724D" w:rsidP="005C724D">
      <w:pPr>
        <w:rPr>
          <w:lang w:val="es-CO" w:eastAsia="es-CO"/>
        </w:rPr>
      </w:pPr>
      <w:r w:rsidRPr="00BF1269">
        <w:rPr>
          <w:lang w:val="es-CO" w:eastAsia="es-CO"/>
        </w:rPr>
        <w:t xml:space="preserve">Luego se le pedirá a cada grupo que </w:t>
      </w:r>
      <w:r>
        <w:rPr>
          <w:lang w:val="es-CO" w:eastAsia="es-CO"/>
        </w:rPr>
        <w:t xml:space="preserve"> realice lectura de lo entregado</w:t>
      </w:r>
      <w:r w:rsidRPr="00BF1269">
        <w:rPr>
          <w:lang w:val="es-CO" w:eastAsia="es-CO"/>
        </w:rPr>
        <w:t xml:space="preserve"> y  </w:t>
      </w:r>
      <w:r>
        <w:rPr>
          <w:lang w:val="es-CO" w:eastAsia="es-CO"/>
        </w:rPr>
        <w:t xml:space="preserve">que deben </w:t>
      </w:r>
      <w:r w:rsidR="00776B28">
        <w:rPr>
          <w:lang w:val="es-CO" w:eastAsia="es-CO"/>
        </w:rPr>
        <w:t>definir</w:t>
      </w:r>
      <w:r w:rsidR="00776B28" w:rsidRPr="00BF1269">
        <w:rPr>
          <w:lang w:val="es-CO" w:eastAsia="es-CO"/>
        </w:rPr>
        <w:t xml:space="preserve"> una</w:t>
      </w:r>
      <w:r w:rsidRPr="00BF1269">
        <w:rPr>
          <w:lang w:val="es-CO" w:eastAsia="es-CO"/>
        </w:rPr>
        <w:t xml:space="preserve"> forma de presentarla al resto de las y los asistentes, pueden usar  una canción, un refrán o se pueden inventar una frase</w:t>
      </w:r>
      <w:r>
        <w:rPr>
          <w:lang w:val="es-CO" w:eastAsia="es-CO"/>
        </w:rPr>
        <w:t xml:space="preserve"> o una pequeña representación</w:t>
      </w:r>
      <w:r w:rsidRPr="00BF1269">
        <w:rPr>
          <w:lang w:val="es-CO" w:eastAsia="es-CO"/>
        </w:rPr>
        <w:t>. A medida que cada grupo vaya</w:t>
      </w:r>
      <w:r>
        <w:rPr>
          <w:lang w:val="es-CO" w:eastAsia="es-CO"/>
        </w:rPr>
        <w:t xml:space="preserve"> haciendo su</w:t>
      </w:r>
      <w:r w:rsidRPr="00BF1269">
        <w:rPr>
          <w:lang w:val="es-CO" w:eastAsia="es-CO"/>
        </w:rPr>
        <w:t>, quien facilit</w:t>
      </w:r>
      <w:r>
        <w:rPr>
          <w:lang w:val="es-CO" w:eastAsia="es-CO"/>
        </w:rPr>
        <w:t>a</w:t>
      </w:r>
      <w:r w:rsidRPr="00BF1269">
        <w:rPr>
          <w:lang w:val="es-CO" w:eastAsia="es-CO"/>
        </w:rPr>
        <w:t xml:space="preserve"> irá preguntando</w:t>
      </w:r>
      <w:r>
        <w:rPr>
          <w:lang w:val="es-CO" w:eastAsia="es-CO"/>
        </w:rPr>
        <w:t xml:space="preserve"> al grupo Que entiende de lo presentado por los y las compañeras, luego pedirá al grupo que corrobore o no si se comprendió lo que quería trasmitir, para finalmente </w:t>
      </w:r>
      <w:r w:rsidRPr="00BF1269">
        <w:rPr>
          <w:lang w:val="es-CO" w:eastAsia="es-CO"/>
        </w:rPr>
        <w:t>realizar las precisiones pertinentes</w:t>
      </w:r>
      <w:r>
        <w:rPr>
          <w:lang w:val="es-CO" w:eastAsia="es-CO"/>
        </w:rPr>
        <w:t>, para que el concepto se claro al conjunto del grupo</w:t>
      </w:r>
      <w:r w:rsidRPr="00BF1269">
        <w:rPr>
          <w:lang w:val="es-CO" w:eastAsia="es-CO"/>
        </w:rPr>
        <w:t xml:space="preserve">. </w:t>
      </w:r>
    </w:p>
    <w:p w14:paraId="7C137BF8" w14:textId="77777777" w:rsidR="005C724D" w:rsidRDefault="005C724D" w:rsidP="005C724D">
      <w:pPr>
        <w:rPr>
          <w:lang w:val="es-CO" w:eastAsia="es-CO"/>
        </w:rPr>
      </w:pPr>
      <w:r w:rsidRPr="00036705">
        <w:rPr>
          <w:lang w:val="es-CO" w:eastAsia="es-CO"/>
        </w:rPr>
        <w:t xml:space="preserve">En esta parte de la dinámica, se indica que el siguiente paso consiste en relacionar,  prácticas de la vida cotidiana con las cuatro ideas </w:t>
      </w:r>
      <w:r>
        <w:rPr>
          <w:lang w:val="es-CO" w:eastAsia="es-CO"/>
        </w:rPr>
        <w:t>presentadas</w:t>
      </w:r>
      <w:r w:rsidRPr="00036705">
        <w:rPr>
          <w:lang w:val="es-CO" w:eastAsia="es-CO"/>
        </w:rPr>
        <w:t xml:space="preserve"> en el ejercicio anterior. Para</w:t>
      </w:r>
      <w:r>
        <w:rPr>
          <w:lang w:val="es-CO" w:eastAsia="es-CO"/>
        </w:rPr>
        <w:t xml:space="preserve"> lo cual cada grupo elegirá uno o dos </w:t>
      </w:r>
      <w:r w:rsidRPr="00036705">
        <w:rPr>
          <w:lang w:val="es-CO" w:eastAsia="es-CO"/>
        </w:rPr>
        <w:t xml:space="preserve"> personas que </w:t>
      </w:r>
      <w:r>
        <w:rPr>
          <w:lang w:val="es-CO" w:eastAsia="es-CO"/>
        </w:rPr>
        <w:t xml:space="preserve">representaran al </w:t>
      </w:r>
      <w:r w:rsidR="00776B28">
        <w:rPr>
          <w:lang w:val="es-CO" w:eastAsia="es-CO"/>
        </w:rPr>
        <w:t>grupeen</w:t>
      </w:r>
      <w:r>
        <w:rPr>
          <w:lang w:val="es-CO" w:eastAsia="es-CO"/>
        </w:rPr>
        <w:t xml:space="preserve"> el</w:t>
      </w:r>
      <w:r w:rsidRPr="00036705">
        <w:rPr>
          <w:lang w:val="es-CO" w:eastAsia="es-CO"/>
        </w:rPr>
        <w:t xml:space="preserve"> ejercicio. </w:t>
      </w:r>
    </w:p>
    <w:p w14:paraId="1287E0F1" w14:textId="4FB9CF19" w:rsidR="005C724D" w:rsidRDefault="005C724D" w:rsidP="005C724D">
      <w:pPr>
        <w:rPr>
          <w:lang w:val="es-CO" w:eastAsia="es-CO"/>
        </w:rPr>
      </w:pPr>
      <w:r w:rsidRPr="00036705">
        <w:rPr>
          <w:lang w:val="es-CO" w:eastAsia="es-CO"/>
        </w:rPr>
        <w:t xml:space="preserve">Las personas seleccionadas, </w:t>
      </w:r>
      <w:r>
        <w:rPr>
          <w:lang w:val="es-CO" w:eastAsia="es-CO"/>
        </w:rPr>
        <w:t xml:space="preserve">recibirán </w:t>
      </w:r>
      <w:r w:rsidRPr="00036705">
        <w:rPr>
          <w:lang w:val="es-CO" w:eastAsia="es-CO"/>
        </w:rPr>
        <w:t xml:space="preserve">escritas </w:t>
      </w:r>
      <w:r>
        <w:rPr>
          <w:lang w:val="es-CO" w:eastAsia="es-CO"/>
        </w:rPr>
        <w:t xml:space="preserve">en </w:t>
      </w:r>
      <w:r w:rsidRPr="00036705">
        <w:rPr>
          <w:lang w:val="es-CO" w:eastAsia="es-CO"/>
        </w:rPr>
        <w:t xml:space="preserve">una ficha de cartulina </w:t>
      </w:r>
      <w:r>
        <w:rPr>
          <w:lang w:val="es-CO" w:eastAsia="es-CO"/>
        </w:rPr>
        <w:t xml:space="preserve">diferentes </w:t>
      </w:r>
      <w:r w:rsidRPr="00036705">
        <w:rPr>
          <w:lang w:val="es-CO" w:eastAsia="es-CO"/>
        </w:rPr>
        <w:t>práctica</w:t>
      </w:r>
      <w:r>
        <w:rPr>
          <w:lang w:val="es-CO" w:eastAsia="es-CO"/>
        </w:rPr>
        <w:t>s</w:t>
      </w:r>
      <w:r w:rsidRPr="00036705">
        <w:rPr>
          <w:lang w:val="es-CO" w:eastAsia="es-CO"/>
        </w:rPr>
        <w:t xml:space="preserve"> cotidiana</w:t>
      </w:r>
      <w:r>
        <w:rPr>
          <w:lang w:val="es-CO" w:eastAsia="es-CO"/>
        </w:rPr>
        <w:t xml:space="preserve">s y deberán </w:t>
      </w:r>
      <w:r w:rsidRPr="00036705">
        <w:rPr>
          <w:lang w:val="es-CO" w:eastAsia="es-CO"/>
        </w:rPr>
        <w:t>ubicar</w:t>
      </w:r>
      <w:r>
        <w:rPr>
          <w:lang w:val="es-CO" w:eastAsia="es-CO"/>
        </w:rPr>
        <w:t xml:space="preserve">las, según corresponda, en </w:t>
      </w:r>
      <w:r w:rsidRPr="00036705">
        <w:rPr>
          <w:lang w:val="es-CO" w:eastAsia="es-CO"/>
        </w:rPr>
        <w:t>uno de l</w:t>
      </w:r>
      <w:r>
        <w:rPr>
          <w:lang w:val="es-CO" w:eastAsia="es-CO"/>
        </w:rPr>
        <w:t>os</w:t>
      </w:r>
      <w:r w:rsidRPr="00036705">
        <w:rPr>
          <w:lang w:val="es-CO" w:eastAsia="es-CO"/>
        </w:rPr>
        <w:t xml:space="preserve"> cuatro aspectos</w:t>
      </w:r>
      <w:r>
        <w:rPr>
          <w:lang w:val="es-CO" w:eastAsia="es-CO"/>
        </w:rPr>
        <w:t xml:space="preserve">, </w:t>
      </w:r>
      <w:r w:rsidRPr="00036705">
        <w:t>los cuales</w:t>
      </w:r>
      <w:r w:rsidRPr="00036705">
        <w:rPr>
          <w:lang w:val="es-CO" w:eastAsia="es-CO"/>
        </w:rPr>
        <w:t xml:space="preserve"> se encontrarán escritos, cada un</w:t>
      </w:r>
      <w:r>
        <w:rPr>
          <w:lang w:val="es-CO" w:eastAsia="es-CO"/>
        </w:rPr>
        <w:t>o</w:t>
      </w:r>
      <w:r w:rsidRPr="00036705">
        <w:rPr>
          <w:lang w:val="es-CO" w:eastAsia="es-CO"/>
        </w:rPr>
        <w:t xml:space="preserve"> en un cartel</w:t>
      </w:r>
      <w:r w:rsidR="00776B28" w:rsidRPr="00036705">
        <w:rPr>
          <w:lang w:val="es-CO" w:eastAsia="es-CO"/>
        </w:rPr>
        <w:t>:</w:t>
      </w:r>
      <w:r w:rsidR="00776B28" w:rsidRPr="00F4131C">
        <w:rPr>
          <w:color w:val="000000"/>
        </w:rPr>
        <w:t xml:space="preserve"> Apertura</w:t>
      </w:r>
      <w:r w:rsidRPr="00F4131C">
        <w:rPr>
          <w:color w:val="000000"/>
        </w:rPr>
        <w:t xml:space="preserve"> al Cambio, Participación con compromiso y equidad, Concertación desde el </w:t>
      </w:r>
      <w:r w:rsidRPr="00036705">
        <w:t>reconocimiento y Relacionarse con igualdad a hijas e hijos</w:t>
      </w:r>
      <w:r w:rsidRPr="00036705">
        <w:rPr>
          <w:lang w:val="es-CO" w:eastAsia="es-CO"/>
        </w:rPr>
        <w:t>.</w:t>
      </w:r>
      <w:r w:rsidR="00C25DE4">
        <w:rPr>
          <w:lang w:val="es-CO" w:eastAsia="es-CO"/>
        </w:rPr>
        <w:t xml:space="preserve"> </w:t>
      </w:r>
      <w:r>
        <w:rPr>
          <w:lang w:val="es-CO" w:eastAsia="es-CO"/>
        </w:rPr>
        <w:t>(</w:t>
      </w:r>
      <w:r w:rsidRPr="00D12682">
        <w:rPr>
          <w:highlight w:val="yellow"/>
          <w:lang w:val="es-CO" w:eastAsia="es-CO"/>
        </w:rPr>
        <w:t>anexo</w:t>
      </w:r>
      <w:r w:rsidR="00C25DE4">
        <w:rPr>
          <w:lang w:val="es-CO" w:eastAsia="es-CO"/>
        </w:rPr>
        <w:t xml:space="preserve"> 16</w:t>
      </w:r>
      <w:r>
        <w:rPr>
          <w:lang w:val="es-CO" w:eastAsia="es-CO"/>
        </w:rPr>
        <w:t>)</w:t>
      </w:r>
    </w:p>
    <w:p w14:paraId="01CD3D2B" w14:textId="77777777" w:rsidR="005C724D" w:rsidRDefault="005C724D" w:rsidP="005C724D">
      <w:pPr>
        <w:rPr>
          <w:lang w:val="es-CO" w:eastAsia="es-CO"/>
        </w:rPr>
      </w:pPr>
    </w:p>
    <w:tbl>
      <w:tblPr>
        <w:tblW w:w="8804" w:type="dxa"/>
        <w:tblInd w:w="55" w:type="dxa"/>
        <w:tblCellMar>
          <w:left w:w="70" w:type="dxa"/>
          <w:right w:w="70" w:type="dxa"/>
        </w:tblCellMar>
        <w:tblLook w:val="04A0" w:firstRow="1" w:lastRow="0" w:firstColumn="1" w:lastColumn="0" w:noHBand="0" w:noVBand="1"/>
      </w:tblPr>
      <w:tblGrid>
        <w:gridCol w:w="1937"/>
        <w:gridCol w:w="3212"/>
        <w:gridCol w:w="3655"/>
      </w:tblGrid>
      <w:tr w:rsidR="005C724D" w:rsidRPr="003275B8" w14:paraId="008C8098" w14:textId="77777777" w:rsidTr="005C724D">
        <w:trPr>
          <w:trHeight w:val="585"/>
        </w:trPr>
        <w:tc>
          <w:tcPr>
            <w:tcW w:w="1920" w:type="dxa"/>
            <w:tcBorders>
              <w:top w:val="single" w:sz="8" w:space="0" w:color="auto"/>
              <w:left w:val="single" w:sz="8" w:space="0" w:color="auto"/>
              <w:bottom w:val="single" w:sz="8" w:space="0" w:color="auto"/>
              <w:right w:val="nil"/>
            </w:tcBorders>
            <w:shd w:val="clear" w:color="auto" w:fill="auto"/>
            <w:vAlign w:val="center"/>
            <w:hideMark/>
          </w:tcPr>
          <w:p w14:paraId="39B05644" w14:textId="77777777" w:rsidR="005C724D" w:rsidRPr="00BB3F95" w:rsidRDefault="005C724D" w:rsidP="00BB3F95">
            <w:pPr>
              <w:jc w:val="center"/>
              <w:rPr>
                <w:b/>
              </w:rPr>
            </w:pPr>
            <w:r w:rsidRPr="00BB3F95">
              <w:rPr>
                <w:b/>
                <w:sz w:val="22"/>
                <w:szCs w:val="22"/>
              </w:rPr>
              <w:t>ASPECTOS QUE APORTAN A LA CONSTRUCCIÓN DE PATERNIDAD Y MATERNIDAD AFECTIVAS</w:t>
            </w:r>
          </w:p>
        </w:tc>
        <w:tc>
          <w:tcPr>
            <w:tcW w:w="688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CEA38A9" w14:textId="77777777" w:rsidR="005C724D" w:rsidRPr="00BB3F95" w:rsidRDefault="005C724D" w:rsidP="00BB3F95">
            <w:pPr>
              <w:jc w:val="center"/>
              <w:rPr>
                <w:b/>
              </w:rPr>
            </w:pPr>
            <w:r w:rsidRPr="00BB3F95">
              <w:rPr>
                <w:b/>
                <w:sz w:val="22"/>
                <w:szCs w:val="22"/>
              </w:rPr>
              <w:t>PRACTICAS COTIDIANAS</w:t>
            </w:r>
          </w:p>
        </w:tc>
      </w:tr>
      <w:tr w:rsidR="005C724D" w:rsidRPr="003275B8" w14:paraId="68ED4BEA" w14:textId="77777777" w:rsidTr="005C724D">
        <w:trPr>
          <w:trHeight w:val="555"/>
        </w:trPr>
        <w:tc>
          <w:tcPr>
            <w:tcW w:w="1920" w:type="dxa"/>
            <w:tcBorders>
              <w:top w:val="nil"/>
              <w:left w:val="single" w:sz="8" w:space="0" w:color="auto"/>
              <w:bottom w:val="single" w:sz="4" w:space="0" w:color="auto"/>
              <w:right w:val="single" w:sz="4" w:space="0" w:color="auto"/>
            </w:tcBorders>
            <w:shd w:val="clear" w:color="auto" w:fill="auto"/>
            <w:hideMark/>
          </w:tcPr>
          <w:p w14:paraId="292DE87D" w14:textId="77777777" w:rsidR="005C724D" w:rsidRPr="003275B8" w:rsidRDefault="005C724D" w:rsidP="005C724D">
            <w:r w:rsidRPr="003275B8">
              <w:rPr>
                <w:sz w:val="22"/>
                <w:szCs w:val="22"/>
              </w:rPr>
              <w:t>Apertura al Cambio</w:t>
            </w:r>
          </w:p>
        </w:tc>
        <w:tc>
          <w:tcPr>
            <w:tcW w:w="3220" w:type="dxa"/>
            <w:tcBorders>
              <w:top w:val="nil"/>
              <w:left w:val="nil"/>
              <w:bottom w:val="single" w:sz="4" w:space="0" w:color="auto"/>
              <w:right w:val="single" w:sz="4" w:space="0" w:color="auto"/>
            </w:tcBorders>
            <w:shd w:val="clear" w:color="auto" w:fill="auto"/>
            <w:hideMark/>
          </w:tcPr>
          <w:p w14:paraId="613CCFC3" w14:textId="77777777" w:rsidR="005C724D" w:rsidRPr="003275B8" w:rsidRDefault="005C724D" w:rsidP="005C724D">
            <w:r w:rsidRPr="003275B8">
              <w:rPr>
                <w:sz w:val="22"/>
                <w:szCs w:val="22"/>
              </w:rPr>
              <w:t xml:space="preserve">Me intereso por los asuntos de mis hijas y mis hijos y los valoro. </w:t>
            </w:r>
          </w:p>
        </w:tc>
        <w:tc>
          <w:tcPr>
            <w:tcW w:w="3664" w:type="dxa"/>
            <w:tcBorders>
              <w:top w:val="nil"/>
              <w:left w:val="nil"/>
              <w:bottom w:val="single" w:sz="4" w:space="0" w:color="auto"/>
              <w:right w:val="single" w:sz="8" w:space="0" w:color="auto"/>
            </w:tcBorders>
            <w:shd w:val="clear" w:color="auto" w:fill="auto"/>
            <w:hideMark/>
          </w:tcPr>
          <w:p w14:paraId="74FB54B3" w14:textId="77777777" w:rsidR="005C724D" w:rsidRPr="003275B8" w:rsidRDefault="005C724D" w:rsidP="005C724D">
            <w:r w:rsidRPr="003275B8">
              <w:rPr>
                <w:sz w:val="22"/>
                <w:szCs w:val="22"/>
              </w:rPr>
              <w:t xml:space="preserve">Valoro las decisiones y propuestas de mis hijas e hijos </w:t>
            </w:r>
          </w:p>
        </w:tc>
      </w:tr>
      <w:tr w:rsidR="005C724D" w:rsidRPr="003275B8" w14:paraId="6C37F9E3" w14:textId="77777777" w:rsidTr="005C724D">
        <w:trPr>
          <w:trHeight w:val="845"/>
        </w:trPr>
        <w:tc>
          <w:tcPr>
            <w:tcW w:w="1920" w:type="dxa"/>
            <w:tcBorders>
              <w:top w:val="nil"/>
              <w:left w:val="single" w:sz="8" w:space="0" w:color="auto"/>
              <w:bottom w:val="single" w:sz="4" w:space="0" w:color="auto"/>
              <w:right w:val="single" w:sz="4" w:space="0" w:color="auto"/>
            </w:tcBorders>
            <w:shd w:val="clear" w:color="auto" w:fill="auto"/>
            <w:hideMark/>
          </w:tcPr>
          <w:p w14:paraId="728637A2" w14:textId="77777777" w:rsidR="005C724D" w:rsidRPr="003275B8" w:rsidRDefault="005C724D" w:rsidP="005C724D">
            <w:r w:rsidRPr="003275B8">
              <w:rPr>
                <w:sz w:val="22"/>
                <w:szCs w:val="22"/>
              </w:rPr>
              <w:t>Participación con compromiso y equidad</w:t>
            </w:r>
          </w:p>
        </w:tc>
        <w:tc>
          <w:tcPr>
            <w:tcW w:w="3220" w:type="dxa"/>
            <w:tcBorders>
              <w:top w:val="nil"/>
              <w:left w:val="nil"/>
              <w:bottom w:val="single" w:sz="4" w:space="0" w:color="auto"/>
              <w:right w:val="single" w:sz="4" w:space="0" w:color="auto"/>
            </w:tcBorders>
            <w:shd w:val="clear" w:color="auto" w:fill="auto"/>
            <w:hideMark/>
          </w:tcPr>
          <w:p w14:paraId="221123B6" w14:textId="77777777" w:rsidR="005C724D" w:rsidRPr="003275B8" w:rsidRDefault="005C724D" w:rsidP="005C724D">
            <w:r w:rsidRPr="003275B8">
              <w:rPr>
                <w:sz w:val="22"/>
                <w:szCs w:val="22"/>
              </w:rPr>
              <w:t xml:space="preserve">Apoyo a mis hijas y mis hijos en tareas del colegio, así no viva en la misma casa. </w:t>
            </w:r>
          </w:p>
        </w:tc>
        <w:tc>
          <w:tcPr>
            <w:tcW w:w="3664" w:type="dxa"/>
            <w:tcBorders>
              <w:top w:val="nil"/>
              <w:left w:val="nil"/>
              <w:bottom w:val="single" w:sz="4" w:space="0" w:color="auto"/>
              <w:right w:val="single" w:sz="8" w:space="0" w:color="auto"/>
            </w:tcBorders>
            <w:shd w:val="clear" w:color="auto" w:fill="auto"/>
            <w:hideMark/>
          </w:tcPr>
          <w:p w14:paraId="0693B94A" w14:textId="77777777" w:rsidR="005C724D" w:rsidRPr="003275B8" w:rsidRDefault="005C724D" w:rsidP="005C724D">
            <w:r w:rsidRPr="003275B8">
              <w:rPr>
                <w:sz w:val="22"/>
                <w:szCs w:val="22"/>
              </w:rPr>
              <w:t xml:space="preserve">Participo en las labores que se requieren para el bienestar de mis hijos e hijas: el aseo personal, cuidado de ropas, preparación y suministro de alimentos y aseo de la casa. </w:t>
            </w:r>
          </w:p>
        </w:tc>
      </w:tr>
      <w:tr w:rsidR="005C724D" w:rsidRPr="003275B8" w14:paraId="45B2CCC3" w14:textId="77777777" w:rsidTr="005C724D">
        <w:trPr>
          <w:trHeight w:val="570"/>
        </w:trPr>
        <w:tc>
          <w:tcPr>
            <w:tcW w:w="1920" w:type="dxa"/>
            <w:tcBorders>
              <w:top w:val="nil"/>
              <w:left w:val="single" w:sz="8" w:space="0" w:color="auto"/>
              <w:bottom w:val="single" w:sz="4" w:space="0" w:color="auto"/>
              <w:right w:val="single" w:sz="4" w:space="0" w:color="auto"/>
            </w:tcBorders>
            <w:shd w:val="clear" w:color="auto" w:fill="auto"/>
            <w:hideMark/>
          </w:tcPr>
          <w:p w14:paraId="3A7A6789" w14:textId="77777777" w:rsidR="005C724D" w:rsidRPr="003275B8" w:rsidRDefault="005C724D" w:rsidP="005C724D">
            <w:r w:rsidRPr="003275B8">
              <w:rPr>
                <w:sz w:val="22"/>
                <w:szCs w:val="22"/>
              </w:rPr>
              <w:t>Concertación desde el reconocimiento</w:t>
            </w:r>
          </w:p>
        </w:tc>
        <w:tc>
          <w:tcPr>
            <w:tcW w:w="3220" w:type="dxa"/>
            <w:tcBorders>
              <w:top w:val="nil"/>
              <w:left w:val="nil"/>
              <w:bottom w:val="single" w:sz="4" w:space="0" w:color="auto"/>
              <w:right w:val="single" w:sz="4" w:space="0" w:color="auto"/>
            </w:tcBorders>
            <w:shd w:val="clear" w:color="auto" w:fill="auto"/>
            <w:hideMark/>
          </w:tcPr>
          <w:p w14:paraId="04E2C62B" w14:textId="77777777" w:rsidR="005C724D" w:rsidRPr="003275B8" w:rsidRDefault="005C724D" w:rsidP="005C724D">
            <w:r w:rsidRPr="003275B8">
              <w:rPr>
                <w:sz w:val="22"/>
                <w:szCs w:val="22"/>
              </w:rPr>
              <w:t xml:space="preserve">Escucho y comprendo los puntos de vista de todas y todos. </w:t>
            </w:r>
          </w:p>
        </w:tc>
        <w:tc>
          <w:tcPr>
            <w:tcW w:w="3664" w:type="dxa"/>
            <w:tcBorders>
              <w:top w:val="nil"/>
              <w:left w:val="nil"/>
              <w:bottom w:val="single" w:sz="4" w:space="0" w:color="auto"/>
              <w:right w:val="single" w:sz="8" w:space="0" w:color="auto"/>
            </w:tcBorders>
            <w:shd w:val="clear" w:color="auto" w:fill="auto"/>
            <w:hideMark/>
          </w:tcPr>
          <w:p w14:paraId="0AD91978" w14:textId="77777777" w:rsidR="005C724D" w:rsidRPr="003275B8" w:rsidRDefault="005C724D" w:rsidP="005C724D">
            <w:r w:rsidRPr="003275B8">
              <w:rPr>
                <w:sz w:val="22"/>
                <w:szCs w:val="22"/>
              </w:rPr>
              <w:t xml:space="preserve">Tengo en cuenta las propuestas e ideas de mis hijas e hijos. </w:t>
            </w:r>
          </w:p>
        </w:tc>
      </w:tr>
      <w:tr w:rsidR="005C724D" w:rsidRPr="003275B8" w14:paraId="304E1612" w14:textId="77777777" w:rsidTr="005C724D">
        <w:trPr>
          <w:trHeight w:val="1055"/>
        </w:trPr>
        <w:tc>
          <w:tcPr>
            <w:tcW w:w="1920" w:type="dxa"/>
            <w:tcBorders>
              <w:top w:val="nil"/>
              <w:left w:val="single" w:sz="8" w:space="0" w:color="auto"/>
              <w:bottom w:val="single" w:sz="8" w:space="0" w:color="auto"/>
              <w:right w:val="single" w:sz="4" w:space="0" w:color="auto"/>
            </w:tcBorders>
            <w:shd w:val="clear" w:color="auto" w:fill="auto"/>
            <w:hideMark/>
          </w:tcPr>
          <w:p w14:paraId="77662935" w14:textId="77777777" w:rsidR="005C724D" w:rsidRPr="003275B8" w:rsidRDefault="005C724D" w:rsidP="005C724D">
            <w:r w:rsidRPr="003275B8">
              <w:rPr>
                <w:sz w:val="22"/>
                <w:szCs w:val="22"/>
              </w:rPr>
              <w:t>Relacionarse con igualdad a hijas e hijos</w:t>
            </w:r>
          </w:p>
        </w:tc>
        <w:tc>
          <w:tcPr>
            <w:tcW w:w="3220" w:type="dxa"/>
            <w:tcBorders>
              <w:top w:val="nil"/>
              <w:left w:val="nil"/>
              <w:bottom w:val="single" w:sz="8" w:space="0" w:color="auto"/>
              <w:right w:val="single" w:sz="4" w:space="0" w:color="auto"/>
            </w:tcBorders>
            <w:shd w:val="clear" w:color="auto" w:fill="auto"/>
            <w:hideMark/>
          </w:tcPr>
          <w:p w14:paraId="2547C453" w14:textId="77777777" w:rsidR="005C724D" w:rsidRPr="003275B8" w:rsidRDefault="005C724D" w:rsidP="005C724D">
            <w:r w:rsidRPr="003275B8">
              <w:rPr>
                <w:sz w:val="22"/>
                <w:szCs w:val="22"/>
              </w:rPr>
              <w:t xml:space="preserve">Les dedico tiempo por igual. Impulso y comparto los </w:t>
            </w:r>
            <w:r w:rsidR="00776B28" w:rsidRPr="003275B8">
              <w:rPr>
                <w:sz w:val="22"/>
                <w:szCs w:val="22"/>
              </w:rPr>
              <w:t>mismos</w:t>
            </w:r>
            <w:r w:rsidRPr="003275B8">
              <w:rPr>
                <w:sz w:val="22"/>
                <w:szCs w:val="22"/>
              </w:rPr>
              <w:t xml:space="preserve"> juegos sin importar si es niña o niño. Enseño los mismo</w:t>
            </w:r>
            <w:r>
              <w:rPr>
                <w:sz w:val="22"/>
                <w:szCs w:val="22"/>
              </w:rPr>
              <w:t>s</w:t>
            </w:r>
            <w:r w:rsidRPr="003275B8">
              <w:rPr>
                <w:sz w:val="22"/>
                <w:szCs w:val="22"/>
              </w:rPr>
              <w:t xml:space="preserve"> valores a mis hijos e hijas: ternura, compasión, carácter, solidaridad. </w:t>
            </w:r>
          </w:p>
        </w:tc>
        <w:tc>
          <w:tcPr>
            <w:tcW w:w="3664" w:type="dxa"/>
            <w:tcBorders>
              <w:top w:val="nil"/>
              <w:left w:val="nil"/>
              <w:bottom w:val="single" w:sz="8" w:space="0" w:color="auto"/>
              <w:right w:val="single" w:sz="8" w:space="0" w:color="auto"/>
            </w:tcBorders>
            <w:shd w:val="clear" w:color="auto" w:fill="auto"/>
            <w:hideMark/>
          </w:tcPr>
          <w:p w14:paraId="4D43778C" w14:textId="77777777" w:rsidR="005C724D" w:rsidRPr="003275B8" w:rsidRDefault="005C724D" w:rsidP="005C724D">
            <w:r w:rsidRPr="003275B8">
              <w:rPr>
                <w:sz w:val="22"/>
                <w:szCs w:val="22"/>
              </w:rPr>
              <w:t xml:space="preserve">Promuevo con mis hijas e hijos, el apoyo en labores domésticas, que puedan realizar de acuerdo con su edad. </w:t>
            </w:r>
          </w:p>
        </w:tc>
      </w:tr>
    </w:tbl>
    <w:p w14:paraId="3EB16CB5" w14:textId="77777777" w:rsidR="005C724D" w:rsidRPr="00572824" w:rsidRDefault="005C724D" w:rsidP="00FF6D11">
      <w:pPr>
        <w:pStyle w:val="Ttulo3"/>
        <w:spacing w:after="240"/>
      </w:pPr>
      <w:bookmarkStart w:id="517" w:name="_Toc434591261"/>
      <w:r w:rsidRPr="00572824">
        <w:t>Dinámica 2: Invidentes y lazarillos</w:t>
      </w:r>
      <w:bookmarkEnd w:id="517"/>
    </w:p>
    <w:p w14:paraId="37A43020" w14:textId="77777777" w:rsidR="005C724D" w:rsidRDefault="005C724D" w:rsidP="005C724D">
      <w:pPr>
        <w:rPr>
          <w:rFonts w:eastAsia="+mn-ea"/>
        </w:rPr>
      </w:pPr>
      <w:r>
        <w:rPr>
          <w:rFonts w:eastAsia="+mn-ea"/>
        </w:rPr>
        <w:t>El propósito de esta dinámica es facilitar la comprensión de las p</w:t>
      </w:r>
      <w:r w:rsidRPr="00572824">
        <w:rPr>
          <w:rFonts w:eastAsia="+mn-ea"/>
        </w:rPr>
        <w:t>autas de crianza para señalar límites y manejar la autoridad afectivamente</w:t>
      </w:r>
      <w:r>
        <w:rPr>
          <w:rFonts w:eastAsia="+mn-ea"/>
        </w:rPr>
        <w:t>, que se sugieren en la teórica de la sesión, mediante un símil entre la relación y comportamiento que puede tener un lazarillo con la persona que guía.</w:t>
      </w:r>
    </w:p>
    <w:p w14:paraId="30D70355" w14:textId="77777777" w:rsidR="005C724D" w:rsidRDefault="005C724D" w:rsidP="005C724D">
      <w:pPr>
        <w:rPr>
          <w:rFonts w:eastAsia="+mn-ea"/>
        </w:rPr>
      </w:pPr>
      <w:r>
        <w:rPr>
          <w:rFonts w:eastAsia="+mn-ea"/>
        </w:rPr>
        <w:t>La persona facilitadora solicita 4 voluntarios, formando dos parejas, en cada pareja una de las personas asumirán el rol de lazarillo y la otra se vendara los ojos para hacer de invidente. Cada personara recibirá un libreto o guía para cumplir su rol, sin que la otra se enteré de las indicaciones.</w:t>
      </w:r>
    </w:p>
    <w:p w14:paraId="43A7A733" w14:textId="77777777" w:rsidR="005C724D" w:rsidRDefault="005C724D" w:rsidP="005C724D">
      <w:pPr>
        <w:rPr>
          <w:rFonts w:eastAsia="+mn-ea"/>
        </w:rPr>
      </w:pPr>
      <w:r w:rsidRPr="0042367E">
        <w:rPr>
          <w:rFonts w:eastAsia="+mn-ea"/>
        </w:rPr>
        <w:t>Una vez</w:t>
      </w:r>
      <w:r>
        <w:rPr>
          <w:rFonts w:eastAsia="+mn-ea"/>
        </w:rPr>
        <w:t xml:space="preserve"> tengan claridad sobre los personajes las parejas realizarán una por una su representación, el resto del grupo debe observar para luego participar en la plenaria.  </w:t>
      </w:r>
    </w:p>
    <w:p w14:paraId="11C628C5" w14:textId="77777777" w:rsidR="005C724D" w:rsidRDefault="005C724D" w:rsidP="005C724D">
      <w:pPr>
        <w:rPr>
          <w:rFonts w:eastAsia="+mn-ea"/>
        </w:rPr>
      </w:pPr>
      <w:r>
        <w:rPr>
          <w:rFonts w:eastAsia="+mn-ea"/>
        </w:rPr>
        <w:t>Terminadas las representaciones, quien facilita señalará que en la crianza de NNA, como en la pareja ciego-lazarillo hay una persona responsable de guiar, orientar y cuidar a la otra, quien requiere ese apoyo y que aunque son situaciones distintas, con un propósito de reflexión y aprendizaje se van a analizar las escenas representadas como si fuera una persona cuidadora, padre o madre con un hijo o hija, para identificar algunas características que requieren los padres, madres y cuidadores. Preguntará entonces, al grupo qué observó y va tomando nota de las opiniones, también indagará como se sintió cada voluntario que representó a la persona ciega y por ultimo cual fue la experiencia de quienes estaban como del lazarillos, recogiendo las intervenciones y contra preguntando frente a las opiniones, ira explicando las p</w:t>
      </w:r>
      <w:r w:rsidRPr="00572824">
        <w:rPr>
          <w:rFonts w:eastAsia="+mn-ea"/>
        </w:rPr>
        <w:t>autas de crianza</w:t>
      </w:r>
      <w:r>
        <w:rPr>
          <w:rFonts w:eastAsia="+mn-ea"/>
        </w:rPr>
        <w:t>, de la siguiente manera.</w:t>
      </w:r>
    </w:p>
    <w:p w14:paraId="7A16CDDA" w14:textId="77777777" w:rsidR="00811640" w:rsidRDefault="00811640" w:rsidP="005C724D">
      <w:pPr>
        <w:rPr>
          <w:rFonts w:eastAsia="+mn-ea"/>
        </w:rPr>
      </w:pPr>
    </w:p>
    <w:tbl>
      <w:tblPr>
        <w:tblW w:w="0" w:type="auto"/>
        <w:tblInd w:w="250" w:type="dxa"/>
        <w:tblLook w:val="04A0" w:firstRow="1" w:lastRow="0" w:firstColumn="1" w:lastColumn="0" w:noHBand="0" w:noVBand="1"/>
      </w:tblPr>
      <w:tblGrid>
        <w:gridCol w:w="831"/>
        <w:gridCol w:w="4362"/>
        <w:gridCol w:w="3395"/>
      </w:tblGrid>
      <w:tr w:rsidR="005C724D" w:rsidRPr="00EB22AD" w14:paraId="7F299BAA" w14:textId="77777777" w:rsidTr="005C724D">
        <w:tc>
          <w:tcPr>
            <w:tcW w:w="709" w:type="dxa"/>
            <w:shd w:val="clear" w:color="auto" w:fill="A6A6A6" w:themeFill="background1" w:themeFillShade="A6"/>
          </w:tcPr>
          <w:p w14:paraId="57E41E8D" w14:textId="77777777" w:rsidR="005C724D" w:rsidRPr="00EB22AD" w:rsidRDefault="005C724D" w:rsidP="005C724D">
            <w:pPr>
              <w:spacing w:line="240" w:lineRule="auto"/>
              <w:jc w:val="center"/>
              <w:rPr>
                <w:rFonts w:asciiTheme="minorHAnsi" w:eastAsia="+mn-ea" w:hAnsiTheme="minorHAnsi" w:cs="Times New Roman"/>
              </w:rPr>
            </w:pPr>
            <w:r w:rsidRPr="00EB22AD">
              <w:rPr>
                <w:rFonts w:asciiTheme="minorHAnsi" w:eastAsia="+mn-ea" w:hAnsiTheme="minorHAnsi" w:cs="Times New Roman"/>
              </w:rPr>
              <w:t>Pareja</w:t>
            </w:r>
          </w:p>
        </w:tc>
        <w:tc>
          <w:tcPr>
            <w:tcW w:w="4536" w:type="dxa"/>
            <w:shd w:val="clear" w:color="auto" w:fill="A6A6A6" w:themeFill="background1" w:themeFillShade="A6"/>
          </w:tcPr>
          <w:p w14:paraId="6574F8E3" w14:textId="77777777" w:rsidR="005C724D" w:rsidRPr="00EB22AD" w:rsidRDefault="005C724D" w:rsidP="005C724D">
            <w:pPr>
              <w:spacing w:line="240" w:lineRule="auto"/>
              <w:jc w:val="center"/>
              <w:rPr>
                <w:rFonts w:asciiTheme="minorHAnsi" w:eastAsia="+mn-ea" w:hAnsiTheme="minorHAnsi" w:cs="Times New Roman"/>
              </w:rPr>
            </w:pPr>
            <w:r w:rsidRPr="00EB22AD">
              <w:rPr>
                <w:rFonts w:asciiTheme="minorHAnsi" w:eastAsia="+mn-ea" w:hAnsiTheme="minorHAnsi" w:cs="Times New Roman"/>
              </w:rPr>
              <w:t>Libreto o características de los personajes</w:t>
            </w:r>
          </w:p>
        </w:tc>
        <w:tc>
          <w:tcPr>
            <w:tcW w:w="3483" w:type="dxa"/>
            <w:shd w:val="clear" w:color="auto" w:fill="A6A6A6" w:themeFill="background1" w:themeFillShade="A6"/>
          </w:tcPr>
          <w:p w14:paraId="537D0B5C" w14:textId="77777777" w:rsidR="005C724D" w:rsidRPr="00EB22AD" w:rsidRDefault="005C724D" w:rsidP="005C724D">
            <w:pPr>
              <w:spacing w:line="240" w:lineRule="auto"/>
              <w:jc w:val="center"/>
              <w:rPr>
                <w:rFonts w:asciiTheme="minorHAnsi" w:eastAsia="+mn-ea" w:hAnsiTheme="minorHAnsi" w:cs="Times New Roman"/>
              </w:rPr>
            </w:pPr>
            <w:r w:rsidRPr="00EB22AD">
              <w:rPr>
                <w:rFonts w:asciiTheme="minorHAnsi" w:eastAsia="+mn-ea" w:hAnsiTheme="minorHAnsi" w:cs="Times New Roman"/>
              </w:rPr>
              <w:t>Retroalimentación</w:t>
            </w:r>
          </w:p>
        </w:tc>
      </w:tr>
      <w:tr w:rsidR="005C724D" w:rsidRPr="00EB22AD" w14:paraId="5B548775" w14:textId="77777777" w:rsidTr="005C724D">
        <w:tc>
          <w:tcPr>
            <w:tcW w:w="709" w:type="dxa"/>
            <w:shd w:val="clear" w:color="auto" w:fill="D9D9D9" w:themeFill="background1" w:themeFillShade="D9"/>
          </w:tcPr>
          <w:p w14:paraId="7A45C164" w14:textId="77777777" w:rsidR="005C724D" w:rsidRPr="00EB22AD" w:rsidRDefault="005C724D" w:rsidP="005C724D">
            <w:pPr>
              <w:spacing w:line="240" w:lineRule="auto"/>
              <w:jc w:val="center"/>
              <w:rPr>
                <w:rFonts w:asciiTheme="minorHAnsi" w:eastAsia="+mn-ea" w:hAnsiTheme="minorHAnsi" w:cs="Times New Roman"/>
                <w:sz w:val="20"/>
                <w:szCs w:val="20"/>
              </w:rPr>
            </w:pPr>
            <w:r w:rsidRPr="00EB22AD">
              <w:rPr>
                <w:rFonts w:asciiTheme="minorHAnsi" w:eastAsia="+mn-ea" w:hAnsiTheme="minorHAnsi" w:cs="Times New Roman"/>
                <w:sz w:val="20"/>
                <w:szCs w:val="20"/>
              </w:rPr>
              <w:t>1</w:t>
            </w:r>
          </w:p>
        </w:tc>
        <w:tc>
          <w:tcPr>
            <w:tcW w:w="4536" w:type="dxa"/>
            <w:shd w:val="clear" w:color="auto" w:fill="D9D9D9" w:themeFill="background1" w:themeFillShade="D9"/>
          </w:tcPr>
          <w:p w14:paraId="61190440" w14:textId="77777777" w:rsidR="005C724D" w:rsidRPr="00EB22AD" w:rsidRDefault="005C724D" w:rsidP="005C724D">
            <w:pPr>
              <w:spacing w:line="240" w:lineRule="auto"/>
              <w:rPr>
                <w:rFonts w:asciiTheme="minorHAnsi" w:eastAsia="+mn-ea" w:hAnsiTheme="minorHAnsi" w:cs="Times New Roman"/>
                <w:sz w:val="20"/>
                <w:szCs w:val="20"/>
              </w:rPr>
            </w:pPr>
            <w:r w:rsidRPr="00EB22AD">
              <w:rPr>
                <w:rFonts w:asciiTheme="minorHAnsi" w:eastAsia="+mn-ea" w:hAnsiTheme="minorHAnsi" w:cs="Times New Roman"/>
                <w:sz w:val="20"/>
                <w:szCs w:val="20"/>
              </w:rPr>
              <w:t>El lazarillo es una persona segura, firme y cálida, sabe con claridad el camino, es paciente y sensible ante las necesidades y sentimientos de quien guía y no pierde el control y la serenidad.    La persona invidente es acelerada e impaciente, pregunta y pregunta, se muestra afanada, quiere que corran, se apuren</w:t>
            </w:r>
          </w:p>
        </w:tc>
        <w:tc>
          <w:tcPr>
            <w:tcW w:w="3483" w:type="dxa"/>
            <w:shd w:val="clear" w:color="auto" w:fill="D9D9D9" w:themeFill="background1" w:themeFillShade="D9"/>
          </w:tcPr>
          <w:p w14:paraId="17C4ECE2" w14:textId="77777777" w:rsidR="005C724D" w:rsidRPr="00EB22AD" w:rsidRDefault="005C724D" w:rsidP="005C724D">
            <w:pPr>
              <w:spacing w:line="240" w:lineRule="auto"/>
              <w:rPr>
                <w:rFonts w:asciiTheme="minorHAnsi" w:eastAsia="+mn-ea" w:hAnsiTheme="minorHAnsi" w:cs="Times New Roman"/>
                <w:sz w:val="20"/>
                <w:szCs w:val="20"/>
              </w:rPr>
            </w:pPr>
            <w:r w:rsidRPr="00EB22AD">
              <w:rPr>
                <w:rFonts w:asciiTheme="minorHAnsi" w:eastAsia="+mn-ea" w:hAnsiTheme="minorHAnsi" w:cs="Times New Roman"/>
                <w:sz w:val="20"/>
                <w:szCs w:val="20"/>
              </w:rPr>
              <w:t>Con esta escena se podrá hacer referencia a la importancia que en la crianza tiene:</w:t>
            </w:r>
          </w:p>
          <w:p w14:paraId="78C06793" w14:textId="77777777" w:rsidR="005C724D" w:rsidRPr="00EB22AD" w:rsidRDefault="005C724D" w:rsidP="006E0A5A">
            <w:pPr>
              <w:numPr>
                <w:ilvl w:val="0"/>
                <w:numId w:val="5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rPr>
                <w:rFonts w:asciiTheme="minorHAnsi" w:eastAsia="+mn-ea" w:hAnsiTheme="minorHAnsi" w:cs="Times New Roman"/>
                <w:sz w:val="20"/>
                <w:szCs w:val="20"/>
              </w:rPr>
            </w:pPr>
            <w:r w:rsidRPr="00EB22AD">
              <w:rPr>
                <w:rFonts w:asciiTheme="minorHAnsi" w:eastAsia="+mn-ea" w:hAnsiTheme="minorHAnsi" w:cs="Times New Roman"/>
                <w:sz w:val="20"/>
                <w:szCs w:val="20"/>
              </w:rPr>
              <w:t>La claridad en el sentido de las normas y limites</w:t>
            </w:r>
          </w:p>
          <w:p w14:paraId="08526B91" w14:textId="77777777" w:rsidR="005C724D" w:rsidRPr="00EB22AD" w:rsidRDefault="005C724D" w:rsidP="006E0A5A">
            <w:pPr>
              <w:numPr>
                <w:ilvl w:val="0"/>
                <w:numId w:val="5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rPr>
                <w:rFonts w:asciiTheme="minorHAnsi" w:eastAsia="+mn-ea" w:hAnsiTheme="minorHAnsi" w:cs="Times New Roman"/>
                <w:sz w:val="20"/>
                <w:szCs w:val="20"/>
              </w:rPr>
            </w:pPr>
            <w:r w:rsidRPr="00EB22AD">
              <w:rPr>
                <w:rFonts w:asciiTheme="minorHAnsi" w:eastAsia="+mn-ea" w:hAnsiTheme="minorHAnsi" w:cs="Times New Roman"/>
                <w:sz w:val="20"/>
                <w:szCs w:val="20"/>
              </w:rPr>
              <w:t>Ser consistentes y consecuentes</w:t>
            </w:r>
          </w:p>
          <w:p w14:paraId="5CF54236" w14:textId="77777777" w:rsidR="005C724D" w:rsidRPr="00EB22AD" w:rsidRDefault="005C724D" w:rsidP="006E0A5A">
            <w:pPr>
              <w:numPr>
                <w:ilvl w:val="0"/>
                <w:numId w:val="5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rPr>
                <w:rFonts w:asciiTheme="minorHAnsi" w:eastAsia="+mn-ea" w:hAnsiTheme="minorHAnsi" w:cs="Times New Roman"/>
                <w:sz w:val="20"/>
                <w:szCs w:val="20"/>
              </w:rPr>
            </w:pPr>
            <w:r w:rsidRPr="00EB22AD">
              <w:rPr>
                <w:rFonts w:asciiTheme="minorHAnsi" w:eastAsia="+mn-ea" w:hAnsiTheme="minorHAnsi" w:cs="Times New Roman"/>
                <w:sz w:val="20"/>
                <w:szCs w:val="20"/>
              </w:rPr>
              <w:t>Definir con claridad los castigos o sanciones y cumplirlas</w:t>
            </w:r>
          </w:p>
          <w:p w14:paraId="47F9F5B9" w14:textId="77777777" w:rsidR="005C724D" w:rsidRPr="00EB22AD" w:rsidRDefault="005C724D" w:rsidP="006E0A5A">
            <w:pPr>
              <w:numPr>
                <w:ilvl w:val="0"/>
                <w:numId w:val="5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rPr>
                <w:rFonts w:asciiTheme="minorHAnsi" w:eastAsia="+mn-ea" w:hAnsiTheme="minorHAnsi" w:cs="Times New Roman"/>
                <w:sz w:val="20"/>
                <w:szCs w:val="20"/>
              </w:rPr>
            </w:pPr>
            <w:r w:rsidRPr="00EB22AD">
              <w:rPr>
                <w:rFonts w:asciiTheme="minorHAnsi" w:eastAsia="+mn-ea" w:hAnsiTheme="minorHAnsi" w:cs="Times New Roman"/>
                <w:sz w:val="20"/>
                <w:szCs w:val="20"/>
              </w:rPr>
              <w:t>Hacer reconocimientos</w:t>
            </w:r>
          </w:p>
        </w:tc>
      </w:tr>
      <w:tr w:rsidR="005C724D" w:rsidRPr="00EB22AD" w14:paraId="21468B50" w14:textId="77777777" w:rsidTr="005C724D">
        <w:tc>
          <w:tcPr>
            <w:tcW w:w="709" w:type="dxa"/>
            <w:shd w:val="clear" w:color="auto" w:fill="D9D9D9" w:themeFill="background1" w:themeFillShade="D9"/>
          </w:tcPr>
          <w:p w14:paraId="54DD77C2" w14:textId="77777777" w:rsidR="005C724D" w:rsidRPr="00EB22AD" w:rsidRDefault="005C724D" w:rsidP="005C724D">
            <w:pPr>
              <w:spacing w:line="240" w:lineRule="auto"/>
              <w:jc w:val="center"/>
              <w:rPr>
                <w:rFonts w:asciiTheme="minorHAnsi" w:eastAsia="+mn-ea" w:hAnsiTheme="minorHAnsi" w:cs="Times New Roman"/>
                <w:sz w:val="20"/>
                <w:szCs w:val="20"/>
              </w:rPr>
            </w:pPr>
            <w:r w:rsidRPr="00EB22AD">
              <w:rPr>
                <w:rFonts w:asciiTheme="minorHAnsi" w:eastAsia="+mn-ea" w:hAnsiTheme="minorHAnsi" w:cs="Times New Roman"/>
                <w:sz w:val="20"/>
                <w:szCs w:val="20"/>
              </w:rPr>
              <w:t>2</w:t>
            </w:r>
          </w:p>
        </w:tc>
        <w:tc>
          <w:tcPr>
            <w:tcW w:w="4536" w:type="dxa"/>
            <w:shd w:val="clear" w:color="auto" w:fill="D9D9D9" w:themeFill="background1" w:themeFillShade="D9"/>
          </w:tcPr>
          <w:p w14:paraId="4F4828AA" w14:textId="77777777" w:rsidR="005C724D" w:rsidRPr="00EB22AD" w:rsidRDefault="005C724D" w:rsidP="005C724D">
            <w:pPr>
              <w:spacing w:line="240" w:lineRule="auto"/>
              <w:rPr>
                <w:rFonts w:asciiTheme="minorHAnsi" w:eastAsia="+mn-ea" w:hAnsiTheme="minorHAnsi" w:cs="Times New Roman"/>
                <w:sz w:val="20"/>
                <w:szCs w:val="20"/>
              </w:rPr>
            </w:pPr>
            <w:r w:rsidRPr="00EB22AD">
              <w:rPr>
                <w:rFonts w:asciiTheme="minorHAnsi" w:eastAsia="+mn-ea" w:hAnsiTheme="minorHAnsi" w:cs="Times New Roman"/>
                <w:sz w:val="20"/>
                <w:szCs w:val="20"/>
              </w:rPr>
              <w:t>El lazarillo sabe claramente el camino, es acelerado, malgeniado, no escucha ni es sensible con las necesidades de quien guía, regaña y exige buen comportamiento.  La persona invidente es necia, quiere decir por dónde ir, cambiar de camino, caminar acurrucada y parar porque está cansada</w:t>
            </w:r>
          </w:p>
        </w:tc>
        <w:tc>
          <w:tcPr>
            <w:tcW w:w="3483" w:type="dxa"/>
            <w:shd w:val="clear" w:color="auto" w:fill="D9D9D9" w:themeFill="background1" w:themeFillShade="D9"/>
          </w:tcPr>
          <w:p w14:paraId="1E4CDDC6" w14:textId="77777777" w:rsidR="005C724D" w:rsidRPr="00EB22AD" w:rsidRDefault="005C724D" w:rsidP="005C724D">
            <w:pPr>
              <w:spacing w:line="240" w:lineRule="auto"/>
              <w:rPr>
                <w:rFonts w:asciiTheme="minorHAnsi" w:eastAsia="+mn-ea" w:hAnsiTheme="minorHAnsi" w:cs="Times New Roman"/>
                <w:sz w:val="20"/>
                <w:szCs w:val="20"/>
              </w:rPr>
            </w:pPr>
            <w:r w:rsidRPr="00EB22AD">
              <w:rPr>
                <w:rFonts w:asciiTheme="minorHAnsi" w:eastAsia="+mn-ea" w:hAnsiTheme="minorHAnsi" w:cs="Times New Roman"/>
                <w:sz w:val="20"/>
                <w:szCs w:val="20"/>
              </w:rPr>
              <w:t>Esta representación permitirá explicar:</w:t>
            </w:r>
          </w:p>
          <w:p w14:paraId="05E4AA82" w14:textId="77777777" w:rsidR="005C724D" w:rsidRPr="00EB22AD" w:rsidRDefault="005C724D" w:rsidP="006E0A5A">
            <w:pPr>
              <w:numPr>
                <w:ilvl w:val="0"/>
                <w:numId w:val="5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rPr>
                <w:rFonts w:asciiTheme="minorHAnsi" w:eastAsia="+mn-ea" w:hAnsiTheme="minorHAnsi" w:cs="Times New Roman"/>
                <w:sz w:val="20"/>
                <w:szCs w:val="20"/>
              </w:rPr>
            </w:pPr>
            <w:r w:rsidRPr="00EB22AD">
              <w:rPr>
                <w:rFonts w:asciiTheme="minorHAnsi" w:eastAsia="+mn-ea" w:hAnsiTheme="minorHAnsi" w:cs="Times New Roman"/>
                <w:sz w:val="20"/>
                <w:szCs w:val="20"/>
              </w:rPr>
              <w:t>Mantener Autocontrol y no ser reiterativo</w:t>
            </w:r>
          </w:p>
          <w:p w14:paraId="306DEBD5" w14:textId="77777777" w:rsidR="005C724D" w:rsidRPr="00EB22AD" w:rsidRDefault="005C724D" w:rsidP="006E0A5A">
            <w:pPr>
              <w:numPr>
                <w:ilvl w:val="0"/>
                <w:numId w:val="5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rPr>
                <w:rFonts w:asciiTheme="minorHAnsi" w:eastAsia="+mn-ea" w:hAnsiTheme="minorHAnsi" w:cs="Times New Roman"/>
                <w:sz w:val="20"/>
                <w:szCs w:val="20"/>
              </w:rPr>
            </w:pPr>
            <w:r w:rsidRPr="00EB22AD">
              <w:rPr>
                <w:rFonts w:asciiTheme="minorHAnsi" w:eastAsia="+mn-ea" w:hAnsiTheme="minorHAnsi" w:cs="Times New Roman"/>
                <w:sz w:val="20"/>
                <w:szCs w:val="20"/>
              </w:rPr>
              <w:t>Uso de la palabra y el dialogo</w:t>
            </w:r>
          </w:p>
          <w:p w14:paraId="03FD2379" w14:textId="77777777" w:rsidR="005C724D" w:rsidRPr="00EB22AD" w:rsidRDefault="005C724D" w:rsidP="006E0A5A">
            <w:pPr>
              <w:numPr>
                <w:ilvl w:val="0"/>
                <w:numId w:val="52"/>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line="240" w:lineRule="auto"/>
              <w:rPr>
                <w:rFonts w:asciiTheme="minorHAnsi" w:eastAsia="+mn-ea" w:hAnsiTheme="minorHAnsi" w:cs="Times New Roman"/>
                <w:sz w:val="20"/>
                <w:szCs w:val="20"/>
              </w:rPr>
            </w:pPr>
            <w:r w:rsidRPr="00EB22AD">
              <w:rPr>
                <w:rFonts w:asciiTheme="minorHAnsi" w:eastAsia="+mn-ea" w:hAnsiTheme="minorHAnsi" w:cs="Times New Roman"/>
                <w:sz w:val="20"/>
                <w:szCs w:val="20"/>
              </w:rPr>
              <w:t>Permitir estilos propios</w:t>
            </w:r>
          </w:p>
        </w:tc>
      </w:tr>
    </w:tbl>
    <w:p w14:paraId="2A5B31F0" w14:textId="77777777" w:rsidR="005C724D" w:rsidRDefault="005C724D" w:rsidP="00BB3F95">
      <w:pPr>
        <w:pStyle w:val="Ttulo3"/>
      </w:pPr>
      <w:bookmarkStart w:id="518" w:name="_Toc434591262"/>
      <w:r w:rsidRPr="00636D8F">
        <w:t>Dinámica 3</w:t>
      </w:r>
      <w:r w:rsidR="00BB3F95">
        <w:t xml:space="preserve">: </w:t>
      </w:r>
      <w:r>
        <w:t>no más violencia, hay otras maneras</w:t>
      </w:r>
      <w:bookmarkEnd w:id="518"/>
    </w:p>
    <w:p w14:paraId="07978EAC" w14:textId="77777777" w:rsidR="005C724D" w:rsidRPr="003275B8" w:rsidRDefault="005C724D" w:rsidP="005C724D">
      <w:pPr>
        <w:rPr>
          <w:rFonts w:eastAsia="+mn-ea"/>
        </w:rPr>
      </w:pPr>
      <w:r w:rsidRPr="003275B8">
        <w:rPr>
          <w:rFonts w:eastAsia="+mn-ea"/>
        </w:rPr>
        <w:t>Como introducción de la actividad, la persona facilitadora recordara brevemente lo trabajado en la sesión anterior sobre las consecuencias y afectaciones del maltrato infantil y la necesidad de rechazar la legitimación cultural de la violencia como forma de educar, esto es mejor si se hace colectivamente preguntando al grupo que recuerda. Posteriormente pedirá que se organicen, parejas o grupos, según el tamaño el grupo y la disponibilidad de tiempo.</w:t>
      </w:r>
    </w:p>
    <w:p w14:paraId="5C48FEBA" w14:textId="22441B8B" w:rsidR="005C724D" w:rsidRDefault="005C724D" w:rsidP="005C724D">
      <w:pPr>
        <w:rPr>
          <w:lang w:val="es-CO"/>
        </w:rPr>
      </w:pPr>
      <w:r>
        <w:rPr>
          <w:rFonts w:eastAsia="+mn-ea" w:cs="Times New Roman"/>
        </w:rPr>
        <w:t>Los grupos o parejas recibirán un cuadro con tres columnas, deberán diligenciar la segunda y tercera pues en la primera encontraran descrita una situación frente a la cual padres, madres y personas cuidadoras pueden tener dos reacciones o salidas, una violenta, que describirán en la segunda columna y otra no violenta que  se consignará en la tercera columna</w:t>
      </w:r>
      <w:r w:rsidR="008B25FC">
        <w:rPr>
          <w:rFonts w:eastAsia="+mn-ea" w:cs="Times New Roman"/>
        </w:rPr>
        <w:t xml:space="preserve"> </w:t>
      </w:r>
      <w:r>
        <w:rPr>
          <w:lang w:val="es-CO"/>
        </w:rPr>
        <w:t>(</w:t>
      </w:r>
      <w:r w:rsidRPr="00D12682">
        <w:rPr>
          <w:highlight w:val="yellow"/>
          <w:lang w:val="es-CO"/>
        </w:rPr>
        <w:t>anexo</w:t>
      </w:r>
      <w:r w:rsidR="00C25DE4">
        <w:rPr>
          <w:lang w:val="es-CO"/>
        </w:rPr>
        <w:t xml:space="preserve"> 17</w:t>
      </w:r>
      <w:r>
        <w:rPr>
          <w:lang w:val="es-CO"/>
        </w:rPr>
        <w:t>)</w:t>
      </w:r>
      <w:r>
        <w:rPr>
          <w:rFonts w:eastAsia="+mn-ea" w:cs="Times New Roman"/>
        </w:rPr>
        <w:t xml:space="preserve">.   Posteriormente en plenaria la persona facilitadoras leerá cada situación y espontáneamente los grupos compartirán que salida violenta describieron y que alternativa no violenta encontraron, con los aportes del grupo quien facilita retroalimentara sobre recursos </w:t>
      </w:r>
      <w:r w:rsidRPr="00E668B7">
        <w:rPr>
          <w:lang w:val="es-CO"/>
        </w:rPr>
        <w:t xml:space="preserve">y </w:t>
      </w:r>
      <w:r w:rsidR="00776B28" w:rsidRPr="00E668B7">
        <w:rPr>
          <w:lang w:val="es-CO"/>
        </w:rPr>
        <w:t>técnicas</w:t>
      </w:r>
      <w:r w:rsidR="00776B28">
        <w:rPr>
          <w:lang w:val="es-CO"/>
        </w:rPr>
        <w:t xml:space="preserve"> para</w:t>
      </w:r>
      <w:r>
        <w:rPr>
          <w:lang w:val="es-CO"/>
        </w:rPr>
        <w:t xml:space="preserve"> poner límites y evitar la violencia, como esta presentado en la teoría de este manual.</w:t>
      </w:r>
    </w:p>
    <w:p w14:paraId="7760FFC8" w14:textId="77777777" w:rsidR="005C724D" w:rsidRDefault="005C724D" w:rsidP="005C724D">
      <w:pPr>
        <w:rPr>
          <w:lang w:val="es-CO"/>
        </w:rPr>
      </w:pPr>
      <w:r>
        <w:rPr>
          <w:lang w:val="es-CO"/>
        </w:rPr>
        <w:t>Para finalizar quien facilita hace un resumen de las pautas de crianza y las recomendaciones de buen trato.</w:t>
      </w:r>
    </w:p>
    <w:p w14:paraId="5F41902B" w14:textId="77777777" w:rsidR="005C724D" w:rsidRDefault="005C724D" w:rsidP="005C724D">
      <w:pPr>
        <w:rPr>
          <w:lang w:val="es-CO"/>
        </w:rPr>
      </w:pPr>
      <w:r>
        <w:rPr>
          <w:lang w:val="es-CO"/>
        </w:rPr>
        <w:t xml:space="preserve">En el cuadro siguiente se presenta a manera de sugerencia y ejemplo, algunas situaciones –columna 1-, posibles respuestas del </w:t>
      </w:r>
      <w:r w:rsidR="00776B28">
        <w:rPr>
          <w:lang w:val="es-CO"/>
        </w:rPr>
        <w:t>grupo</w:t>
      </w:r>
      <w:r>
        <w:rPr>
          <w:lang w:val="es-CO"/>
        </w:rPr>
        <w:t xml:space="preserve"> ejemplos que puede dar quien facilita a la columna de salida violenta- columna 2-y los elementos de la teoría con los cuales la persona facilitadora podrían retroalimentar a lo que el grupo proponga -columna 3-</w:t>
      </w:r>
    </w:p>
    <w:p w14:paraId="7144ACD7" w14:textId="77777777" w:rsidR="00811640" w:rsidRDefault="00811640" w:rsidP="005C724D">
      <w:pPr>
        <w:rPr>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4"/>
        <w:gridCol w:w="2308"/>
        <w:gridCol w:w="2946"/>
      </w:tblGrid>
      <w:tr w:rsidR="005C724D" w:rsidRPr="00F962BE" w14:paraId="4BF6954B" w14:textId="77777777" w:rsidTr="008B25FC">
        <w:trPr>
          <w:tblHeader/>
        </w:trPr>
        <w:tc>
          <w:tcPr>
            <w:tcW w:w="3652" w:type="dxa"/>
            <w:shd w:val="clear" w:color="auto" w:fill="BDD6EE" w:themeFill="accent1" w:themeFillTint="66"/>
          </w:tcPr>
          <w:p w14:paraId="72A7B188" w14:textId="77777777" w:rsidR="005C724D" w:rsidRPr="00F962BE" w:rsidRDefault="005C724D" w:rsidP="005C724D">
            <w:pPr>
              <w:spacing w:line="240" w:lineRule="auto"/>
              <w:jc w:val="center"/>
              <w:rPr>
                <w:rFonts w:asciiTheme="minorHAnsi" w:hAnsiTheme="minorHAnsi"/>
                <w:b/>
                <w:i/>
                <w:lang w:val="es-CO"/>
              </w:rPr>
            </w:pPr>
            <w:r w:rsidRPr="00F962BE">
              <w:rPr>
                <w:rFonts w:asciiTheme="minorHAnsi" w:hAnsiTheme="minorHAnsi"/>
                <w:b/>
                <w:i/>
                <w:lang w:val="es-CO"/>
              </w:rPr>
              <w:t>Situación</w:t>
            </w:r>
          </w:p>
        </w:tc>
        <w:tc>
          <w:tcPr>
            <w:tcW w:w="2333" w:type="dxa"/>
            <w:shd w:val="clear" w:color="auto" w:fill="BDD6EE" w:themeFill="accent1" w:themeFillTint="66"/>
          </w:tcPr>
          <w:p w14:paraId="2652B14F" w14:textId="77777777" w:rsidR="005C724D" w:rsidRPr="00F962BE" w:rsidRDefault="005C724D" w:rsidP="005C724D">
            <w:pPr>
              <w:spacing w:line="240" w:lineRule="auto"/>
              <w:jc w:val="center"/>
              <w:rPr>
                <w:rFonts w:asciiTheme="minorHAnsi" w:hAnsiTheme="minorHAnsi"/>
                <w:b/>
                <w:i/>
                <w:lang w:val="es-CO"/>
              </w:rPr>
            </w:pPr>
            <w:r w:rsidRPr="00F962BE">
              <w:rPr>
                <w:rFonts w:asciiTheme="minorHAnsi" w:hAnsiTheme="minorHAnsi"/>
                <w:b/>
                <w:i/>
                <w:lang w:val="es-CO"/>
              </w:rPr>
              <w:t>Salida violenta</w:t>
            </w:r>
          </w:p>
        </w:tc>
        <w:tc>
          <w:tcPr>
            <w:tcW w:w="2993" w:type="dxa"/>
            <w:shd w:val="clear" w:color="auto" w:fill="BDD6EE" w:themeFill="accent1" w:themeFillTint="66"/>
          </w:tcPr>
          <w:p w14:paraId="4D68E3C3" w14:textId="77777777" w:rsidR="005C724D" w:rsidRPr="00F962BE" w:rsidRDefault="005C724D" w:rsidP="005C724D">
            <w:pPr>
              <w:spacing w:line="240" w:lineRule="auto"/>
              <w:jc w:val="center"/>
              <w:rPr>
                <w:rFonts w:asciiTheme="minorHAnsi" w:hAnsiTheme="minorHAnsi"/>
                <w:b/>
                <w:i/>
                <w:lang w:val="es-CO"/>
              </w:rPr>
            </w:pPr>
            <w:r w:rsidRPr="00F962BE">
              <w:rPr>
                <w:rFonts w:asciiTheme="minorHAnsi" w:hAnsiTheme="minorHAnsi"/>
                <w:b/>
                <w:i/>
                <w:lang w:val="es-CO"/>
              </w:rPr>
              <w:t>Técnicas o recursos de no violencia</w:t>
            </w:r>
          </w:p>
        </w:tc>
      </w:tr>
      <w:tr w:rsidR="005C724D" w:rsidRPr="00F962BE" w14:paraId="26DCBFAD" w14:textId="77777777" w:rsidTr="008B25FC">
        <w:tc>
          <w:tcPr>
            <w:tcW w:w="3652" w:type="dxa"/>
          </w:tcPr>
          <w:p w14:paraId="4DCA35D6" w14:textId="77777777" w:rsidR="005C724D" w:rsidRPr="00F962BE" w:rsidRDefault="005C724D" w:rsidP="005C724D">
            <w:pPr>
              <w:spacing w:line="240" w:lineRule="auto"/>
              <w:rPr>
                <w:rFonts w:asciiTheme="minorHAnsi" w:hAnsiTheme="minorHAnsi"/>
                <w:sz w:val="20"/>
                <w:szCs w:val="20"/>
                <w:lang w:val="es-CO"/>
              </w:rPr>
            </w:pPr>
            <w:r w:rsidRPr="00F962BE">
              <w:rPr>
                <w:rFonts w:asciiTheme="minorHAnsi" w:hAnsiTheme="minorHAnsi"/>
                <w:sz w:val="20"/>
                <w:szCs w:val="20"/>
                <w:lang w:val="es-CO"/>
              </w:rPr>
              <w:t>Julio suele pasar los sábados en casa con su hija Laura de 5 años, pero el pasado sábado tuvo la necesidad de ir con ella a casa de su jefa quien ha estado incapacitada  y debían reunirse para recibir unas instrucciones.  Durante 50 minutos Julio y la jefa trabajan, mientras tanto Laura ha estado jugando con las hijas de la Sra. en un amplio salón de juegos.  Llega la hora de marcharse, Laura no quiere empieza a llorar y hacer berrinche, incluso corre y se esconde tras la puerta del salón de juegos.</w:t>
            </w:r>
          </w:p>
        </w:tc>
        <w:tc>
          <w:tcPr>
            <w:tcW w:w="2333" w:type="dxa"/>
          </w:tcPr>
          <w:p w14:paraId="6180398B" w14:textId="77777777" w:rsidR="005C724D" w:rsidRPr="00F962BE" w:rsidRDefault="005C724D" w:rsidP="005C724D">
            <w:pPr>
              <w:spacing w:line="240" w:lineRule="auto"/>
              <w:rPr>
                <w:rFonts w:asciiTheme="minorHAnsi" w:hAnsiTheme="minorHAnsi"/>
                <w:sz w:val="20"/>
                <w:szCs w:val="20"/>
                <w:lang w:val="es-CO"/>
              </w:rPr>
            </w:pPr>
            <w:r w:rsidRPr="00F962BE">
              <w:rPr>
                <w:rFonts w:asciiTheme="minorHAnsi" w:hAnsiTheme="minorHAnsi"/>
                <w:sz w:val="20"/>
                <w:szCs w:val="20"/>
                <w:lang w:val="es-CO"/>
              </w:rPr>
              <w:t>Darle un pellizco, levantar e irse.</w:t>
            </w:r>
          </w:p>
          <w:p w14:paraId="0F2C6B6E" w14:textId="77777777" w:rsidR="005C724D" w:rsidRPr="00F962BE" w:rsidRDefault="005C724D" w:rsidP="005C724D">
            <w:pPr>
              <w:spacing w:line="240" w:lineRule="auto"/>
              <w:rPr>
                <w:rFonts w:asciiTheme="minorHAnsi" w:hAnsiTheme="minorHAnsi"/>
                <w:sz w:val="20"/>
                <w:szCs w:val="20"/>
                <w:lang w:val="es-CO"/>
              </w:rPr>
            </w:pPr>
            <w:r w:rsidRPr="00F962BE">
              <w:rPr>
                <w:rFonts w:asciiTheme="minorHAnsi" w:hAnsiTheme="minorHAnsi"/>
                <w:sz w:val="20"/>
                <w:szCs w:val="20"/>
                <w:lang w:val="es-CO"/>
              </w:rPr>
              <w:t>Cogerla y arrastras sacarla para la casa.</w:t>
            </w:r>
          </w:p>
          <w:p w14:paraId="36221DF3" w14:textId="77777777" w:rsidR="005C724D" w:rsidRPr="00F962BE" w:rsidRDefault="005C724D" w:rsidP="005C724D">
            <w:pPr>
              <w:spacing w:line="240" w:lineRule="auto"/>
              <w:rPr>
                <w:rFonts w:asciiTheme="minorHAnsi" w:hAnsiTheme="minorHAnsi"/>
                <w:sz w:val="20"/>
                <w:szCs w:val="20"/>
                <w:lang w:val="es-CO"/>
              </w:rPr>
            </w:pPr>
            <w:r w:rsidRPr="00F962BE">
              <w:rPr>
                <w:rFonts w:asciiTheme="minorHAnsi" w:hAnsiTheme="minorHAnsi"/>
                <w:sz w:val="20"/>
                <w:szCs w:val="20"/>
                <w:lang w:val="es-CO"/>
              </w:rPr>
              <w:t>Amenazarla con lo que va a pasar en cas</w:t>
            </w:r>
            <w:r>
              <w:rPr>
                <w:rFonts w:asciiTheme="minorHAnsi" w:hAnsiTheme="minorHAnsi"/>
                <w:sz w:val="20"/>
                <w:szCs w:val="20"/>
                <w:lang w:val="es-CO"/>
              </w:rPr>
              <w:t>a</w:t>
            </w:r>
            <w:r w:rsidRPr="00F962BE">
              <w:rPr>
                <w:rFonts w:asciiTheme="minorHAnsi" w:hAnsiTheme="minorHAnsi"/>
                <w:sz w:val="20"/>
                <w:szCs w:val="20"/>
                <w:lang w:val="es-CO"/>
              </w:rPr>
              <w:t xml:space="preserve"> si no hace caso.</w:t>
            </w:r>
          </w:p>
          <w:p w14:paraId="55E3B596" w14:textId="77777777" w:rsidR="005C724D" w:rsidRPr="00F962BE" w:rsidRDefault="005C724D" w:rsidP="005C724D">
            <w:pPr>
              <w:spacing w:line="240" w:lineRule="auto"/>
              <w:rPr>
                <w:rFonts w:asciiTheme="minorHAnsi" w:hAnsiTheme="minorHAnsi"/>
                <w:sz w:val="20"/>
                <w:szCs w:val="20"/>
                <w:lang w:val="es-CO"/>
              </w:rPr>
            </w:pPr>
            <w:r w:rsidRPr="00F962BE">
              <w:rPr>
                <w:rFonts w:asciiTheme="minorHAnsi" w:hAnsiTheme="minorHAnsi"/>
                <w:sz w:val="20"/>
                <w:szCs w:val="20"/>
                <w:lang w:val="es-CO"/>
              </w:rPr>
              <w:t>Recriminar su mal comportamiento y darle una palmada</w:t>
            </w:r>
          </w:p>
          <w:p w14:paraId="1BBA322E" w14:textId="77777777" w:rsidR="005C724D" w:rsidRPr="00F962BE" w:rsidRDefault="005C724D" w:rsidP="005C724D">
            <w:pPr>
              <w:spacing w:line="240" w:lineRule="auto"/>
              <w:rPr>
                <w:rFonts w:asciiTheme="minorHAnsi" w:hAnsiTheme="minorHAnsi"/>
                <w:sz w:val="20"/>
                <w:szCs w:val="20"/>
                <w:lang w:val="es-CO"/>
              </w:rPr>
            </w:pPr>
            <w:r w:rsidRPr="00F962BE">
              <w:rPr>
                <w:rFonts w:asciiTheme="minorHAnsi" w:hAnsiTheme="minorHAnsi"/>
                <w:sz w:val="20"/>
                <w:szCs w:val="20"/>
                <w:lang w:val="es-CO"/>
              </w:rPr>
              <w:t>Decirle que avergüenza al papá y comprarla con los hijas de la señora que si se portan bien</w:t>
            </w:r>
          </w:p>
          <w:p w14:paraId="5123DDC2" w14:textId="77777777" w:rsidR="005C724D" w:rsidRPr="00F962BE" w:rsidRDefault="005C724D" w:rsidP="005C724D">
            <w:pPr>
              <w:spacing w:line="240" w:lineRule="auto"/>
              <w:rPr>
                <w:rFonts w:asciiTheme="minorHAnsi" w:hAnsiTheme="minorHAnsi"/>
                <w:sz w:val="20"/>
                <w:szCs w:val="20"/>
                <w:lang w:val="es-CO"/>
              </w:rPr>
            </w:pPr>
          </w:p>
        </w:tc>
        <w:tc>
          <w:tcPr>
            <w:tcW w:w="2993" w:type="dxa"/>
          </w:tcPr>
          <w:p w14:paraId="67FF4D84" w14:textId="77777777" w:rsidR="005C724D" w:rsidRPr="00F962BE" w:rsidRDefault="005C724D" w:rsidP="005C724D">
            <w:pPr>
              <w:spacing w:line="240" w:lineRule="auto"/>
              <w:rPr>
                <w:rFonts w:asciiTheme="minorHAnsi" w:hAnsiTheme="minorHAnsi"/>
                <w:sz w:val="20"/>
                <w:szCs w:val="20"/>
                <w:lang w:val="es-CO"/>
              </w:rPr>
            </w:pPr>
            <w:r w:rsidRPr="00F962BE">
              <w:rPr>
                <w:rFonts w:asciiTheme="minorHAnsi" w:hAnsiTheme="minorHAnsi"/>
                <w:b/>
                <w:sz w:val="20"/>
                <w:szCs w:val="20"/>
                <w:lang w:val="es-CO"/>
              </w:rPr>
              <w:t>Parar, calmarse y pensar:</w:t>
            </w:r>
            <w:r w:rsidRPr="00F962BE">
              <w:rPr>
                <w:rFonts w:asciiTheme="minorHAnsi" w:hAnsiTheme="minorHAnsi"/>
                <w:sz w:val="20"/>
                <w:szCs w:val="20"/>
                <w:lang w:val="es-CO"/>
              </w:rPr>
              <w:t xml:space="preserve"> julio respira, mantiene la calma, va tras la puerta y le recuerda que deben estar en casa para cuando llegue la mama.</w:t>
            </w:r>
          </w:p>
          <w:p w14:paraId="484DAC53" w14:textId="77777777" w:rsidR="005C724D" w:rsidRPr="00F962BE" w:rsidRDefault="005C724D" w:rsidP="005C724D">
            <w:pPr>
              <w:spacing w:line="240" w:lineRule="auto"/>
              <w:rPr>
                <w:rFonts w:asciiTheme="minorHAnsi" w:hAnsiTheme="minorHAnsi"/>
                <w:sz w:val="20"/>
                <w:szCs w:val="20"/>
                <w:lang w:val="es-CO"/>
              </w:rPr>
            </w:pPr>
            <w:r w:rsidRPr="00F962BE">
              <w:rPr>
                <w:rFonts w:asciiTheme="minorHAnsi" w:hAnsiTheme="minorHAnsi"/>
                <w:b/>
                <w:sz w:val="20"/>
                <w:szCs w:val="20"/>
                <w:lang w:val="es-CO"/>
              </w:rPr>
              <w:t xml:space="preserve">Abrazar y hacer un refuerzo positivo: </w:t>
            </w:r>
            <w:r w:rsidRPr="00F962BE">
              <w:rPr>
                <w:rFonts w:asciiTheme="minorHAnsi" w:hAnsiTheme="minorHAnsi"/>
                <w:sz w:val="20"/>
                <w:szCs w:val="20"/>
                <w:lang w:val="es-CO"/>
              </w:rPr>
              <w:t>Julio va tras la puerta donde se esconde Laura, la abraza le dice que le alegra mucho que se haya entendido bien con las otras niñas y que sepa compartir pero que aunque no quieran deben irse.</w:t>
            </w:r>
          </w:p>
          <w:p w14:paraId="66D8D127" w14:textId="77777777" w:rsidR="005C724D" w:rsidRPr="00F962BE" w:rsidRDefault="005C724D" w:rsidP="005C724D">
            <w:pPr>
              <w:spacing w:line="240" w:lineRule="auto"/>
              <w:rPr>
                <w:rFonts w:asciiTheme="minorHAnsi" w:hAnsiTheme="minorHAnsi"/>
                <w:sz w:val="20"/>
                <w:szCs w:val="20"/>
                <w:lang w:val="es-CO"/>
              </w:rPr>
            </w:pPr>
            <w:r w:rsidRPr="00F962BE">
              <w:rPr>
                <w:rFonts w:asciiTheme="minorHAnsi" w:hAnsiTheme="minorHAnsi"/>
                <w:b/>
                <w:sz w:val="20"/>
                <w:szCs w:val="20"/>
                <w:lang w:val="es-CO"/>
              </w:rPr>
              <w:t xml:space="preserve">Recurrir al dialogo y explicar razones: </w:t>
            </w:r>
            <w:r w:rsidRPr="00F962BE">
              <w:rPr>
                <w:rFonts w:asciiTheme="minorHAnsi" w:hAnsiTheme="minorHAnsi"/>
                <w:sz w:val="20"/>
                <w:szCs w:val="20"/>
                <w:lang w:val="es-CO"/>
              </w:rPr>
              <w:t xml:space="preserve"> julio le explica porque deben irse dando sentido a la solicitud de despedirse y marchar</w:t>
            </w:r>
          </w:p>
        </w:tc>
      </w:tr>
      <w:tr w:rsidR="005C724D" w:rsidRPr="00F962BE" w14:paraId="3F8A8155" w14:textId="77777777" w:rsidTr="008B25FC">
        <w:tc>
          <w:tcPr>
            <w:tcW w:w="3652" w:type="dxa"/>
          </w:tcPr>
          <w:p w14:paraId="7DB22902" w14:textId="77777777" w:rsidR="005C724D" w:rsidRPr="00F962BE" w:rsidRDefault="005C724D" w:rsidP="005C724D">
            <w:pPr>
              <w:spacing w:line="240" w:lineRule="auto"/>
              <w:rPr>
                <w:rFonts w:asciiTheme="minorHAnsi" w:hAnsiTheme="minorHAnsi"/>
                <w:sz w:val="20"/>
                <w:szCs w:val="20"/>
                <w:lang w:val="es-CO"/>
              </w:rPr>
            </w:pPr>
            <w:r w:rsidRPr="00F962BE">
              <w:rPr>
                <w:rFonts w:asciiTheme="minorHAnsi" w:hAnsiTheme="minorHAnsi"/>
                <w:sz w:val="20"/>
                <w:szCs w:val="20"/>
                <w:lang w:val="es-CO"/>
              </w:rPr>
              <w:t xml:space="preserve">Brayan tiene 14 años, vive con su papá, la abuela paterna, la mamá y un hermanito de 6 años.  Dos de sus amigos lo invitan a una fiesta en el conjunto vecino que será mañana a partir de las 8 pm, ellos tienen 15 años y ya es la tercera vez que van a fiesta.  Brayan en cambio nunca </w:t>
            </w:r>
            <w:r w:rsidR="00776B28" w:rsidRPr="00F962BE">
              <w:rPr>
                <w:rFonts w:asciiTheme="minorHAnsi" w:hAnsiTheme="minorHAnsi"/>
                <w:sz w:val="20"/>
                <w:szCs w:val="20"/>
                <w:lang w:val="es-CO"/>
              </w:rPr>
              <w:t>ha</w:t>
            </w:r>
            <w:r w:rsidRPr="00F962BE">
              <w:rPr>
                <w:rFonts w:asciiTheme="minorHAnsi" w:hAnsiTheme="minorHAnsi"/>
                <w:sz w:val="20"/>
                <w:szCs w:val="20"/>
                <w:lang w:val="es-CO"/>
              </w:rPr>
              <w:t xml:space="preserve"> asistido a ninguna quiere ir pide permiso y se lo niegan sus padres, sin embargo el se vuela con la complicidad de la abuela, como a las 8:30 pm ella le pide que vaya por el pan del desayuno y el regresa hasta la 1 de la madrugada.  </w:t>
            </w:r>
          </w:p>
        </w:tc>
        <w:tc>
          <w:tcPr>
            <w:tcW w:w="2333" w:type="dxa"/>
          </w:tcPr>
          <w:p w14:paraId="36DC37C6" w14:textId="77777777" w:rsidR="005C724D" w:rsidRPr="00F962BE" w:rsidRDefault="005C724D" w:rsidP="005C724D">
            <w:pPr>
              <w:spacing w:line="240" w:lineRule="auto"/>
              <w:rPr>
                <w:rFonts w:asciiTheme="minorHAnsi" w:hAnsiTheme="minorHAnsi"/>
                <w:sz w:val="20"/>
                <w:szCs w:val="20"/>
                <w:lang w:val="es-CO"/>
              </w:rPr>
            </w:pPr>
            <w:r w:rsidRPr="00F962BE">
              <w:rPr>
                <w:rFonts w:asciiTheme="minorHAnsi" w:hAnsiTheme="minorHAnsi"/>
                <w:sz w:val="20"/>
                <w:szCs w:val="20"/>
                <w:lang w:val="es-CO"/>
              </w:rPr>
              <w:t>Los padres lo esperan despiertos y cuando llega le dan una muenda.</w:t>
            </w:r>
          </w:p>
          <w:p w14:paraId="39547F1F" w14:textId="77777777" w:rsidR="005C724D" w:rsidRPr="00F962BE" w:rsidRDefault="005C724D" w:rsidP="005C724D">
            <w:pPr>
              <w:spacing w:line="240" w:lineRule="auto"/>
              <w:rPr>
                <w:rFonts w:asciiTheme="minorHAnsi" w:hAnsiTheme="minorHAnsi"/>
                <w:sz w:val="20"/>
                <w:szCs w:val="20"/>
                <w:lang w:val="es-CO"/>
              </w:rPr>
            </w:pPr>
            <w:r w:rsidRPr="00F962BE">
              <w:rPr>
                <w:rFonts w:asciiTheme="minorHAnsi" w:hAnsiTheme="minorHAnsi"/>
                <w:sz w:val="20"/>
                <w:szCs w:val="20"/>
                <w:lang w:val="es-CO"/>
              </w:rPr>
              <w:t>Cuando llega, el padre sale a pegarle, la mama y la abuela se oponen, por lo cual se arma un escándalo. Los padres se culpan mutuamente, los vecinos llaman a la policía por el escándalo.</w:t>
            </w:r>
          </w:p>
          <w:p w14:paraId="799D9A15" w14:textId="77777777" w:rsidR="005C724D" w:rsidRPr="00F962BE" w:rsidRDefault="005C724D" w:rsidP="005C724D">
            <w:pPr>
              <w:spacing w:line="240" w:lineRule="auto"/>
              <w:rPr>
                <w:rFonts w:asciiTheme="minorHAnsi" w:hAnsiTheme="minorHAnsi"/>
                <w:sz w:val="20"/>
                <w:szCs w:val="20"/>
                <w:lang w:val="es-CO"/>
              </w:rPr>
            </w:pPr>
            <w:r w:rsidRPr="00F962BE">
              <w:rPr>
                <w:rFonts w:asciiTheme="minorHAnsi" w:hAnsiTheme="minorHAnsi"/>
                <w:sz w:val="20"/>
                <w:szCs w:val="20"/>
                <w:lang w:val="es-CO"/>
              </w:rPr>
              <w:t>Brayan es encerrado bajo llave 3 días sin luz en su cuarto.</w:t>
            </w:r>
          </w:p>
          <w:p w14:paraId="2E2CFEF5" w14:textId="77777777" w:rsidR="005C724D" w:rsidRPr="00F962BE" w:rsidRDefault="005C724D" w:rsidP="005C724D">
            <w:pPr>
              <w:spacing w:line="240" w:lineRule="auto"/>
              <w:rPr>
                <w:rFonts w:asciiTheme="minorHAnsi" w:hAnsiTheme="minorHAnsi"/>
                <w:sz w:val="20"/>
                <w:szCs w:val="20"/>
                <w:lang w:val="es-CO"/>
              </w:rPr>
            </w:pPr>
            <w:r w:rsidRPr="00F962BE">
              <w:rPr>
                <w:rFonts w:asciiTheme="minorHAnsi" w:hAnsiTheme="minorHAnsi"/>
                <w:sz w:val="20"/>
                <w:szCs w:val="20"/>
                <w:lang w:val="es-CO"/>
              </w:rPr>
              <w:t>Cando llega la mama, lo abofetea y le dice que la decepciona, el padre dura 2 meses sin hablarle</w:t>
            </w:r>
          </w:p>
        </w:tc>
        <w:tc>
          <w:tcPr>
            <w:tcW w:w="2993" w:type="dxa"/>
          </w:tcPr>
          <w:p w14:paraId="0F3DC311" w14:textId="77777777" w:rsidR="005C724D" w:rsidRPr="00F962BE" w:rsidRDefault="005C724D" w:rsidP="005C724D">
            <w:pPr>
              <w:spacing w:line="240" w:lineRule="auto"/>
              <w:rPr>
                <w:rFonts w:asciiTheme="minorHAnsi" w:hAnsiTheme="minorHAnsi"/>
                <w:sz w:val="20"/>
                <w:szCs w:val="20"/>
                <w:lang w:val="es-CO"/>
              </w:rPr>
            </w:pPr>
            <w:r w:rsidRPr="00F962BE">
              <w:rPr>
                <w:rFonts w:asciiTheme="minorHAnsi" w:hAnsiTheme="minorHAnsi"/>
                <w:b/>
                <w:sz w:val="20"/>
                <w:szCs w:val="20"/>
                <w:lang w:val="es-CO"/>
              </w:rPr>
              <w:t xml:space="preserve">Ponerse de acuerdo y </w:t>
            </w:r>
            <w:r w:rsidR="00776B28" w:rsidRPr="00F962BE">
              <w:rPr>
                <w:rFonts w:asciiTheme="minorHAnsi" w:hAnsiTheme="minorHAnsi"/>
                <w:b/>
                <w:sz w:val="20"/>
                <w:szCs w:val="20"/>
                <w:lang w:val="es-CO"/>
              </w:rPr>
              <w:t>explicar:</w:t>
            </w:r>
            <w:r w:rsidR="00776B28" w:rsidRPr="00F962BE">
              <w:rPr>
                <w:rFonts w:asciiTheme="minorHAnsi" w:hAnsiTheme="minorHAnsi"/>
                <w:sz w:val="20"/>
                <w:szCs w:val="20"/>
                <w:lang w:val="es-CO"/>
              </w:rPr>
              <w:t xml:space="preserve"> Madre</w:t>
            </w:r>
            <w:r w:rsidRPr="00F962BE">
              <w:rPr>
                <w:rFonts w:asciiTheme="minorHAnsi" w:hAnsiTheme="minorHAnsi"/>
                <w:sz w:val="20"/>
                <w:szCs w:val="20"/>
                <w:lang w:val="es-CO"/>
              </w:rPr>
              <w:t xml:space="preserve"> y padre conversan se ponen de acuerdo y definen que hacer, informan a la abuela al respecto y hablan con ella sobre su participación en la educación de Brayan, agradeciéndole su amor y apoyo pero pidiendo que en estas situaciones no interfiera ni desautorice.</w:t>
            </w:r>
          </w:p>
          <w:p w14:paraId="4F711048" w14:textId="77777777" w:rsidR="005C724D" w:rsidRPr="00F962BE" w:rsidRDefault="005C724D" w:rsidP="005C724D">
            <w:pPr>
              <w:spacing w:line="240" w:lineRule="auto"/>
              <w:rPr>
                <w:rFonts w:asciiTheme="minorHAnsi" w:hAnsiTheme="minorHAnsi"/>
                <w:sz w:val="20"/>
                <w:szCs w:val="20"/>
                <w:lang w:val="es-CO"/>
              </w:rPr>
            </w:pPr>
            <w:r w:rsidRPr="00F962BE">
              <w:rPr>
                <w:rFonts w:asciiTheme="minorHAnsi" w:hAnsiTheme="minorHAnsi"/>
                <w:b/>
                <w:sz w:val="20"/>
                <w:szCs w:val="20"/>
                <w:lang w:val="es-CO"/>
              </w:rPr>
              <w:t>Suspender algo que le gusta</w:t>
            </w:r>
            <w:r w:rsidRPr="00F962BE">
              <w:rPr>
                <w:rFonts w:asciiTheme="minorHAnsi" w:hAnsiTheme="minorHAnsi"/>
                <w:sz w:val="20"/>
                <w:szCs w:val="20"/>
                <w:lang w:val="es-CO"/>
              </w:rPr>
              <w:t xml:space="preserve">: Sancionar a Brayan decomisando 3 </w:t>
            </w:r>
            <w:r w:rsidR="00776B28" w:rsidRPr="00F962BE">
              <w:rPr>
                <w:rFonts w:asciiTheme="minorHAnsi" w:hAnsiTheme="minorHAnsi"/>
                <w:sz w:val="20"/>
                <w:szCs w:val="20"/>
                <w:lang w:val="es-CO"/>
              </w:rPr>
              <w:t>días su</w:t>
            </w:r>
            <w:r w:rsidRPr="00F962BE">
              <w:rPr>
                <w:rFonts w:asciiTheme="minorHAnsi" w:hAnsiTheme="minorHAnsi"/>
                <w:sz w:val="20"/>
                <w:szCs w:val="20"/>
                <w:lang w:val="es-CO"/>
              </w:rPr>
              <w:t xml:space="preserve"> X-box. </w:t>
            </w:r>
          </w:p>
        </w:tc>
      </w:tr>
      <w:tr w:rsidR="005C724D" w:rsidRPr="00F962BE" w14:paraId="5B3BA7CF" w14:textId="77777777" w:rsidTr="008B25FC">
        <w:tc>
          <w:tcPr>
            <w:tcW w:w="3652" w:type="dxa"/>
          </w:tcPr>
          <w:p w14:paraId="3F90784A" w14:textId="77777777" w:rsidR="005C724D" w:rsidRPr="00F962BE" w:rsidRDefault="005C724D" w:rsidP="005C724D">
            <w:pPr>
              <w:spacing w:line="240" w:lineRule="auto"/>
              <w:rPr>
                <w:rFonts w:asciiTheme="minorHAnsi" w:hAnsiTheme="minorHAnsi"/>
                <w:sz w:val="20"/>
                <w:szCs w:val="20"/>
                <w:lang w:val="es-CO"/>
              </w:rPr>
            </w:pPr>
            <w:r w:rsidRPr="00F962BE">
              <w:rPr>
                <w:rFonts w:asciiTheme="minorHAnsi" w:hAnsiTheme="minorHAnsi"/>
                <w:sz w:val="20"/>
                <w:szCs w:val="20"/>
                <w:lang w:val="es-CO"/>
              </w:rPr>
              <w:t xml:space="preserve">Juliana tiene 9 años y su hermana </w:t>
            </w:r>
            <w:r w:rsidR="00776B28" w:rsidRPr="00F962BE">
              <w:rPr>
                <w:rFonts w:asciiTheme="minorHAnsi" w:hAnsiTheme="minorHAnsi"/>
                <w:sz w:val="20"/>
                <w:szCs w:val="20"/>
                <w:lang w:val="es-CO"/>
              </w:rPr>
              <w:t>Sofía</w:t>
            </w:r>
            <w:r w:rsidRPr="00F962BE">
              <w:rPr>
                <w:rFonts w:asciiTheme="minorHAnsi" w:hAnsiTheme="minorHAnsi"/>
                <w:sz w:val="20"/>
                <w:szCs w:val="20"/>
                <w:lang w:val="es-CO"/>
              </w:rPr>
              <w:t xml:space="preserve"> 11, cuando llegan las primas el domingo por la tarde juegan alegremente hasta cuando</w:t>
            </w:r>
            <w:r>
              <w:rPr>
                <w:rFonts w:asciiTheme="minorHAnsi" w:hAnsiTheme="minorHAnsi"/>
                <w:sz w:val="20"/>
                <w:szCs w:val="20"/>
                <w:lang w:val="es-CO"/>
              </w:rPr>
              <w:t xml:space="preserve"> Juliana </w:t>
            </w:r>
            <w:r w:rsidR="00776B28">
              <w:rPr>
                <w:rFonts w:asciiTheme="minorHAnsi" w:hAnsiTheme="minorHAnsi"/>
                <w:sz w:val="20"/>
                <w:szCs w:val="20"/>
                <w:lang w:val="es-CO"/>
              </w:rPr>
              <w:t>se</w:t>
            </w:r>
            <w:r w:rsidR="00776B28" w:rsidRPr="00F962BE">
              <w:rPr>
                <w:rFonts w:asciiTheme="minorHAnsi" w:hAnsiTheme="minorHAnsi"/>
                <w:sz w:val="20"/>
                <w:szCs w:val="20"/>
                <w:lang w:val="es-CO"/>
              </w:rPr>
              <w:t xml:space="preserve"> molesta</w:t>
            </w:r>
            <w:r w:rsidRPr="00F962BE">
              <w:rPr>
                <w:rFonts w:asciiTheme="minorHAnsi" w:hAnsiTheme="minorHAnsi"/>
                <w:sz w:val="20"/>
                <w:szCs w:val="20"/>
                <w:lang w:val="es-CO"/>
              </w:rPr>
              <w:t xml:space="preserve"> por perder el juego</w:t>
            </w:r>
            <w:r>
              <w:rPr>
                <w:rFonts w:asciiTheme="minorHAnsi" w:hAnsiTheme="minorHAnsi"/>
                <w:sz w:val="20"/>
                <w:szCs w:val="20"/>
                <w:lang w:val="es-CO"/>
              </w:rPr>
              <w:t>,</w:t>
            </w:r>
            <w:r w:rsidRPr="00F962BE">
              <w:rPr>
                <w:rFonts w:asciiTheme="minorHAnsi" w:hAnsiTheme="minorHAnsi"/>
                <w:sz w:val="20"/>
                <w:szCs w:val="20"/>
                <w:lang w:val="es-CO"/>
              </w:rPr>
              <w:t xml:space="preserve"> Juliana llora y pela con Sofía, la empuja, le jala el pelo, </w:t>
            </w:r>
            <w:r w:rsidR="00776B28" w:rsidRPr="00F962BE">
              <w:rPr>
                <w:rFonts w:asciiTheme="minorHAnsi" w:hAnsiTheme="minorHAnsi"/>
                <w:sz w:val="20"/>
                <w:szCs w:val="20"/>
                <w:lang w:val="es-CO"/>
              </w:rPr>
              <w:t>Sofía informa</w:t>
            </w:r>
            <w:r w:rsidRPr="00F962BE">
              <w:rPr>
                <w:rFonts w:asciiTheme="minorHAnsi" w:hAnsiTheme="minorHAnsi"/>
                <w:sz w:val="20"/>
                <w:szCs w:val="20"/>
                <w:lang w:val="es-CO"/>
              </w:rPr>
              <w:t xml:space="preserve"> </w:t>
            </w:r>
            <w:r w:rsidR="00776B28" w:rsidRPr="00F962BE">
              <w:rPr>
                <w:rFonts w:asciiTheme="minorHAnsi" w:hAnsiTheme="minorHAnsi"/>
                <w:sz w:val="20"/>
                <w:szCs w:val="20"/>
                <w:lang w:val="es-CO"/>
              </w:rPr>
              <w:t>a la</w:t>
            </w:r>
            <w:r w:rsidRPr="00F962BE">
              <w:rPr>
                <w:rFonts w:asciiTheme="minorHAnsi" w:hAnsiTheme="minorHAnsi"/>
                <w:sz w:val="20"/>
                <w:szCs w:val="20"/>
                <w:lang w:val="es-CO"/>
              </w:rPr>
              <w:t xml:space="preserve"> abuela que está a cargo de ellas quien les llama la atención.  Han trascurrido 20 minutos y en medio de los juegos no ha cesado el berrinche y peleadera  de  Juliana y las quejas de la hermana y las primas.</w:t>
            </w:r>
          </w:p>
        </w:tc>
        <w:tc>
          <w:tcPr>
            <w:tcW w:w="2333" w:type="dxa"/>
          </w:tcPr>
          <w:p w14:paraId="246383A1" w14:textId="77777777" w:rsidR="005C724D" w:rsidRPr="00F962BE" w:rsidRDefault="005C724D" w:rsidP="005C724D">
            <w:pPr>
              <w:spacing w:line="240" w:lineRule="auto"/>
              <w:rPr>
                <w:rFonts w:asciiTheme="minorHAnsi" w:hAnsiTheme="minorHAnsi"/>
                <w:sz w:val="20"/>
                <w:szCs w:val="20"/>
                <w:lang w:val="es-CO"/>
              </w:rPr>
            </w:pPr>
            <w:r w:rsidRPr="00F962BE">
              <w:rPr>
                <w:rFonts w:asciiTheme="minorHAnsi" w:hAnsiTheme="minorHAnsi"/>
                <w:sz w:val="20"/>
                <w:szCs w:val="20"/>
                <w:lang w:val="es-CO"/>
              </w:rPr>
              <w:t>La abuela coge la escoba y les pega a ambas para que no molesten.</w:t>
            </w:r>
          </w:p>
          <w:p w14:paraId="18BD7BAD" w14:textId="77777777" w:rsidR="005C724D" w:rsidRPr="00F962BE" w:rsidRDefault="005C724D" w:rsidP="005C724D">
            <w:pPr>
              <w:spacing w:line="240" w:lineRule="auto"/>
              <w:rPr>
                <w:rFonts w:asciiTheme="minorHAnsi" w:hAnsiTheme="minorHAnsi"/>
                <w:sz w:val="20"/>
                <w:szCs w:val="20"/>
                <w:lang w:val="es-CO"/>
              </w:rPr>
            </w:pPr>
            <w:r w:rsidRPr="00F962BE">
              <w:rPr>
                <w:rFonts w:asciiTheme="minorHAnsi" w:hAnsiTheme="minorHAnsi"/>
                <w:sz w:val="20"/>
                <w:szCs w:val="20"/>
                <w:lang w:val="es-CO"/>
              </w:rPr>
              <w:t>La abuela las llama y las amarra de las manos y las manda a la tienda a comprar la leche para que sientan vergüenza y aprendan que las hermanas deben ser unidas.</w:t>
            </w:r>
          </w:p>
          <w:p w14:paraId="383E5A90" w14:textId="77777777" w:rsidR="005C724D" w:rsidRPr="00F962BE" w:rsidRDefault="005C724D" w:rsidP="005C724D">
            <w:pPr>
              <w:spacing w:line="240" w:lineRule="auto"/>
              <w:rPr>
                <w:rFonts w:asciiTheme="minorHAnsi" w:hAnsiTheme="minorHAnsi"/>
                <w:sz w:val="20"/>
                <w:szCs w:val="20"/>
                <w:lang w:val="es-CO"/>
              </w:rPr>
            </w:pPr>
            <w:r w:rsidRPr="00F962BE">
              <w:rPr>
                <w:rFonts w:asciiTheme="minorHAnsi" w:hAnsiTheme="minorHAnsi"/>
                <w:sz w:val="20"/>
                <w:szCs w:val="20"/>
                <w:lang w:val="es-CO"/>
              </w:rPr>
              <w:t>Juliana se gana su chancletazo.</w:t>
            </w:r>
          </w:p>
          <w:p w14:paraId="4B25216D" w14:textId="77777777" w:rsidR="005C724D" w:rsidRPr="00F962BE" w:rsidRDefault="005C724D" w:rsidP="005C724D">
            <w:pPr>
              <w:spacing w:line="240" w:lineRule="auto"/>
              <w:rPr>
                <w:rFonts w:asciiTheme="minorHAnsi" w:hAnsiTheme="minorHAnsi"/>
                <w:sz w:val="20"/>
                <w:szCs w:val="20"/>
                <w:lang w:val="es-CO"/>
              </w:rPr>
            </w:pPr>
            <w:r w:rsidRPr="00F962BE">
              <w:rPr>
                <w:rFonts w:asciiTheme="minorHAnsi" w:hAnsiTheme="minorHAnsi"/>
                <w:sz w:val="20"/>
                <w:szCs w:val="20"/>
                <w:lang w:val="es-CO"/>
              </w:rPr>
              <w:t>Juliana es encerrada 20 minutos a oscuras en el cuarto de chécheres que está bajo la escalera</w:t>
            </w:r>
          </w:p>
        </w:tc>
        <w:tc>
          <w:tcPr>
            <w:tcW w:w="2993" w:type="dxa"/>
          </w:tcPr>
          <w:p w14:paraId="6A8027A4" w14:textId="77777777" w:rsidR="005C724D" w:rsidRPr="00F962BE" w:rsidRDefault="005C724D" w:rsidP="005C724D">
            <w:pPr>
              <w:spacing w:line="240" w:lineRule="auto"/>
              <w:rPr>
                <w:rFonts w:asciiTheme="minorHAnsi" w:hAnsiTheme="minorHAnsi"/>
                <w:sz w:val="20"/>
                <w:szCs w:val="20"/>
                <w:lang w:val="es-CO"/>
              </w:rPr>
            </w:pPr>
            <w:r w:rsidRPr="00F962BE">
              <w:rPr>
                <w:rFonts w:asciiTheme="minorHAnsi" w:hAnsiTheme="minorHAnsi"/>
                <w:b/>
                <w:sz w:val="20"/>
                <w:szCs w:val="20"/>
                <w:lang w:val="es-CO"/>
              </w:rPr>
              <w:t>Tiempo fuera</w:t>
            </w:r>
            <w:r w:rsidRPr="00F962BE">
              <w:rPr>
                <w:rFonts w:asciiTheme="minorHAnsi" w:hAnsiTheme="minorHAnsi"/>
                <w:sz w:val="20"/>
                <w:szCs w:val="20"/>
                <w:lang w:val="es-CO"/>
              </w:rPr>
              <w:t>: se pedirá a juliana que se retire a su cuarto, sin prender televisión ni radio y que en 8 minutos piense si su comportamiento ha sido correcto y justo. Al cumplir la abuela va al cuarto y conversa con ella sobre su molestia al perder, la pelea con la hermana y sus reflexiones.</w:t>
            </w:r>
          </w:p>
          <w:p w14:paraId="517D9EA3" w14:textId="77777777" w:rsidR="005C724D" w:rsidRPr="00F962BE" w:rsidRDefault="005C724D" w:rsidP="005C724D">
            <w:pPr>
              <w:spacing w:line="240" w:lineRule="auto"/>
              <w:rPr>
                <w:rFonts w:asciiTheme="minorHAnsi" w:hAnsiTheme="minorHAnsi"/>
                <w:sz w:val="20"/>
                <w:szCs w:val="20"/>
                <w:lang w:val="es-CO"/>
              </w:rPr>
            </w:pPr>
            <w:r w:rsidRPr="00F962BE">
              <w:rPr>
                <w:rFonts w:asciiTheme="minorHAnsi" w:hAnsiTheme="minorHAnsi"/>
                <w:b/>
                <w:sz w:val="20"/>
                <w:szCs w:val="20"/>
                <w:lang w:val="es-CO"/>
              </w:rPr>
              <w:t xml:space="preserve">Prohibir participar de una actividad </w:t>
            </w:r>
            <w:r w:rsidRPr="00F962BE">
              <w:rPr>
                <w:rFonts w:asciiTheme="minorHAnsi" w:hAnsiTheme="minorHAnsi"/>
                <w:sz w:val="20"/>
                <w:szCs w:val="20"/>
                <w:lang w:val="es-CO"/>
              </w:rPr>
              <w:t>tras diez minutos de berrinche la abuela le pide a Juliana que salga del juego y le prohíbe que siga participando pero que le permite observar desde la ventana de la sala las actividades de su hermana y prima que están en patio.</w:t>
            </w:r>
          </w:p>
        </w:tc>
      </w:tr>
      <w:tr w:rsidR="005C724D" w:rsidRPr="00F962BE" w14:paraId="5B0D9488" w14:textId="77777777" w:rsidTr="008B25FC">
        <w:tc>
          <w:tcPr>
            <w:tcW w:w="3652" w:type="dxa"/>
          </w:tcPr>
          <w:p w14:paraId="1AA18CD0" w14:textId="77777777" w:rsidR="005C724D" w:rsidRPr="00F962BE" w:rsidRDefault="005C724D" w:rsidP="005C724D">
            <w:pPr>
              <w:spacing w:line="240" w:lineRule="auto"/>
              <w:rPr>
                <w:rFonts w:asciiTheme="minorHAnsi" w:hAnsiTheme="minorHAnsi"/>
                <w:sz w:val="20"/>
                <w:szCs w:val="20"/>
                <w:lang w:val="es-CO"/>
              </w:rPr>
            </w:pPr>
            <w:r w:rsidRPr="00F962BE">
              <w:rPr>
                <w:rFonts w:asciiTheme="minorHAnsi" w:hAnsiTheme="minorHAnsi"/>
                <w:sz w:val="20"/>
                <w:szCs w:val="20"/>
                <w:lang w:val="es-CO"/>
              </w:rPr>
              <w:t>Susy tiene 14 años y todos los días le resulta muy difícil levantarse a la hora adecuada para salir a tomar la ruta del colegio, anoche se acostó dos horas más tarde por que trasmitieron una película que quería ver, aunque el padre le advirtió que no era conveniente el trasnocho porque al día siguiente seguro le cogía la tarde, el despertador sonó 3 veces como es costumbre ya pasaron 10 minutos y no sale de su cuarto, si los padres se ven en la necesidad de llevarla al colegio ellos llegan tarde a sus trabajos</w:t>
            </w:r>
          </w:p>
        </w:tc>
        <w:tc>
          <w:tcPr>
            <w:tcW w:w="2333" w:type="dxa"/>
          </w:tcPr>
          <w:p w14:paraId="42A3CE85" w14:textId="77777777" w:rsidR="005C724D" w:rsidRPr="00F962BE" w:rsidRDefault="005C724D" w:rsidP="005C724D">
            <w:pPr>
              <w:spacing w:line="240" w:lineRule="auto"/>
              <w:rPr>
                <w:rFonts w:asciiTheme="minorHAnsi" w:hAnsiTheme="minorHAnsi"/>
                <w:sz w:val="20"/>
                <w:szCs w:val="20"/>
                <w:lang w:val="es-CO"/>
              </w:rPr>
            </w:pPr>
            <w:r w:rsidRPr="00F962BE">
              <w:rPr>
                <w:rFonts w:asciiTheme="minorHAnsi" w:hAnsiTheme="minorHAnsi"/>
                <w:sz w:val="20"/>
                <w:szCs w:val="20"/>
                <w:lang w:val="es-CO"/>
              </w:rPr>
              <w:t>El padre o la mamá le dan un correazo y la levantan a la ducha.</w:t>
            </w:r>
          </w:p>
          <w:p w14:paraId="21369EAF" w14:textId="77777777" w:rsidR="005C724D" w:rsidRPr="00F962BE" w:rsidRDefault="005C724D" w:rsidP="005C724D">
            <w:pPr>
              <w:spacing w:line="240" w:lineRule="auto"/>
              <w:rPr>
                <w:rFonts w:asciiTheme="minorHAnsi" w:hAnsiTheme="minorHAnsi"/>
                <w:sz w:val="20"/>
                <w:szCs w:val="20"/>
                <w:lang w:val="es-CO"/>
              </w:rPr>
            </w:pPr>
            <w:r w:rsidRPr="00F962BE">
              <w:rPr>
                <w:rFonts w:asciiTheme="minorHAnsi" w:hAnsiTheme="minorHAnsi"/>
                <w:sz w:val="20"/>
                <w:szCs w:val="20"/>
                <w:lang w:val="es-CO"/>
              </w:rPr>
              <w:t>Le dan cantaleta y la levantan, se va sin desayunar.</w:t>
            </w:r>
          </w:p>
          <w:p w14:paraId="4772554C" w14:textId="77777777" w:rsidR="005C724D" w:rsidRDefault="005C724D" w:rsidP="005C724D">
            <w:pPr>
              <w:spacing w:line="240" w:lineRule="auto"/>
              <w:rPr>
                <w:rFonts w:asciiTheme="minorHAnsi" w:hAnsiTheme="minorHAnsi"/>
                <w:sz w:val="20"/>
                <w:szCs w:val="20"/>
                <w:lang w:val="es-CO"/>
              </w:rPr>
            </w:pPr>
            <w:r w:rsidRPr="00F962BE">
              <w:rPr>
                <w:rFonts w:asciiTheme="minorHAnsi" w:hAnsiTheme="minorHAnsi"/>
                <w:sz w:val="20"/>
                <w:szCs w:val="20"/>
                <w:lang w:val="es-CO"/>
              </w:rPr>
              <w:t>La sacan del pelo y la mandan a bañar.</w:t>
            </w:r>
          </w:p>
          <w:p w14:paraId="083F2785" w14:textId="77777777" w:rsidR="005C724D" w:rsidRPr="00F962BE" w:rsidRDefault="005C724D" w:rsidP="005C724D">
            <w:pPr>
              <w:spacing w:line="240" w:lineRule="auto"/>
              <w:rPr>
                <w:rFonts w:asciiTheme="minorHAnsi" w:hAnsiTheme="minorHAnsi"/>
                <w:sz w:val="20"/>
                <w:szCs w:val="20"/>
                <w:lang w:val="es-CO"/>
              </w:rPr>
            </w:pPr>
            <w:r>
              <w:rPr>
                <w:rFonts w:asciiTheme="minorHAnsi" w:hAnsiTheme="minorHAnsi"/>
                <w:sz w:val="20"/>
                <w:szCs w:val="20"/>
                <w:lang w:val="es-CO"/>
              </w:rPr>
              <w:t>La llevan los padres por que la ruta la deja y todo el camino la cantaletean.</w:t>
            </w:r>
          </w:p>
        </w:tc>
        <w:tc>
          <w:tcPr>
            <w:tcW w:w="2993" w:type="dxa"/>
          </w:tcPr>
          <w:p w14:paraId="79DBC3CC" w14:textId="77777777" w:rsidR="005C724D" w:rsidRPr="00F962BE" w:rsidRDefault="005C724D" w:rsidP="005C724D">
            <w:pPr>
              <w:spacing w:line="240" w:lineRule="auto"/>
              <w:rPr>
                <w:rFonts w:asciiTheme="minorHAnsi" w:hAnsiTheme="minorHAnsi"/>
                <w:sz w:val="20"/>
                <w:szCs w:val="20"/>
                <w:lang w:val="es-CO"/>
              </w:rPr>
            </w:pPr>
            <w:r w:rsidRPr="00F962BE">
              <w:rPr>
                <w:rFonts w:asciiTheme="minorHAnsi" w:hAnsiTheme="minorHAnsi"/>
                <w:b/>
                <w:sz w:val="20"/>
                <w:szCs w:val="20"/>
                <w:lang w:val="es-CO"/>
              </w:rPr>
              <w:t>Dejar que asuman consecuencias:</w:t>
            </w:r>
            <w:r w:rsidRPr="00F962BE">
              <w:rPr>
                <w:rFonts w:asciiTheme="minorHAnsi" w:hAnsiTheme="minorHAnsi"/>
                <w:sz w:val="20"/>
                <w:szCs w:val="20"/>
                <w:lang w:val="es-CO"/>
              </w:rPr>
              <w:t xml:space="preserve"> permitir que las cosas transcurran y si pierde la ruta que </w:t>
            </w:r>
            <w:r>
              <w:rPr>
                <w:rFonts w:asciiTheme="minorHAnsi" w:hAnsiTheme="minorHAnsi"/>
                <w:sz w:val="20"/>
                <w:szCs w:val="20"/>
                <w:lang w:val="es-CO"/>
              </w:rPr>
              <w:t xml:space="preserve">tome trasporte urbano y si llega tarde </w:t>
            </w:r>
            <w:r w:rsidRPr="00F962BE">
              <w:rPr>
                <w:rFonts w:asciiTheme="minorHAnsi" w:hAnsiTheme="minorHAnsi"/>
                <w:sz w:val="20"/>
                <w:szCs w:val="20"/>
                <w:lang w:val="es-CO"/>
              </w:rPr>
              <w:t>asuma las sanciones del colegio.</w:t>
            </w:r>
          </w:p>
          <w:p w14:paraId="7EF368EF" w14:textId="77777777" w:rsidR="005C724D" w:rsidRPr="00F962BE" w:rsidRDefault="005C724D" w:rsidP="005C724D">
            <w:pPr>
              <w:spacing w:line="240" w:lineRule="auto"/>
              <w:rPr>
                <w:rFonts w:asciiTheme="minorHAnsi" w:hAnsiTheme="minorHAnsi"/>
                <w:sz w:val="20"/>
                <w:szCs w:val="20"/>
                <w:lang w:val="es-CO"/>
              </w:rPr>
            </w:pPr>
          </w:p>
        </w:tc>
      </w:tr>
    </w:tbl>
    <w:p w14:paraId="3307FB0D" w14:textId="77777777" w:rsidR="005C724D" w:rsidRPr="000545AB" w:rsidRDefault="005C724D" w:rsidP="005C724D">
      <w:pPr>
        <w:pStyle w:val="Ttulo3"/>
      </w:pPr>
      <w:bookmarkStart w:id="519" w:name="_Toc431830408"/>
      <w:bookmarkStart w:id="520" w:name="_Toc434591263"/>
      <w:r w:rsidRPr="000545AB">
        <w:t>Cierre de la sesión del día</w:t>
      </w:r>
      <w:bookmarkEnd w:id="519"/>
      <w:bookmarkEnd w:id="520"/>
    </w:p>
    <w:p w14:paraId="5436ECCD" w14:textId="77777777" w:rsidR="005C724D" w:rsidRDefault="005C724D" w:rsidP="005C724D">
      <w:pPr>
        <w:rPr>
          <w:lang w:val="es-CO" w:eastAsia="es-CO"/>
        </w:rPr>
      </w:pPr>
      <w:r>
        <w:rPr>
          <w:lang w:eastAsia="es-CO"/>
        </w:rPr>
        <w:t>Para cerrar</w:t>
      </w:r>
      <w:r>
        <w:rPr>
          <w:lang w:val="es-CO" w:eastAsia="es-CO"/>
        </w:rPr>
        <w:t xml:space="preserve"> la sesión del día, quien facilita  compartirá la siguiente reflexión: comprender que no existen prácticas, espacios ni emociones exclusivas para hombres y mujeres en el ámbito de la crianza y cuidado de hijas e hijos, constituye un elemento fundamental de la paternidad y maternidad afectivas. A su vez, el considerar la dimensión afectiva, como elemento común a padres y madres contribuye significativamente a desmontar ideas que sustentan la violencia y la discriminación en las familias, dando lugar a la generación de relaciones más democráticas y equitativas. </w:t>
      </w:r>
    </w:p>
    <w:p w14:paraId="5A274E76" w14:textId="77777777" w:rsidR="005C724D" w:rsidRDefault="005C724D" w:rsidP="005C724D">
      <w:pPr>
        <w:rPr>
          <w:lang w:val="es-CO" w:eastAsia="es-CO"/>
        </w:rPr>
      </w:pPr>
      <w:r w:rsidRPr="008C1E2D">
        <w:rPr>
          <w:lang w:val="es-CO" w:eastAsia="es-CO"/>
        </w:rPr>
        <w:t xml:space="preserve">Es preciso que padres y madres, revisen qué aspectos de la afectividad en la crianza y el cuidado de sus hijas e hijos, deben construir o fortalecer. Para tal efecto, se les pide que cierren los ojos piensen, ¿Cómo van a ser más afectivos con sus hijos e hijas?, se da un tiempo de 5 minutos para que lo piensen y lo escriban. Luego de hacer la reflexión se hace una ronda de socialización con quienes quieran hacerlo. </w:t>
      </w:r>
    </w:p>
    <w:p w14:paraId="30F9E47A" w14:textId="77777777" w:rsidR="005C724D" w:rsidRDefault="00776B28" w:rsidP="005C724D">
      <w:pPr>
        <w:rPr>
          <w:lang w:val="es-CO" w:eastAsia="es-CO"/>
        </w:rPr>
      </w:pPr>
      <w:r>
        <w:rPr>
          <w:lang w:val="es-CO" w:eastAsia="es-CO"/>
        </w:rPr>
        <w:t>Posteriormente quien</w:t>
      </w:r>
      <w:r w:rsidR="005C724D">
        <w:rPr>
          <w:lang w:val="es-CO" w:eastAsia="es-CO"/>
        </w:rPr>
        <w:t xml:space="preserve"> facilita debe recordar la dinámica que se realizó en la primer sesión del proceso y pedir que se organicen los mismos grupos, entregarles las respuestas que en su momento elaboraron y pedirles que las revisen, ajusten, corrijan o complementen con lo aprendido a lo largo de los 8 encuentros.</w:t>
      </w:r>
    </w:p>
    <w:p w14:paraId="7DBEED77" w14:textId="77777777" w:rsidR="005C724D" w:rsidRDefault="005C724D" w:rsidP="005C724D">
      <w:pPr>
        <w:rPr>
          <w:color w:val="000000"/>
          <w:lang w:val="es-CO" w:eastAsia="es-CO"/>
        </w:rPr>
      </w:pPr>
      <w:r w:rsidRPr="00D16169">
        <w:rPr>
          <w:color w:val="000000"/>
          <w:lang w:val="es-CO" w:eastAsia="es-CO"/>
        </w:rPr>
        <w:t xml:space="preserve">Para finalizar se </w:t>
      </w:r>
      <w:r>
        <w:rPr>
          <w:color w:val="000000"/>
          <w:lang w:val="es-CO" w:eastAsia="es-CO"/>
        </w:rPr>
        <w:t xml:space="preserve">pondrá de presente, que esta es la última sesión del proceso y por lo tanto, se </w:t>
      </w:r>
      <w:r w:rsidRPr="00D16169">
        <w:rPr>
          <w:color w:val="000000"/>
          <w:lang w:val="es-CO" w:eastAsia="es-CO"/>
        </w:rPr>
        <w:t>agradecerá a los y las participantes el haber compartido sus experiencias, opiniones y aprendizajes</w:t>
      </w:r>
      <w:r>
        <w:rPr>
          <w:color w:val="000000"/>
          <w:lang w:val="es-CO" w:eastAsia="es-CO"/>
        </w:rPr>
        <w:t xml:space="preserve">. </w:t>
      </w:r>
    </w:p>
    <w:p w14:paraId="20A8E392" w14:textId="53E2BA6D" w:rsidR="005C724D" w:rsidRPr="000545AB" w:rsidRDefault="005C724D" w:rsidP="005C724D">
      <w:pPr>
        <w:rPr>
          <w:lang w:val="es-CO" w:eastAsia="es-CO"/>
        </w:rPr>
      </w:pPr>
      <w:r>
        <w:rPr>
          <w:lang w:val="es-CO" w:eastAsia="es-CO"/>
        </w:rPr>
        <w:t xml:space="preserve">Enseguida, </w:t>
      </w:r>
      <w:r w:rsidRPr="000545AB">
        <w:rPr>
          <w:lang w:val="es-CO" w:eastAsia="es-CO"/>
        </w:rPr>
        <w:t>se procederá al diligenciamiento del post-</w:t>
      </w:r>
      <w:r w:rsidR="00776B28" w:rsidRPr="000545AB">
        <w:rPr>
          <w:lang w:val="es-CO" w:eastAsia="es-CO"/>
        </w:rPr>
        <w:t>test</w:t>
      </w:r>
      <w:r w:rsidR="00776B28" w:rsidRPr="00493E8D">
        <w:rPr>
          <w:highlight w:val="yellow"/>
          <w:lang w:val="es-CO" w:eastAsia="es-CO"/>
        </w:rPr>
        <w:t xml:space="preserve"> (</w:t>
      </w:r>
      <w:r w:rsidR="00C25DE4">
        <w:rPr>
          <w:highlight w:val="yellow"/>
          <w:lang w:val="es-CO" w:eastAsia="es-CO"/>
        </w:rPr>
        <w:t>anexo 20</w:t>
      </w:r>
      <w:r w:rsidRPr="003357DE">
        <w:rPr>
          <w:lang w:val="es-CO" w:eastAsia="es-CO"/>
        </w:rPr>
        <w:t>)</w:t>
      </w:r>
      <w:r w:rsidRPr="000545AB">
        <w:rPr>
          <w:lang w:val="es-CO" w:eastAsia="es-CO"/>
        </w:rPr>
        <w:t xml:space="preserve">, aclarando a las y los participantes, el sentido del mismo en relación con el pre- test realizado en la primera </w:t>
      </w:r>
      <w:r w:rsidR="00776B28" w:rsidRPr="000545AB">
        <w:rPr>
          <w:lang w:val="es-CO" w:eastAsia="es-CO"/>
        </w:rPr>
        <w:t>sesión.</w:t>
      </w:r>
      <w:r w:rsidR="00776B28">
        <w:rPr>
          <w:lang w:val="es-CO" w:eastAsia="es-CO"/>
        </w:rPr>
        <w:t xml:space="preserve"> </w:t>
      </w:r>
      <w:r w:rsidR="00776B28" w:rsidRPr="000545AB">
        <w:rPr>
          <w:lang w:val="es-CO" w:eastAsia="es-CO"/>
        </w:rPr>
        <w:t>Se</w:t>
      </w:r>
      <w:r w:rsidRPr="000545AB">
        <w:rPr>
          <w:lang w:val="es-CO" w:eastAsia="es-CO"/>
        </w:rPr>
        <w:t xml:space="preserve"> les recuerda que este instrumento, no tiene un carácter evaluativo sino que pretende medir el impacto del proceso y los cambios de percepción que hayan podido surgir como resultado del trabajo en las siete sesiones precedentes. </w:t>
      </w:r>
      <w:r>
        <w:rPr>
          <w:lang w:val="es-CO" w:eastAsia="es-CO"/>
        </w:rPr>
        <w:t>Así mismo, se entrega el formato de evaluación del proceso y se pide a los y las participantes su diligenciamiento.</w:t>
      </w:r>
    </w:p>
    <w:p w14:paraId="0A2F1CE7" w14:textId="77777777" w:rsidR="005C724D" w:rsidRDefault="005C724D" w:rsidP="005C724D">
      <w:pPr>
        <w:rPr>
          <w:lang w:val="es-CO" w:eastAsia="es-CO"/>
        </w:rPr>
      </w:pPr>
      <w:r>
        <w:rPr>
          <w:lang w:val="es-CO" w:eastAsia="es-CO"/>
        </w:rPr>
        <w:t>Finalmente, se invita a las y los participantes a expresar sus observaciones, sugerencias o comentarios sobre el proceso; los aprendizajes, sus impactos en la cotidianidad, en los imaginarios, entre otras. Además, es importante hacer un reconocimiento a la permanencia y continuidad en las sesiones, lo que garantiza y permite la construcción de espacios conjuntos que propician una cultura libre de violencias en sus relaciones más cercanas en las familias, así como el respeto de todas y todos como sujetos titulares de derechos.</w:t>
      </w:r>
      <w:bookmarkEnd w:id="513"/>
    </w:p>
    <w:p w14:paraId="4C747A9F" w14:textId="77777777" w:rsidR="00184036" w:rsidRDefault="00184036" w:rsidP="00FD6DCB">
      <w:pPr>
        <w:rPr>
          <w:lang w:val="es-CO"/>
        </w:rPr>
      </w:pPr>
    </w:p>
    <w:p w14:paraId="2B910226" w14:textId="77777777" w:rsidR="00BB3F95" w:rsidRDefault="00BB3F95" w:rsidP="00FD6DCB">
      <w:pPr>
        <w:rPr>
          <w:lang w:val="es-CO"/>
        </w:rPr>
      </w:pPr>
    </w:p>
    <w:p w14:paraId="750C4438" w14:textId="77777777" w:rsidR="00BB3F95" w:rsidRDefault="00BB3F95" w:rsidP="00FD6DCB">
      <w:pPr>
        <w:rPr>
          <w:lang w:val="es-CO"/>
        </w:rPr>
      </w:pPr>
    </w:p>
    <w:p w14:paraId="72A1FF11" w14:textId="77777777" w:rsidR="00BB3F95" w:rsidRDefault="00BB3F95" w:rsidP="00FD6DCB">
      <w:pPr>
        <w:rPr>
          <w:lang w:val="es-CO"/>
        </w:rPr>
      </w:pPr>
    </w:p>
    <w:p w14:paraId="4BC33094" w14:textId="77777777" w:rsidR="00811640" w:rsidRDefault="00811640" w:rsidP="00FD6DCB">
      <w:pPr>
        <w:rPr>
          <w:lang w:val="es-CO"/>
        </w:rPr>
      </w:pPr>
    </w:p>
    <w:p w14:paraId="1A2B6BEB" w14:textId="77777777" w:rsidR="00811640" w:rsidRDefault="00811640" w:rsidP="00FD6DCB">
      <w:pPr>
        <w:rPr>
          <w:lang w:val="es-CO"/>
        </w:rPr>
      </w:pPr>
    </w:p>
    <w:p w14:paraId="0ED7DB29" w14:textId="77777777" w:rsidR="00BB3F95" w:rsidRDefault="00BB3F95" w:rsidP="00FD6DCB">
      <w:pPr>
        <w:rPr>
          <w:lang w:val="es-CO"/>
        </w:rPr>
      </w:pPr>
    </w:p>
    <w:p w14:paraId="09FF5DA2" w14:textId="77777777" w:rsidR="00DE748E" w:rsidRPr="00B71116" w:rsidRDefault="00DE748E" w:rsidP="00DE748E">
      <w:pPr>
        <w:pStyle w:val="Ttulo1"/>
        <w:jc w:val="center"/>
      </w:pPr>
      <w:bookmarkStart w:id="521" w:name="_Toc434591264"/>
      <w:bookmarkEnd w:id="511"/>
      <w:r w:rsidRPr="00B71116">
        <w:t>BIBLIOGRAFÍA</w:t>
      </w:r>
      <w:bookmarkEnd w:id="521"/>
    </w:p>
    <w:p w14:paraId="24B7C9FF" w14:textId="77777777" w:rsidR="00DE748E" w:rsidRPr="00B71116" w:rsidRDefault="00DE748E" w:rsidP="00DE748E">
      <w:pPr>
        <w:pStyle w:val="Textonotapie"/>
        <w:rPr>
          <w:sz w:val="24"/>
          <w:szCs w:val="24"/>
          <w:lang w:val="es-CO" w:eastAsia="es-CO"/>
        </w:rPr>
      </w:pPr>
      <w:r w:rsidRPr="00B71116">
        <w:rPr>
          <w:sz w:val="24"/>
          <w:szCs w:val="24"/>
          <w:lang w:val="es-CO" w:eastAsia="es-CO"/>
        </w:rPr>
        <w:t>ALCALDÍA MAYOR DE BOGOTÁ D.C. – COMISIÓN INTERSECTORIAL POBLACIONAL DEL DISTRITO CAPITAL. Lineamientos Distritales para la aplicación de enfoque diferencial. Bogotá: Alcaldía Mayor, 2013.</w:t>
      </w:r>
    </w:p>
    <w:p w14:paraId="39CD13AE" w14:textId="77777777" w:rsidR="00DE748E" w:rsidRPr="00B71116" w:rsidRDefault="00DE748E" w:rsidP="00DE748E">
      <w:r w:rsidRPr="00B71116">
        <w:rPr>
          <w:rFonts w:eastAsia="Calibri"/>
        </w:rPr>
        <w:t>ALCALDÍA MAYOR DE BOGOTÁ D.C</w:t>
      </w:r>
      <w:r w:rsidRPr="00B71116">
        <w:t xml:space="preserve">. Decreto 545 (02, diciembre, 2011) Por medio del cual se adopta la Política Pública para las Familias de Bogotá. </w:t>
      </w:r>
      <w:r w:rsidRPr="00B71116">
        <w:rPr>
          <w:rFonts w:eastAsia="Calibri"/>
        </w:rPr>
        <w:t xml:space="preserve">Bogotá D.C.: Alcaldía Mayor, </w:t>
      </w:r>
      <w:r w:rsidRPr="00B71116">
        <w:t>2010.</w:t>
      </w:r>
    </w:p>
    <w:p w14:paraId="0B78BE19" w14:textId="77777777" w:rsidR="00DE748E" w:rsidRPr="00B71116" w:rsidRDefault="00DE748E" w:rsidP="00DE748E">
      <w:pPr>
        <w:pStyle w:val="Textonotapie"/>
        <w:rPr>
          <w:sz w:val="24"/>
          <w:szCs w:val="24"/>
          <w:lang w:eastAsia="es-CO"/>
        </w:rPr>
      </w:pPr>
      <w:r w:rsidRPr="00B71116">
        <w:rPr>
          <w:sz w:val="24"/>
          <w:szCs w:val="24"/>
        </w:rPr>
        <w:t>ALCALDÍA MAYOR DE BOGOTÁ D.C. Decreto 607. (28, diciembre, 2007). Por el cual se determina el objeto, la estructura organizacional y funciones de la Secretaría Distrital de Integración Social. Bogotá D.C., 2007.</w:t>
      </w:r>
    </w:p>
    <w:p w14:paraId="32218E4A" w14:textId="77777777" w:rsidR="00DE748E" w:rsidRPr="00B71116" w:rsidRDefault="00DE748E" w:rsidP="00DE748E">
      <w:r w:rsidRPr="00B71116">
        <w:t>ALCALDÍA MAYOR DE BOGOTÁ D.C. Documento Técnico de Política Pública para las Familias de Bogotá 2011 – 2025. Bogotá D.C.</w:t>
      </w:r>
    </w:p>
    <w:p w14:paraId="4C5C721E" w14:textId="77777777" w:rsidR="00DE748E" w:rsidRPr="00B71116" w:rsidRDefault="00DE748E" w:rsidP="00DE748E">
      <w:pPr>
        <w:rPr>
          <w:lang w:eastAsia="es-CO"/>
        </w:rPr>
      </w:pPr>
      <w:r w:rsidRPr="00B71116">
        <w:rPr>
          <w:lang w:eastAsia="es-CO"/>
        </w:rPr>
        <w:t>ALCALDÍA MAYOR DE BOGOTÁ D.C. Plan Distrital para la atención integral a los niños y las niñas víctimas de abuso y explotación sexual. Consejo Distrital para la atención Integral a los niños y las niñas. Bogotá: Alcaldía Mayor, 2002</w:t>
      </w:r>
    </w:p>
    <w:p w14:paraId="1192BC72" w14:textId="77777777" w:rsidR="00DE748E" w:rsidRPr="00B71116" w:rsidRDefault="00DE748E" w:rsidP="00DE748E">
      <w:pPr>
        <w:pStyle w:val="Textonotapie"/>
        <w:rPr>
          <w:sz w:val="24"/>
          <w:szCs w:val="24"/>
        </w:rPr>
      </w:pPr>
      <w:r w:rsidRPr="00B71116">
        <w:rPr>
          <w:sz w:val="24"/>
          <w:szCs w:val="24"/>
        </w:rPr>
        <w:t>ALCALDÍA MAYOR DE BOGOTÁ. Secretaría Distrital de Integración Social. Guía para la protección integral del ejercicio de los derechos de niñas, niños y adolescentes en los servicios de atención integral en Bogotá D. C. 2015.</w:t>
      </w:r>
    </w:p>
    <w:p w14:paraId="45542932" w14:textId="77777777" w:rsidR="00DE748E" w:rsidRPr="00B71116" w:rsidRDefault="00DE748E" w:rsidP="00DE748E">
      <w:pPr>
        <w:pStyle w:val="Textonotapie"/>
        <w:rPr>
          <w:sz w:val="24"/>
          <w:szCs w:val="24"/>
        </w:rPr>
      </w:pPr>
      <w:r w:rsidRPr="00B71116">
        <w:rPr>
          <w:sz w:val="24"/>
          <w:szCs w:val="24"/>
        </w:rPr>
        <w:t>BELEÑO, Catalina y CERTAÍN, Fredy. Charla: La relación con nuestros hijos. Documento informe. Universidad Nacional de Colombia, Bogotá, Junio de 2012.</w:t>
      </w:r>
    </w:p>
    <w:p w14:paraId="48BD3D74" w14:textId="77777777" w:rsidR="00DE748E" w:rsidRPr="00B71116" w:rsidRDefault="00DE748E" w:rsidP="00DE748E">
      <w:pPr>
        <w:pStyle w:val="Textonotapie"/>
        <w:rPr>
          <w:sz w:val="24"/>
          <w:szCs w:val="24"/>
        </w:rPr>
      </w:pPr>
      <w:r w:rsidRPr="00B71116">
        <w:rPr>
          <w:sz w:val="24"/>
          <w:szCs w:val="24"/>
        </w:rPr>
        <w:t xml:space="preserve">COLOMBIA. CONGRESO DE LA REPUBLICA. Ley 1098. (8, noviembre, 2006). Por la cual se expide el Código de la Infancia y la Adolescencia. </w:t>
      </w:r>
      <w:r w:rsidRPr="00B71116">
        <w:rPr>
          <w:sz w:val="24"/>
          <w:szCs w:val="24"/>
        </w:rPr>
        <w:tab/>
        <w:t xml:space="preserve">Colombia: Congreso de la República, 2006. </w:t>
      </w:r>
    </w:p>
    <w:p w14:paraId="1EEB6043" w14:textId="77777777" w:rsidR="00DE748E" w:rsidRPr="00B71116" w:rsidRDefault="00DE748E" w:rsidP="00DE748E">
      <w:pPr>
        <w:pStyle w:val="Textonotapie"/>
        <w:rPr>
          <w:sz w:val="24"/>
          <w:szCs w:val="24"/>
        </w:rPr>
      </w:pPr>
      <w:r w:rsidRPr="00B71116">
        <w:rPr>
          <w:sz w:val="24"/>
          <w:szCs w:val="24"/>
        </w:rPr>
        <w:t>COLOMBIA. CONGRESO DE LA REPUBLICA. Ley 1257. (04, diciembre, 2008). Por la cual se dictan normas de sensibilización, prevención y sanción de formas de violencia y discriminación contra las mujeres, se reforman los Códigos Penal, de Procedimiento Penal, la Ley 294 de 1996 y se dictan otras disposiciones. Colombia: Congreso de la República, 2008.</w:t>
      </w:r>
    </w:p>
    <w:p w14:paraId="46D8AB01" w14:textId="77777777" w:rsidR="00DE748E" w:rsidRPr="00B71116" w:rsidRDefault="00DE748E" w:rsidP="00DE748E">
      <w:r w:rsidRPr="00B71116">
        <w:t>COLOMBIA. CONGRESO DE LA REPUBLICA. Ley 599. (24, julio, 2000). Por la cual se expide el Código Penal. Colombia: Congreso de la República, 2000.</w:t>
      </w:r>
    </w:p>
    <w:p w14:paraId="012515D7" w14:textId="77777777" w:rsidR="00DE748E" w:rsidRPr="00B71116" w:rsidRDefault="00DE748E" w:rsidP="00DE748E">
      <w:r w:rsidRPr="00B71116">
        <w:t>COLOMBIA. CONSEJO DE ESTADO. Sala de Consulta y Servicio Civil. Consejero Ponente: Enrique José Arboleda Perdomo. Radicación número: 11001-03-06-000-2011-00031-00. Bogotá D.C: 2011.</w:t>
      </w:r>
    </w:p>
    <w:p w14:paraId="06C38FBB" w14:textId="77777777" w:rsidR="00DE748E" w:rsidRPr="00B71116" w:rsidRDefault="00DE748E" w:rsidP="00DE748E">
      <w:r w:rsidRPr="00B71116">
        <w:t>COLOMBIA. MINISTERIO DE SALUD Y PROTECCIÓN SOCIAL. Resolución 0459. (6, marzo, 2012). Por la cual se adopta el Protocolo y Modelo de Atención Integral en Salud para víctimas de Violencia Sexual. Bogotá: Ministerio de Salud, 2012.</w:t>
      </w:r>
    </w:p>
    <w:p w14:paraId="176DBC5F" w14:textId="77777777" w:rsidR="00DE748E" w:rsidRPr="00B71116" w:rsidRDefault="00DE748E" w:rsidP="00DE748E">
      <w:r w:rsidRPr="00B71116">
        <w:t>COLOMBIA. PRESIDENCIA DE LA REPÚPLICA. Ley 294. (Julio 16, 1996). Por la cual se desarrolla el artículo 42 de la Constitución Política y se dictan normas para prevenir, remediar y sancionar la violencia intrafamiliar. Bogotá D.C.: 1996.</w:t>
      </w:r>
    </w:p>
    <w:p w14:paraId="67E059C5" w14:textId="77777777" w:rsidR="00DE748E" w:rsidRPr="00B71116" w:rsidRDefault="00DE748E" w:rsidP="00DE748E">
      <w:r w:rsidRPr="00B71116">
        <w:t>COMISIÓN ECONÓMICA PARA AMÉRICA LATINA Y EL CARIBE —CEPAL y ONU MUJERES. Curso a distancia. Estadísticas e Indicadores de Género: Introducción Modulo 3: Marco conceptual básico para la producción y la interpretación de estadísticas e indicadores de género. Santiago de Chile, CEPAL, 2014.</w:t>
      </w:r>
    </w:p>
    <w:p w14:paraId="24E0C72D" w14:textId="77777777" w:rsidR="00DE748E" w:rsidRPr="00B71116" w:rsidRDefault="00DE748E" w:rsidP="00DE748E">
      <w:pPr>
        <w:pStyle w:val="Textonotapie"/>
        <w:rPr>
          <w:sz w:val="24"/>
          <w:szCs w:val="24"/>
        </w:rPr>
      </w:pPr>
      <w:r w:rsidRPr="00B71116">
        <w:rPr>
          <w:sz w:val="24"/>
          <w:szCs w:val="24"/>
        </w:rPr>
        <w:t>Comisión Económica para América Latina y el Caribe (CEPAL). Consultora: Nieves Rico. Violencia de género: Un problema de Derechos Humanos. Serie: Mujer y desarrollo. N° 16. Julio de 1996.</w:t>
      </w:r>
    </w:p>
    <w:p w14:paraId="5E45DB05" w14:textId="77777777" w:rsidR="00DE748E" w:rsidRPr="00B71116" w:rsidRDefault="00DE748E" w:rsidP="00DE748E">
      <w:pPr>
        <w:pStyle w:val="Textonotapie"/>
        <w:rPr>
          <w:sz w:val="24"/>
          <w:szCs w:val="24"/>
        </w:rPr>
      </w:pPr>
      <w:r w:rsidRPr="00B71116">
        <w:rPr>
          <w:sz w:val="24"/>
          <w:szCs w:val="24"/>
        </w:rPr>
        <w:t>CONSEJERÍA PRESIDENCIAL PARA LA EQUIDAD DE LA MUJER Y PROGRAMA DE LAS NACIONES UNIDAS PARA EL DESARROLLO - PNUD.       Transversalidad de Género en el Desarrollo. Manual de Entrenamiento Manual para la introducción de la perspectiva de género        y juventud al desarrollo rural. Bogotá. Agosto de 2006</w:t>
      </w:r>
    </w:p>
    <w:p w14:paraId="38F02835" w14:textId="77777777" w:rsidR="00DE748E" w:rsidRPr="00B71116" w:rsidRDefault="00DE748E" w:rsidP="00DE748E">
      <w:pPr>
        <w:pStyle w:val="Textonotapie"/>
        <w:rPr>
          <w:sz w:val="24"/>
          <w:szCs w:val="24"/>
          <w:lang w:eastAsia="es-CO"/>
        </w:rPr>
      </w:pPr>
      <w:r w:rsidRPr="00B71116">
        <w:rPr>
          <w:sz w:val="24"/>
          <w:szCs w:val="24"/>
        </w:rPr>
        <w:t>C</w:t>
      </w:r>
      <w:r w:rsidRPr="00B71116">
        <w:rPr>
          <w:sz w:val="24"/>
          <w:szCs w:val="24"/>
          <w:lang w:eastAsia="es-CO"/>
        </w:rPr>
        <w:t>ÓRDOBA, Adriana y VARGAS, Jorge Enrique. Lineamientos de Política Pública para el Desarrollo de los Niños, Niñas y Adolescentes en el Departamento y el Municipio. Bogotá: sin año.</w:t>
      </w:r>
    </w:p>
    <w:p w14:paraId="7043477A" w14:textId="77777777" w:rsidR="00DE748E" w:rsidRPr="00B71116" w:rsidRDefault="00DE748E" w:rsidP="00DE748E">
      <w:pPr>
        <w:pStyle w:val="Textonotapie"/>
        <w:rPr>
          <w:sz w:val="24"/>
          <w:szCs w:val="24"/>
        </w:rPr>
      </w:pPr>
      <w:r w:rsidRPr="00B71116">
        <w:rPr>
          <w:sz w:val="24"/>
          <w:szCs w:val="24"/>
        </w:rPr>
        <w:t>Corte Constitucional. Sentencia C-368 de 2014. Magistrado ponente.</w:t>
      </w:r>
    </w:p>
    <w:p w14:paraId="601A056F" w14:textId="77777777" w:rsidR="00DE748E" w:rsidRPr="00B71116" w:rsidRDefault="00DE748E" w:rsidP="00DE748E">
      <w:pPr>
        <w:pStyle w:val="Textonotapie"/>
        <w:rPr>
          <w:sz w:val="24"/>
          <w:szCs w:val="24"/>
          <w:lang w:eastAsia="es-CO"/>
        </w:rPr>
      </w:pPr>
      <w:r w:rsidRPr="00B71116">
        <w:rPr>
          <w:sz w:val="24"/>
          <w:szCs w:val="24"/>
          <w:lang w:eastAsia="es-CO"/>
        </w:rPr>
        <w:t>CUSSIÁNOVICH VILLARÁN, Alejandro. Paradigmas de las Culturas de Infancia como Formas de Poder. Documento inédito del autor para la Maestría en Psicología Educativa de la Universidad Nacional Mayor de San Marcos. Lima, Perú: 2009.</w:t>
      </w:r>
    </w:p>
    <w:p w14:paraId="614F65BD" w14:textId="77777777" w:rsidR="00DE748E" w:rsidRPr="00B71116" w:rsidRDefault="00DE748E" w:rsidP="00DE748E">
      <w:pPr>
        <w:pStyle w:val="Textonotapie"/>
        <w:rPr>
          <w:sz w:val="24"/>
          <w:szCs w:val="24"/>
          <w:lang w:eastAsia="es-CO"/>
        </w:rPr>
      </w:pPr>
      <w:r w:rsidRPr="00B71116">
        <w:rPr>
          <w:sz w:val="24"/>
          <w:szCs w:val="24"/>
          <w:lang w:eastAsia="es-CO"/>
        </w:rPr>
        <w:t>DEFENSORÍA DEL PUEBLO y PROFAMILIA. Módulo para funcionarios y funcionarias: De la A la Z en derechos sexuales y reproductivos, con énfasis en violencia intrafamiliar y violencia sexual. Bogotá: 2007.</w:t>
      </w:r>
    </w:p>
    <w:p w14:paraId="3DFEEB83" w14:textId="77777777" w:rsidR="00DE748E" w:rsidRPr="00B71116" w:rsidRDefault="00DE748E" w:rsidP="00DE748E">
      <w:pPr>
        <w:pStyle w:val="Textonotapie"/>
        <w:rPr>
          <w:sz w:val="24"/>
          <w:szCs w:val="24"/>
        </w:rPr>
      </w:pPr>
      <w:r w:rsidRPr="00B71116">
        <w:rPr>
          <w:sz w:val="24"/>
          <w:szCs w:val="24"/>
        </w:rPr>
        <w:t>Durán, Ernesto y Torrado, María Cristina. Derechos de los niños y las niñas. Debates, realidades y perspectivas. Bogotá: CES. 2007.</w:t>
      </w:r>
    </w:p>
    <w:p w14:paraId="779DD0FC" w14:textId="77777777" w:rsidR="00DE748E" w:rsidRPr="00B71116" w:rsidRDefault="00DE748E" w:rsidP="00DE748E">
      <w:r w:rsidRPr="00B71116">
        <w:rPr>
          <w:bCs/>
          <w:lang w:eastAsia="es-CO"/>
        </w:rPr>
        <w:t xml:space="preserve">FISAS, Vicent. </w:t>
      </w:r>
      <w:r w:rsidRPr="00B71116">
        <w:rPr>
          <w:lang w:eastAsia="es-CO"/>
        </w:rPr>
        <w:t xml:space="preserve">Cultura de paz y gestión de conflictos. Icaria/NESCO, Barcelona, 1998. </w:t>
      </w:r>
    </w:p>
    <w:p w14:paraId="7C674FED" w14:textId="77777777" w:rsidR="00DE748E" w:rsidRPr="00B71116" w:rsidRDefault="00DE748E" w:rsidP="00DE748E">
      <w:r w:rsidRPr="00B71116">
        <w:t xml:space="preserve">FONDO DE POBLACIÓN DE NACIONES UNIDAS —UNFPA Y ALTO COMISIONADO DE LAS NACIONES UNIDAS PARA LOS REFUGIADOS - ACNUR.  Metodología para el </w:t>
      </w:r>
      <w:r w:rsidR="00776B28" w:rsidRPr="00B71116">
        <w:t>análisis es</w:t>
      </w:r>
      <w:r w:rsidRPr="00B71116">
        <w:t xml:space="preserve"> de información sobre violencia basada en género. Consultora Marcela Sánchez Lara. Documento sin publicar. Bogotá, 2014.</w:t>
      </w:r>
    </w:p>
    <w:p w14:paraId="22722505" w14:textId="77777777" w:rsidR="00DE748E" w:rsidRPr="00B71116" w:rsidRDefault="00DE748E" w:rsidP="00DE748E">
      <w:r w:rsidRPr="00B71116">
        <w:t>FONDO DE POBLACIÓN DE LAS NACIONES UNIDAS – UNFPA y  MINISTERIO DE LA PROTECCIÓN SOCIAL. Atención integral en salud, para víctimas de violencia sexual. Capítulo 3. Bogotá: 2010.</w:t>
      </w:r>
    </w:p>
    <w:p w14:paraId="1002F647" w14:textId="77777777" w:rsidR="00DE748E" w:rsidRPr="00B71116" w:rsidRDefault="00DE748E" w:rsidP="00DE748E">
      <w:r w:rsidRPr="00B71116">
        <w:rPr>
          <w:lang w:val="es-CO"/>
        </w:rPr>
        <w:t>Fondo de Naciones Unidas para la Infancia –UNICEF- Guía para la prevención del maltrato infantil en el ámbito familiar. Paraguay. Noviembre de 2010</w:t>
      </w:r>
    </w:p>
    <w:p w14:paraId="5CAEC3E1" w14:textId="77777777" w:rsidR="00DE748E" w:rsidRPr="00B71116" w:rsidRDefault="00DE748E" w:rsidP="00DE748E">
      <w:r w:rsidRPr="00B71116">
        <w:t>GALLEGO, Mar. y GARCIA, Liza. Experiencias exitosas. Mujeres que han roto el ciclo de la violencia. Violencia Basa en género en la relación de pareja. Colombia: Programa Integral Contra las Violencias de Género, 2011.</w:t>
      </w:r>
    </w:p>
    <w:p w14:paraId="379D7085" w14:textId="77777777" w:rsidR="00DE748E" w:rsidRPr="00B71116" w:rsidRDefault="00DE748E" w:rsidP="00DE748E">
      <w:r w:rsidRPr="00B71116">
        <w:rPr>
          <w:lang w:val="es-CO"/>
        </w:rPr>
        <w:t>INTITUTO COLOMBIANO DE BIENESTAR FAMILIAR Y SOCIEDAD COLOMBIANA DE PEDIATRÍA. El arte de criar hijos con amor. Bogotá. Mayo de 2006.</w:t>
      </w:r>
    </w:p>
    <w:p w14:paraId="2DF279BB" w14:textId="77777777" w:rsidR="00DE748E" w:rsidRPr="00B71116" w:rsidRDefault="00DE748E" w:rsidP="00DE748E">
      <w:r w:rsidRPr="00B71116">
        <w:t>Instituto Jalisciense de las mujeres. Mujeres y Hombres: ¿Qué tan diferentes somos? Manual de Sensibilización en Perspectiva de Género. Jalisco, México. Tercera Edición. 2008</w:t>
      </w:r>
    </w:p>
    <w:p w14:paraId="4A34C57D" w14:textId="77777777" w:rsidR="00DE748E" w:rsidRPr="00B71116" w:rsidRDefault="00DE748E" w:rsidP="00DE748E">
      <w:r w:rsidRPr="00B71116">
        <w:t>INSTITUTO NACIONAL DE MEDICINA LEGAL Y CIENCIAS FORENSES. Forensis 2014 - Datos para la vida. Bogotá: Imprenta Nacional, Junio 2015.</w:t>
      </w:r>
    </w:p>
    <w:p w14:paraId="65891BFB" w14:textId="77777777" w:rsidR="00DE748E" w:rsidRPr="00B71116" w:rsidRDefault="00DE748E" w:rsidP="00DE748E">
      <w:r w:rsidRPr="00B71116">
        <w:t>MINISTERIO DE JUSTICIA Y DEL DERECHO Y UNIÓN EUROPEA. Lineamientos técnicos en Violencias Basadas en Género para las Comisarías de Familia. Bogotá: Ministerio de Justicia y del Derecho, 2012.</w:t>
      </w:r>
    </w:p>
    <w:p w14:paraId="580368A3" w14:textId="77777777" w:rsidR="00DE748E" w:rsidRPr="00B71116" w:rsidRDefault="00DE748E" w:rsidP="00DE748E">
      <w:r w:rsidRPr="00B71116">
        <w:t>Mujeres en red: El periódico feminista. Fundación Mujeres. La primera discriminación de las mujeres: la teoría sexo-género. Agosto de 2008.</w:t>
      </w:r>
    </w:p>
    <w:p w14:paraId="15D22A1B" w14:textId="77777777" w:rsidR="00DE748E" w:rsidRPr="00B71116" w:rsidRDefault="00DE748E" w:rsidP="00DE748E">
      <w:r w:rsidRPr="00B71116">
        <w:t>OFICINA EN COLOMBIA DEL ALTO COMISIONADO DE LAS NACIONES UNIDAS PARA LOS DERECHOS HUMANOS. Manual de derechos humanos para la capacitación de funcionarios en los centros de Convivencia Ciudadana. Colombia: Naciones Unidas.</w:t>
      </w:r>
    </w:p>
    <w:p w14:paraId="3AA60F12" w14:textId="77777777" w:rsidR="00DE748E" w:rsidRPr="00B71116" w:rsidRDefault="00DE748E" w:rsidP="00DE748E">
      <w:r w:rsidRPr="00B71116">
        <w:t xml:space="preserve">OFICINA DEL ALTO COMISIONADO DE LAS NACIONES UNIDAS PARA LOS DERECHOS HUMANOS. Preguntas frecuentes sobre el enfoque de Derechos humanos en la cooperación para el desarrollo. Nueva York y Ginebra: Naciones Unidas, 2006. </w:t>
      </w:r>
    </w:p>
    <w:p w14:paraId="0F9D0766" w14:textId="77777777" w:rsidR="00DE748E" w:rsidRPr="00B71116" w:rsidRDefault="00DE748E" w:rsidP="00DE748E">
      <w:r w:rsidRPr="00B71116">
        <w:t>PLAN INTERNACIONAL. Lo que todas y todos debemos saber sobre el abuso sexual infantil. Bogotá: 2007.</w:t>
      </w:r>
    </w:p>
    <w:p w14:paraId="16319013" w14:textId="77777777" w:rsidR="00DE748E" w:rsidRPr="00B71116" w:rsidRDefault="00DE748E" w:rsidP="00DE748E">
      <w:r w:rsidRPr="00B71116">
        <w:t>Procuraduría General de la Nación y Fondo de Población de las Naciones Unidas - UNFPA. Vigilancia superior a la garantía de los derechos desde una perspectiva de género, con énfasis en mujeres y adolescentes. Segunda edición, diciembre de 2006.</w:t>
      </w:r>
    </w:p>
    <w:p w14:paraId="0670EF57" w14:textId="77777777" w:rsidR="00DE748E" w:rsidRPr="00B71116" w:rsidRDefault="00DE748E" w:rsidP="00F51E4B">
      <w:pPr>
        <w:spacing w:after="240"/>
      </w:pPr>
      <w:r w:rsidRPr="00B71116">
        <w:t>PROGRAMA INTEGRAL CONTRA VIOLENCIAS DE GÉNERO MDG-F. Consultora: Liza García. Historias de vida de mujeres que han roto el ciclo de la VBG. Bogotá.   Noviembre de 2011.</w:t>
      </w:r>
    </w:p>
    <w:p w14:paraId="359A8631" w14:textId="77777777" w:rsidR="00DE748E" w:rsidRPr="00B71116" w:rsidRDefault="00DE748E" w:rsidP="00DE748E">
      <w:pPr>
        <w:spacing w:before="0"/>
        <w:contextualSpacing/>
      </w:pPr>
      <w:r w:rsidRPr="00B71116">
        <w:t>Rebecca J. Cook &amp; Simone Cusack. Estereotipos de género. Perspectivas Legales Transnacionales. 1997. Publicado en castellano por PROFAMILIA. Traducido por: Andrea Parra. 2011</w:t>
      </w:r>
    </w:p>
    <w:p w14:paraId="041AD860" w14:textId="77777777" w:rsidR="00DE748E" w:rsidRPr="00B71116" w:rsidRDefault="00DE748E" w:rsidP="00DE748E">
      <w:r w:rsidRPr="00B71116">
        <w:t xml:space="preserve">ROBLEDO, Ángela. </w:t>
      </w:r>
      <w:r w:rsidRPr="00B71116">
        <w:rPr>
          <w:iCs/>
        </w:rPr>
        <w:t>Una aproximación crítica a la relación políticas públicas y niñez en Colombia</w:t>
      </w:r>
      <w:r w:rsidRPr="00B71116">
        <w:rPr>
          <w:i/>
          <w:iCs/>
        </w:rPr>
        <w:t xml:space="preserve">. </w:t>
      </w:r>
      <w:r w:rsidRPr="00B71116">
        <w:t>IV Versión Cátedra Mercedes Rodrigo. Bogotá. Universidad Javeriana-Ascofapsi. Facultad de Psicología. Septiembre de 2008.</w:t>
      </w:r>
    </w:p>
    <w:p w14:paraId="14EB94CC" w14:textId="77777777" w:rsidR="00DE748E" w:rsidRPr="00B71116" w:rsidRDefault="00DE748E" w:rsidP="00DE748E">
      <w:pPr>
        <w:pStyle w:val="Textonotapie"/>
        <w:rPr>
          <w:rFonts w:eastAsiaTheme="minorHAnsi"/>
          <w:sz w:val="24"/>
          <w:szCs w:val="24"/>
          <w:lang w:val="es-CO" w:eastAsia="en-US"/>
        </w:rPr>
      </w:pPr>
      <w:r w:rsidRPr="00B71116">
        <w:rPr>
          <w:rFonts w:eastAsiaTheme="minorHAnsi"/>
          <w:sz w:val="24"/>
          <w:szCs w:val="24"/>
          <w:lang w:val="es-CO" w:eastAsia="en-US"/>
        </w:rPr>
        <w:t>SAGOT, Montserrat. La ruta crítica de las mujeres afectadas por la violencia intrafamiliar en América Latina. Estudio de casos en diez países. San José de Costa Rica: Organización Panamericana de la Salud. Programa mujer, salud y desarrollo, 2000.</w:t>
      </w:r>
    </w:p>
    <w:p w14:paraId="2CB8193F" w14:textId="77777777" w:rsidR="00DE748E" w:rsidRPr="00B71116" w:rsidRDefault="00DE748E" w:rsidP="00DE748E">
      <w:r w:rsidRPr="00B71116">
        <w:t>SECRETARIA DISTRITAL DE INTEGRACIÓN SOCIAL. Instructivo de diligenciamiento Ficha Sirbe cabezote SDIS. Bogotá: 2013.</w:t>
      </w:r>
    </w:p>
    <w:p w14:paraId="2DAD5623" w14:textId="77777777" w:rsidR="00DE748E" w:rsidRPr="00B71116" w:rsidRDefault="00DE748E" w:rsidP="00DE748E">
      <w:pPr>
        <w:pStyle w:val="Textonotapie"/>
        <w:rPr>
          <w:sz w:val="24"/>
          <w:szCs w:val="24"/>
        </w:rPr>
      </w:pPr>
      <w:r w:rsidRPr="00B71116">
        <w:rPr>
          <w:sz w:val="24"/>
          <w:szCs w:val="24"/>
        </w:rPr>
        <w:t>SECRETARIA DISTRITAL DE LA MUJER. ABC  sobre el derecho de las mujeres a una vida libre de violencias.</w:t>
      </w:r>
    </w:p>
    <w:p w14:paraId="6DCE44CB" w14:textId="77777777" w:rsidR="00DE748E" w:rsidRPr="00B71116" w:rsidRDefault="00DE748E" w:rsidP="00DE748E">
      <w:pPr>
        <w:pStyle w:val="Textonotapie"/>
        <w:rPr>
          <w:rFonts w:eastAsiaTheme="minorHAnsi"/>
          <w:sz w:val="24"/>
          <w:szCs w:val="24"/>
          <w:lang w:val="en-US" w:eastAsia="en-US"/>
        </w:rPr>
      </w:pPr>
      <w:r w:rsidRPr="00B71116">
        <w:rPr>
          <w:rFonts w:eastAsiaTheme="minorHAnsi"/>
          <w:sz w:val="24"/>
          <w:szCs w:val="24"/>
          <w:lang w:val="en-US" w:eastAsia="en-US"/>
        </w:rPr>
        <w:t>WALKER, Lenore. The Battered Women. New York: Harper and Row publishers, 2009.</w:t>
      </w:r>
    </w:p>
    <w:p w14:paraId="1D3215E9" w14:textId="77777777" w:rsidR="00DE748E" w:rsidRPr="00B71116" w:rsidRDefault="00DE748E" w:rsidP="00DE748E">
      <w:pPr>
        <w:pStyle w:val="Textonotapie"/>
        <w:rPr>
          <w:rFonts w:eastAsiaTheme="minorHAnsi"/>
          <w:sz w:val="24"/>
          <w:szCs w:val="24"/>
          <w:lang w:val="es-CO" w:eastAsia="en-US"/>
        </w:rPr>
      </w:pPr>
      <w:r w:rsidRPr="00B71116">
        <w:rPr>
          <w:rFonts w:eastAsiaTheme="minorHAnsi"/>
          <w:sz w:val="24"/>
          <w:szCs w:val="24"/>
          <w:lang w:val="es-CO" w:eastAsia="en-US"/>
        </w:rPr>
        <w:t>WILLS OBREGÓN, María Emma. Presentación: Delimitación conceptual del tema de género. Para Grupo de Memoria Histórica de la CNRR, 2009. En: Ministerio del Interior, OIM- MDG-F. Henao, María Isabel y cols.2012. Manual de abordaje, orientación y asistencia a víctimas de trata de personas con enfoque de género y de derechos. Bogotá: 2012.</w:t>
      </w:r>
    </w:p>
    <w:p w14:paraId="257F505B" w14:textId="77777777" w:rsidR="00DE748E" w:rsidRPr="00B71116" w:rsidRDefault="00DE748E" w:rsidP="00DE748E">
      <w:pPr>
        <w:pStyle w:val="Ttulo1"/>
        <w:rPr>
          <w:sz w:val="24"/>
          <w:szCs w:val="24"/>
        </w:rPr>
      </w:pPr>
      <w:bookmarkStart w:id="522" w:name="_Toc434591265"/>
      <w:r w:rsidRPr="00B71116">
        <w:rPr>
          <w:sz w:val="24"/>
          <w:szCs w:val="24"/>
        </w:rPr>
        <w:t>BIBLIOGRAFÍA EN LÍNEA</w:t>
      </w:r>
      <w:bookmarkEnd w:id="522"/>
    </w:p>
    <w:p w14:paraId="203A7C31" w14:textId="77777777" w:rsidR="00DE748E" w:rsidRPr="00B71116" w:rsidRDefault="00DE748E" w:rsidP="00DE748E">
      <w:r w:rsidRPr="00B71116">
        <w:t>Adaptación del documento: Manifiesto por La Paternidad Afectiva. Colectivo de Hombres por Relaciones Igualitarias. A.C. – CORIAC A.C. México 200. [</w:t>
      </w:r>
      <w:r w:rsidR="00776B28" w:rsidRPr="00B71116">
        <w:t>En</w:t>
      </w:r>
      <w:r w:rsidRPr="00B71116">
        <w:t xml:space="preserve"> línea]. </w:t>
      </w:r>
      <w:hyperlink r:id="rId20" w:history="1">
        <w:r w:rsidRPr="00B71116">
          <w:rPr>
            <w:rStyle w:val="Hipervnculo"/>
            <w:color w:val="auto"/>
          </w:rPr>
          <w:t>http://paternidad-esvitales.blogspot.com.co/2011/06/manifiesto-por-la-paternidad-afectiva.html</w:t>
        </w:r>
      </w:hyperlink>
      <w:r w:rsidRPr="00B71116">
        <w:t>. [Citado en septiembre de 2015].en septiembre de 2015].</w:t>
      </w:r>
    </w:p>
    <w:p w14:paraId="7EBB2210" w14:textId="77777777" w:rsidR="00DE748E" w:rsidRPr="00B71116" w:rsidRDefault="00DE748E" w:rsidP="00DE748E">
      <w:r w:rsidRPr="00B71116">
        <w:t xml:space="preserve">ALARCÓN, Laura Martínez. 10 mitos sobre una violación sexual [en línea] </w:t>
      </w:r>
      <w:hyperlink r:id="rId21" w:history="1">
        <w:r w:rsidRPr="00B71116">
          <w:t>http://www.actitudfem.com/entorno/genero/mujeres/10-mitos-sobre-la-violacion-sexual</w:t>
        </w:r>
      </w:hyperlink>
      <w:r w:rsidRPr="00B71116">
        <w:t xml:space="preserve"> [citado en julio de 2015].</w:t>
      </w:r>
    </w:p>
    <w:p w14:paraId="6C16BDD7" w14:textId="77777777" w:rsidR="00DE748E" w:rsidRPr="00B71116" w:rsidRDefault="00DE748E" w:rsidP="00DE748E">
      <w:pPr>
        <w:pStyle w:val="Textonotapie"/>
        <w:rPr>
          <w:sz w:val="24"/>
          <w:szCs w:val="24"/>
        </w:rPr>
      </w:pPr>
      <w:r w:rsidRPr="00B71116">
        <w:rPr>
          <w:sz w:val="24"/>
          <w:szCs w:val="24"/>
        </w:rPr>
        <w:t>Cepal, Boletin del observatorio de igualdad de género de América Latina y el Caribe. 2011</w:t>
      </w:r>
      <w:r w:rsidR="00776B28" w:rsidRPr="00B71116">
        <w:rPr>
          <w:sz w:val="24"/>
          <w:szCs w:val="24"/>
        </w:rPr>
        <w:t>. Recuperado</w:t>
      </w:r>
      <w:r w:rsidRPr="00B71116">
        <w:rPr>
          <w:sz w:val="24"/>
          <w:szCs w:val="24"/>
        </w:rPr>
        <w:t xml:space="preserve"> de:</w:t>
      </w:r>
      <w:hyperlink r:id="rId22" w:history="1">
        <w:r w:rsidRPr="00B71116">
          <w:rPr>
            <w:rStyle w:val="Hipervnculo"/>
            <w:color w:val="auto"/>
            <w:sz w:val="24"/>
            <w:szCs w:val="24"/>
          </w:rPr>
          <w:t>http://www.cepal.org/cgiin/getprod.asp?xml=/mujer/noticias/paginas/6/43266/P43266.xml&amp;xsl=/mujer/tpl/p18f-st.xsl&amp;base=/mujer/tpl/blanco.xslt</w:t>
        </w:r>
      </w:hyperlink>
    </w:p>
    <w:p w14:paraId="3F7DCF07" w14:textId="77777777" w:rsidR="00DE748E" w:rsidRPr="00B71116" w:rsidRDefault="00DE748E" w:rsidP="00DE748E">
      <w:pPr>
        <w:pStyle w:val="Textonotapie"/>
        <w:rPr>
          <w:sz w:val="24"/>
          <w:szCs w:val="24"/>
          <w:lang w:val="es-CO" w:eastAsia="es-CO"/>
        </w:rPr>
      </w:pPr>
      <w:r w:rsidRPr="00B71116">
        <w:rPr>
          <w:sz w:val="24"/>
          <w:szCs w:val="24"/>
          <w:lang w:val="es-CO" w:eastAsia="es-CO"/>
        </w:rPr>
        <w:t xml:space="preserve">DECONCEPTOS. Definición de dignidad humana [en línea]. </w:t>
      </w:r>
      <w:hyperlink r:id="rId23" w:history="1">
        <w:r w:rsidRPr="00B71116">
          <w:rPr>
            <w:sz w:val="24"/>
            <w:szCs w:val="24"/>
            <w:lang w:val="es-CO" w:eastAsia="es-CO"/>
          </w:rPr>
          <w:t>http://deconceptos.com/ciencias-juridicas/dignidad-humana</w:t>
        </w:r>
      </w:hyperlink>
      <w:r w:rsidRPr="00B71116">
        <w:rPr>
          <w:sz w:val="24"/>
          <w:szCs w:val="24"/>
          <w:lang w:val="es-CO" w:eastAsia="es-CO"/>
        </w:rPr>
        <w:t xml:space="preserve"> [citado en julio de 2015].</w:t>
      </w:r>
    </w:p>
    <w:p w14:paraId="587C0500" w14:textId="77777777" w:rsidR="00DE748E" w:rsidRPr="00B71116" w:rsidRDefault="00DE748E" w:rsidP="00DE748E">
      <w:pPr>
        <w:pStyle w:val="Textonotapie"/>
        <w:rPr>
          <w:sz w:val="24"/>
          <w:szCs w:val="24"/>
          <w:lang w:val="es-CO" w:eastAsia="es-CO"/>
        </w:rPr>
      </w:pPr>
      <w:r w:rsidRPr="00B71116">
        <w:rPr>
          <w:sz w:val="24"/>
          <w:szCs w:val="24"/>
          <w:lang w:val="es-CO" w:eastAsia="es-CO"/>
        </w:rPr>
        <w:t>DHNET. Derechos de la Niñez. [</w:t>
      </w:r>
      <w:r w:rsidR="00776B28" w:rsidRPr="00B71116">
        <w:rPr>
          <w:sz w:val="24"/>
          <w:szCs w:val="24"/>
          <w:lang w:val="es-CO" w:eastAsia="es-CO"/>
        </w:rPr>
        <w:t>En</w:t>
      </w:r>
      <w:r w:rsidRPr="00B71116">
        <w:rPr>
          <w:sz w:val="24"/>
          <w:szCs w:val="24"/>
          <w:lang w:val="es-CO" w:eastAsia="es-CO"/>
        </w:rPr>
        <w:t xml:space="preserve"> línea]    </w:t>
      </w:r>
      <w:hyperlink r:id="rId24" w:history="1">
        <w:r w:rsidRPr="00B71116">
          <w:rPr>
            <w:sz w:val="24"/>
            <w:szCs w:val="24"/>
            <w:lang w:val="es-CO" w:eastAsia="es-CO"/>
          </w:rPr>
          <w:t>http://www.dhnet.org.br/dados/cursos/edh/interdisciplinario/ddhh1327.htm</w:t>
        </w:r>
      </w:hyperlink>
      <w:r w:rsidRPr="00B71116">
        <w:rPr>
          <w:sz w:val="24"/>
          <w:szCs w:val="24"/>
          <w:lang w:val="es-CO" w:eastAsia="es-CO"/>
        </w:rPr>
        <w:t xml:space="preserve">  [citado en julio de 2015].</w:t>
      </w:r>
    </w:p>
    <w:p w14:paraId="28D8B974" w14:textId="77777777" w:rsidR="00DE748E" w:rsidRPr="00B71116" w:rsidRDefault="00DE748E" w:rsidP="00DE748E">
      <w:r w:rsidRPr="00B71116">
        <w:t>Diálogos —Instituto de Psicología. [</w:t>
      </w:r>
      <w:r w:rsidR="00776B28" w:rsidRPr="00B71116">
        <w:t>En</w:t>
      </w:r>
      <w:r w:rsidRPr="00B71116">
        <w:t xml:space="preserve"> línea]. http://www.ipdialogos.org/articulo-acad%C3%A9mico/descarga [citado en abril de 2015].</w:t>
      </w:r>
    </w:p>
    <w:p w14:paraId="1D4F5290" w14:textId="77777777" w:rsidR="00DE748E" w:rsidRPr="00B71116" w:rsidRDefault="00DE748E" w:rsidP="00DE748E">
      <w:pPr>
        <w:rPr>
          <w:rStyle w:val="Hipervnculo"/>
        </w:rPr>
      </w:pPr>
      <w:r w:rsidRPr="00B71116">
        <w:t xml:space="preserve">EL HERALDO. Agosto 3 de 2015. </w:t>
      </w:r>
      <w:hyperlink r:id="rId25" w:history="1">
        <w:r w:rsidRPr="00B71116">
          <w:rPr>
            <w:rStyle w:val="Hipervnculo"/>
            <w:color w:val="auto"/>
          </w:rPr>
          <w:t>http://www.elheraldo.co/nacional/corte-suprema-avala-que-padres-revisen-redes-sociales-de-sus-hijos-209529</w:t>
        </w:r>
      </w:hyperlink>
    </w:p>
    <w:p w14:paraId="071F135E" w14:textId="77777777" w:rsidR="00DE748E" w:rsidRPr="00B71116" w:rsidRDefault="00DE748E" w:rsidP="00DE748E">
      <w:pPr>
        <w:spacing w:before="0"/>
      </w:pPr>
    </w:p>
    <w:p w14:paraId="4E36A157" w14:textId="77777777" w:rsidR="00DE748E" w:rsidRPr="00B71116" w:rsidRDefault="00DE748E" w:rsidP="00DE748E">
      <w:pPr>
        <w:spacing w:before="0"/>
      </w:pPr>
      <w:r w:rsidRPr="00B71116">
        <w:t>Espacios Lúdicos en la Educación. [</w:t>
      </w:r>
      <w:r w:rsidR="00776B28" w:rsidRPr="00B71116">
        <w:t>En</w:t>
      </w:r>
      <w:r w:rsidRPr="00B71116">
        <w:t xml:space="preserve"> línea]. https://espaciosludicosenlaeducacionfisica.wordpress.com/definicion-de-ludica/   [citado en abril de 2015].</w:t>
      </w:r>
    </w:p>
    <w:p w14:paraId="20D8562E" w14:textId="77777777" w:rsidR="00DE748E" w:rsidRPr="00B71116" w:rsidRDefault="00DE748E" w:rsidP="00DE748E">
      <w:r w:rsidRPr="00B71116">
        <w:rPr>
          <w:bCs/>
        </w:rPr>
        <w:t xml:space="preserve">FORRAY, </w:t>
      </w:r>
      <w:r w:rsidR="00776B28" w:rsidRPr="00B71116">
        <w:rPr>
          <w:bCs/>
        </w:rPr>
        <w:t>Caterina.</w:t>
      </w:r>
      <w:r w:rsidR="00776B28" w:rsidRPr="00B71116">
        <w:t xml:space="preserve"> La</w:t>
      </w:r>
      <w:r w:rsidRPr="00B71116">
        <w:t xml:space="preserve"> inclusión del padre en el embarazo, parto y cuidados del recién nacido. [</w:t>
      </w:r>
      <w:r w:rsidR="00776B28" w:rsidRPr="00B71116">
        <w:t>En</w:t>
      </w:r>
      <w:r w:rsidRPr="00B71116">
        <w:t xml:space="preserve"> línea] </w:t>
      </w:r>
      <w:hyperlink r:id="rId26" w:history="1">
        <w:r w:rsidRPr="00B71116">
          <w:t>http://www.crececontigo.gob.cl/adultos/columnas/un-espacio-novedoso-para-la-paternidad-en-chile-la-inclusion-del-padre-en-el-embarazo-parto-y-cuidados-del-recien-nacido/</w:t>
        </w:r>
      </w:hyperlink>
      <w:r w:rsidRPr="00B71116">
        <w:t>. [Citado en septiembre de 2015].</w:t>
      </w:r>
    </w:p>
    <w:p w14:paraId="266EF8CE" w14:textId="77777777" w:rsidR="00DE748E" w:rsidRPr="00B71116" w:rsidRDefault="00DE748E" w:rsidP="00DE748E">
      <w:r w:rsidRPr="00B71116">
        <w:t xml:space="preserve">GALIANO MARITAN, Grisel. La Convención de los Derechos de Niños como tratado de derechos específicos Transversalidad de Género para la infancia [en línea]    </w:t>
      </w:r>
      <w:hyperlink r:id="rId27" w:history="1">
        <w:r w:rsidRPr="00B71116">
          <w:t>http://www.eumed.net/rev/cccss/19/ggm.html</w:t>
        </w:r>
      </w:hyperlink>
      <w:r w:rsidRPr="00B71116">
        <w:t xml:space="preserve"> [citado en julio de 2015].</w:t>
      </w:r>
    </w:p>
    <w:p w14:paraId="0A4BC55D" w14:textId="77777777" w:rsidR="00DE748E" w:rsidRPr="00B71116" w:rsidRDefault="00DE748E" w:rsidP="00DE748E">
      <w:r w:rsidRPr="00B71116">
        <w:t>ICBF. Maternidad y Paternidad Responsable. [</w:t>
      </w:r>
      <w:r w:rsidR="00776B28" w:rsidRPr="00B71116">
        <w:t>En</w:t>
      </w:r>
      <w:r w:rsidRPr="00B71116">
        <w:t xml:space="preserve"> línea] </w:t>
      </w:r>
      <w:hyperlink r:id="rId28" w:history="1">
        <w:r w:rsidRPr="00B71116">
          <w:rPr>
            <w:rStyle w:val="Hipervnculo"/>
            <w:color w:val="auto"/>
          </w:rPr>
          <w:t>http://www.antioquia.gov.co/infanciayadolescencia/documentos/estrategiasdeprevencion/21responsabilidadpaternaymaterna.pdf</w:t>
        </w:r>
      </w:hyperlink>
      <w:r w:rsidRPr="00B71116">
        <w:rPr>
          <w:i/>
        </w:rPr>
        <w:t>.</w:t>
      </w:r>
    </w:p>
    <w:p w14:paraId="17DF420D" w14:textId="77777777" w:rsidR="00DE748E" w:rsidRPr="00B71116" w:rsidRDefault="00DE748E" w:rsidP="00DE748E">
      <w:r w:rsidRPr="00B71116">
        <w:t xml:space="preserve">MINISTERIO DE EDUCACIÓN NACIONAL. PALACIOS JARAMILLO, Diego. Al tablero  No. 47 [en línea] </w:t>
      </w:r>
      <w:hyperlink r:id="rId29" w:history="1">
        <w:r w:rsidRPr="00B71116">
          <w:t>http://www.mineducacion.gov.co/1621/article-173947.html</w:t>
        </w:r>
      </w:hyperlink>
      <w:r w:rsidRPr="00B71116">
        <w:t xml:space="preserve"> [citado en julio de 2015].</w:t>
      </w:r>
    </w:p>
    <w:p w14:paraId="6AF5A837" w14:textId="77777777" w:rsidR="00DE748E" w:rsidRPr="00B71116" w:rsidRDefault="00DE748E" w:rsidP="00DE748E">
      <w:pPr>
        <w:spacing w:after="240"/>
      </w:pPr>
      <w:r w:rsidRPr="00B71116">
        <w:t xml:space="preserve">ONU Mujeres. Promover la Prevención Primaria [en línea]. [Citado en abril de 2015]. Recuperado en: </w:t>
      </w:r>
      <w:hyperlink r:id="rId30" w:history="1">
        <w:r w:rsidRPr="00B71116">
          <w:rPr>
            <w:rStyle w:val="Hipervnculo"/>
          </w:rPr>
          <w:t>http://www.endvawnow.org/es/articles/318-promover-la-prevencion-primaria-.html</w:t>
        </w:r>
      </w:hyperlink>
      <w:r w:rsidRPr="00B71116">
        <w:t>.</w:t>
      </w:r>
    </w:p>
    <w:p w14:paraId="6D43285C" w14:textId="77777777" w:rsidR="00DE748E" w:rsidRPr="00B71116" w:rsidRDefault="00DE748E" w:rsidP="00DE748E">
      <w:pPr>
        <w:pStyle w:val="Cita"/>
        <w:rPr>
          <w:rFonts w:ascii="Arial" w:hAnsi="Arial" w:cs="Arial"/>
          <w:sz w:val="24"/>
          <w:szCs w:val="24"/>
        </w:rPr>
      </w:pPr>
      <w:r w:rsidRPr="00B71116">
        <w:rPr>
          <w:rFonts w:ascii="Arial" w:hAnsi="Arial" w:cs="Arial"/>
          <w:sz w:val="24"/>
          <w:szCs w:val="24"/>
        </w:rPr>
        <w:t xml:space="preserve">PINHEIRO, Paulo. Informe mundial sobre la </w:t>
      </w:r>
      <w:r w:rsidR="00776B28" w:rsidRPr="00B71116">
        <w:rPr>
          <w:rFonts w:ascii="Arial" w:hAnsi="Arial" w:cs="Arial"/>
          <w:sz w:val="24"/>
          <w:szCs w:val="24"/>
        </w:rPr>
        <w:t>violencia</w:t>
      </w:r>
      <w:r w:rsidRPr="00B71116">
        <w:rPr>
          <w:rFonts w:ascii="Arial" w:hAnsi="Arial" w:cs="Arial"/>
          <w:sz w:val="24"/>
          <w:szCs w:val="24"/>
        </w:rPr>
        <w:t xml:space="preserve"> contra los niños y las niñas “Acabar con la violencia contra niños y niñas”. </w:t>
      </w:r>
    </w:p>
    <w:p w14:paraId="44703E4B" w14:textId="77777777" w:rsidR="00DE748E" w:rsidRPr="00B71116" w:rsidRDefault="00DE748E" w:rsidP="00DE748E">
      <w:pPr>
        <w:pStyle w:val="Cita"/>
        <w:rPr>
          <w:rFonts w:ascii="Arial" w:hAnsi="Arial" w:cs="Arial"/>
          <w:sz w:val="24"/>
          <w:szCs w:val="24"/>
        </w:rPr>
      </w:pPr>
      <w:r w:rsidRPr="00B71116">
        <w:rPr>
          <w:rFonts w:ascii="Arial" w:hAnsi="Arial" w:cs="Arial"/>
          <w:sz w:val="24"/>
          <w:szCs w:val="24"/>
        </w:rPr>
        <w:t>[</w:t>
      </w:r>
      <w:r w:rsidR="00776B28" w:rsidRPr="00B71116">
        <w:rPr>
          <w:rFonts w:ascii="Arial" w:hAnsi="Arial" w:cs="Arial"/>
          <w:sz w:val="24"/>
          <w:szCs w:val="24"/>
        </w:rPr>
        <w:t>En</w:t>
      </w:r>
      <w:r w:rsidRPr="00B71116">
        <w:rPr>
          <w:rFonts w:ascii="Arial" w:hAnsi="Arial" w:cs="Arial"/>
          <w:sz w:val="24"/>
          <w:szCs w:val="24"/>
        </w:rPr>
        <w:t xml:space="preserve"> línea] </w:t>
      </w:r>
      <w:hyperlink r:id="rId31" w:history="1">
        <w:r w:rsidRPr="00B71116">
          <w:rPr>
            <w:rStyle w:val="Hipervnculo"/>
            <w:rFonts w:ascii="Arial" w:hAnsi="Arial" w:cs="Arial"/>
            <w:color w:val="auto"/>
            <w:sz w:val="24"/>
            <w:szCs w:val="24"/>
          </w:rPr>
          <w:t>http://www.unicef.org/lac/Informe_Mundial_Sobre_Violencia_1(1).pdf</w:t>
        </w:r>
      </w:hyperlink>
    </w:p>
    <w:p w14:paraId="21129A3D" w14:textId="77777777" w:rsidR="00DE748E" w:rsidRPr="00B71116" w:rsidRDefault="00DE748E" w:rsidP="00DE748E">
      <w:pPr>
        <w:pStyle w:val="Textonotapie"/>
        <w:rPr>
          <w:sz w:val="24"/>
          <w:szCs w:val="24"/>
        </w:rPr>
      </w:pPr>
      <w:r w:rsidRPr="00B71116">
        <w:rPr>
          <w:sz w:val="24"/>
          <w:szCs w:val="24"/>
        </w:rPr>
        <w:t>SECRETARIO GENERAL DE LA NACIONES UNIDAS. Estudio a fondo sobre todas las formas de violencia contra la mujer. UN Doc. A/61/122/Add.1 (2006), párr. 23  Disponible en http://www.eclac.cl/mujer/noticias/paginas/1/27401/InformeSecreGeneral.pdf &gt;</w:t>
      </w:r>
    </w:p>
    <w:p w14:paraId="61B3EB94" w14:textId="77777777" w:rsidR="00DE748E" w:rsidRPr="00B71116" w:rsidRDefault="00DE748E" w:rsidP="00DE748E">
      <w:r w:rsidRPr="00B71116">
        <w:rPr>
          <w:lang w:val="es-CO"/>
        </w:rPr>
        <w:t>UNICEF. Convención sobre los derechos del niño. Junio del 2006 https://www.unicef.es/sites/www.unicef.es/files/CDN_06.pdf</w:t>
      </w:r>
    </w:p>
    <w:p w14:paraId="4E61694D" w14:textId="77777777" w:rsidR="00DE748E" w:rsidRPr="00811640" w:rsidRDefault="00DE748E" w:rsidP="00DE748E">
      <w:r w:rsidRPr="00B71116">
        <w:t xml:space="preserve">UNIVERSIDAD NACIONAL DE COLOMBIA. UN Periódico. Qué pasa por la cabeza de quien transgrede el último tabú [en línea] </w:t>
      </w:r>
      <w:hyperlink r:id="rId32" w:history="1">
        <w:r w:rsidRPr="00B71116">
          <w:t>http://historico.unperiodico.unal.edu.co/ediciones/88/15.html</w:t>
        </w:r>
      </w:hyperlink>
      <w:r w:rsidRPr="00B71116">
        <w:t xml:space="preserve"> [citado en julio de 2015].</w:t>
      </w:r>
    </w:p>
    <w:p w14:paraId="0A119554" w14:textId="77777777" w:rsidR="00DE748E" w:rsidRDefault="00DE748E" w:rsidP="00DE748E"/>
    <w:p w14:paraId="5F9A6FA3" w14:textId="77777777" w:rsidR="00D35AA5" w:rsidRDefault="00D35AA5" w:rsidP="00FD6DCB"/>
    <w:p w14:paraId="42B99BED" w14:textId="77777777" w:rsidR="00D35AA5" w:rsidRPr="00390826" w:rsidRDefault="00D35AA5" w:rsidP="00FD6DCB"/>
    <w:p w14:paraId="659FB986" w14:textId="77777777" w:rsidR="007238A6" w:rsidRDefault="007238A6" w:rsidP="00FD6DCB">
      <w:pPr>
        <w:rPr>
          <w:lang w:val="es-CO" w:eastAsia="es-CO"/>
        </w:rPr>
      </w:pPr>
      <w:r>
        <w:rPr>
          <w:lang w:val="es-CO" w:eastAsia="es-CO"/>
        </w:rPr>
        <w:br w:type="page"/>
      </w:r>
    </w:p>
    <w:p w14:paraId="3B9D2F22" w14:textId="6466052F" w:rsidR="00184036" w:rsidRDefault="007238A6" w:rsidP="00FD6DCB">
      <w:pPr>
        <w:pStyle w:val="Ttulo1"/>
      </w:pPr>
      <w:bookmarkStart w:id="523" w:name="_Toc430461818"/>
      <w:bookmarkStart w:id="524" w:name="_Toc433358624"/>
      <w:bookmarkStart w:id="525" w:name="_Toc434591266"/>
      <w:r>
        <w:t>ANEXOS</w:t>
      </w:r>
      <w:bookmarkEnd w:id="523"/>
      <w:bookmarkEnd w:id="524"/>
      <w:bookmarkEnd w:id="525"/>
    </w:p>
    <w:p w14:paraId="6ABB5C74" w14:textId="77777777" w:rsidR="00CB4B7E" w:rsidRPr="0068412C" w:rsidRDefault="00CB4B7E" w:rsidP="00CB4B7E">
      <w:pPr>
        <w:rPr>
          <w:b/>
        </w:rPr>
      </w:pPr>
      <w:r w:rsidRPr="0068412C">
        <w:rPr>
          <w:b/>
        </w:rPr>
        <w:t>ANEXO 1</w:t>
      </w:r>
    </w:p>
    <w:p w14:paraId="30D6BCA9" w14:textId="77777777" w:rsidR="00CB4B7E" w:rsidRPr="0068412C" w:rsidRDefault="00CB4B7E" w:rsidP="00CB4B7E">
      <w:pPr>
        <w:jc w:val="center"/>
        <w:rPr>
          <w:rFonts w:eastAsia="Calibri"/>
          <w:b/>
        </w:rPr>
      </w:pPr>
      <w:r w:rsidRPr="0068412C">
        <w:rPr>
          <w:rFonts w:eastAsia="Calibri"/>
          <w:b/>
        </w:rPr>
        <w:t>PRE-TEST</w:t>
      </w:r>
    </w:p>
    <w:p w14:paraId="3910762A" w14:textId="77777777" w:rsidR="00CB4B7E" w:rsidRPr="0068412C" w:rsidRDefault="00CB4B7E" w:rsidP="00CB4B7E">
      <w:pPr>
        <w:jc w:val="center"/>
        <w:rPr>
          <w:rFonts w:eastAsia="Calibri"/>
          <w:b/>
        </w:rPr>
      </w:pPr>
      <w:r w:rsidRPr="0068412C">
        <w:rPr>
          <w:rFonts w:eastAsia="Calibri"/>
          <w:b/>
        </w:rPr>
        <w:t>PROCESO DE PREVENCIÓN CON PADRES, MADRES Y CUIDADORAS Y CUIDADORES</w:t>
      </w:r>
    </w:p>
    <w:tbl>
      <w:tblPr>
        <w:tblW w:w="9334" w:type="dxa"/>
        <w:jc w:val="center"/>
        <w:tblLook w:val="04A0" w:firstRow="1" w:lastRow="0" w:firstColumn="1" w:lastColumn="0" w:noHBand="0" w:noVBand="1"/>
      </w:tblPr>
      <w:tblGrid>
        <w:gridCol w:w="356"/>
        <w:gridCol w:w="463"/>
        <w:gridCol w:w="7913"/>
        <w:gridCol w:w="301"/>
        <w:gridCol w:w="161"/>
        <w:gridCol w:w="140"/>
      </w:tblGrid>
      <w:tr w:rsidR="00CB4B7E" w:rsidRPr="0068412C" w14:paraId="43C21377" w14:textId="77777777" w:rsidTr="00B25819">
        <w:trPr>
          <w:gridBefore w:val="1"/>
          <w:gridAfter w:val="1"/>
          <w:wBefore w:w="356" w:type="dxa"/>
          <w:wAfter w:w="140" w:type="dxa"/>
          <w:jc w:val="center"/>
        </w:trPr>
        <w:tc>
          <w:tcPr>
            <w:tcW w:w="8838" w:type="dxa"/>
            <w:gridSpan w:val="4"/>
          </w:tcPr>
          <w:p w14:paraId="4791E9C5" w14:textId="77777777" w:rsidR="00CB4B7E" w:rsidRPr="0068412C" w:rsidRDefault="00CB4B7E" w:rsidP="00B25819">
            <w:r w:rsidRPr="0068412C">
              <w:t xml:space="preserve">Lea las frases que se presentan a continuación. Por favor  marque en cada una si considera que la afirmación es falsa o verdadera. Aquí no hay respuestas buenas ni malas, su opinión es lo </w:t>
            </w:r>
            <w:r>
              <w:t>importante</w:t>
            </w:r>
            <w:r w:rsidRPr="0068412C">
              <w:t xml:space="preserve">. Siendo V: Verdadero y F: Falso. </w:t>
            </w:r>
            <w:r w:rsidRPr="0068412C">
              <w:rPr>
                <w:color w:val="000000"/>
                <w:lang w:eastAsia="es-CO"/>
              </w:rPr>
              <w:t>No deje ningún ítem sin resolver</w:t>
            </w:r>
          </w:p>
        </w:tc>
      </w:tr>
      <w:tr w:rsidR="00CB4B7E" w:rsidRPr="0068412C" w14:paraId="2D4BEE8E" w14:textId="77777777" w:rsidTr="00B25819">
        <w:tblPrEx>
          <w:jc w:val="left"/>
          <w:tblCellMar>
            <w:left w:w="70" w:type="dxa"/>
            <w:right w:w="70" w:type="dxa"/>
          </w:tblCellMar>
        </w:tblPrEx>
        <w:trPr>
          <w:trHeight w:val="315"/>
        </w:trPr>
        <w:tc>
          <w:tcPr>
            <w:tcW w:w="9334" w:type="dxa"/>
            <w:gridSpan w:val="6"/>
            <w:tcBorders>
              <w:top w:val="nil"/>
              <w:left w:val="nil"/>
              <w:bottom w:val="nil"/>
              <w:right w:val="nil"/>
            </w:tcBorders>
            <w:shd w:val="clear" w:color="auto" w:fill="auto"/>
            <w:noWrap/>
            <w:vAlign w:val="center"/>
            <w:hideMark/>
          </w:tcPr>
          <w:p w14:paraId="0771A176" w14:textId="77777777" w:rsidR="00CB4B7E" w:rsidRPr="0068412C" w:rsidRDefault="00CB4B7E" w:rsidP="00B25819">
            <w:pPr>
              <w:rPr>
                <w:color w:val="000000"/>
                <w:lang w:eastAsia="es-CO"/>
              </w:rPr>
            </w:pPr>
            <w:r w:rsidRPr="0068412C">
              <w:rPr>
                <w:color w:val="000000"/>
                <w:lang w:eastAsia="es-CO"/>
              </w:rPr>
              <w:t>Nombre___________________________________________________________</w:t>
            </w:r>
          </w:p>
        </w:tc>
      </w:tr>
      <w:tr w:rsidR="00CB4B7E" w:rsidRPr="0068412C" w14:paraId="5230F17B" w14:textId="77777777" w:rsidTr="00B25819">
        <w:tblPrEx>
          <w:jc w:val="left"/>
          <w:tblCellMar>
            <w:left w:w="70" w:type="dxa"/>
            <w:right w:w="70" w:type="dxa"/>
          </w:tblCellMar>
        </w:tblPrEx>
        <w:trPr>
          <w:trHeight w:val="315"/>
        </w:trPr>
        <w:tc>
          <w:tcPr>
            <w:tcW w:w="9334" w:type="dxa"/>
            <w:gridSpan w:val="6"/>
            <w:tcBorders>
              <w:top w:val="nil"/>
              <w:left w:val="nil"/>
              <w:bottom w:val="nil"/>
              <w:right w:val="nil"/>
            </w:tcBorders>
            <w:shd w:val="clear" w:color="auto" w:fill="auto"/>
            <w:noWrap/>
            <w:vAlign w:val="center"/>
            <w:hideMark/>
          </w:tcPr>
          <w:p w14:paraId="550B8A63" w14:textId="77777777" w:rsidR="00CB4B7E" w:rsidRPr="0068412C" w:rsidRDefault="00CB4B7E" w:rsidP="00B25819">
            <w:pPr>
              <w:rPr>
                <w:color w:val="000000"/>
                <w:lang w:eastAsia="es-CO"/>
              </w:rPr>
            </w:pPr>
            <w:r w:rsidRPr="0068412C">
              <w:rPr>
                <w:color w:val="000000"/>
                <w:lang w:eastAsia="es-CO"/>
              </w:rPr>
              <w:t>Lugar  __________________________  Edad _______   Sexo H___ M___ I___</w:t>
            </w:r>
          </w:p>
          <w:p w14:paraId="36C8D8C6" w14:textId="77777777" w:rsidR="00CB4B7E" w:rsidRPr="0068412C" w:rsidRDefault="00CB4B7E" w:rsidP="00B25819">
            <w:pPr>
              <w:rPr>
                <w:color w:val="000000"/>
                <w:lang w:eastAsia="es-CO"/>
              </w:rPr>
            </w:pPr>
          </w:p>
        </w:tc>
      </w:tr>
      <w:tr w:rsidR="00CB4B7E" w:rsidRPr="0068412C" w14:paraId="1385677C" w14:textId="77777777" w:rsidTr="00B25819">
        <w:tblPrEx>
          <w:jc w:val="left"/>
          <w:tblCellMar>
            <w:left w:w="70" w:type="dxa"/>
            <w:right w:w="70" w:type="dxa"/>
          </w:tblCellMar>
        </w:tblPrEx>
        <w:trPr>
          <w:trHeight w:val="315"/>
        </w:trPr>
        <w:tc>
          <w:tcPr>
            <w:tcW w:w="9334" w:type="dxa"/>
            <w:gridSpan w:val="6"/>
            <w:tcBorders>
              <w:top w:val="nil"/>
              <w:left w:val="nil"/>
              <w:bottom w:val="nil"/>
              <w:right w:val="nil"/>
            </w:tcBorders>
            <w:shd w:val="clear" w:color="auto" w:fill="auto"/>
            <w:noWrap/>
            <w:vAlign w:val="center"/>
          </w:tcPr>
          <w:p w14:paraId="3AACD573" w14:textId="77777777" w:rsidR="00CB4B7E" w:rsidRPr="0068412C" w:rsidRDefault="00CB4B7E" w:rsidP="00B25819">
            <w:pPr>
              <w:rPr>
                <w:color w:val="000000"/>
                <w:lang w:eastAsia="es-CO"/>
              </w:rPr>
            </w:pPr>
          </w:p>
        </w:tc>
      </w:tr>
      <w:tr w:rsidR="00CB4B7E" w:rsidRPr="0068412C" w14:paraId="7E006C10" w14:textId="77777777" w:rsidTr="00B25819">
        <w:tblPrEx>
          <w:jc w:val="left"/>
          <w:tblCellMar>
            <w:left w:w="70" w:type="dxa"/>
            <w:right w:w="70" w:type="dxa"/>
          </w:tblCellMar>
        </w:tblPrEx>
        <w:trPr>
          <w:trHeight w:val="108"/>
        </w:trPr>
        <w:tc>
          <w:tcPr>
            <w:tcW w:w="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FB731" w14:textId="77777777" w:rsidR="00CB4B7E" w:rsidRPr="0068412C" w:rsidRDefault="00CB4B7E" w:rsidP="00B25819">
            <w:pPr>
              <w:jc w:val="center"/>
              <w:rPr>
                <w:b/>
                <w:color w:val="000000"/>
                <w:lang w:eastAsia="es-CO"/>
              </w:rPr>
            </w:pPr>
            <w:r w:rsidRPr="0068412C">
              <w:rPr>
                <w:b/>
                <w:color w:val="000000"/>
                <w:lang w:eastAsia="es-CO"/>
              </w:rPr>
              <w:t>N°</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3C704" w14:textId="77777777" w:rsidR="00CB4B7E" w:rsidRPr="0068412C" w:rsidRDefault="00CB4B7E" w:rsidP="00B25819">
            <w:pPr>
              <w:jc w:val="center"/>
              <w:rPr>
                <w:b/>
                <w:color w:val="000000"/>
                <w:lang w:eastAsia="es-CO"/>
              </w:rPr>
            </w:pPr>
            <w:r w:rsidRPr="0068412C">
              <w:rPr>
                <w:b/>
                <w:color w:val="000000"/>
                <w:lang w:eastAsia="es-CO"/>
              </w:rPr>
              <w:t>AFIRMACIONES</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6B3CE" w14:textId="77777777" w:rsidR="00CB4B7E" w:rsidRPr="0068412C" w:rsidRDefault="00CB4B7E" w:rsidP="00B25819">
            <w:pPr>
              <w:jc w:val="center"/>
              <w:rPr>
                <w:b/>
                <w:color w:val="000000"/>
                <w:lang w:eastAsia="es-CO"/>
              </w:rPr>
            </w:pPr>
            <w:r w:rsidRPr="0068412C">
              <w:rPr>
                <w:b/>
                <w:color w:val="000000"/>
                <w:lang w:eastAsia="es-CO"/>
              </w:rPr>
              <w:t>V</w:t>
            </w:r>
          </w:p>
        </w:tc>
        <w:tc>
          <w:tcPr>
            <w:tcW w:w="3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CA705" w14:textId="77777777" w:rsidR="00CB4B7E" w:rsidRPr="0068412C" w:rsidRDefault="00CB4B7E" w:rsidP="00B25819">
            <w:pPr>
              <w:jc w:val="center"/>
              <w:rPr>
                <w:b/>
                <w:color w:val="000000"/>
                <w:lang w:eastAsia="es-CO"/>
              </w:rPr>
            </w:pPr>
            <w:r w:rsidRPr="0068412C">
              <w:rPr>
                <w:b/>
                <w:color w:val="000000"/>
                <w:lang w:eastAsia="es-CO"/>
              </w:rPr>
              <w:t>F</w:t>
            </w:r>
          </w:p>
        </w:tc>
      </w:tr>
      <w:tr w:rsidR="00CB4B7E" w:rsidRPr="0068412C" w14:paraId="4287EEC9" w14:textId="77777777" w:rsidTr="00B25819">
        <w:tblPrEx>
          <w:jc w:val="left"/>
          <w:tblCellMar>
            <w:left w:w="70" w:type="dxa"/>
            <w:right w:w="70" w:type="dxa"/>
          </w:tblCellMar>
        </w:tblPrEx>
        <w:trPr>
          <w:trHeight w:val="506"/>
        </w:trPr>
        <w:tc>
          <w:tcPr>
            <w:tcW w:w="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EAEC0" w14:textId="77777777" w:rsidR="00CB4B7E" w:rsidRPr="0068412C" w:rsidRDefault="00CB4B7E" w:rsidP="00B25819">
            <w:pPr>
              <w:jc w:val="center"/>
              <w:rPr>
                <w:color w:val="000000"/>
                <w:lang w:eastAsia="es-CO"/>
              </w:rPr>
            </w:pPr>
            <w:r w:rsidRPr="0068412C">
              <w:rPr>
                <w:color w:val="000000"/>
                <w:lang w:eastAsia="es-CO"/>
              </w:rPr>
              <w:t>1.</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C2EF38" w14:textId="77777777" w:rsidR="00CB4B7E" w:rsidRPr="0068412C" w:rsidRDefault="00CB4B7E" w:rsidP="00B25819">
            <w:pPr>
              <w:jc w:val="center"/>
              <w:rPr>
                <w:color w:val="000000"/>
              </w:rPr>
            </w:pPr>
            <w:r w:rsidRPr="0068412C">
              <w:rPr>
                <w:color w:val="000000"/>
              </w:rPr>
              <w:t>Unas de las principales características biológicas con las que nacen las mujeres son la ternura y la delicadeza</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FE760" w14:textId="77777777" w:rsidR="00CB4B7E" w:rsidRPr="0068412C" w:rsidRDefault="00CB4B7E" w:rsidP="00B25819">
            <w:pPr>
              <w:jc w:val="center"/>
              <w:rPr>
                <w:color w:val="000000"/>
                <w:lang w:eastAsia="es-CO"/>
              </w:rPr>
            </w:pPr>
          </w:p>
        </w:tc>
        <w:tc>
          <w:tcPr>
            <w:tcW w:w="3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C11E9" w14:textId="77777777" w:rsidR="00CB4B7E" w:rsidRPr="0068412C" w:rsidRDefault="00CB4B7E" w:rsidP="00B25819">
            <w:pPr>
              <w:jc w:val="center"/>
              <w:rPr>
                <w:color w:val="000000"/>
                <w:lang w:eastAsia="es-CO"/>
              </w:rPr>
            </w:pPr>
          </w:p>
        </w:tc>
      </w:tr>
      <w:tr w:rsidR="00CB4B7E" w:rsidRPr="0068412C" w14:paraId="28BA9610" w14:textId="77777777" w:rsidTr="00B25819">
        <w:tblPrEx>
          <w:jc w:val="left"/>
          <w:tblCellMar>
            <w:left w:w="70" w:type="dxa"/>
            <w:right w:w="70" w:type="dxa"/>
          </w:tblCellMar>
        </w:tblPrEx>
        <w:trPr>
          <w:trHeight w:val="506"/>
        </w:trPr>
        <w:tc>
          <w:tcPr>
            <w:tcW w:w="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0785F" w14:textId="77777777" w:rsidR="00CB4B7E" w:rsidRPr="0068412C" w:rsidRDefault="00CB4B7E" w:rsidP="00B25819">
            <w:pPr>
              <w:jc w:val="center"/>
              <w:rPr>
                <w:color w:val="000000"/>
                <w:lang w:eastAsia="es-CO"/>
              </w:rPr>
            </w:pPr>
            <w:r w:rsidRPr="0068412C">
              <w:rPr>
                <w:color w:val="000000"/>
                <w:lang w:eastAsia="es-CO"/>
              </w:rPr>
              <w:t>2.</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6CF2C" w14:textId="77777777" w:rsidR="00CB4B7E" w:rsidRPr="0068412C" w:rsidRDefault="00CB4B7E" w:rsidP="00B25819">
            <w:pPr>
              <w:jc w:val="center"/>
              <w:rPr>
                <w:color w:val="000000"/>
              </w:rPr>
            </w:pPr>
            <w:r w:rsidRPr="0068412C">
              <w:rPr>
                <w:color w:val="000000"/>
              </w:rPr>
              <w:t>Son funciones de la mujer por naturaleza las que tienen que ver con el cuidado del hogar</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68BCC" w14:textId="77777777" w:rsidR="00CB4B7E" w:rsidRPr="0068412C" w:rsidRDefault="00CB4B7E" w:rsidP="00B25819">
            <w:pPr>
              <w:jc w:val="center"/>
              <w:rPr>
                <w:color w:val="000000"/>
                <w:lang w:eastAsia="es-CO"/>
              </w:rPr>
            </w:pPr>
          </w:p>
        </w:tc>
        <w:tc>
          <w:tcPr>
            <w:tcW w:w="3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DEF85" w14:textId="77777777" w:rsidR="00CB4B7E" w:rsidRPr="0068412C" w:rsidRDefault="00CB4B7E" w:rsidP="00B25819">
            <w:pPr>
              <w:jc w:val="center"/>
              <w:rPr>
                <w:color w:val="000000"/>
                <w:lang w:eastAsia="es-CO"/>
              </w:rPr>
            </w:pPr>
          </w:p>
        </w:tc>
      </w:tr>
      <w:tr w:rsidR="00CB4B7E" w:rsidRPr="0068412C" w14:paraId="7E153365" w14:textId="77777777" w:rsidTr="00B25819">
        <w:tblPrEx>
          <w:jc w:val="left"/>
          <w:tblCellMar>
            <w:left w:w="70" w:type="dxa"/>
            <w:right w:w="70" w:type="dxa"/>
          </w:tblCellMar>
        </w:tblPrEx>
        <w:trPr>
          <w:trHeight w:val="506"/>
        </w:trPr>
        <w:tc>
          <w:tcPr>
            <w:tcW w:w="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BA800" w14:textId="77777777" w:rsidR="00CB4B7E" w:rsidRPr="0068412C" w:rsidRDefault="00CB4B7E" w:rsidP="00B25819">
            <w:pPr>
              <w:jc w:val="center"/>
              <w:rPr>
                <w:color w:val="000000"/>
                <w:lang w:eastAsia="es-CO"/>
              </w:rPr>
            </w:pPr>
            <w:r w:rsidRPr="0068412C">
              <w:rPr>
                <w:color w:val="000000"/>
                <w:lang w:eastAsia="es-CO"/>
              </w:rPr>
              <w:t>3.</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8C6B7" w14:textId="77777777" w:rsidR="00CB4B7E" w:rsidRPr="0068412C" w:rsidRDefault="00CB4B7E" w:rsidP="00B25819">
            <w:pPr>
              <w:jc w:val="center"/>
              <w:rPr>
                <w:color w:val="000000"/>
              </w:rPr>
            </w:pPr>
            <w:r w:rsidRPr="0068412C">
              <w:rPr>
                <w:color w:val="000000"/>
              </w:rPr>
              <w:t>El Estado es el único garante de los derechos de niñas, niños y adolescentes</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C3598" w14:textId="77777777" w:rsidR="00CB4B7E" w:rsidRPr="0068412C" w:rsidRDefault="00CB4B7E" w:rsidP="00B25819">
            <w:pPr>
              <w:jc w:val="center"/>
              <w:rPr>
                <w:color w:val="000000"/>
                <w:lang w:eastAsia="es-CO"/>
              </w:rPr>
            </w:pPr>
          </w:p>
        </w:tc>
        <w:tc>
          <w:tcPr>
            <w:tcW w:w="3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0DD43" w14:textId="77777777" w:rsidR="00CB4B7E" w:rsidRPr="0068412C" w:rsidRDefault="00CB4B7E" w:rsidP="00B25819">
            <w:pPr>
              <w:jc w:val="center"/>
              <w:rPr>
                <w:color w:val="000000"/>
                <w:lang w:eastAsia="es-CO"/>
              </w:rPr>
            </w:pPr>
          </w:p>
        </w:tc>
      </w:tr>
      <w:tr w:rsidR="00CB4B7E" w:rsidRPr="0068412C" w14:paraId="111E40C5" w14:textId="77777777" w:rsidTr="00B25819">
        <w:tblPrEx>
          <w:jc w:val="left"/>
          <w:tblCellMar>
            <w:left w:w="70" w:type="dxa"/>
            <w:right w:w="70" w:type="dxa"/>
          </w:tblCellMar>
        </w:tblPrEx>
        <w:trPr>
          <w:trHeight w:val="569"/>
        </w:trPr>
        <w:tc>
          <w:tcPr>
            <w:tcW w:w="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1A4CD" w14:textId="77777777" w:rsidR="00CB4B7E" w:rsidRPr="0068412C" w:rsidRDefault="00CB4B7E" w:rsidP="00B25819">
            <w:pPr>
              <w:jc w:val="center"/>
              <w:rPr>
                <w:color w:val="000000"/>
                <w:lang w:eastAsia="es-CO"/>
              </w:rPr>
            </w:pPr>
            <w:r w:rsidRPr="0068412C">
              <w:rPr>
                <w:color w:val="000000"/>
                <w:lang w:eastAsia="es-CO"/>
              </w:rPr>
              <w:t>4.</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FC10BB" w14:textId="77777777" w:rsidR="00CB4B7E" w:rsidRPr="0068412C" w:rsidRDefault="00CB4B7E" w:rsidP="00B25819">
            <w:pPr>
              <w:jc w:val="center"/>
              <w:rPr>
                <w:color w:val="000000"/>
              </w:rPr>
            </w:pPr>
            <w:r w:rsidRPr="0068412C">
              <w:rPr>
                <w:color w:val="000000"/>
              </w:rPr>
              <w:t xml:space="preserve">No dejar ir a un niño, niña o adolescente al colegio por impartir una forma de castigo constituye una forma de maltrato infantil </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AC1FB" w14:textId="77777777" w:rsidR="00CB4B7E" w:rsidRPr="0068412C" w:rsidRDefault="00CB4B7E" w:rsidP="00B25819">
            <w:pPr>
              <w:jc w:val="center"/>
              <w:rPr>
                <w:color w:val="000000"/>
                <w:lang w:eastAsia="es-CO"/>
              </w:rPr>
            </w:pPr>
          </w:p>
        </w:tc>
        <w:tc>
          <w:tcPr>
            <w:tcW w:w="3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0912D" w14:textId="77777777" w:rsidR="00CB4B7E" w:rsidRPr="0068412C" w:rsidRDefault="00CB4B7E" w:rsidP="00B25819">
            <w:pPr>
              <w:jc w:val="center"/>
              <w:rPr>
                <w:color w:val="000000"/>
                <w:lang w:eastAsia="es-CO"/>
              </w:rPr>
            </w:pPr>
          </w:p>
        </w:tc>
      </w:tr>
      <w:tr w:rsidR="00CB4B7E" w:rsidRPr="0068412C" w14:paraId="783FD6F6" w14:textId="77777777" w:rsidTr="00B25819">
        <w:tblPrEx>
          <w:jc w:val="left"/>
          <w:tblCellMar>
            <w:left w:w="70" w:type="dxa"/>
            <w:right w:w="70" w:type="dxa"/>
          </w:tblCellMar>
        </w:tblPrEx>
        <w:trPr>
          <w:trHeight w:val="506"/>
        </w:trPr>
        <w:tc>
          <w:tcPr>
            <w:tcW w:w="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77BBD" w14:textId="77777777" w:rsidR="00CB4B7E" w:rsidRPr="0068412C" w:rsidRDefault="00CB4B7E" w:rsidP="00B25819">
            <w:pPr>
              <w:jc w:val="center"/>
              <w:rPr>
                <w:color w:val="000000"/>
                <w:lang w:eastAsia="es-CO"/>
              </w:rPr>
            </w:pPr>
            <w:r w:rsidRPr="0068412C">
              <w:rPr>
                <w:color w:val="000000"/>
                <w:lang w:eastAsia="es-CO"/>
              </w:rPr>
              <w:t>5.</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2E803" w14:textId="77777777" w:rsidR="00CB4B7E" w:rsidRPr="00803DC5" w:rsidRDefault="00CB4B7E" w:rsidP="00B25819">
            <w:pPr>
              <w:jc w:val="center"/>
            </w:pPr>
            <w:r w:rsidRPr="00803DC5">
              <w:t>Un apoyo policivo no es lo mismo que una medida de protección</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B9993" w14:textId="77777777" w:rsidR="00CB4B7E" w:rsidRPr="0068412C" w:rsidRDefault="00CB4B7E" w:rsidP="00B25819">
            <w:pPr>
              <w:jc w:val="center"/>
              <w:rPr>
                <w:color w:val="000000"/>
                <w:lang w:eastAsia="es-CO"/>
              </w:rPr>
            </w:pPr>
          </w:p>
        </w:tc>
        <w:tc>
          <w:tcPr>
            <w:tcW w:w="3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F781C" w14:textId="77777777" w:rsidR="00CB4B7E" w:rsidRPr="0068412C" w:rsidRDefault="00CB4B7E" w:rsidP="00B25819">
            <w:pPr>
              <w:jc w:val="center"/>
              <w:rPr>
                <w:color w:val="000000"/>
                <w:lang w:eastAsia="es-CO"/>
              </w:rPr>
            </w:pPr>
          </w:p>
        </w:tc>
      </w:tr>
      <w:tr w:rsidR="00CB4B7E" w:rsidRPr="0068412C" w14:paraId="0351DFD0" w14:textId="77777777" w:rsidTr="00B25819">
        <w:tblPrEx>
          <w:jc w:val="left"/>
          <w:tblCellMar>
            <w:left w:w="70" w:type="dxa"/>
            <w:right w:w="70" w:type="dxa"/>
          </w:tblCellMar>
        </w:tblPrEx>
        <w:trPr>
          <w:trHeight w:val="506"/>
        </w:trPr>
        <w:tc>
          <w:tcPr>
            <w:tcW w:w="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680E5" w14:textId="77777777" w:rsidR="00CB4B7E" w:rsidRPr="0068412C" w:rsidRDefault="00CB4B7E" w:rsidP="00B25819">
            <w:pPr>
              <w:jc w:val="center"/>
              <w:rPr>
                <w:color w:val="000000"/>
                <w:lang w:eastAsia="es-CO"/>
              </w:rPr>
            </w:pPr>
            <w:r w:rsidRPr="0068412C">
              <w:rPr>
                <w:color w:val="000000"/>
                <w:lang w:eastAsia="es-CO"/>
              </w:rPr>
              <w:t>6.</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BAFD4" w14:textId="77777777" w:rsidR="00CB4B7E" w:rsidRPr="00803DC5" w:rsidRDefault="00CB4B7E" w:rsidP="00B25819">
            <w:pPr>
              <w:jc w:val="center"/>
            </w:pPr>
            <w:r w:rsidRPr="00803DC5">
              <w:t>La violencia no educa, no enseña y se puede evitar cuando de criar a niños y niñas se trata</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51B4D" w14:textId="77777777" w:rsidR="00CB4B7E" w:rsidRPr="0068412C" w:rsidRDefault="00CB4B7E" w:rsidP="00B25819">
            <w:pPr>
              <w:jc w:val="center"/>
              <w:rPr>
                <w:color w:val="000000"/>
                <w:lang w:eastAsia="es-CO"/>
              </w:rPr>
            </w:pPr>
          </w:p>
        </w:tc>
        <w:tc>
          <w:tcPr>
            <w:tcW w:w="3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53728" w14:textId="77777777" w:rsidR="00CB4B7E" w:rsidRPr="0068412C" w:rsidRDefault="00CB4B7E" w:rsidP="00B25819">
            <w:pPr>
              <w:jc w:val="center"/>
              <w:rPr>
                <w:color w:val="000000"/>
                <w:lang w:eastAsia="es-CO"/>
              </w:rPr>
            </w:pPr>
          </w:p>
        </w:tc>
      </w:tr>
      <w:tr w:rsidR="00CB4B7E" w:rsidRPr="0068412C" w14:paraId="01A8C6DC" w14:textId="77777777" w:rsidTr="00B25819">
        <w:tblPrEx>
          <w:jc w:val="left"/>
          <w:tblCellMar>
            <w:left w:w="70" w:type="dxa"/>
            <w:right w:w="70" w:type="dxa"/>
          </w:tblCellMar>
        </w:tblPrEx>
        <w:trPr>
          <w:trHeight w:val="506"/>
        </w:trPr>
        <w:tc>
          <w:tcPr>
            <w:tcW w:w="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3DFB6" w14:textId="77777777" w:rsidR="00CB4B7E" w:rsidRPr="0068412C" w:rsidRDefault="00CB4B7E" w:rsidP="00B25819">
            <w:pPr>
              <w:jc w:val="center"/>
              <w:rPr>
                <w:color w:val="000000"/>
                <w:lang w:eastAsia="es-CO"/>
              </w:rPr>
            </w:pPr>
            <w:r w:rsidRPr="0068412C">
              <w:rPr>
                <w:color w:val="000000"/>
                <w:lang w:eastAsia="es-CO"/>
              </w:rPr>
              <w:t>7.</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A4F50" w14:textId="77777777" w:rsidR="00CB4B7E" w:rsidRPr="00803DC5" w:rsidRDefault="00CB4B7E" w:rsidP="00B25819">
            <w:pPr>
              <w:jc w:val="center"/>
            </w:pPr>
            <w:r w:rsidRPr="00803DC5">
              <w:t>Un niño o niña menor de 14 años puede denunciar la violencia intrafamiliar</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1AD1F" w14:textId="77777777" w:rsidR="00CB4B7E" w:rsidRPr="0068412C" w:rsidRDefault="00CB4B7E" w:rsidP="00B25819">
            <w:pPr>
              <w:jc w:val="center"/>
              <w:rPr>
                <w:color w:val="000000"/>
                <w:lang w:eastAsia="es-CO"/>
              </w:rPr>
            </w:pPr>
          </w:p>
        </w:tc>
        <w:tc>
          <w:tcPr>
            <w:tcW w:w="3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B37CF" w14:textId="77777777" w:rsidR="00CB4B7E" w:rsidRPr="0068412C" w:rsidRDefault="00CB4B7E" w:rsidP="00B25819">
            <w:pPr>
              <w:jc w:val="center"/>
              <w:rPr>
                <w:color w:val="000000"/>
                <w:lang w:eastAsia="es-CO"/>
              </w:rPr>
            </w:pPr>
          </w:p>
        </w:tc>
      </w:tr>
      <w:tr w:rsidR="00CB4B7E" w:rsidRPr="0068412C" w14:paraId="256B897D" w14:textId="77777777" w:rsidTr="00B25819">
        <w:tblPrEx>
          <w:jc w:val="left"/>
          <w:tblCellMar>
            <w:left w:w="70" w:type="dxa"/>
            <w:right w:w="70" w:type="dxa"/>
          </w:tblCellMar>
        </w:tblPrEx>
        <w:trPr>
          <w:trHeight w:val="506"/>
        </w:trPr>
        <w:tc>
          <w:tcPr>
            <w:tcW w:w="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1A46A" w14:textId="77777777" w:rsidR="00CB4B7E" w:rsidRPr="0068412C" w:rsidRDefault="00CB4B7E" w:rsidP="00B25819">
            <w:pPr>
              <w:jc w:val="center"/>
              <w:rPr>
                <w:color w:val="000000"/>
                <w:lang w:eastAsia="es-CO"/>
              </w:rPr>
            </w:pPr>
            <w:r w:rsidRPr="0068412C">
              <w:rPr>
                <w:color w:val="000000"/>
                <w:lang w:eastAsia="es-CO"/>
              </w:rPr>
              <w:t>8.</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D3CB7" w14:textId="77777777" w:rsidR="00CB4B7E" w:rsidRPr="00803DC5" w:rsidRDefault="00CB4B7E" w:rsidP="00B25819">
            <w:pPr>
              <w:jc w:val="center"/>
            </w:pPr>
            <w:r w:rsidRPr="00803DC5">
              <w:t>La violencia intrafamiliar no es conciliable</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F255A" w14:textId="77777777" w:rsidR="00CB4B7E" w:rsidRPr="0068412C" w:rsidRDefault="00CB4B7E" w:rsidP="00B25819">
            <w:pPr>
              <w:jc w:val="center"/>
              <w:rPr>
                <w:color w:val="000000"/>
                <w:lang w:eastAsia="es-CO"/>
              </w:rPr>
            </w:pPr>
          </w:p>
        </w:tc>
        <w:tc>
          <w:tcPr>
            <w:tcW w:w="3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8C49E" w14:textId="77777777" w:rsidR="00CB4B7E" w:rsidRPr="0068412C" w:rsidRDefault="00CB4B7E" w:rsidP="00B25819">
            <w:pPr>
              <w:jc w:val="center"/>
              <w:rPr>
                <w:color w:val="000000"/>
                <w:lang w:eastAsia="es-CO"/>
              </w:rPr>
            </w:pPr>
          </w:p>
        </w:tc>
      </w:tr>
      <w:tr w:rsidR="00CB4B7E" w:rsidRPr="0068412C" w14:paraId="0B55BCDA" w14:textId="77777777" w:rsidTr="00B25819">
        <w:tblPrEx>
          <w:jc w:val="left"/>
          <w:tblCellMar>
            <w:left w:w="70" w:type="dxa"/>
            <w:right w:w="70" w:type="dxa"/>
          </w:tblCellMar>
        </w:tblPrEx>
        <w:trPr>
          <w:trHeight w:val="506"/>
        </w:trPr>
        <w:tc>
          <w:tcPr>
            <w:tcW w:w="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63AB5" w14:textId="77777777" w:rsidR="00CB4B7E" w:rsidRPr="0068412C" w:rsidRDefault="00CB4B7E" w:rsidP="00B25819">
            <w:pPr>
              <w:jc w:val="center"/>
              <w:rPr>
                <w:color w:val="000000"/>
                <w:lang w:eastAsia="es-CO"/>
              </w:rPr>
            </w:pPr>
            <w:r w:rsidRPr="0068412C">
              <w:rPr>
                <w:color w:val="000000"/>
                <w:lang w:eastAsia="es-CO"/>
              </w:rPr>
              <w:t>9.</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70860" w14:textId="77777777" w:rsidR="00CB4B7E" w:rsidRPr="00803DC5" w:rsidRDefault="00CB4B7E" w:rsidP="00B25819">
            <w:pPr>
              <w:jc w:val="center"/>
            </w:pPr>
            <w:r w:rsidRPr="00803DC5">
              <w:t>Tener normas y límites claros y con sentido, acordes con la edad de hijos e hijas es una buena práctica de crianza</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8FD73" w14:textId="77777777" w:rsidR="00CB4B7E" w:rsidRPr="0068412C" w:rsidRDefault="00CB4B7E" w:rsidP="00B25819">
            <w:pPr>
              <w:jc w:val="center"/>
              <w:rPr>
                <w:color w:val="000000"/>
                <w:lang w:eastAsia="es-CO"/>
              </w:rPr>
            </w:pPr>
          </w:p>
        </w:tc>
        <w:tc>
          <w:tcPr>
            <w:tcW w:w="3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015EB" w14:textId="77777777" w:rsidR="00CB4B7E" w:rsidRPr="0068412C" w:rsidRDefault="00CB4B7E" w:rsidP="00B25819">
            <w:pPr>
              <w:jc w:val="center"/>
              <w:rPr>
                <w:color w:val="000000"/>
                <w:lang w:eastAsia="es-CO"/>
              </w:rPr>
            </w:pPr>
          </w:p>
        </w:tc>
      </w:tr>
      <w:tr w:rsidR="00CB4B7E" w:rsidRPr="0068412C" w14:paraId="38451F9A" w14:textId="77777777" w:rsidTr="00B25819">
        <w:tblPrEx>
          <w:jc w:val="left"/>
          <w:tblCellMar>
            <w:left w:w="70" w:type="dxa"/>
            <w:right w:w="70" w:type="dxa"/>
          </w:tblCellMar>
        </w:tblPrEx>
        <w:trPr>
          <w:trHeight w:val="506"/>
        </w:trPr>
        <w:tc>
          <w:tcPr>
            <w:tcW w:w="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3AC0EC" w14:textId="77777777" w:rsidR="00CB4B7E" w:rsidRPr="0068412C" w:rsidRDefault="00CB4B7E" w:rsidP="00B25819">
            <w:pPr>
              <w:jc w:val="center"/>
              <w:rPr>
                <w:color w:val="000000"/>
                <w:lang w:eastAsia="es-CO"/>
              </w:rPr>
            </w:pPr>
            <w:r>
              <w:rPr>
                <w:color w:val="000000"/>
                <w:lang w:eastAsia="es-CO"/>
              </w:rPr>
              <w:t>10.</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813BF" w14:textId="77777777" w:rsidR="00CB4B7E" w:rsidRPr="00803DC5" w:rsidRDefault="00CB4B7E" w:rsidP="00B25819">
            <w:pPr>
              <w:jc w:val="center"/>
            </w:pPr>
            <w:r w:rsidRPr="00803DC5">
              <w:t>Si una mujer ha sido víctima de violencia sexual tiene derecho a prevenir un embarazo no deseado a través de los métodos anticonceptivos de emergencia.</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A6386" w14:textId="77777777" w:rsidR="00CB4B7E" w:rsidRPr="0068412C" w:rsidRDefault="00CB4B7E" w:rsidP="00B25819">
            <w:pPr>
              <w:jc w:val="center"/>
              <w:rPr>
                <w:color w:val="000000"/>
                <w:lang w:eastAsia="es-CO"/>
              </w:rPr>
            </w:pPr>
          </w:p>
        </w:tc>
        <w:tc>
          <w:tcPr>
            <w:tcW w:w="3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AF8DD0C" w14:textId="77777777" w:rsidR="00CB4B7E" w:rsidRPr="0068412C" w:rsidRDefault="00CB4B7E" w:rsidP="00B25819">
            <w:pPr>
              <w:jc w:val="center"/>
              <w:rPr>
                <w:color w:val="000000"/>
                <w:lang w:eastAsia="es-CO"/>
              </w:rPr>
            </w:pPr>
          </w:p>
        </w:tc>
      </w:tr>
      <w:tr w:rsidR="00CB4B7E" w:rsidRPr="0068412C" w14:paraId="552E8826" w14:textId="77777777" w:rsidTr="00B25819">
        <w:tblPrEx>
          <w:jc w:val="left"/>
          <w:tblCellMar>
            <w:left w:w="70" w:type="dxa"/>
            <w:right w:w="70" w:type="dxa"/>
          </w:tblCellMar>
        </w:tblPrEx>
        <w:trPr>
          <w:trHeight w:val="506"/>
        </w:trPr>
        <w:tc>
          <w:tcPr>
            <w:tcW w:w="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EDA35BB" w14:textId="77777777" w:rsidR="00CB4B7E" w:rsidRPr="0068412C" w:rsidRDefault="00CB4B7E" w:rsidP="00B25819">
            <w:pPr>
              <w:jc w:val="center"/>
              <w:rPr>
                <w:color w:val="000000"/>
                <w:lang w:eastAsia="es-CO"/>
              </w:rPr>
            </w:pPr>
            <w:r>
              <w:rPr>
                <w:color w:val="000000"/>
                <w:lang w:eastAsia="es-CO"/>
              </w:rPr>
              <w:t>11.</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4C1828" w14:textId="77777777" w:rsidR="00CB4B7E" w:rsidRPr="00803DC5" w:rsidRDefault="00CB4B7E" w:rsidP="00B25819">
            <w:pPr>
              <w:jc w:val="center"/>
            </w:pPr>
            <w:r w:rsidRPr="00803DC5">
              <w:t>Si el esposo/a o compañero/a permanente obliga a tener relaciones sexuales a la fuerza a su pareja, esta puede denunciar</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78C7A" w14:textId="77777777" w:rsidR="00CB4B7E" w:rsidRPr="0068412C" w:rsidRDefault="00CB4B7E" w:rsidP="00B25819">
            <w:pPr>
              <w:jc w:val="center"/>
              <w:rPr>
                <w:color w:val="000000"/>
                <w:lang w:eastAsia="es-CO"/>
              </w:rPr>
            </w:pPr>
          </w:p>
        </w:tc>
        <w:tc>
          <w:tcPr>
            <w:tcW w:w="3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E4E4E8" w14:textId="77777777" w:rsidR="00CB4B7E" w:rsidRPr="0068412C" w:rsidRDefault="00CB4B7E" w:rsidP="00B25819">
            <w:pPr>
              <w:jc w:val="center"/>
              <w:rPr>
                <w:color w:val="000000"/>
                <w:lang w:eastAsia="es-CO"/>
              </w:rPr>
            </w:pPr>
          </w:p>
        </w:tc>
      </w:tr>
      <w:tr w:rsidR="00CB4B7E" w:rsidRPr="0068412C" w14:paraId="58F3A016" w14:textId="77777777" w:rsidTr="00B25819">
        <w:tblPrEx>
          <w:jc w:val="left"/>
          <w:tblCellMar>
            <w:left w:w="70" w:type="dxa"/>
            <w:right w:w="70" w:type="dxa"/>
          </w:tblCellMar>
        </w:tblPrEx>
        <w:trPr>
          <w:trHeight w:val="506"/>
        </w:trPr>
        <w:tc>
          <w:tcPr>
            <w:tcW w:w="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9FAE9" w14:textId="77777777" w:rsidR="00CB4B7E" w:rsidRPr="0068412C" w:rsidRDefault="00CB4B7E" w:rsidP="00B25819">
            <w:pPr>
              <w:jc w:val="center"/>
              <w:rPr>
                <w:color w:val="000000"/>
                <w:lang w:eastAsia="es-CO"/>
              </w:rPr>
            </w:pPr>
            <w:r>
              <w:rPr>
                <w:color w:val="000000"/>
                <w:lang w:eastAsia="es-CO"/>
              </w:rPr>
              <w:t>12.</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8BA611" w14:textId="77777777" w:rsidR="00CB4B7E" w:rsidRPr="00803DC5" w:rsidRDefault="00CB4B7E" w:rsidP="00B25819">
            <w:pPr>
              <w:jc w:val="center"/>
            </w:pPr>
            <w:r w:rsidRPr="00803DC5">
              <w:t>El padre y la madre, como autoridad de niños y niñas de vez en cuando deben recurrir al castigo físico para cumplir con su responsabilidad</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EC9E6" w14:textId="77777777" w:rsidR="00CB4B7E" w:rsidRPr="0068412C" w:rsidRDefault="00CB4B7E" w:rsidP="00B25819">
            <w:pPr>
              <w:jc w:val="center"/>
              <w:rPr>
                <w:color w:val="000000"/>
                <w:lang w:eastAsia="es-CO"/>
              </w:rPr>
            </w:pPr>
          </w:p>
        </w:tc>
        <w:tc>
          <w:tcPr>
            <w:tcW w:w="3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4295D" w14:textId="77777777" w:rsidR="00CB4B7E" w:rsidRPr="0068412C" w:rsidRDefault="00CB4B7E" w:rsidP="00B25819">
            <w:pPr>
              <w:jc w:val="center"/>
              <w:rPr>
                <w:color w:val="000000"/>
                <w:lang w:eastAsia="es-CO"/>
              </w:rPr>
            </w:pPr>
          </w:p>
        </w:tc>
      </w:tr>
    </w:tbl>
    <w:p w14:paraId="15515AE4" w14:textId="77777777" w:rsidR="00CB4B7E" w:rsidRDefault="00CB4B7E" w:rsidP="00CB4B7E"/>
    <w:p w14:paraId="6D1889B5" w14:textId="77777777" w:rsidR="00CB4B7E" w:rsidRDefault="00CB4B7E" w:rsidP="00CB4B7E"/>
    <w:p w14:paraId="6167DD63" w14:textId="77777777" w:rsidR="00CB4B7E" w:rsidRPr="0068412C" w:rsidRDefault="00CB4B7E" w:rsidP="00CB4B7E"/>
    <w:p w14:paraId="68A509E3" w14:textId="77777777" w:rsidR="00CB4B7E" w:rsidRPr="0068412C" w:rsidRDefault="00CB4B7E" w:rsidP="00CB4B7E">
      <w:pPr>
        <w:rPr>
          <w:b/>
        </w:rPr>
      </w:pPr>
      <w:r w:rsidRPr="0068412C">
        <w:rPr>
          <w:b/>
        </w:rPr>
        <w:t>ANEXO 2</w:t>
      </w:r>
    </w:p>
    <w:p w14:paraId="1E792B06" w14:textId="77777777" w:rsidR="00CB4B7E" w:rsidRPr="0068412C" w:rsidRDefault="00CB4B7E" w:rsidP="00CB4B7E">
      <w:pPr>
        <w:jc w:val="center"/>
        <w:rPr>
          <w:b/>
        </w:rPr>
      </w:pPr>
      <w:r w:rsidRPr="0068412C">
        <w:rPr>
          <w:b/>
        </w:rPr>
        <w:t>COMPROMISO DE PARTICIPACIÓN</w:t>
      </w:r>
    </w:p>
    <w:p w14:paraId="29744BB0" w14:textId="77777777" w:rsidR="00CB4B7E" w:rsidRPr="0068412C" w:rsidRDefault="00CB4B7E" w:rsidP="00CB4B7E">
      <w:pPr>
        <w:tabs>
          <w:tab w:val="clear" w:pos="1440"/>
          <w:tab w:val="left" w:pos="1425"/>
        </w:tabs>
        <w:autoSpaceDE w:val="0"/>
        <w:autoSpaceDN w:val="0"/>
        <w:adjustRightInd w:val="0"/>
        <w:rPr>
          <w:bCs/>
          <w:color w:val="000000"/>
          <w:bdr w:val="none" w:sz="0" w:space="0" w:color="auto" w:frame="1"/>
          <w:lang w:eastAsia="es-CO"/>
        </w:rPr>
      </w:pPr>
      <w:r w:rsidRPr="0068412C">
        <w:rPr>
          <w:bCs/>
          <w:color w:val="000000"/>
          <w:bdr w:val="none" w:sz="0" w:space="0" w:color="auto" w:frame="1"/>
          <w:lang w:eastAsia="es-CO"/>
        </w:rPr>
        <w:t>A continuación se presenta la explicación de la importancia de que padres, madres y cuidadores, y las personas que facilitan el proceso, firmen el compromiso.</w:t>
      </w:r>
    </w:p>
    <w:p w14:paraId="6D8875DA" w14:textId="77777777" w:rsidR="00CB4B7E" w:rsidRPr="0068412C" w:rsidRDefault="00CB4B7E" w:rsidP="00CB4B7E">
      <w:pPr>
        <w:tabs>
          <w:tab w:val="clear" w:pos="1440"/>
          <w:tab w:val="left" w:pos="1425"/>
        </w:tabs>
        <w:autoSpaceDE w:val="0"/>
        <w:autoSpaceDN w:val="0"/>
        <w:adjustRightInd w:val="0"/>
        <w:rPr>
          <w:bCs/>
          <w:color w:val="000000"/>
          <w:bdr w:val="none" w:sz="0" w:space="0" w:color="auto" w:frame="1"/>
          <w:lang w:eastAsia="es-CO"/>
        </w:rPr>
      </w:pPr>
      <w:r w:rsidRPr="0068412C">
        <w:rPr>
          <w:bCs/>
          <w:color w:val="000000"/>
          <w:bdr w:val="none" w:sz="0" w:space="0" w:color="auto" w:frame="1"/>
          <w:lang w:eastAsia="es-CO"/>
        </w:rPr>
        <w:t>Se recomienda hacer la explicación de cada uno de los ítems y posteriormente, proceder con la firma.</w:t>
      </w:r>
    </w:p>
    <w:p w14:paraId="271E2103" w14:textId="77777777" w:rsidR="00CB4B7E" w:rsidRPr="0068412C" w:rsidRDefault="00CB4B7E" w:rsidP="00CB4B7E">
      <w:pPr>
        <w:numPr>
          <w:ilvl w:val="0"/>
          <w:numId w:val="5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autoSpaceDE w:val="0"/>
        <w:autoSpaceDN w:val="0"/>
        <w:adjustRightInd w:val="0"/>
        <w:spacing w:after="160"/>
        <w:rPr>
          <w:b/>
          <w:color w:val="231F20"/>
          <w:lang w:val="en-US"/>
        </w:rPr>
      </w:pPr>
      <w:r w:rsidRPr="0068412C">
        <w:rPr>
          <w:b/>
          <w:color w:val="231F20"/>
          <w:lang w:val="en-US"/>
        </w:rPr>
        <w:t>Confidencialidad</w:t>
      </w:r>
    </w:p>
    <w:p w14:paraId="49E52A75" w14:textId="77777777" w:rsidR="00CB4B7E" w:rsidRPr="0068412C" w:rsidRDefault="00CB4B7E" w:rsidP="00CB4B7E">
      <w:pPr>
        <w:tabs>
          <w:tab w:val="clear" w:pos="1440"/>
          <w:tab w:val="left" w:pos="1425"/>
        </w:tabs>
        <w:autoSpaceDE w:val="0"/>
        <w:autoSpaceDN w:val="0"/>
        <w:adjustRightInd w:val="0"/>
        <w:rPr>
          <w:color w:val="000000"/>
          <w:lang w:eastAsia="es-CO"/>
        </w:rPr>
      </w:pPr>
      <w:r w:rsidRPr="0068412C">
        <w:rPr>
          <w:bCs/>
          <w:color w:val="000000"/>
          <w:bdr w:val="none" w:sz="0" w:space="0" w:color="auto" w:frame="1"/>
          <w:lang w:eastAsia="es-CO"/>
        </w:rPr>
        <w:t xml:space="preserve">La confidencialidad es el acuerdo generado entre las partes de este proceso (participantes y personas que facilitan) que garantiza que la información, únicamente, será empleada para fines institucionales o informes de la entidad que realiza el proceso. </w:t>
      </w:r>
      <w:r w:rsidRPr="0068412C">
        <w:rPr>
          <w:color w:val="000000"/>
          <w:lang w:eastAsia="es-CO"/>
        </w:rPr>
        <w:t>No se expondrán bajo ninguna circunstancia, los nombres de quienes participan, el lugar de reunión, los días en que se llevan a cabo las sesiones, así como ninguna información de carácter personal expresada en estas.</w:t>
      </w:r>
    </w:p>
    <w:p w14:paraId="779AB772" w14:textId="77777777" w:rsidR="00CB4B7E" w:rsidRPr="0068412C" w:rsidRDefault="00CB4B7E" w:rsidP="00CB4B7E">
      <w:pPr>
        <w:textAlignment w:val="baseline"/>
        <w:rPr>
          <w:color w:val="000000"/>
          <w:lang w:eastAsia="es-CO"/>
        </w:rPr>
      </w:pPr>
      <w:r w:rsidRPr="0068412C">
        <w:rPr>
          <w:color w:val="000000"/>
        </w:rPr>
        <w:t xml:space="preserve">a confidencialidad, entendida como compromiso de las participantes implica el que ellas puedan expresar sus vivencias, sin el temor de que sus compañeras utilicen la información fuera del grupo y con terceros. De la misma manera las participantes no darán a conocer el lugar de reunión, nombres y otros aspectos que puedan poner en riesgo la seguridad e integridad, de las participantes y/o </w:t>
      </w:r>
      <w:r w:rsidRPr="0068412C">
        <w:rPr>
          <w:bCs/>
          <w:color w:val="000000"/>
          <w:bdr w:val="none" w:sz="0" w:space="0" w:color="auto" w:frame="1"/>
          <w:lang w:eastAsia="es-CO"/>
        </w:rPr>
        <w:t>facilitadoras/es</w:t>
      </w:r>
    </w:p>
    <w:p w14:paraId="057C94AB" w14:textId="77777777" w:rsidR="00CB4B7E" w:rsidRPr="0068412C" w:rsidRDefault="00CB4B7E" w:rsidP="00CB4B7E">
      <w:pPr>
        <w:numPr>
          <w:ilvl w:val="0"/>
          <w:numId w:val="6"/>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36"/>
        </w:tabs>
        <w:autoSpaceDE w:val="0"/>
        <w:autoSpaceDN w:val="0"/>
        <w:adjustRightInd w:val="0"/>
        <w:spacing w:after="160"/>
        <w:rPr>
          <w:b/>
          <w:color w:val="231F20"/>
        </w:rPr>
      </w:pPr>
      <w:r w:rsidRPr="0068412C">
        <w:rPr>
          <w:b/>
          <w:color w:val="231F20"/>
        </w:rPr>
        <w:t>Requerimiento Legal</w:t>
      </w:r>
    </w:p>
    <w:p w14:paraId="1760082A" w14:textId="77777777" w:rsidR="00CB4B7E" w:rsidRPr="0068412C" w:rsidRDefault="00CB4B7E" w:rsidP="00CB4B7E">
      <w:pPr>
        <w:autoSpaceDE w:val="0"/>
        <w:autoSpaceDN w:val="0"/>
        <w:adjustRightInd w:val="0"/>
        <w:rPr>
          <w:color w:val="231F20"/>
        </w:rPr>
      </w:pPr>
      <w:r w:rsidRPr="0068412C">
        <w:rPr>
          <w:color w:val="000000"/>
        </w:rPr>
        <w:t>Para el desarrollo de este punto, las participantes deben reconocer que la información que ellas suministren en el curso de este proceso es estrictamente confidencial y no será usada para ningún otro propósito diferente a estudio o investigación, o el de denuncia en el caso de que este comprometa la vida o integridad de alguna persona. Igualmente, las mujeres deben conocer que existen normas legales que</w:t>
      </w:r>
      <w:r w:rsidRPr="0068412C">
        <w:rPr>
          <w:color w:val="231F20"/>
        </w:rPr>
        <w:t xml:space="preserve"> obligan las/os facilitadoras/es, a reportar (a policía, comisaría, u otra autoridad responsable) la información obtenida para la  activación de las rutas de atención que se requieran, a fin de tomar las medidas que sean necesarias para la protección de  la persona en riesgo por parte de la autoridad competente. </w:t>
      </w:r>
    </w:p>
    <w:p w14:paraId="5A25F4E5" w14:textId="77777777" w:rsidR="00CB4B7E" w:rsidRPr="0068412C" w:rsidRDefault="00CB4B7E" w:rsidP="00CB4B7E">
      <w:pPr>
        <w:autoSpaceDE w:val="0"/>
        <w:autoSpaceDN w:val="0"/>
        <w:adjustRightInd w:val="0"/>
        <w:rPr>
          <w:color w:val="231F20"/>
        </w:rPr>
      </w:pPr>
      <w:r w:rsidRPr="0068412C">
        <w:rPr>
          <w:color w:val="231F20"/>
        </w:rPr>
        <w:t xml:space="preserve">Al tener alguna duda </w:t>
      </w:r>
      <w:r w:rsidRPr="0068412C">
        <w:rPr>
          <w:color w:val="000000"/>
        </w:rPr>
        <w:t>sobre este proceso, las participantes deben tener claro que ellas pueden hacer preguntas en cualquier momento. Igualmente, que pueden retirarse del grupo cuando así lo deseen, sin que eso les perjudique en ninguna forma el desarrollo del mismo.</w:t>
      </w:r>
    </w:p>
    <w:p w14:paraId="7D30D386" w14:textId="77777777" w:rsidR="00CB4B7E" w:rsidRPr="0068412C" w:rsidRDefault="00CB4B7E" w:rsidP="00CB4B7E">
      <w:pPr>
        <w:numPr>
          <w:ilvl w:val="0"/>
          <w:numId w:val="6"/>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36"/>
        </w:tabs>
        <w:autoSpaceDE w:val="0"/>
        <w:autoSpaceDN w:val="0"/>
        <w:adjustRightInd w:val="0"/>
        <w:spacing w:after="160"/>
        <w:rPr>
          <w:b/>
          <w:color w:val="231F20"/>
        </w:rPr>
      </w:pPr>
      <w:r w:rsidRPr="0068412C">
        <w:rPr>
          <w:b/>
          <w:color w:val="231F20"/>
        </w:rPr>
        <w:t>Restricciones</w:t>
      </w:r>
    </w:p>
    <w:p w14:paraId="552FAFD1" w14:textId="77777777" w:rsidR="00CB4B7E" w:rsidRPr="0068412C" w:rsidRDefault="00CB4B7E" w:rsidP="00CB4B7E">
      <w:pPr>
        <w:autoSpaceDE w:val="0"/>
        <w:autoSpaceDN w:val="0"/>
        <w:adjustRightInd w:val="0"/>
        <w:rPr>
          <w:color w:val="231F20"/>
        </w:rPr>
      </w:pPr>
      <w:r w:rsidRPr="0068412C">
        <w:rPr>
          <w:color w:val="231F20"/>
        </w:rPr>
        <w:t xml:space="preserve">Durante el desarrollo del grupo no se permitirá el uso de ningún tipo de sustancia psicoactiva, así como tampoco será admitida ninguna clase de violencia (verbal, físico o psicológico), ni la participación en estado de embriaguez o ser acompañadas por otras personasque deseen observar el desarrollo del mismo. Estas restricciones son válidas, tanto para las participantes como para las/los facilitadoras/es.  </w:t>
      </w:r>
    </w:p>
    <w:p w14:paraId="2178D3BF" w14:textId="77777777" w:rsidR="00CB4B7E" w:rsidRPr="0068412C" w:rsidRDefault="00CB4B7E" w:rsidP="00CB4B7E">
      <w:pPr>
        <w:numPr>
          <w:ilvl w:val="0"/>
          <w:numId w:val="5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autoSpaceDE w:val="0"/>
        <w:autoSpaceDN w:val="0"/>
        <w:adjustRightInd w:val="0"/>
        <w:spacing w:after="160"/>
        <w:rPr>
          <w:b/>
          <w:color w:val="231F20"/>
        </w:rPr>
      </w:pPr>
      <w:r w:rsidRPr="0068412C">
        <w:rPr>
          <w:b/>
          <w:color w:val="231F20"/>
        </w:rPr>
        <w:t>Reglas de grupo</w:t>
      </w:r>
    </w:p>
    <w:p w14:paraId="336012AA" w14:textId="77777777" w:rsidR="00CB4B7E" w:rsidRPr="0068412C" w:rsidRDefault="00CB4B7E" w:rsidP="00CB4B7E">
      <w:pPr>
        <w:autoSpaceDE w:val="0"/>
        <w:autoSpaceDN w:val="0"/>
        <w:adjustRightInd w:val="0"/>
        <w:rPr>
          <w:color w:val="000000"/>
        </w:rPr>
      </w:pPr>
      <w:r w:rsidRPr="0068412C">
        <w:rPr>
          <w:color w:val="000000"/>
        </w:rPr>
        <w:t xml:space="preserve">Las reglas del grupo serán creadas de común acuerdo entre las participantes y las/os facilitadoras/es, de acuerdo con aquellos aspectos considerados necesarios para el desarrollo armónico de las sesiones del proceso (El desarrollo de la primera sesión pone algunas en consideración para el facilitador). Estas reglas, deberán expresar: responsabilidades y compromisos en cuanto a temas como la puntualidad, comportamiento, actitudes y otras que se consideren importantes. Un compromiso central es el de </w:t>
      </w:r>
      <w:r w:rsidRPr="0068412C">
        <w:rPr>
          <w:color w:val="231F20"/>
        </w:rPr>
        <w:t>estar dispuesta a respetarlas y cumplirlas, entendiendo que, de lo contrario, se generarán dificultades para la convivencia del grupo y el adecuado desarrollo del proceso. Adicionalmente, es necesario que la persona facilitadora deje claro que, para certificar el proceso, la participante deberá asistir a mínimo el 80% de las sesiones.</w:t>
      </w:r>
    </w:p>
    <w:p w14:paraId="07B8DA27" w14:textId="77777777" w:rsidR="00CB4B7E" w:rsidRDefault="00CB4B7E" w:rsidP="00CB4B7E">
      <w:pPr>
        <w:spacing w:after="160"/>
        <w:rPr>
          <w:spacing w:val="-2"/>
          <w:lang w:val="es-ES_tradnl"/>
        </w:rPr>
      </w:pPr>
      <w:r w:rsidRPr="0068412C">
        <w:rPr>
          <w:spacing w:val="-2"/>
          <w:lang w:val="es-ES_tradnl"/>
        </w:rPr>
        <w:t>Después de realizada la explicación, se procede con la firma.</w:t>
      </w:r>
      <w:r>
        <w:rPr>
          <w:spacing w:val="-2"/>
          <w:lang w:val="es-ES_tradnl"/>
        </w:rPr>
        <w:br w:type="page"/>
      </w:r>
    </w:p>
    <w:p w14:paraId="5995CE34" w14:textId="77777777" w:rsidR="00CB4B7E" w:rsidRPr="0068412C" w:rsidRDefault="00CB4B7E" w:rsidP="00CB4B7E">
      <w:pPr>
        <w:autoSpaceDE w:val="0"/>
        <w:autoSpaceDN w:val="0"/>
        <w:adjustRightInd w:val="0"/>
        <w:jc w:val="center"/>
        <w:rPr>
          <w:b/>
          <w:spacing w:val="-2"/>
          <w:lang w:val="es-ES_tradnl"/>
        </w:rPr>
      </w:pPr>
      <w:r w:rsidRPr="0068412C">
        <w:rPr>
          <w:b/>
          <w:spacing w:val="-2"/>
          <w:lang w:val="es-ES_tradnl"/>
        </w:rPr>
        <w:t>FIRMA DE COMPROMISO DE PARTICIPANTES</w:t>
      </w:r>
    </w:p>
    <w:p w14:paraId="63147808" w14:textId="77777777" w:rsidR="00CB4B7E" w:rsidRPr="0068412C" w:rsidRDefault="00CB4B7E" w:rsidP="00CB4B7E">
      <w:pPr>
        <w:rPr>
          <w:b/>
        </w:rPr>
      </w:pPr>
      <w:r w:rsidRPr="0068412C">
        <w:rPr>
          <w:b/>
        </w:rPr>
        <w:t xml:space="preserve">Nombre de las personas facilitadoras: </w:t>
      </w:r>
      <w:r w:rsidRPr="0068412C">
        <w:rPr>
          <w:b/>
        </w:rPr>
        <w:tab/>
        <w:t>_____________________________</w:t>
      </w:r>
    </w:p>
    <w:p w14:paraId="234DAE43" w14:textId="77777777" w:rsidR="00CB4B7E" w:rsidRPr="0068412C" w:rsidRDefault="00CB4B7E" w:rsidP="00CB4B7E">
      <w:pPr>
        <w:ind w:left="4248" w:firstLine="708"/>
        <w:rPr>
          <w:b/>
        </w:rPr>
      </w:pPr>
      <w:r w:rsidRPr="0068412C">
        <w:rPr>
          <w:b/>
        </w:rPr>
        <w:t>_____________________________</w:t>
      </w:r>
    </w:p>
    <w:p w14:paraId="762314A2" w14:textId="77777777" w:rsidR="00CB4B7E" w:rsidRPr="0068412C" w:rsidRDefault="00CB4B7E" w:rsidP="00CB4B7E">
      <w:pPr>
        <w:rPr>
          <w:b/>
        </w:rPr>
      </w:pPr>
      <w:r w:rsidRPr="0068412C">
        <w:rPr>
          <w:b/>
        </w:rPr>
        <w:t>Fecha:                                ____________________________________________</w:t>
      </w:r>
    </w:p>
    <w:p w14:paraId="3ADB71F4" w14:textId="77777777" w:rsidR="00CB4B7E" w:rsidRPr="0068412C" w:rsidRDefault="00CB4B7E" w:rsidP="00CB4B7E">
      <w:pPr>
        <w:rPr>
          <w:b/>
        </w:rPr>
      </w:pPr>
      <w:r w:rsidRPr="0068412C">
        <w:rPr>
          <w:b/>
        </w:rPr>
        <w:t>Lugar:                                ____________________________________________</w:t>
      </w:r>
    </w:p>
    <w:p w14:paraId="0FAF7516" w14:textId="77777777" w:rsidR="00CB4B7E" w:rsidRPr="0068412C" w:rsidRDefault="00CB4B7E" w:rsidP="00CB4B7E">
      <w:pPr>
        <w:autoSpaceDE w:val="0"/>
        <w:autoSpaceDN w:val="0"/>
        <w:adjustRightInd w:val="0"/>
        <w:rPr>
          <w:bCs/>
          <w:color w:val="231F20"/>
        </w:rPr>
      </w:pPr>
      <w:r w:rsidRPr="0068412C">
        <w:rPr>
          <w:bCs/>
          <w:color w:val="231F20"/>
        </w:rPr>
        <w:t xml:space="preserve">Con el propósito de que nuestro grupo  sea más productivo y participativo, y de que se respeten los derechos a la intimidad y confidencialidad de las personas participantes a continuación leemos y firmamos nuestro compromiso personal y para con el grupo: </w:t>
      </w:r>
    </w:p>
    <w:p w14:paraId="592B7F7E" w14:textId="77777777" w:rsidR="00CB4B7E" w:rsidRPr="0068412C" w:rsidRDefault="00CB4B7E" w:rsidP="00CB4B7E">
      <w:pPr>
        <w:numPr>
          <w:ilvl w:val="0"/>
          <w:numId w:val="5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autoSpaceDE w:val="0"/>
        <w:autoSpaceDN w:val="0"/>
        <w:adjustRightInd w:val="0"/>
        <w:rPr>
          <w:b/>
          <w:color w:val="231F20"/>
          <w:lang w:val="en-US"/>
        </w:rPr>
      </w:pPr>
      <w:r w:rsidRPr="0068412C">
        <w:rPr>
          <w:b/>
          <w:color w:val="231F20"/>
          <w:lang w:val="en-US"/>
        </w:rPr>
        <w:t>Confidencialidad</w:t>
      </w:r>
    </w:p>
    <w:p w14:paraId="74C6EEF2" w14:textId="77777777" w:rsidR="00CB4B7E" w:rsidRPr="0068412C" w:rsidRDefault="00CB4B7E" w:rsidP="00CB4B7E">
      <w:pPr>
        <w:autoSpaceDE w:val="0"/>
        <w:autoSpaceDN w:val="0"/>
        <w:adjustRightInd w:val="0"/>
        <w:rPr>
          <w:color w:val="231F20"/>
        </w:rPr>
      </w:pPr>
      <w:r w:rsidRPr="0068412C">
        <w:rPr>
          <w:color w:val="231F20"/>
        </w:rPr>
        <w:t>Estoy de acuerdo con mantener la confidencialidad en relación con los nombres de las y los  participantes, las experiencias  narradas en las sesiones y cualquier otra información personal que se exprese en el grupo.</w:t>
      </w:r>
    </w:p>
    <w:p w14:paraId="0EC9A284" w14:textId="77777777" w:rsidR="00CB4B7E" w:rsidRPr="0068412C" w:rsidRDefault="00CB4B7E" w:rsidP="00CB4B7E">
      <w:pPr>
        <w:numPr>
          <w:ilvl w:val="0"/>
          <w:numId w:val="6"/>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36"/>
        </w:tabs>
        <w:autoSpaceDE w:val="0"/>
        <w:autoSpaceDN w:val="0"/>
        <w:adjustRightInd w:val="0"/>
        <w:rPr>
          <w:b/>
          <w:color w:val="231F20"/>
        </w:rPr>
      </w:pPr>
      <w:r w:rsidRPr="0068412C">
        <w:rPr>
          <w:b/>
          <w:color w:val="231F20"/>
        </w:rPr>
        <w:t>Requerimiento Legal</w:t>
      </w:r>
    </w:p>
    <w:p w14:paraId="686C6B4E" w14:textId="77777777" w:rsidR="00CB4B7E" w:rsidRPr="0068412C" w:rsidRDefault="00CB4B7E" w:rsidP="00CB4B7E">
      <w:pPr>
        <w:autoSpaceDE w:val="0"/>
        <w:autoSpaceDN w:val="0"/>
        <w:adjustRightInd w:val="0"/>
        <w:rPr>
          <w:color w:val="231F20"/>
        </w:rPr>
      </w:pPr>
      <w:r w:rsidRPr="0068412C">
        <w:rPr>
          <w:color w:val="231F20"/>
        </w:rPr>
        <w:t xml:space="preserve">Afirmo que conozco la normatividad que obliga a quienes se encuentren facilitando el proceso, a promover el restablecimiento de derechos a que haya lugar en situaciones detectadas y que impliquen riesgo. </w:t>
      </w:r>
    </w:p>
    <w:p w14:paraId="225D88DF" w14:textId="77777777" w:rsidR="00CB4B7E" w:rsidRPr="0068412C" w:rsidRDefault="00CB4B7E" w:rsidP="00CB4B7E">
      <w:pPr>
        <w:numPr>
          <w:ilvl w:val="0"/>
          <w:numId w:val="6"/>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36"/>
        </w:tabs>
        <w:autoSpaceDE w:val="0"/>
        <w:autoSpaceDN w:val="0"/>
        <w:adjustRightInd w:val="0"/>
        <w:rPr>
          <w:b/>
          <w:color w:val="231F20"/>
        </w:rPr>
      </w:pPr>
      <w:r w:rsidRPr="0068412C">
        <w:rPr>
          <w:b/>
          <w:color w:val="231F20"/>
        </w:rPr>
        <w:t>Restricciones</w:t>
      </w:r>
    </w:p>
    <w:p w14:paraId="79589E50" w14:textId="77777777" w:rsidR="00CB4B7E" w:rsidRPr="0068412C" w:rsidRDefault="00CB4B7E" w:rsidP="00CB4B7E">
      <w:pPr>
        <w:autoSpaceDE w:val="0"/>
        <w:autoSpaceDN w:val="0"/>
        <w:adjustRightInd w:val="0"/>
        <w:rPr>
          <w:color w:val="231F20"/>
        </w:rPr>
      </w:pPr>
      <w:r w:rsidRPr="0068412C">
        <w:rPr>
          <w:color w:val="231F20"/>
        </w:rPr>
        <w:t>Estoy de acuerdo con el comportamiento permitido en el  grupo y me comprometo a no tener ningún comportamiento que no esté permitido en el mismo: ejemplo: llegar bajo los efectos del alcohol o de alguna sustancia psicoactiva; así mismo me comprometo a no ejercer ningún tipo de maltrato o violencia dentro del grupo (verbal, físico o psicológico).</w:t>
      </w:r>
    </w:p>
    <w:p w14:paraId="57BE51F5" w14:textId="77777777" w:rsidR="00CB4B7E" w:rsidRPr="0068412C" w:rsidRDefault="00CB4B7E" w:rsidP="00CB4B7E">
      <w:pPr>
        <w:numPr>
          <w:ilvl w:val="0"/>
          <w:numId w:val="6"/>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36"/>
        </w:tabs>
        <w:autoSpaceDE w:val="0"/>
        <w:autoSpaceDN w:val="0"/>
        <w:adjustRightInd w:val="0"/>
        <w:rPr>
          <w:b/>
          <w:color w:val="231F20"/>
        </w:rPr>
      </w:pPr>
      <w:r w:rsidRPr="0068412C">
        <w:rPr>
          <w:b/>
          <w:color w:val="231F20"/>
        </w:rPr>
        <w:t>Reglas de grupo</w:t>
      </w:r>
    </w:p>
    <w:p w14:paraId="3B5AF740" w14:textId="77777777" w:rsidR="00CB4B7E" w:rsidRPr="0068412C" w:rsidRDefault="00CB4B7E" w:rsidP="00CB4B7E">
      <w:pPr>
        <w:autoSpaceDE w:val="0"/>
        <w:autoSpaceDN w:val="0"/>
        <w:adjustRightInd w:val="0"/>
        <w:rPr>
          <w:color w:val="231F20"/>
        </w:rPr>
      </w:pPr>
      <w:r w:rsidRPr="0068412C">
        <w:rPr>
          <w:color w:val="231F20"/>
        </w:rPr>
        <w:t xml:space="preserve">Afirmo que conozco las reglas del grupo y estoy en disposición de acatarlas y respetarlas. </w:t>
      </w:r>
    </w:p>
    <w:p w14:paraId="2BCC2486" w14:textId="77777777" w:rsidR="00CB4B7E" w:rsidRPr="0068412C" w:rsidRDefault="00CB4B7E" w:rsidP="00CB4B7E">
      <w:pPr>
        <w:autoSpaceDE w:val="0"/>
        <w:autoSpaceDN w:val="0"/>
        <w:adjustRightInd w:val="0"/>
        <w:rPr>
          <w:spacing w:val="-2"/>
        </w:rPr>
      </w:pPr>
    </w:p>
    <w:p w14:paraId="51A1ED17" w14:textId="77777777" w:rsidR="00CB4B7E" w:rsidRPr="0068412C" w:rsidRDefault="00CB4B7E" w:rsidP="00CB4B7E">
      <w:pPr>
        <w:autoSpaceDE w:val="0"/>
        <w:autoSpaceDN w:val="0"/>
        <w:adjustRightInd w:val="0"/>
        <w:rPr>
          <w:spacing w:val="-2"/>
          <w:lang w:val="es-ES_tradnl"/>
        </w:rPr>
      </w:pPr>
      <w:r w:rsidRPr="0068412C">
        <w:rPr>
          <w:spacing w:val="-2"/>
          <w:lang w:val="es-ES_tradnl"/>
        </w:rPr>
        <w:t xml:space="preserve">Una vez leído en su totalidad el presente compromiso y estando de acuerdo con el contenido del mismo por  parte de cada una de las participantes, así como de las personas facilitadoras, se procede a suscribirla, sin más pronunciamientos. </w:t>
      </w:r>
    </w:p>
    <w:p w14:paraId="4C115EFA" w14:textId="77777777" w:rsidR="00CB4B7E" w:rsidRPr="0068412C" w:rsidRDefault="00CB4B7E" w:rsidP="00CB4B7E">
      <w:pPr>
        <w:autoSpaceDE w:val="0"/>
        <w:autoSpaceDN w:val="0"/>
        <w:adjustRightInd w:val="0"/>
        <w:rPr>
          <w:lang w:val="es-ES_tradnl"/>
        </w:rPr>
      </w:pPr>
      <w:r w:rsidRPr="0068412C">
        <w:rPr>
          <w:lang w:val="es-ES_tradnl"/>
        </w:rPr>
        <w:t>Las personas facilitadoras</w:t>
      </w:r>
    </w:p>
    <w:p w14:paraId="51756B92" w14:textId="77777777" w:rsidR="00CB4B7E" w:rsidRPr="0068412C" w:rsidRDefault="00CB4B7E" w:rsidP="00CB4B7E">
      <w:pPr>
        <w:autoSpaceDE w:val="0"/>
        <w:autoSpaceDN w:val="0"/>
        <w:adjustRightInd w:val="0"/>
        <w:rPr>
          <w:lang w:val="es-ES_tradnl"/>
        </w:rPr>
      </w:pPr>
      <w:r w:rsidRPr="0068412C">
        <w:rPr>
          <w:lang w:val="es-ES_tradnl"/>
        </w:rPr>
        <w:t>_______________________                             _______________________</w:t>
      </w:r>
    </w:p>
    <w:p w14:paraId="20AC9635" w14:textId="77777777" w:rsidR="00CB4B7E" w:rsidRPr="0068412C" w:rsidRDefault="00CB4B7E" w:rsidP="00CB4B7E">
      <w:pPr>
        <w:autoSpaceDE w:val="0"/>
        <w:autoSpaceDN w:val="0"/>
        <w:adjustRightInd w:val="0"/>
        <w:rPr>
          <w:lang w:val="es-ES_tradnl"/>
        </w:rPr>
      </w:pPr>
      <w:r w:rsidRPr="0068412C">
        <w:rPr>
          <w:lang w:val="es-ES_tradnl"/>
        </w:rPr>
        <w:t xml:space="preserve">C.C.                                                                    C.C. </w:t>
      </w:r>
    </w:p>
    <w:p w14:paraId="180B44C0" w14:textId="77777777" w:rsidR="00CB4B7E" w:rsidRPr="0068412C" w:rsidRDefault="00CB4B7E" w:rsidP="00CB4B7E">
      <w:pPr>
        <w:autoSpaceDE w:val="0"/>
        <w:autoSpaceDN w:val="0"/>
        <w:adjustRightInd w:val="0"/>
        <w:rPr>
          <w:lang w:val="es-ES_tradnl"/>
        </w:rPr>
      </w:pPr>
      <w:r w:rsidRPr="0068412C">
        <w:rPr>
          <w:lang w:val="es-ES_tradnl"/>
        </w:rPr>
        <w:t xml:space="preserve">Las y los participantes: </w:t>
      </w:r>
    </w:p>
    <w:tbl>
      <w:tblPr>
        <w:tblStyle w:val="Tablaconcuadrcula"/>
        <w:tblW w:w="0" w:type="auto"/>
        <w:tblLook w:val="04A0" w:firstRow="1" w:lastRow="0" w:firstColumn="1" w:lastColumn="0" w:noHBand="0" w:noVBand="1"/>
      </w:tblPr>
      <w:tblGrid>
        <w:gridCol w:w="4957"/>
        <w:gridCol w:w="2126"/>
        <w:gridCol w:w="1745"/>
      </w:tblGrid>
      <w:tr w:rsidR="00CB4B7E" w:rsidRPr="0068412C" w14:paraId="3A82D7E4" w14:textId="77777777" w:rsidTr="00B25819">
        <w:tc>
          <w:tcPr>
            <w:tcW w:w="4957" w:type="dxa"/>
            <w:vAlign w:val="center"/>
          </w:tcPr>
          <w:p w14:paraId="035936E5" w14:textId="77777777" w:rsidR="00CB4B7E" w:rsidRPr="0068412C" w:rsidRDefault="00CB4B7E" w:rsidP="00B25819">
            <w:pPr>
              <w:autoSpaceDE w:val="0"/>
              <w:autoSpaceDN w:val="0"/>
              <w:adjustRightInd w:val="0"/>
              <w:jc w:val="center"/>
              <w:rPr>
                <w:b/>
                <w:lang w:val="es-ES_tradnl"/>
              </w:rPr>
            </w:pPr>
            <w:r w:rsidRPr="0068412C">
              <w:rPr>
                <w:b/>
                <w:lang w:val="es-ES_tradnl"/>
              </w:rPr>
              <w:t>NOMBRE</w:t>
            </w:r>
          </w:p>
        </w:tc>
        <w:tc>
          <w:tcPr>
            <w:tcW w:w="2126" w:type="dxa"/>
            <w:vAlign w:val="center"/>
          </w:tcPr>
          <w:p w14:paraId="109BAB10" w14:textId="77777777" w:rsidR="00CB4B7E" w:rsidRPr="0068412C" w:rsidRDefault="00CB4B7E" w:rsidP="00B25819">
            <w:pPr>
              <w:autoSpaceDE w:val="0"/>
              <w:autoSpaceDN w:val="0"/>
              <w:adjustRightInd w:val="0"/>
              <w:jc w:val="center"/>
              <w:rPr>
                <w:b/>
                <w:lang w:val="es-ES_tradnl"/>
              </w:rPr>
            </w:pPr>
            <w:r w:rsidRPr="0068412C">
              <w:rPr>
                <w:b/>
                <w:lang w:val="es-ES_tradnl"/>
              </w:rPr>
              <w:t xml:space="preserve">NUMERO DE DOCUMENTO </w:t>
            </w:r>
          </w:p>
        </w:tc>
        <w:tc>
          <w:tcPr>
            <w:tcW w:w="1745" w:type="dxa"/>
            <w:vAlign w:val="center"/>
          </w:tcPr>
          <w:p w14:paraId="3EFE3D4F" w14:textId="77777777" w:rsidR="00CB4B7E" w:rsidRPr="0068412C" w:rsidRDefault="00CB4B7E" w:rsidP="00B25819">
            <w:pPr>
              <w:autoSpaceDE w:val="0"/>
              <w:autoSpaceDN w:val="0"/>
              <w:adjustRightInd w:val="0"/>
              <w:jc w:val="center"/>
              <w:rPr>
                <w:b/>
                <w:lang w:val="es-ES_tradnl"/>
              </w:rPr>
            </w:pPr>
            <w:r w:rsidRPr="0068412C">
              <w:rPr>
                <w:b/>
                <w:lang w:val="es-ES_tradnl"/>
              </w:rPr>
              <w:t>FIRMA</w:t>
            </w:r>
          </w:p>
        </w:tc>
      </w:tr>
      <w:tr w:rsidR="00CB4B7E" w:rsidRPr="0068412C" w14:paraId="5F1BEC3E" w14:textId="77777777" w:rsidTr="00B25819">
        <w:tc>
          <w:tcPr>
            <w:tcW w:w="4957" w:type="dxa"/>
            <w:vAlign w:val="center"/>
          </w:tcPr>
          <w:p w14:paraId="48A117A6" w14:textId="77777777" w:rsidR="00CB4B7E" w:rsidRPr="0068412C" w:rsidRDefault="00CB4B7E" w:rsidP="00B25819">
            <w:pPr>
              <w:autoSpaceDE w:val="0"/>
              <w:autoSpaceDN w:val="0"/>
              <w:adjustRightInd w:val="0"/>
              <w:jc w:val="center"/>
              <w:rPr>
                <w:lang w:val="es-ES_tradnl"/>
              </w:rPr>
            </w:pPr>
          </w:p>
        </w:tc>
        <w:tc>
          <w:tcPr>
            <w:tcW w:w="2126" w:type="dxa"/>
            <w:vAlign w:val="center"/>
          </w:tcPr>
          <w:p w14:paraId="671522A1" w14:textId="77777777" w:rsidR="00CB4B7E" w:rsidRPr="0068412C" w:rsidRDefault="00CB4B7E" w:rsidP="00B25819">
            <w:pPr>
              <w:autoSpaceDE w:val="0"/>
              <w:autoSpaceDN w:val="0"/>
              <w:adjustRightInd w:val="0"/>
              <w:jc w:val="center"/>
              <w:rPr>
                <w:lang w:val="es-ES_tradnl"/>
              </w:rPr>
            </w:pPr>
          </w:p>
        </w:tc>
        <w:tc>
          <w:tcPr>
            <w:tcW w:w="1745" w:type="dxa"/>
            <w:vAlign w:val="center"/>
          </w:tcPr>
          <w:p w14:paraId="30DE66D6" w14:textId="77777777" w:rsidR="00CB4B7E" w:rsidRPr="0068412C" w:rsidRDefault="00CB4B7E" w:rsidP="00B25819">
            <w:pPr>
              <w:autoSpaceDE w:val="0"/>
              <w:autoSpaceDN w:val="0"/>
              <w:adjustRightInd w:val="0"/>
              <w:jc w:val="center"/>
              <w:rPr>
                <w:lang w:val="es-ES_tradnl"/>
              </w:rPr>
            </w:pPr>
          </w:p>
        </w:tc>
      </w:tr>
      <w:tr w:rsidR="00CB4B7E" w:rsidRPr="0068412C" w14:paraId="60E044A9" w14:textId="77777777" w:rsidTr="00B25819">
        <w:tc>
          <w:tcPr>
            <w:tcW w:w="4957" w:type="dxa"/>
            <w:vAlign w:val="center"/>
          </w:tcPr>
          <w:p w14:paraId="4D42F1D2" w14:textId="77777777" w:rsidR="00CB4B7E" w:rsidRPr="0068412C" w:rsidRDefault="00CB4B7E" w:rsidP="00B25819">
            <w:pPr>
              <w:autoSpaceDE w:val="0"/>
              <w:autoSpaceDN w:val="0"/>
              <w:adjustRightInd w:val="0"/>
              <w:jc w:val="center"/>
              <w:rPr>
                <w:lang w:val="es-ES_tradnl"/>
              </w:rPr>
            </w:pPr>
          </w:p>
        </w:tc>
        <w:tc>
          <w:tcPr>
            <w:tcW w:w="2126" w:type="dxa"/>
            <w:vAlign w:val="center"/>
          </w:tcPr>
          <w:p w14:paraId="1C43E354" w14:textId="77777777" w:rsidR="00CB4B7E" w:rsidRPr="0068412C" w:rsidRDefault="00CB4B7E" w:rsidP="00B25819">
            <w:pPr>
              <w:autoSpaceDE w:val="0"/>
              <w:autoSpaceDN w:val="0"/>
              <w:adjustRightInd w:val="0"/>
              <w:jc w:val="center"/>
              <w:rPr>
                <w:lang w:val="es-ES_tradnl"/>
              </w:rPr>
            </w:pPr>
          </w:p>
        </w:tc>
        <w:tc>
          <w:tcPr>
            <w:tcW w:w="1745" w:type="dxa"/>
            <w:vAlign w:val="center"/>
          </w:tcPr>
          <w:p w14:paraId="7374BF6A" w14:textId="77777777" w:rsidR="00CB4B7E" w:rsidRPr="0068412C" w:rsidRDefault="00CB4B7E" w:rsidP="00B25819">
            <w:pPr>
              <w:autoSpaceDE w:val="0"/>
              <w:autoSpaceDN w:val="0"/>
              <w:adjustRightInd w:val="0"/>
              <w:jc w:val="center"/>
              <w:rPr>
                <w:lang w:val="es-ES_tradnl"/>
              </w:rPr>
            </w:pPr>
          </w:p>
        </w:tc>
      </w:tr>
      <w:tr w:rsidR="00CB4B7E" w:rsidRPr="0068412C" w14:paraId="3BB9FB53" w14:textId="77777777" w:rsidTr="00B25819">
        <w:tc>
          <w:tcPr>
            <w:tcW w:w="4957" w:type="dxa"/>
            <w:vAlign w:val="center"/>
          </w:tcPr>
          <w:p w14:paraId="16B6EAAD" w14:textId="77777777" w:rsidR="00CB4B7E" w:rsidRPr="0068412C" w:rsidRDefault="00CB4B7E" w:rsidP="00B25819">
            <w:pPr>
              <w:autoSpaceDE w:val="0"/>
              <w:autoSpaceDN w:val="0"/>
              <w:adjustRightInd w:val="0"/>
              <w:jc w:val="center"/>
              <w:rPr>
                <w:lang w:val="es-ES_tradnl"/>
              </w:rPr>
            </w:pPr>
          </w:p>
        </w:tc>
        <w:tc>
          <w:tcPr>
            <w:tcW w:w="2126" w:type="dxa"/>
            <w:vAlign w:val="center"/>
          </w:tcPr>
          <w:p w14:paraId="0255BC2E" w14:textId="77777777" w:rsidR="00CB4B7E" w:rsidRPr="0068412C" w:rsidRDefault="00CB4B7E" w:rsidP="00B25819">
            <w:pPr>
              <w:autoSpaceDE w:val="0"/>
              <w:autoSpaceDN w:val="0"/>
              <w:adjustRightInd w:val="0"/>
              <w:jc w:val="center"/>
              <w:rPr>
                <w:lang w:val="es-ES_tradnl"/>
              </w:rPr>
            </w:pPr>
          </w:p>
        </w:tc>
        <w:tc>
          <w:tcPr>
            <w:tcW w:w="1745" w:type="dxa"/>
            <w:vAlign w:val="center"/>
          </w:tcPr>
          <w:p w14:paraId="2E20CF35" w14:textId="77777777" w:rsidR="00CB4B7E" w:rsidRPr="0068412C" w:rsidRDefault="00CB4B7E" w:rsidP="00B25819">
            <w:pPr>
              <w:autoSpaceDE w:val="0"/>
              <w:autoSpaceDN w:val="0"/>
              <w:adjustRightInd w:val="0"/>
              <w:jc w:val="center"/>
              <w:rPr>
                <w:lang w:val="es-ES_tradnl"/>
              </w:rPr>
            </w:pPr>
          </w:p>
        </w:tc>
      </w:tr>
      <w:tr w:rsidR="00CB4B7E" w:rsidRPr="0068412C" w14:paraId="46AD75E3" w14:textId="77777777" w:rsidTr="00B25819">
        <w:tc>
          <w:tcPr>
            <w:tcW w:w="4957" w:type="dxa"/>
            <w:vAlign w:val="center"/>
          </w:tcPr>
          <w:p w14:paraId="68EB6C2D" w14:textId="77777777" w:rsidR="00CB4B7E" w:rsidRPr="0068412C" w:rsidRDefault="00CB4B7E" w:rsidP="00B25819">
            <w:pPr>
              <w:autoSpaceDE w:val="0"/>
              <w:autoSpaceDN w:val="0"/>
              <w:adjustRightInd w:val="0"/>
              <w:jc w:val="center"/>
              <w:rPr>
                <w:lang w:val="es-ES_tradnl"/>
              </w:rPr>
            </w:pPr>
          </w:p>
        </w:tc>
        <w:tc>
          <w:tcPr>
            <w:tcW w:w="2126" w:type="dxa"/>
            <w:vAlign w:val="center"/>
          </w:tcPr>
          <w:p w14:paraId="2AA1F010" w14:textId="77777777" w:rsidR="00CB4B7E" w:rsidRPr="0068412C" w:rsidRDefault="00CB4B7E" w:rsidP="00B25819">
            <w:pPr>
              <w:autoSpaceDE w:val="0"/>
              <w:autoSpaceDN w:val="0"/>
              <w:adjustRightInd w:val="0"/>
              <w:jc w:val="center"/>
              <w:rPr>
                <w:lang w:val="es-ES_tradnl"/>
              </w:rPr>
            </w:pPr>
          </w:p>
        </w:tc>
        <w:tc>
          <w:tcPr>
            <w:tcW w:w="1745" w:type="dxa"/>
            <w:vAlign w:val="center"/>
          </w:tcPr>
          <w:p w14:paraId="21835701" w14:textId="77777777" w:rsidR="00CB4B7E" w:rsidRPr="0068412C" w:rsidRDefault="00CB4B7E" w:rsidP="00B25819">
            <w:pPr>
              <w:autoSpaceDE w:val="0"/>
              <w:autoSpaceDN w:val="0"/>
              <w:adjustRightInd w:val="0"/>
              <w:jc w:val="center"/>
              <w:rPr>
                <w:lang w:val="es-ES_tradnl"/>
              </w:rPr>
            </w:pPr>
          </w:p>
        </w:tc>
      </w:tr>
      <w:tr w:rsidR="00CB4B7E" w:rsidRPr="0068412C" w14:paraId="291EFA65" w14:textId="77777777" w:rsidTr="00B25819">
        <w:tc>
          <w:tcPr>
            <w:tcW w:w="4957" w:type="dxa"/>
            <w:vAlign w:val="center"/>
          </w:tcPr>
          <w:p w14:paraId="07906BF8" w14:textId="77777777" w:rsidR="00CB4B7E" w:rsidRPr="0068412C" w:rsidRDefault="00CB4B7E" w:rsidP="00B25819">
            <w:pPr>
              <w:autoSpaceDE w:val="0"/>
              <w:autoSpaceDN w:val="0"/>
              <w:adjustRightInd w:val="0"/>
              <w:jc w:val="center"/>
              <w:rPr>
                <w:lang w:val="es-ES_tradnl"/>
              </w:rPr>
            </w:pPr>
          </w:p>
        </w:tc>
        <w:tc>
          <w:tcPr>
            <w:tcW w:w="2126" w:type="dxa"/>
            <w:vAlign w:val="center"/>
          </w:tcPr>
          <w:p w14:paraId="4A8ACF27" w14:textId="77777777" w:rsidR="00CB4B7E" w:rsidRPr="0068412C" w:rsidRDefault="00CB4B7E" w:rsidP="00B25819">
            <w:pPr>
              <w:autoSpaceDE w:val="0"/>
              <w:autoSpaceDN w:val="0"/>
              <w:adjustRightInd w:val="0"/>
              <w:jc w:val="center"/>
              <w:rPr>
                <w:lang w:val="es-ES_tradnl"/>
              </w:rPr>
            </w:pPr>
          </w:p>
        </w:tc>
        <w:tc>
          <w:tcPr>
            <w:tcW w:w="1745" w:type="dxa"/>
            <w:vAlign w:val="center"/>
          </w:tcPr>
          <w:p w14:paraId="4A39DEA3" w14:textId="77777777" w:rsidR="00CB4B7E" w:rsidRPr="0068412C" w:rsidRDefault="00CB4B7E" w:rsidP="00B25819">
            <w:pPr>
              <w:autoSpaceDE w:val="0"/>
              <w:autoSpaceDN w:val="0"/>
              <w:adjustRightInd w:val="0"/>
              <w:jc w:val="center"/>
              <w:rPr>
                <w:lang w:val="es-ES_tradnl"/>
              </w:rPr>
            </w:pPr>
          </w:p>
        </w:tc>
      </w:tr>
      <w:tr w:rsidR="00CB4B7E" w:rsidRPr="0068412C" w14:paraId="388A38CF" w14:textId="77777777" w:rsidTr="00B25819">
        <w:tc>
          <w:tcPr>
            <w:tcW w:w="4957" w:type="dxa"/>
            <w:vAlign w:val="center"/>
          </w:tcPr>
          <w:p w14:paraId="2478ACBD" w14:textId="77777777" w:rsidR="00CB4B7E" w:rsidRPr="0068412C" w:rsidRDefault="00CB4B7E" w:rsidP="00B25819">
            <w:pPr>
              <w:autoSpaceDE w:val="0"/>
              <w:autoSpaceDN w:val="0"/>
              <w:adjustRightInd w:val="0"/>
              <w:jc w:val="center"/>
              <w:rPr>
                <w:lang w:val="es-ES_tradnl"/>
              </w:rPr>
            </w:pPr>
          </w:p>
        </w:tc>
        <w:tc>
          <w:tcPr>
            <w:tcW w:w="2126" w:type="dxa"/>
            <w:vAlign w:val="center"/>
          </w:tcPr>
          <w:p w14:paraId="4487A367" w14:textId="77777777" w:rsidR="00CB4B7E" w:rsidRPr="0068412C" w:rsidRDefault="00CB4B7E" w:rsidP="00B25819">
            <w:pPr>
              <w:autoSpaceDE w:val="0"/>
              <w:autoSpaceDN w:val="0"/>
              <w:adjustRightInd w:val="0"/>
              <w:jc w:val="center"/>
              <w:rPr>
                <w:lang w:val="es-ES_tradnl"/>
              </w:rPr>
            </w:pPr>
          </w:p>
        </w:tc>
        <w:tc>
          <w:tcPr>
            <w:tcW w:w="1745" w:type="dxa"/>
            <w:vAlign w:val="center"/>
          </w:tcPr>
          <w:p w14:paraId="229490F8" w14:textId="77777777" w:rsidR="00CB4B7E" w:rsidRPr="0068412C" w:rsidRDefault="00CB4B7E" w:rsidP="00B25819">
            <w:pPr>
              <w:autoSpaceDE w:val="0"/>
              <w:autoSpaceDN w:val="0"/>
              <w:adjustRightInd w:val="0"/>
              <w:jc w:val="center"/>
              <w:rPr>
                <w:lang w:val="es-ES_tradnl"/>
              </w:rPr>
            </w:pPr>
          </w:p>
        </w:tc>
      </w:tr>
      <w:tr w:rsidR="00CB4B7E" w:rsidRPr="0068412C" w14:paraId="6EF7723D" w14:textId="77777777" w:rsidTr="00B25819">
        <w:tc>
          <w:tcPr>
            <w:tcW w:w="4957" w:type="dxa"/>
            <w:vAlign w:val="center"/>
          </w:tcPr>
          <w:p w14:paraId="29B23850" w14:textId="77777777" w:rsidR="00CB4B7E" w:rsidRPr="0068412C" w:rsidRDefault="00CB4B7E" w:rsidP="00B25819">
            <w:pPr>
              <w:autoSpaceDE w:val="0"/>
              <w:autoSpaceDN w:val="0"/>
              <w:adjustRightInd w:val="0"/>
              <w:jc w:val="center"/>
              <w:rPr>
                <w:lang w:val="es-ES_tradnl"/>
              </w:rPr>
            </w:pPr>
          </w:p>
        </w:tc>
        <w:tc>
          <w:tcPr>
            <w:tcW w:w="2126" w:type="dxa"/>
            <w:vAlign w:val="center"/>
          </w:tcPr>
          <w:p w14:paraId="35272A1B" w14:textId="77777777" w:rsidR="00CB4B7E" w:rsidRPr="0068412C" w:rsidRDefault="00CB4B7E" w:rsidP="00B25819">
            <w:pPr>
              <w:autoSpaceDE w:val="0"/>
              <w:autoSpaceDN w:val="0"/>
              <w:adjustRightInd w:val="0"/>
              <w:jc w:val="center"/>
              <w:rPr>
                <w:lang w:val="es-ES_tradnl"/>
              </w:rPr>
            </w:pPr>
          </w:p>
        </w:tc>
        <w:tc>
          <w:tcPr>
            <w:tcW w:w="1745" w:type="dxa"/>
            <w:vAlign w:val="center"/>
          </w:tcPr>
          <w:p w14:paraId="3A872DDE" w14:textId="77777777" w:rsidR="00CB4B7E" w:rsidRPr="0068412C" w:rsidRDefault="00CB4B7E" w:rsidP="00B25819">
            <w:pPr>
              <w:autoSpaceDE w:val="0"/>
              <w:autoSpaceDN w:val="0"/>
              <w:adjustRightInd w:val="0"/>
              <w:jc w:val="center"/>
              <w:rPr>
                <w:lang w:val="es-ES_tradnl"/>
              </w:rPr>
            </w:pPr>
          </w:p>
        </w:tc>
      </w:tr>
      <w:tr w:rsidR="00CB4B7E" w:rsidRPr="0068412C" w14:paraId="5F9542EB" w14:textId="77777777" w:rsidTr="00B25819">
        <w:tc>
          <w:tcPr>
            <w:tcW w:w="4957" w:type="dxa"/>
            <w:vAlign w:val="center"/>
          </w:tcPr>
          <w:p w14:paraId="25E69123" w14:textId="77777777" w:rsidR="00CB4B7E" w:rsidRPr="0068412C" w:rsidRDefault="00CB4B7E" w:rsidP="00B25819">
            <w:pPr>
              <w:autoSpaceDE w:val="0"/>
              <w:autoSpaceDN w:val="0"/>
              <w:adjustRightInd w:val="0"/>
              <w:jc w:val="center"/>
              <w:rPr>
                <w:lang w:val="es-ES_tradnl"/>
              </w:rPr>
            </w:pPr>
          </w:p>
        </w:tc>
        <w:tc>
          <w:tcPr>
            <w:tcW w:w="2126" w:type="dxa"/>
            <w:vAlign w:val="center"/>
          </w:tcPr>
          <w:p w14:paraId="195AB2AD" w14:textId="77777777" w:rsidR="00CB4B7E" w:rsidRPr="0068412C" w:rsidRDefault="00CB4B7E" w:rsidP="00B25819">
            <w:pPr>
              <w:autoSpaceDE w:val="0"/>
              <w:autoSpaceDN w:val="0"/>
              <w:adjustRightInd w:val="0"/>
              <w:jc w:val="center"/>
              <w:rPr>
                <w:lang w:val="es-ES_tradnl"/>
              </w:rPr>
            </w:pPr>
          </w:p>
        </w:tc>
        <w:tc>
          <w:tcPr>
            <w:tcW w:w="1745" w:type="dxa"/>
            <w:vAlign w:val="center"/>
          </w:tcPr>
          <w:p w14:paraId="47854AD9" w14:textId="77777777" w:rsidR="00CB4B7E" w:rsidRPr="0068412C" w:rsidRDefault="00CB4B7E" w:rsidP="00B25819">
            <w:pPr>
              <w:autoSpaceDE w:val="0"/>
              <w:autoSpaceDN w:val="0"/>
              <w:adjustRightInd w:val="0"/>
              <w:jc w:val="center"/>
              <w:rPr>
                <w:lang w:val="es-ES_tradnl"/>
              </w:rPr>
            </w:pPr>
          </w:p>
        </w:tc>
      </w:tr>
      <w:tr w:rsidR="00CB4B7E" w:rsidRPr="0068412C" w14:paraId="088F6C10" w14:textId="77777777" w:rsidTr="00B25819">
        <w:tc>
          <w:tcPr>
            <w:tcW w:w="4957" w:type="dxa"/>
            <w:vAlign w:val="center"/>
          </w:tcPr>
          <w:p w14:paraId="7C351446" w14:textId="77777777" w:rsidR="00CB4B7E" w:rsidRPr="0068412C" w:rsidRDefault="00CB4B7E" w:rsidP="00B25819">
            <w:pPr>
              <w:autoSpaceDE w:val="0"/>
              <w:autoSpaceDN w:val="0"/>
              <w:adjustRightInd w:val="0"/>
              <w:jc w:val="center"/>
              <w:rPr>
                <w:lang w:val="es-ES_tradnl"/>
              </w:rPr>
            </w:pPr>
          </w:p>
        </w:tc>
        <w:tc>
          <w:tcPr>
            <w:tcW w:w="2126" w:type="dxa"/>
            <w:vAlign w:val="center"/>
          </w:tcPr>
          <w:p w14:paraId="1B57B8A5" w14:textId="77777777" w:rsidR="00CB4B7E" w:rsidRPr="0068412C" w:rsidRDefault="00CB4B7E" w:rsidP="00B25819">
            <w:pPr>
              <w:autoSpaceDE w:val="0"/>
              <w:autoSpaceDN w:val="0"/>
              <w:adjustRightInd w:val="0"/>
              <w:jc w:val="center"/>
              <w:rPr>
                <w:lang w:val="es-ES_tradnl"/>
              </w:rPr>
            </w:pPr>
          </w:p>
        </w:tc>
        <w:tc>
          <w:tcPr>
            <w:tcW w:w="1745" w:type="dxa"/>
            <w:vAlign w:val="center"/>
          </w:tcPr>
          <w:p w14:paraId="0F53451F" w14:textId="77777777" w:rsidR="00CB4B7E" w:rsidRPr="0068412C" w:rsidRDefault="00CB4B7E" w:rsidP="00B25819">
            <w:pPr>
              <w:autoSpaceDE w:val="0"/>
              <w:autoSpaceDN w:val="0"/>
              <w:adjustRightInd w:val="0"/>
              <w:jc w:val="center"/>
              <w:rPr>
                <w:lang w:val="es-ES_tradnl"/>
              </w:rPr>
            </w:pPr>
          </w:p>
        </w:tc>
      </w:tr>
      <w:tr w:rsidR="00CB4B7E" w:rsidRPr="0068412C" w14:paraId="6C8ECCE6" w14:textId="77777777" w:rsidTr="00B25819">
        <w:tc>
          <w:tcPr>
            <w:tcW w:w="4957" w:type="dxa"/>
            <w:vAlign w:val="center"/>
          </w:tcPr>
          <w:p w14:paraId="01316554" w14:textId="77777777" w:rsidR="00CB4B7E" w:rsidRPr="0068412C" w:rsidRDefault="00CB4B7E" w:rsidP="00B25819">
            <w:pPr>
              <w:autoSpaceDE w:val="0"/>
              <w:autoSpaceDN w:val="0"/>
              <w:adjustRightInd w:val="0"/>
              <w:jc w:val="center"/>
              <w:rPr>
                <w:lang w:val="es-ES_tradnl"/>
              </w:rPr>
            </w:pPr>
          </w:p>
        </w:tc>
        <w:tc>
          <w:tcPr>
            <w:tcW w:w="2126" w:type="dxa"/>
            <w:vAlign w:val="center"/>
          </w:tcPr>
          <w:p w14:paraId="5F08EDE1" w14:textId="77777777" w:rsidR="00CB4B7E" w:rsidRPr="0068412C" w:rsidRDefault="00CB4B7E" w:rsidP="00B25819">
            <w:pPr>
              <w:autoSpaceDE w:val="0"/>
              <w:autoSpaceDN w:val="0"/>
              <w:adjustRightInd w:val="0"/>
              <w:jc w:val="center"/>
              <w:rPr>
                <w:lang w:val="es-ES_tradnl"/>
              </w:rPr>
            </w:pPr>
          </w:p>
        </w:tc>
        <w:tc>
          <w:tcPr>
            <w:tcW w:w="1745" w:type="dxa"/>
            <w:vAlign w:val="center"/>
          </w:tcPr>
          <w:p w14:paraId="749AAA93" w14:textId="77777777" w:rsidR="00CB4B7E" w:rsidRPr="0068412C" w:rsidRDefault="00CB4B7E" w:rsidP="00B25819">
            <w:pPr>
              <w:autoSpaceDE w:val="0"/>
              <w:autoSpaceDN w:val="0"/>
              <w:adjustRightInd w:val="0"/>
              <w:jc w:val="center"/>
              <w:rPr>
                <w:lang w:val="es-ES_tradnl"/>
              </w:rPr>
            </w:pPr>
          </w:p>
        </w:tc>
      </w:tr>
      <w:tr w:rsidR="00CB4B7E" w:rsidRPr="0068412C" w14:paraId="521C0192" w14:textId="77777777" w:rsidTr="00B25819">
        <w:tc>
          <w:tcPr>
            <w:tcW w:w="4957" w:type="dxa"/>
            <w:vAlign w:val="center"/>
          </w:tcPr>
          <w:p w14:paraId="3D578B5E" w14:textId="77777777" w:rsidR="00CB4B7E" w:rsidRPr="0068412C" w:rsidRDefault="00CB4B7E" w:rsidP="00B25819">
            <w:pPr>
              <w:autoSpaceDE w:val="0"/>
              <w:autoSpaceDN w:val="0"/>
              <w:adjustRightInd w:val="0"/>
              <w:jc w:val="center"/>
              <w:rPr>
                <w:lang w:val="es-ES_tradnl"/>
              </w:rPr>
            </w:pPr>
          </w:p>
        </w:tc>
        <w:tc>
          <w:tcPr>
            <w:tcW w:w="2126" w:type="dxa"/>
            <w:vAlign w:val="center"/>
          </w:tcPr>
          <w:p w14:paraId="628A59B5" w14:textId="77777777" w:rsidR="00CB4B7E" w:rsidRPr="0068412C" w:rsidRDefault="00CB4B7E" w:rsidP="00B25819">
            <w:pPr>
              <w:autoSpaceDE w:val="0"/>
              <w:autoSpaceDN w:val="0"/>
              <w:adjustRightInd w:val="0"/>
              <w:jc w:val="center"/>
              <w:rPr>
                <w:lang w:val="es-ES_tradnl"/>
              </w:rPr>
            </w:pPr>
          </w:p>
        </w:tc>
        <w:tc>
          <w:tcPr>
            <w:tcW w:w="1745" w:type="dxa"/>
            <w:vAlign w:val="center"/>
          </w:tcPr>
          <w:p w14:paraId="70A0564F" w14:textId="77777777" w:rsidR="00CB4B7E" w:rsidRPr="0068412C" w:rsidRDefault="00CB4B7E" w:rsidP="00B25819">
            <w:pPr>
              <w:autoSpaceDE w:val="0"/>
              <w:autoSpaceDN w:val="0"/>
              <w:adjustRightInd w:val="0"/>
              <w:jc w:val="center"/>
              <w:rPr>
                <w:lang w:val="es-ES_tradnl"/>
              </w:rPr>
            </w:pPr>
          </w:p>
        </w:tc>
      </w:tr>
    </w:tbl>
    <w:p w14:paraId="17751509" w14:textId="77777777" w:rsidR="00CB4B7E" w:rsidRPr="0068412C" w:rsidRDefault="00CB4B7E" w:rsidP="00CB4B7E">
      <w:pPr>
        <w:rPr>
          <w:b/>
        </w:rPr>
      </w:pPr>
      <w:r w:rsidRPr="0068412C">
        <w:rPr>
          <w:b/>
        </w:rPr>
        <w:t>ANEXO 3</w:t>
      </w:r>
    </w:p>
    <w:p w14:paraId="01B4A954" w14:textId="77777777" w:rsidR="00CB4B7E" w:rsidRPr="0068412C" w:rsidRDefault="00CB4B7E" w:rsidP="00CB4B7E">
      <w:pPr>
        <w:autoSpaceDE w:val="0"/>
        <w:autoSpaceDN w:val="0"/>
        <w:adjustRightInd w:val="0"/>
        <w:jc w:val="center"/>
        <w:rPr>
          <w:b/>
        </w:rPr>
      </w:pPr>
      <w:r w:rsidRPr="0068412C">
        <w:rPr>
          <w:b/>
        </w:rPr>
        <w:t>INTRODUCCIÓN A LOS CONCEPTOS (ROLES Y ESTEREOTIPOS)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2940"/>
        <w:gridCol w:w="2944"/>
      </w:tblGrid>
      <w:tr w:rsidR="00CB4B7E" w14:paraId="327E7A2D" w14:textId="77777777" w:rsidTr="00B25819">
        <w:tc>
          <w:tcPr>
            <w:tcW w:w="2944" w:type="dxa"/>
            <w:tcBorders>
              <w:top w:val="single" w:sz="4" w:space="0" w:color="auto"/>
              <w:left w:val="single" w:sz="4" w:space="0" w:color="auto"/>
              <w:bottom w:val="single" w:sz="4" w:space="0" w:color="auto"/>
              <w:right w:val="single" w:sz="4" w:space="0" w:color="auto"/>
            </w:tcBorders>
          </w:tcPr>
          <w:p w14:paraId="0AD0B1B1" w14:textId="77777777" w:rsidR="00CB4B7E" w:rsidRDefault="00CB4B7E" w:rsidP="00B25819">
            <w:pPr>
              <w:spacing w:before="100" w:beforeAutospacing="1" w:after="100" w:afterAutospacing="1" w:line="240" w:lineRule="auto"/>
              <w:rPr>
                <w:rFonts w:ascii="Calibri" w:hAnsi="Calibri" w:cs="Times New Roman"/>
                <w:b/>
                <w:bCs/>
              </w:rPr>
            </w:pPr>
          </w:p>
        </w:tc>
        <w:tc>
          <w:tcPr>
            <w:tcW w:w="2940" w:type="dxa"/>
            <w:tcBorders>
              <w:top w:val="single" w:sz="4" w:space="0" w:color="auto"/>
              <w:left w:val="single" w:sz="4" w:space="0" w:color="auto"/>
              <w:bottom w:val="single" w:sz="4" w:space="0" w:color="auto"/>
              <w:right w:val="single" w:sz="4" w:space="0" w:color="auto"/>
            </w:tcBorders>
            <w:hideMark/>
          </w:tcPr>
          <w:p w14:paraId="033D934C" w14:textId="77777777" w:rsidR="00CB4B7E" w:rsidRDefault="00CB4B7E" w:rsidP="00B25819">
            <w:pPr>
              <w:spacing w:before="100" w:beforeAutospacing="1" w:after="100" w:afterAutospacing="1" w:line="240" w:lineRule="auto"/>
              <w:jc w:val="center"/>
              <w:rPr>
                <w:rFonts w:ascii="Calibri" w:hAnsi="Calibri" w:cs="Times New Roman"/>
              </w:rPr>
            </w:pPr>
            <w:r>
              <w:rPr>
                <w:rFonts w:ascii="Calibri" w:hAnsi="Calibri" w:cs="Times New Roman"/>
                <w:b/>
                <w:bCs/>
              </w:rPr>
              <w:t xml:space="preserve">FEMENINO </w:t>
            </w:r>
          </w:p>
        </w:tc>
        <w:tc>
          <w:tcPr>
            <w:tcW w:w="2944" w:type="dxa"/>
            <w:tcBorders>
              <w:top w:val="single" w:sz="4" w:space="0" w:color="auto"/>
              <w:left w:val="single" w:sz="4" w:space="0" w:color="auto"/>
              <w:bottom w:val="single" w:sz="4" w:space="0" w:color="auto"/>
              <w:right w:val="single" w:sz="4" w:space="0" w:color="auto"/>
            </w:tcBorders>
            <w:hideMark/>
          </w:tcPr>
          <w:p w14:paraId="6C48735C" w14:textId="77777777" w:rsidR="00CB4B7E" w:rsidRDefault="00CB4B7E" w:rsidP="00B25819">
            <w:pPr>
              <w:spacing w:before="100" w:beforeAutospacing="1" w:after="100" w:afterAutospacing="1" w:line="240" w:lineRule="auto"/>
              <w:jc w:val="center"/>
              <w:rPr>
                <w:rFonts w:ascii="Calibri" w:hAnsi="Calibri" w:cs="Times New Roman"/>
              </w:rPr>
            </w:pPr>
            <w:r>
              <w:rPr>
                <w:rFonts w:ascii="Calibri" w:hAnsi="Calibri" w:cs="Times New Roman"/>
                <w:b/>
                <w:bCs/>
              </w:rPr>
              <w:t xml:space="preserve">MASCULINO </w:t>
            </w:r>
          </w:p>
        </w:tc>
      </w:tr>
      <w:tr w:rsidR="00CB4B7E" w14:paraId="45CE45CE" w14:textId="77777777" w:rsidTr="00B25819">
        <w:tc>
          <w:tcPr>
            <w:tcW w:w="2944" w:type="dxa"/>
            <w:tcBorders>
              <w:top w:val="single" w:sz="4" w:space="0" w:color="auto"/>
              <w:left w:val="single" w:sz="4" w:space="0" w:color="auto"/>
              <w:bottom w:val="single" w:sz="4" w:space="0" w:color="auto"/>
              <w:right w:val="single" w:sz="4" w:space="0" w:color="auto"/>
            </w:tcBorders>
          </w:tcPr>
          <w:p w14:paraId="3921EDA2" w14:textId="77777777" w:rsidR="00CB4B7E" w:rsidRDefault="00CB4B7E" w:rsidP="00B25819">
            <w:pPr>
              <w:spacing w:before="100" w:beforeAutospacing="1" w:after="100" w:afterAutospacing="1" w:line="240" w:lineRule="auto"/>
              <w:rPr>
                <w:rFonts w:ascii="Calibri" w:hAnsi="Calibri" w:cs="Times New Roman"/>
                <w:b/>
                <w:bCs/>
              </w:rPr>
            </w:pPr>
            <w:r>
              <w:rPr>
                <w:rFonts w:ascii="Calibri" w:hAnsi="Calibri" w:cs="Times New Roman"/>
                <w:b/>
                <w:bCs/>
              </w:rPr>
              <w:t>Estereotipos</w:t>
            </w:r>
          </w:p>
          <w:p w14:paraId="65A63F29" w14:textId="77777777" w:rsidR="00CB4B7E" w:rsidRDefault="00CB4B7E" w:rsidP="00B25819">
            <w:pPr>
              <w:spacing w:before="100" w:beforeAutospacing="1" w:after="100" w:afterAutospacing="1" w:line="240" w:lineRule="auto"/>
              <w:rPr>
                <w:rFonts w:ascii="Calibri" w:hAnsi="Calibri" w:cs="Times New Roman"/>
                <w:b/>
                <w:bCs/>
              </w:rPr>
            </w:pPr>
          </w:p>
        </w:tc>
        <w:tc>
          <w:tcPr>
            <w:tcW w:w="2940" w:type="dxa"/>
            <w:tcBorders>
              <w:top w:val="single" w:sz="4" w:space="0" w:color="auto"/>
              <w:left w:val="single" w:sz="4" w:space="0" w:color="auto"/>
              <w:bottom w:val="single" w:sz="4" w:space="0" w:color="auto"/>
              <w:right w:val="single" w:sz="4" w:space="0" w:color="auto"/>
            </w:tcBorders>
          </w:tcPr>
          <w:p w14:paraId="35D1E388" w14:textId="77777777" w:rsidR="00CB4B7E" w:rsidRDefault="00CB4B7E" w:rsidP="00B25819">
            <w:pPr>
              <w:spacing w:line="252" w:lineRule="atLeast"/>
              <w:rPr>
                <w:rFonts w:ascii="Verdana" w:hAnsi="Verdana" w:cs="Times New Roman"/>
                <w:color w:val="333333"/>
                <w:sz w:val="18"/>
                <w:szCs w:val="18"/>
              </w:rPr>
            </w:pPr>
          </w:p>
          <w:p w14:paraId="5012B7DD" w14:textId="77777777" w:rsidR="00CB4B7E" w:rsidRDefault="00CB4B7E" w:rsidP="00B25819">
            <w:pPr>
              <w:spacing w:line="252" w:lineRule="atLeast"/>
              <w:rPr>
                <w:rFonts w:ascii="Verdana" w:hAnsi="Verdana" w:cs="Times New Roman"/>
                <w:color w:val="333333"/>
                <w:sz w:val="18"/>
                <w:szCs w:val="18"/>
              </w:rPr>
            </w:pPr>
          </w:p>
          <w:p w14:paraId="792482DB" w14:textId="77777777" w:rsidR="00CB4B7E" w:rsidRDefault="00CB4B7E" w:rsidP="00B25819">
            <w:pPr>
              <w:spacing w:line="252" w:lineRule="atLeast"/>
              <w:rPr>
                <w:rFonts w:ascii="Verdana" w:hAnsi="Verdana" w:cs="Times New Roman"/>
                <w:color w:val="333333"/>
                <w:sz w:val="18"/>
                <w:szCs w:val="18"/>
              </w:rPr>
            </w:pPr>
          </w:p>
          <w:p w14:paraId="08BD0924" w14:textId="77777777" w:rsidR="00CB4B7E" w:rsidRDefault="00CB4B7E" w:rsidP="00B25819">
            <w:pPr>
              <w:spacing w:line="252" w:lineRule="atLeast"/>
              <w:rPr>
                <w:rFonts w:ascii="Verdana" w:hAnsi="Verdana" w:cs="Times New Roman"/>
                <w:color w:val="333333"/>
                <w:sz w:val="18"/>
                <w:szCs w:val="18"/>
              </w:rPr>
            </w:pPr>
          </w:p>
        </w:tc>
        <w:tc>
          <w:tcPr>
            <w:tcW w:w="2944" w:type="dxa"/>
            <w:tcBorders>
              <w:top w:val="single" w:sz="4" w:space="0" w:color="auto"/>
              <w:left w:val="single" w:sz="4" w:space="0" w:color="auto"/>
              <w:bottom w:val="single" w:sz="4" w:space="0" w:color="auto"/>
              <w:right w:val="single" w:sz="4" w:space="0" w:color="auto"/>
            </w:tcBorders>
          </w:tcPr>
          <w:p w14:paraId="57146E09" w14:textId="77777777" w:rsidR="00CB4B7E" w:rsidRDefault="00CB4B7E" w:rsidP="00B25819">
            <w:pPr>
              <w:spacing w:line="252" w:lineRule="atLeast"/>
              <w:rPr>
                <w:rFonts w:ascii="Verdana" w:hAnsi="Verdana" w:cs="Times New Roman"/>
                <w:color w:val="333333"/>
                <w:sz w:val="18"/>
                <w:szCs w:val="18"/>
              </w:rPr>
            </w:pPr>
          </w:p>
        </w:tc>
      </w:tr>
      <w:tr w:rsidR="00CB4B7E" w14:paraId="273BF16F" w14:textId="77777777" w:rsidTr="00B25819">
        <w:tc>
          <w:tcPr>
            <w:tcW w:w="2944" w:type="dxa"/>
            <w:tcBorders>
              <w:top w:val="single" w:sz="4" w:space="0" w:color="auto"/>
              <w:left w:val="single" w:sz="4" w:space="0" w:color="auto"/>
              <w:bottom w:val="single" w:sz="4" w:space="0" w:color="auto"/>
              <w:right w:val="single" w:sz="4" w:space="0" w:color="auto"/>
            </w:tcBorders>
          </w:tcPr>
          <w:p w14:paraId="1558D751" w14:textId="77777777" w:rsidR="00CB4B7E" w:rsidRDefault="00CB4B7E" w:rsidP="00B25819">
            <w:pPr>
              <w:spacing w:before="100" w:beforeAutospacing="1" w:after="100" w:afterAutospacing="1" w:line="240" w:lineRule="auto"/>
              <w:rPr>
                <w:rFonts w:ascii="Calibri" w:hAnsi="Calibri" w:cs="Times New Roman"/>
                <w:b/>
                <w:bCs/>
              </w:rPr>
            </w:pPr>
            <w:r>
              <w:rPr>
                <w:rFonts w:ascii="Calibri" w:hAnsi="Calibri" w:cs="Times New Roman"/>
                <w:b/>
                <w:bCs/>
              </w:rPr>
              <w:t>Roles</w:t>
            </w:r>
          </w:p>
          <w:p w14:paraId="0C48EBFC" w14:textId="77777777" w:rsidR="00CB4B7E" w:rsidRDefault="00CB4B7E" w:rsidP="00B25819">
            <w:pPr>
              <w:spacing w:before="100" w:beforeAutospacing="1" w:after="100" w:afterAutospacing="1" w:line="240" w:lineRule="auto"/>
              <w:rPr>
                <w:rFonts w:ascii="Calibri" w:hAnsi="Calibri" w:cs="Times New Roman"/>
                <w:b/>
                <w:bCs/>
              </w:rPr>
            </w:pPr>
          </w:p>
        </w:tc>
        <w:tc>
          <w:tcPr>
            <w:tcW w:w="2940" w:type="dxa"/>
            <w:tcBorders>
              <w:top w:val="single" w:sz="4" w:space="0" w:color="auto"/>
              <w:left w:val="single" w:sz="4" w:space="0" w:color="auto"/>
              <w:bottom w:val="single" w:sz="4" w:space="0" w:color="auto"/>
              <w:right w:val="single" w:sz="4" w:space="0" w:color="auto"/>
            </w:tcBorders>
          </w:tcPr>
          <w:p w14:paraId="6491E6CE" w14:textId="77777777" w:rsidR="00CB4B7E" w:rsidRDefault="00CB4B7E" w:rsidP="00B25819">
            <w:pPr>
              <w:spacing w:line="252" w:lineRule="atLeast"/>
              <w:rPr>
                <w:rFonts w:ascii="Verdana" w:hAnsi="Verdana" w:cs="Times New Roman"/>
                <w:color w:val="333333"/>
                <w:sz w:val="18"/>
                <w:szCs w:val="18"/>
              </w:rPr>
            </w:pPr>
          </w:p>
          <w:p w14:paraId="4C5058E2" w14:textId="77777777" w:rsidR="00CB4B7E" w:rsidRDefault="00CB4B7E" w:rsidP="00B25819">
            <w:pPr>
              <w:spacing w:line="252" w:lineRule="atLeast"/>
              <w:rPr>
                <w:rFonts w:ascii="Verdana" w:hAnsi="Verdana" w:cs="Times New Roman"/>
                <w:color w:val="333333"/>
                <w:sz w:val="18"/>
                <w:szCs w:val="18"/>
              </w:rPr>
            </w:pPr>
          </w:p>
          <w:p w14:paraId="416EAD18" w14:textId="77777777" w:rsidR="00CB4B7E" w:rsidRDefault="00CB4B7E" w:rsidP="00B25819">
            <w:pPr>
              <w:spacing w:line="252" w:lineRule="atLeast"/>
              <w:rPr>
                <w:rFonts w:ascii="Verdana" w:hAnsi="Verdana" w:cs="Times New Roman"/>
                <w:color w:val="333333"/>
                <w:sz w:val="18"/>
                <w:szCs w:val="18"/>
              </w:rPr>
            </w:pPr>
          </w:p>
          <w:p w14:paraId="4DF34723" w14:textId="77777777" w:rsidR="00CB4B7E" w:rsidRDefault="00CB4B7E" w:rsidP="00B25819">
            <w:pPr>
              <w:spacing w:line="252" w:lineRule="atLeast"/>
              <w:rPr>
                <w:rFonts w:ascii="Verdana" w:hAnsi="Verdana" w:cs="Times New Roman"/>
                <w:color w:val="333333"/>
                <w:sz w:val="18"/>
                <w:szCs w:val="18"/>
              </w:rPr>
            </w:pPr>
          </w:p>
          <w:p w14:paraId="08FCE641" w14:textId="77777777" w:rsidR="00CB4B7E" w:rsidRDefault="00CB4B7E" w:rsidP="00B25819">
            <w:pPr>
              <w:spacing w:line="252" w:lineRule="atLeast"/>
              <w:rPr>
                <w:rFonts w:ascii="Verdana" w:hAnsi="Verdana" w:cs="Times New Roman"/>
                <w:color w:val="333333"/>
                <w:sz w:val="18"/>
                <w:szCs w:val="18"/>
              </w:rPr>
            </w:pPr>
          </w:p>
        </w:tc>
        <w:tc>
          <w:tcPr>
            <w:tcW w:w="2944" w:type="dxa"/>
            <w:tcBorders>
              <w:top w:val="single" w:sz="4" w:space="0" w:color="auto"/>
              <w:left w:val="single" w:sz="4" w:space="0" w:color="auto"/>
              <w:bottom w:val="single" w:sz="4" w:space="0" w:color="auto"/>
              <w:right w:val="single" w:sz="4" w:space="0" w:color="auto"/>
            </w:tcBorders>
          </w:tcPr>
          <w:p w14:paraId="691A0B9A" w14:textId="77777777" w:rsidR="00CB4B7E" w:rsidRDefault="00CB4B7E" w:rsidP="00B25819">
            <w:pPr>
              <w:spacing w:line="252" w:lineRule="atLeast"/>
              <w:rPr>
                <w:rFonts w:ascii="Verdana" w:hAnsi="Verdana" w:cs="Times New Roman"/>
                <w:color w:val="333333"/>
                <w:sz w:val="18"/>
                <w:szCs w:val="18"/>
              </w:rPr>
            </w:pPr>
          </w:p>
        </w:tc>
      </w:tr>
      <w:tr w:rsidR="00CB4B7E" w14:paraId="1E96D04C" w14:textId="77777777" w:rsidTr="00B25819">
        <w:tc>
          <w:tcPr>
            <w:tcW w:w="2944" w:type="dxa"/>
            <w:tcBorders>
              <w:top w:val="single" w:sz="4" w:space="0" w:color="auto"/>
              <w:left w:val="single" w:sz="4" w:space="0" w:color="auto"/>
              <w:bottom w:val="single" w:sz="4" w:space="0" w:color="auto"/>
              <w:right w:val="single" w:sz="4" w:space="0" w:color="auto"/>
            </w:tcBorders>
          </w:tcPr>
          <w:p w14:paraId="41A9E4AC" w14:textId="77777777" w:rsidR="00CB4B7E" w:rsidRDefault="00CB4B7E" w:rsidP="00B25819">
            <w:pPr>
              <w:spacing w:before="100" w:beforeAutospacing="1" w:after="100" w:afterAutospacing="1" w:line="240" w:lineRule="auto"/>
              <w:rPr>
                <w:rFonts w:ascii="Calibri" w:hAnsi="Calibri" w:cs="Times New Roman"/>
                <w:b/>
                <w:bCs/>
              </w:rPr>
            </w:pPr>
            <w:r>
              <w:rPr>
                <w:rFonts w:ascii="Calibri" w:hAnsi="Calibri" w:cs="Times New Roman"/>
                <w:b/>
                <w:bCs/>
              </w:rPr>
              <w:t>División sexual del trabajo</w:t>
            </w:r>
          </w:p>
          <w:p w14:paraId="2DB680EA" w14:textId="77777777" w:rsidR="00CB4B7E" w:rsidRDefault="00CB4B7E" w:rsidP="00B25819">
            <w:pPr>
              <w:spacing w:before="100" w:beforeAutospacing="1" w:after="100" w:afterAutospacing="1" w:line="240" w:lineRule="auto"/>
              <w:rPr>
                <w:rFonts w:ascii="Calibri" w:hAnsi="Calibri" w:cs="Times New Roman"/>
                <w:b/>
                <w:bCs/>
              </w:rPr>
            </w:pPr>
          </w:p>
        </w:tc>
        <w:tc>
          <w:tcPr>
            <w:tcW w:w="2940" w:type="dxa"/>
            <w:tcBorders>
              <w:top w:val="single" w:sz="4" w:space="0" w:color="auto"/>
              <w:left w:val="single" w:sz="4" w:space="0" w:color="auto"/>
              <w:bottom w:val="single" w:sz="4" w:space="0" w:color="auto"/>
              <w:right w:val="single" w:sz="4" w:space="0" w:color="auto"/>
            </w:tcBorders>
          </w:tcPr>
          <w:p w14:paraId="4D7C5019" w14:textId="77777777" w:rsidR="00CB4B7E" w:rsidRDefault="00CB4B7E" w:rsidP="00B25819">
            <w:pPr>
              <w:spacing w:line="252" w:lineRule="atLeast"/>
              <w:rPr>
                <w:rFonts w:ascii="Verdana" w:hAnsi="Verdana" w:cs="Times New Roman"/>
                <w:color w:val="333333"/>
                <w:sz w:val="18"/>
                <w:szCs w:val="18"/>
              </w:rPr>
            </w:pPr>
          </w:p>
          <w:p w14:paraId="3519A6AD" w14:textId="77777777" w:rsidR="00CB4B7E" w:rsidRDefault="00CB4B7E" w:rsidP="00B25819">
            <w:pPr>
              <w:spacing w:line="252" w:lineRule="atLeast"/>
              <w:rPr>
                <w:rFonts w:ascii="Verdana" w:hAnsi="Verdana" w:cs="Times New Roman"/>
                <w:color w:val="333333"/>
                <w:sz w:val="18"/>
                <w:szCs w:val="18"/>
              </w:rPr>
            </w:pPr>
          </w:p>
          <w:p w14:paraId="341BFB49" w14:textId="77777777" w:rsidR="00CB4B7E" w:rsidRDefault="00CB4B7E" w:rsidP="00B25819">
            <w:pPr>
              <w:spacing w:line="252" w:lineRule="atLeast"/>
              <w:rPr>
                <w:rFonts w:ascii="Verdana" w:hAnsi="Verdana" w:cs="Times New Roman"/>
                <w:color w:val="333333"/>
                <w:sz w:val="18"/>
                <w:szCs w:val="18"/>
              </w:rPr>
            </w:pPr>
          </w:p>
          <w:p w14:paraId="30840174" w14:textId="77777777" w:rsidR="00CB4B7E" w:rsidRDefault="00CB4B7E" w:rsidP="00B25819">
            <w:pPr>
              <w:spacing w:line="252" w:lineRule="atLeast"/>
              <w:rPr>
                <w:rFonts w:ascii="Verdana" w:hAnsi="Verdana" w:cs="Times New Roman"/>
                <w:color w:val="333333"/>
                <w:sz w:val="18"/>
                <w:szCs w:val="18"/>
              </w:rPr>
            </w:pPr>
          </w:p>
          <w:p w14:paraId="53388220" w14:textId="77777777" w:rsidR="00CB4B7E" w:rsidRDefault="00CB4B7E" w:rsidP="00B25819">
            <w:pPr>
              <w:spacing w:line="252" w:lineRule="atLeast"/>
              <w:rPr>
                <w:rFonts w:ascii="Verdana" w:hAnsi="Verdana" w:cs="Times New Roman"/>
                <w:color w:val="333333"/>
                <w:sz w:val="18"/>
                <w:szCs w:val="18"/>
              </w:rPr>
            </w:pPr>
          </w:p>
        </w:tc>
        <w:tc>
          <w:tcPr>
            <w:tcW w:w="2944" w:type="dxa"/>
            <w:tcBorders>
              <w:top w:val="single" w:sz="4" w:space="0" w:color="auto"/>
              <w:left w:val="single" w:sz="4" w:space="0" w:color="auto"/>
              <w:bottom w:val="single" w:sz="4" w:space="0" w:color="auto"/>
              <w:right w:val="single" w:sz="4" w:space="0" w:color="auto"/>
            </w:tcBorders>
          </w:tcPr>
          <w:p w14:paraId="39E4EE4D" w14:textId="77777777" w:rsidR="00CB4B7E" w:rsidRDefault="00CB4B7E" w:rsidP="00B25819">
            <w:pPr>
              <w:spacing w:before="100" w:beforeAutospacing="1" w:after="100" w:afterAutospacing="1" w:line="252" w:lineRule="atLeast"/>
              <w:rPr>
                <w:rFonts w:ascii="Verdana" w:hAnsi="Verdana" w:cs="Times New Roman"/>
                <w:color w:val="333333"/>
                <w:sz w:val="18"/>
                <w:szCs w:val="18"/>
              </w:rPr>
            </w:pPr>
          </w:p>
        </w:tc>
      </w:tr>
      <w:tr w:rsidR="00CB4B7E" w14:paraId="45EB3FEA" w14:textId="77777777" w:rsidTr="00B25819">
        <w:tc>
          <w:tcPr>
            <w:tcW w:w="2944" w:type="dxa"/>
            <w:tcBorders>
              <w:top w:val="single" w:sz="4" w:space="0" w:color="auto"/>
              <w:left w:val="single" w:sz="4" w:space="0" w:color="auto"/>
              <w:bottom w:val="single" w:sz="4" w:space="0" w:color="auto"/>
              <w:right w:val="single" w:sz="4" w:space="0" w:color="auto"/>
            </w:tcBorders>
            <w:hideMark/>
          </w:tcPr>
          <w:p w14:paraId="1AC1C2A9" w14:textId="77777777" w:rsidR="00CB4B7E" w:rsidRDefault="00CB4B7E" w:rsidP="00B25819">
            <w:pPr>
              <w:spacing w:line="252" w:lineRule="atLeast"/>
              <w:rPr>
                <w:rFonts w:ascii="Verdana" w:hAnsi="Verdana" w:cs="Times New Roman"/>
                <w:color w:val="333333"/>
                <w:sz w:val="18"/>
                <w:szCs w:val="18"/>
              </w:rPr>
            </w:pPr>
            <w:r>
              <w:rPr>
                <w:rFonts w:ascii="Verdana" w:hAnsi="Verdana" w:cs="Times New Roman"/>
                <w:b/>
                <w:bCs/>
                <w:color w:val="333333"/>
                <w:sz w:val="18"/>
                <w:szCs w:val="18"/>
              </w:rPr>
              <w:t>Espacios</w:t>
            </w:r>
          </w:p>
        </w:tc>
        <w:tc>
          <w:tcPr>
            <w:tcW w:w="2940" w:type="dxa"/>
            <w:tcBorders>
              <w:top w:val="single" w:sz="4" w:space="0" w:color="auto"/>
              <w:left w:val="single" w:sz="4" w:space="0" w:color="auto"/>
              <w:bottom w:val="single" w:sz="4" w:space="0" w:color="auto"/>
              <w:right w:val="single" w:sz="4" w:space="0" w:color="auto"/>
            </w:tcBorders>
          </w:tcPr>
          <w:p w14:paraId="16559913" w14:textId="77777777" w:rsidR="00CB4B7E" w:rsidRDefault="00CB4B7E" w:rsidP="00B25819">
            <w:pPr>
              <w:spacing w:line="252" w:lineRule="atLeast"/>
              <w:rPr>
                <w:rFonts w:ascii="Verdana" w:hAnsi="Verdana" w:cs="Times New Roman"/>
                <w:color w:val="333333"/>
                <w:sz w:val="18"/>
                <w:szCs w:val="18"/>
              </w:rPr>
            </w:pPr>
          </w:p>
          <w:p w14:paraId="6CDE32E9" w14:textId="77777777" w:rsidR="00CB4B7E" w:rsidRDefault="00CB4B7E" w:rsidP="00B25819">
            <w:pPr>
              <w:spacing w:line="252" w:lineRule="atLeast"/>
              <w:rPr>
                <w:rFonts w:ascii="Verdana" w:hAnsi="Verdana" w:cs="Times New Roman"/>
                <w:color w:val="333333"/>
                <w:sz w:val="18"/>
                <w:szCs w:val="18"/>
              </w:rPr>
            </w:pPr>
          </w:p>
          <w:p w14:paraId="2353F9A6" w14:textId="77777777" w:rsidR="00CB4B7E" w:rsidRDefault="00CB4B7E" w:rsidP="00B25819">
            <w:pPr>
              <w:spacing w:line="252" w:lineRule="atLeast"/>
              <w:rPr>
                <w:rFonts w:ascii="Verdana" w:hAnsi="Verdana" w:cs="Times New Roman"/>
                <w:color w:val="333333"/>
                <w:sz w:val="18"/>
                <w:szCs w:val="18"/>
              </w:rPr>
            </w:pPr>
          </w:p>
          <w:p w14:paraId="679D2972" w14:textId="77777777" w:rsidR="00CB4B7E" w:rsidRDefault="00CB4B7E" w:rsidP="00B25819">
            <w:pPr>
              <w:spacing w:line="252" w:lineRule="atLeast"/>
              <w:rPr>
                <w:rFonts w:ascii="Verdana" w:hAnsi="Verdana" w:cs="Times New Roman"/>
                <w:color w:val="333333"/>
                <w:sz w:val="18"/>
                <w:szCs w:val="18"/>
              </w:rPr>
            </w:pPr>
          </w:p>
          <w:p w14:paraId="134BF9F2" w14:textId="77777777" w:rsidR="00CB4B7E" w:rsidRDefault="00CB4B7E" w:rsidP="00B25819">
            <w:pPr>
              <w:spacing w:line="252" w:lineRule="atLeast"/>
              <w:rPr>
                <w:rFonts w:ascii="Verdana" w:hAnsi="Verdana" w:cs="Times New Roman"/>
                <w:color w:val="333333"/>
                <w:sz w:val="18"/>
                <w:szCs w:val="18"/>
              </w:rPr>
            </w:pPr>
          </w:p>
        </w:tc>
        <w:tc>
          <w:tcPr>
            <w:tcW w:w="2944" w:type="dxa"/>
            <w:tcBorders>
              <w:top w:val="single" w:sz="4" w:space="0" w:color="auto"/>
              <w:left w:val="single" w:sz="4" w:space="0" w:color="auto"/>
              <w:bottom w:val="single" w:sz="4" w:space="0" w:color="auto"/>
              <w:right w:val="single" w:sz="4" w:space="0" w:color="auto"/>
            </w:tcBorders>
          </w:tcPr>
          <w:p w14:paraId="64C0723B" w14:textId="77777777" w:rsidR="00CB4B7E" w:rsidRDefault="00CB4B7E" w:rsidP="00B25819">
            <w:pPr>
              <w:spacing w:line="252" w:lineRule="atLeast"/>
              <w:rPr>
                <w:rFonts w:ascii="Verdana" w:hAnsi="Verdana" w:cs="Times New Roman"/>
                <w:color w:val="333333"/>
                <w:sz w:val="18"/>
                <w:szCs w:val="18"/>
              </w:rPr>
            </w:pPr>
          </w:p>
        </w:tc>
      </w:tr>
    </w:tbl>
    <w:p w14:paraId="6CFFBEDC" w14:textId="77777777" w:rsidR="00CB4B7E" w:rsidRDefault="00CB4B7E" w:rsidP="00CB4B7E">
      <w:pPr>
        <w:spacing w:line="240" w:lineRule="auto"/>
        <w:rPr>
          <w:b/>
          <w:sz w:val="16"/>
          <w:szCs w:val="16"/>
        </w:rPr>
      </w:pPr>
    </w:p>
    <w:p w14:paraId="2A49E95F" w14:textId="77777777" w:rsidR="00CB4B7E" w:rsidRDefault="00CB4B7E" w:rsidP="00CB4B7E">
      <w:pPr>
        <w:spacing w:line="240" w:lineRule="auto"/>
        <w:rPr>
          <w:b/>
          <w:sz w:val="16"/>
          <w:szCs w:val="16"/>
        </w:rPr>
      </w:pPr>
    </w:p>
    <w:p w14:paraId="708AA744" w14:textId="77777777" w:rsidR="00CB4B7E" w:rsidRDefault="00CB4B7E" w:rsidP="00CB4B7E">
      <w:pPr>
        <w:spacing w:line="240" w:lineRule="auto"/>
        <w:rPr>
          <w:b/>
          <w:sz w:val="16"/>
          <w:szCs w:val="16"/>
        </w:rPr>
      </w:pPr>
      <w:r>
        <w:rPr>
          <w:b/>
          <w:sz w:val="16"/>
          <w:szCs w:val="16"/>
        </w:rPr>
        <w:t>................................................................................................................................................................................</w:t>
      </w:r>
    </w:p>
    <w:p w14:paraId="123FE008" w14:textId="77777777" w:rsidR="00CB4B7E" w:rsidRDefault="00CB4B7E" w:rsidP="00CB4B7E">
      <w:pPr>
        <w:spacing w:line="240" w:lineRule="auto"/>
        <w:rPr>
          <w:b/>
          <w:sz w:val="16"/>
          <w:szCs w:val="16"/>
        </w:rPr>
      </w:pPr>
    </w:p>
    <w:p w14:paraId="37823DFE" w14:textId="77777777" w:rsidR="00CB4B7E" w:rsidRDefault="00CB4B7E" w:rsidP="00CB4B7E">
      <w:pPr>
        <w:spacing w:line="240" w:lineRule="auto"/>
        <w:jc w:val="center"/>
        <w:rPr>
          <w:b/>
          <w:sz w:val="16"/>
          <w:szCs w:val="16"/>
        </w:rPr>
      </w:pPr>
      <w:r>
        <w:rPr>
          <w:b/>
          <w:sz w:val="16"/>
          <w:szCs w:val="16"/>
        </w:rPr>
        <w:t>Recorte por la línea y entregue el cuadro para diligenciar, guíese para la actividad con el cuadro diligenciado</w:t>
      </w:r>
    </w:p>
    <w:p w14:paraId="1A90FDC3" w14:textId="77777777" w:rsidR="00CB4B7E" w:rsidRDefault="00CB4B7E" w:rsidP="00CB4B7E">
      <w:pPr>
        <w:spacing w:line="240" w:lineRule="auto"/>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2940"/>
        <w:gridCol w:w="2944"/>
      </w:tblGrid>
      <w:tr w:rsidR="00CB4B7E" w14:paraId="7885D035" w14:textId="77777777" w:rsidTr="00B25819">
        <w:tc>
          <w:tcPr>
            <w:tcW w:w="2944" w:type="dxa"/>
            <w:tcBorders>
              <w:top w:val="single" w:sz="4" w:space="0" w:color="auto"/>
              <w:left w:val="single" w:sz="4" w:space="0" w:color="auto"/>
              <w:bottom w:val="single" w:sz="4" w:space="0" w:color="auto"/>
              <w:right w:val="single" w:sz="4" w:space="0" w:color="auto"/>
            </w:tcBorders>
          </w:tcPr>
          <w:p w14:paraId="4763D611" w14:textId="77777777" w:rsidR="00CB4B7E" w:rsidRDefault="00CB4B7E" w:rsidP="00B25819">
            <w:pPr>
              <w:spacing w:before="100" w:beforeAutospacing="1" w:after="100" w:afterAutospacing="1" w:line="240" w:lineRule="auto"/>
              <w:rPr>
                <w:rFonts w:cs="Times New Roman"/>
                <w:b/>
                <w:bCs/>
              </w:rPr>
            </w:pPr>
          </w:p>
        </w:tc>
        <w:tc>
          <w:tcPr>
            <w:tcW w:w="2940" w:type="dxa"/>
            <w:tcBorders>
              <w:top w:val="single" w:sz="4" w:space="0" w:color="auto"/>
              <w:left w:val="single" w:sz="4" w:space="0" w:color="auto"/>
              <w:bottom w:val="single" w:sz="4" w:space="0" w:color="auto"/>
              <w:right w:val="single" w:sz="4" w:space="0" w:color="auto"/>
            </w:tcBorders>
            <w:hideMark/>
          </w:tcPr>
          <w:p w14:paraId="5C1814CE" w14:textId="77777777" w:rsidR="00CB4B7E" w:rsidRDefault="00CB4B7E" w:rsidP="00B25819">
            <w:pPr>
              <w:spacing w:before="100" w:beforeAutospacing="1" w:after="100" w:afterAutospacing="1" w:line="240" w:lineRule="auto"/>
              <w:jc w:val="center"/>
              <w:rPr>
                <w:rFonts w:cs="Times New Roman"/>
              </w:rPr>
            </w:pPr>
            <w:r>
              <w:rPr>
                <w:rFonts w:cs="Times New Roman"/>
                <w:b/>
                <w:bCs/>
              </w:rPr>
              <w:t xml:space="preserve">FEMENINO </w:t>
            </w:r>
          </w:p>
        </w:tc>
        <w:tc>
          <w:tcPr>
            <w:tcW w:w="2944" w:type="dxa"/>
            <w:tcBorders>
              <w:top w:val="single" w:sz="4" w:space="0" w:color="auto"/>
              <w:left w:val="single" w:sz="4" w:space="0" w:color="auto"/>
              <w:bottom w:val="single" w:sz="4" w:space="0" w:color="auto"/>
              <w:right w:val="single" w:sz="4" w:space="0" w:color="auto"/>
            </w:tcBorders>
            <w:hideMark/>
          </w:tcPr>
          <w:p w14:paraId="22E2F961" w14:textId="77777777" w:rsidR="00CB4B7E" w:rsidRDefault="00CB4B7E" w:rsidP="00B25819">
            <w:pPr>
              <w:spacing w:before="100" w:beforeAutospacing="1" w:after="100" w:afterAutospacing="1" w:line="240" w:lineRule="auto"/>
              <w:jc w:val="center"/>
              <w:rPr>
                <w:rFonts w:cs="Times New Roman"/>
              </w:rPr>
            </w:pPr>
            <w:r>
              <w:rPr>
                <w:rFonts w:cs="Times New Roman"/>
                <w:b/>
                <w:bCs/>
              </w:rPr>
              <w:t xml:space="preserve">MASCULINO </w:t>
            </w:r>
          </w:p>
        </w:tc>
      </w:tr>
      <w:tr w:rsidR="00CB4B7E" w14:paraId="3722AA6A" w14:textId="77777777" w:rsidTr="00B25819">
        <w:tc>
          <w:tcPr>
            <w:tcW w:w="2944" w:type="dxa"/>
            <w:tcBorders>
              <w:top w:val="single" w:sz="4" w:space="0" w:color="auto"/>
              <w:left w:val="single" w:sz="4" w:space="0" w:color="auto"/>
              <w:bottom w:val="single" w:sz="4" w:space="0" w:color="auto"/>
              <w:right w:val="single" w:sz="4" w:space="0" w:color="auto"/>
            </w:tcBorders>
          </w:tcPr>
          <w:p w14:paraId="40917684" w14:textId="77777777" w:rsidR="00CB4B7E" w:rsidRDefault="00CB4B7E" w:rsidP="00B25819">
            <w:pPr>
              <w:spacing w:before="100" w:beforeAutospacing="1" w:after="100" w:afterAutospacing="1" w:line="240" w:lineRule="auto"/>
              <w:rPr>
                <w:rFonts w:cs="Times New Roman"/>
                <w:b/>
                <w:bCs/>
              </w:rPr>
            </w:pPr>
            <w:r>
              <w:rPr>
                <w:rFonts w:cs="Times New Roman"/>
                <w:b/>
                <w:bCs/>
              </w:rPr>
              <w:t>Estereotipos</w:t>
            </w:r>
          </w:p>
          <w:p w14:paraId="277C8A22" w14:textId="77777777" w:rsidR="00CB4B7E" w:rsidRDefault="00CB4B7E" w:rsidP="00B25819">
            <w:pPr>
              <w:spacing w:before="100" w:beforeAutospacing="1" w:after="100" w:afterAutospacing="1" w:line="240" w:lineRule="auto"/>
              <w:rPr>
                <w:rFonts w:cs="Times New Roman"/>
                <w:b/>
                <w:bCs/>
              </w:rPr>
            </w:pPr>
          </w:p>
        </w:tc>
        <w:tc>
          <w:tcPr>
            <w:tcW w:w="2940" w:type="dxa"/>
            <w:tcBorders>
              <w:top w:val="single" w:sz="4" w:space="0" w:color="auto"/>
              <w:left w:val="single" w:sz="4" w:space="0" w:color="auto"/>
              <w:bottom w:val="single" w:sz="4" w:space="0" w:color="auto"/>
              <w:right w:val="single" w:sz="4" w:space="0" w:color="auto"/>
            </w:tcBorders>
            <w:hideMark/>
          </w:tcPr>
          <w:p w14:paraId="6FCC0E92" w14:textId="77777777" w:rsidR="00CB4B7E" w:rsidRDefault="00CB4B7E" w:rsidP="00B25819">
            <w:pPr>
              <w:spacing w:line="252" w:lineRule="atLeast"/>
              <w:rPr>
                <w:rFonts w:cs="Times New Roman"/>
                <w:color w:val="333333"/>
              </w:rPr>
            </w:pPr>
            <w:r>
              <w:rPr>
                <w:rFonts w:cs="Times New Roman"/>
                <w:color w:val="333333"/>
              </w:rPr>
              <w:t>Debilidad</w:t>
            </w:r>
          </w:p>
          <w:p w14:paraId="0257D72D" w14:textId="77777777" w:rsidR="00CB4B7E" w:rsidRDefault="00CB4B7E" w:rsidP="00B25819">
            <w:pPr>
              <w:spacing w:line="252" w:lineRule="atLeast"/>
              <w:rPr>
                <w:rFonts w:cs="Times New Roman"/>
                <w:color w:val="333333"/>
              </w:rPr>
            </w:pPr>
            <w:r>
              <w:rPr>
                <w:rFonts w:cs="Times New Roman"/>
                <w:color w:val="333333"/>
              </w:rPr>
              <w:t>Dependencia</w:t>
            </w:r>
          </w:p>
          <w:p w14:paraId="7EE68E9E" w14:textId="77777777" w:rsidR="00CB4B7E" w:rsidRDefault="00CB4B7E" w:rsidP="00B25819">
            <w:pPr>
              <w:spacing w:line="252" w:lineRule="atLeast"/>
              <w:rPr>
                <w:rFonts w:cs="Times New Roman"/>
                <w:color w:val="333333"/>
              </w:rPr>
            </w:pPr>
            <w:r>
              <w:rPr>
                <w:rFonts w:cs="Times New Roman"/>
                <w:color w:val="333333"/>
              </w:rPr>
              <w:t>Sensibilidad</w:t>
            </w:r>
          </w:p>
          <w:p w14:paraId="6DFA4938" w14:textId="77777777" w:rsidR="00CB4B7E" w:rsidRDefault="00CB4B7E" w:rsidP="00B25819">
            <w:pPr>
              <w:spacing w:line="252" w:lineRule="atLeast"/>
              <w:rPr>
                <w:rFonts w:cs="Times New Roman"/>
                <w:color w:val="333333"/>
              </w:rPr>
            </w:pPr>
            <w:r>
              <w:rPr>
                <w:rFonts w:cs="Times New Roman"/>
                <w:color w:val="333333"/>
              </w:rPr>
              <w:t>Emociones Intuición</w:t>
            </w:r>
          </w:p>
        </w:tc>
        <w:tc>
          <w:tcPr>
            <w:tcW w:w="2944" w:type="dxa"/>
            <w:tcBorders>
              <w:top w:val="single" w:sz="4" w:space="0" w:color="auto"/>
              <w:left w:val="single" w:sz="4" w:space="0" w:color="auto"/>
              <w:bottom w:val="single" w:sz="4" w:space="0" w:color="auto"/>
              <w:right w:val="single" w:sz="4" w:space="0" w:color="auto"/>
            </w:tcBorders>
            <w:hideMark/>
          </w:tcPr>
          <w:p w14:paraId="35D7E9FF" w14:textId="77777777" w:rsidR="00CB4B7E" w:rsidRDefault="00CB4B7E" w:rsidP="00B25819">
            <w:pPr>
              <w:spacing w:line="252" w:lineRule="atLeast"/>
              <w:rPr>
                <w:rFonts w:cs="Times New Roman"/>
                <w:color w:val="333333"/>
              </w:rPr>
            </w:pPr>
            <w:r>
              <w:rPr>
                <w:rFonts w:cs="Times New Roman"/>
                <w:color w:val="333333"/>
              </w:rPr>
              <w:t>Fuerza</w:t>
            </w:r>
          </w:p>
          <w:p w14:paraId="3738B0D5" w14:textId="77777777" w:rsidR="00CB4B7E" w:rsidRDefault="00CB4B7E" w:rsidP="00B25819">
            <w:pPr>
              <w:spacing w:line="252" w:lineRule="atLeast"/>
              <w:rPr>
                <w:rFonts w:cs="Times New Roman"/>
                <w:color w:val="333333"/>
              </w:rPr>
            </w:pPr>
            <w:r>
              <w:rPr>
                <w:rFonts w:cs="Times New Roman"/>
                <w:color w:val="333333"/>
              </w:rPr>
              <w:t>Independencia</w:t>
            </w:r>
          </w:p>
          <w:p w14:paraId="14E4A303" w14:textId="77777777" w:rsidR="00CB4B7E" w:rsidRDefault="00CB4B7E" w:rsidP="00B25819">
            <w:pPr>
              <w:spacing w:line="252" w:lineRule="atLeast"/>
              <w:rPr>
                <w:rFonts w:cs="Times New Roman"/>
                <w:color w:val="333333"/>
              </w:rPr>
            </w:pPr>
            <w:r>
              <w:rPr>
                <w:rFonts w:cs="Times New Roman"/>
                <w:color w:val="333333"/>
              </w:rPr>
              <w:t>Objetividad</w:t>
            </w:r>
          </w:p>
          <w:p w14:paraId="224E7672" w14:textId="77777777" w:rsidR="00CB4B7E" w:rsidRDefault="00CB4B7E" w:rsidP="00B25819">
            <w:pPr>
              <w:spacing w:line="252" w:lineRule="atLeast"/>
              <w:rPr>
                <w:rFonts w:cs="Times New Roman"/>
                <w:color w:val="333333"/>
              </w:rPr>
            </w:pPr>
            <w:r>
              <w:rPr>
                <w:rFonts w:cs="Times New Roman"/>
                <w:color w:val="333333"/>
              </w:rPr>
              <w:t>Decisión Razón</w:t>
            </w:r>
          </w:p>
        </w:tc>
      </w:tr>
      <w:tr w:rsidR="00CB4B7E" w14:paraId="78C10E8E" w14:textId="77777777" w:rsidTr="00B25819">
        <w:tc>
          <w:tcPr>
            <w:tcW w:w="2944" w:type="dxa"/>
            <w:tcBorders>
              <w:top w:val="single" w:sz="4" w:space="0" w:color="auto"/>
              <w:left w:val="single" w:sz="4" w:space="0" w:color="auto"/>
              <w:bottom w:val="single" w:sz="4" w:space="0" w:color="auto"/>
              <w:right w:val="single" w:sz="4" w:space="0" w:color="auto"/>
            </w:tcBorders>
          </w:tcPr>
          <w:p w14:paraId="47F0646C" w14:textId="77777777" w:rsidR="00CB4B7E" w:rsidRDefault="00CB4B7E" w:rsidP="00B25819">
            <w:pPr>
              <w:spacing w:before="100" w:beforeAutospacing="1" w:after="100" w:afterAutospacing="1" w:line="240" w:lineRule="auto"/>
              <w:rPr>
                <w:rFonts w:cs="Times New Roman"/>
                <w:b/>
                <w:bCs/>
              </w:rPr>
            </w:pPr>
            <w:r>
              <w:rPr>
                <w:rFonts w:cs="Times New Roman"/>
                <w:b/>
                <w:bCs/>
              </w:rPr>
              <w:t>Roles</w:t>
            </w:r>
          </w:p>
          <w:p w14:paraId="6C495AC0" w14:textId="77777777" w:rsidR="00CB4B7E" w:rsidRDefault="00CB4B7E" w:rsidP="00B25819">
            <w:pPr>
              <w:spacing w:before="100" w:beforeAutospacing="1" w:after="100" w:afterAutospacing="1" w:line="240" w:lineRule="auto"/>
              <w:rPr>
                <w:rFonts w:cs="Times New Roman"/>
                <w:b/>
                <w:bCs/>
              </w:rPr>
            </w:pPr>
          </w:p>
        </w:tc>
        <w:tc>
          <w:tcPr>
            <w:tcW w:w="2940" w:type="dxa"/>
            <w:tcBorders>
              <w:top w:val="single" w:sz="4" w:space="0" w:color="auto"/>
              <w:left w:val="single" w:sz="4" w:space="0" w:color="auto"/>
              <w:bottom w:val="single" w:sz="4" w:space="0" w:color="auto"/>
              <w:right w:val="single" w:sz="4" w:space="0" w:color="auto"/>
            </w:tcBorders>
            <w:hideMark/>
          </w:tcPr>
          <w:p w14:paraId="552B5795" w14:textId="77777777" w:rsidR="00CB4B7E" w:rsidRDefault="00CB4B7E" w:rsidP="00B25819">
            <w:pPr>
              <w:spacing w:line="252" w:lineRule="atLeast"/>
              <w:rPr>
                <w:rFonts w:cs="Times New Roman"/>
                <w:color w:val="333333"/>
              </w:rPr>
            </w:pPr>
            <w:r>
              <w:rPr>
                <w:rFonts w:cs="Times New Roman"/>
                <w:color w:val="333333"/>
              </w:rPr>
              <w:t>Asociados a la reproducción</w:t>
            </w:r>
          </w:p>
        </w:tc>
        <w:tc>
          <w:tcPr>
            <w:tcW w:w="2944" w:type="dxa"/>
            <w:tcBorders>
              <w:top w:val="single" w:sz="4" w:space="0" w:color="auto"/>
              <w:left w:val="single" w:sz="4" w:space="0" w:color="auto"/>
              <w:bottom w:val="single" w:sz="4" w:space="0" w:color="auto"/>
              <w:right w:val="single" w:sz="4" w:space="0" w:color="auto"/>
            </w:tcBorders>
            <w:hideMark/>
          </w:tcPr>
          <w:p w14:paraId="7ACBD541" w14:textId="77777777" w:rsidR="00CB4B7E" w:rsidRDefault="00CB4B7E" w:rsidP="00B25819">
            <w:pPr>
              <w:spacing w:line="252" w:lineRule="atLeast"/>
              <w:rPr>
                <w:rFonts w:cs="Times New Roman"/>
                <w:color w:val="333333"/>
              </w:rPr>
            </w:pPr>
            <w:r>
              <w:rPr>
                <w:rFonts w:cs="Times New Roman"/>
                <w:color w:val="333333"/>
              </w:rPr>
              <w:t>Asociados a la producción</w:t>
            </w:r>
          </w:p>
        </w:tc>
      </w:tr>
      <w:tr w:rsidR="00CB4B7E" w14:paraId="24850B33" w14:textId="77777777" w:rsidTr="00B25819">
        <w:tc>
          <w:tcPr>
            <w:tcW w:w="2944" w:type="dxa"/>
            <w:tcBorders>
              <w:top w:val="single" w:sz="4" w:space="0" w:color="auto"/>
              <w:left w:val="single" w:sz="4" w:space="0" w:color="auto"/>
              <w:bottom w:val="single" w:sz="4" w:space="0" w:color="auto"/>
              <w:right w:val="single" w:sz="4" w:space="0" w:color="auto"/>
            </w:tcBorders>
          </w:tcPr>
          <w:p w14:paraId="215845D0" w14:textId="77777777" w:rsidR="00CB4B7E" w:rsidRDefault="00CB4B7E" w:rsidP="00B25819">
            <w:pPr>
              <w:spacing w:before="100" w:beforeAutospacing="1" w:after="100" w:afterAutospacing="1" w:line="240" w:lineRule="auto"/>
              <w:rPr>
                <w:rFonts w:cs="Times New Roman"/>
                <w:b/>
                <w:bCs/>
              </w:rPr>
            </w:pPr>
            <w:r>
              <w:rPr>
                <w:rFonts w:cs="Times New Roman"/>
                <w:b/>
                <w:bCs/>
              </w:rPr>
              <w:t>División sexual del trabajo</w:t>
            </w:r>
          </w:p>
          <w:p w14:paraId="527B0983" w14:textId="77777777" w:rsidR="00CB4B7E" w:rsidRDefault="00CB4B7E" w:rsidP="00B25819">
            <w:pPr>
              <w:spacing w:before="100" w:beforeAutospacing="1" w:after="100" w:afterAutospacing="1" w:line="240" w:lineRule="auto"/>
              <w:rPr>
                <w:rFonts w:cs="Times New Roman"/>
                <w:b/>
                <w:bCs/>
              </w:rPr>
            </w:pPr>
          </w:p>
        </w:tc>
        <w:tc>
          <w:tcPr>
            <w:tcW w:w="2940" w:type="dxa"/>
            <w:tcBorders>
              <w:top w:val="single" w:sz="4" w:space="0" w:color="auto"/>
              <w:left w:val="single" w:sz="4" w:space="0" w:color="auto"/>
              <w:bottom w:val="single" w:sz="4" w:space="0" w:color="auto"/>
              <w:right w:val="single" w:sz="4" w:space="0" w:color="auto"/>
            </w:tcBorders>
          </w:tcPr>
          <w:p w14:paraId="5528D555" w14:textId="77777777" w:rsidR="00CB4B7E" w:rsidRDefault="00CB4B7E" w:rsidP="00B25819">
            <w:pPr>
              <w:spacing w:line="252" w:lineRule="atLeast"/>
              <w:rPr>
                <w:rFonts w:cs="Times New Roman"/>
                <w:color w:val="333333"/>
              </w:rPr>
            </w:pPr>
            <w:r>
              <w:rPr>
                <w:rFonts w:cs="Times New Roman"/>
                <w:color w:val="333333"/>
              </w:rPr>
              <w:t>No tiene horario</w:t>
            </w:r>
          </w:p>
          <w:p w14:paraId="1A8D098E" w14:textId="77777777" w:rsidR="00CB4B7E" w:rsidRDefault="00CB4B7E" w:rsidP="00B25819">
            <w:pPr>
              <w:spacing w:line="252" w:lineRule="atLeast"/>
              <w:rPr>
                <w:rFonts w:cs="Times New Roman"/>
                <w:color w:val="333333"/>
              </w:rPr>
            </w:pPr>
            <w:r>
              <w:rPr>
                <w:rFonts w:cs="Times New Roman"/>
                <w:color w:val="333333"/>
              </w:rPr>
              <w:t xml:space="preserve">No tiene valor social </w:t>
            </w:r>
          </w:p>
          <w:p w14:paraId="2FB440BD" w14:textId="77777777" w:rsidR="00CB4B7E" w:rsidRDefault="00CB4B7E" w:rsidP="00B25819">
            <w:pPr>
              <w:spacing w:line="252" w:lineRule="atLeast"/>
              <w:rPr>
                <w:rFonts w:cs="Times New Roman"/>
                <w:color w:val="333333"/>
              </w:rPr>
            </w:pPr>
            <w:r>
              <w:rPr>
                <w:rFonts w:cs="Times New Roman"/>
                <w:color w:val="333333"/>
              </w:rPr>
              <w:t>No tiene valor de uso,</w:t>
            </w:r>
          </w:p>
          <w:p w14:paraId="31245652" w14:textId="77777777" w:rsidR="00CB4B7E" w:rsidRDefault="00CB4B7E" w:rsidP="00B25819">
            <w:pPr>
              <w:spacing w:line="252" w:lineRule="atLeast"/>
              <w:rPr>
                <w:rFonts w:cs="Times New Roman"/>
                <w:color w:val="333333"/>
              </w:rPr>
            </w:pPr>
          </w:p>
        </w:tc>
        <w:tc>
          <w:tcPr>
            <w:tcW w:w="2944" w:type="dxa"/>
            <w:tcBorders>
              <w:top w:val="single" w:sz="4" w:space="0" w:color="auto"/>
              <w:left w:val="single" w:sz="4" w:space="0" w:color="auto"/>
              <w:bottom w:val="single" w:sz="4" w:space="0" w:color="auto"/>
              <w:right w:val="single" w:sz="4" w:space="0" w:color="auto"/>
            </w:tcBorders>
            <w:hideMark/>
          </w:tcPr>
          <w:p w14:paraId="5A106273" w14:textId="77777777" w:rsidR="00CB4B7E" w:rsidRDefault="00CB4B7E" w:rsidP="00B25819">
            <w:pPr>
              <w:spacing w:line="252" w:lineRule="atLeast"/>
              <w:rPr>
                <w:rFonts w:cs="Times New Roman"/>
                <w:color w:val="333333"/>
              </w:rPr>
            </w:pPr>
            <w:r>
              <w:rPr>
                <w:rFonts w:cs="Times New Roman"/>
                <w:color w:val="333333"/>
              </w:rPr>
              <w:t>Tiene horario</w:t>
            </w:r>
          </w:p>
          <w:p w14:paraId="419DCDBD" w14:textId="77777777" w:rsidR="00CB4B7E" w:rsidRDefault="00CB4B7E" w:rsidP="00B25819">
            <w:pPr>
              <w:spacing w:line="252" w:lineRule="atLeast"/>
              <w:rPr>
                <w:rFonts w:cs="Times New Roman"/>
                <w:color w:val="333333"/>
              </w:rPr>
            </w:pPr>
            <w:r>
              <w:rPr>
                <w:rFonts w:cs="Times New Roman"/>
                <w:color w:val="333333"/>
              </w:rPr>
              <w:t xml:space="preserve">Tiene valor social </w:t>
            </w:r>
          </w:p>
          <w:p w14:paraId="5DEA9E14" w14:textId="77777777" w:rsidR="00CB4B7E" w:rsidRDefault="00CB4B7E" w:rsidP="00B25819">
            <w:pPr>
              <w:spacing w:line="252" w:lineRule="atLeast"/>
              <w:rPr>
                <w:rFonts w:cs="Times New Roman"/>
                <w:color w:val="333333"/>
              </w:rPr>
            </w:pPr>
            <w:r>
              <w:rPr>
                <w:rFonts w:cs="Times New Roman"/>
                <w:color w:val="333333"/>
              </w:rPr>
              <w:t>Tiene valor de uso, valor económico.</w:t>
            </w:r>
          </w:p>
          <w:p w14:paraId="0CBF5DFB" w14:textId="77777777" w:rsidR="00CB4B7E" w:rsidRDefault="00CB4B7E" w:rsidP="00B25819">
            <w:pPr>
              <w:spacing w:line="252" w:lineRule="atLeast"/>
              <w:rPr>
                <w:rFonts w:cs="Times New Roman"/>
                <w:color w:val="333333"/>
              </w:rPr>
            </w:pPr>
            <w:r>
              <w:rPr>
                <w:rFonts w:cs="Times New Roman"/>
                <w:color w:val="333333"/>
              </w:rPr>
              <w:t>Produce bienes y servicios</w:t>
            </w:r>
          </w:p>
        </w:tc>
      </w:tr>
      <w:tr w:rsidR="00CB4B7E" w14:paraId="3D0164F3" w14:textId="77777777" w:rsidTr="00B25819">
        <w:tc>
          <w:tcPr>
            <w:tcW w:w="2944" w:type="dxa"/>
            <w:tcBorders>
              <w:top w:val="single" w:sz="4" w:space="0" w:color="auto"/>
              <w:left w:val="single" w:sz="4" w:space="0" w:color="auto"/>
              <w:bottom w:val="single" w:sz="4" w:space="0" w:color="auto"/>
              <w:right w:val="single" w:sz="4" w:space="0" w:color="auto"/>
            </w:tcBorders>
            <w:hideMark/>
          </w:tcPr>
          <w:p w14:paraId="1F0B7307" w14:textId="77777777" w:rsidR="00CB4B7E" w:rsidRDefault="00CB4B7E" w:rsidP="00B25819">
            <w:pPr>
              <w:spacing w:line="252" w:lineRule="atLeast"/>
              <w:rPr>
                <w:rFonts w:cs="Times New Roman"/>
                <w:color w:val="333333"/>
              </w:rPr>
            </w:pPr>
            <w:r>
              <w:rPr>
                <w:rFonts w:ascii="Verdana" w:hAnsi="Verdana" w:cs="Times New Roman"/>
                <w:b/>
                <w:bCs/>
                <w:color w:val="333333"/>
                <w:sz w:val="18"/>
                <w:szCs w:val="18"/>
              </w:rPr>
              <w:t>Espacios</w:t>
            </w:r>
          </w:p>
        </w:tc>
        <w:tc>
          <w:tcPr>
            <w:tcW w:w="2940" w:type="dxa"/>
            <w:tcBorders>
              <w:top w:val="single" w:sz="4" w:space="0" w:color="auto"/>
              <w:left w:val="single" w:sz="4" w:space="0" w:color="auto"/>
              <w:bottom w:val="single" w:sz="4" w:space="0" w:color="auto"/>
              <w:right w:val="single" w:sz="4" w:space="0" w:color="auto"/>
            </w:tcBorders>
            <w:hideMark/>
          </w:tcPr>
          <w:p w14:paraId="1548A2AC" w14:textId="77777777" w:rsidR="00CB4B7E" w:rsidRDefault="00CB4B7E" w:rsidP="00B25819">
            <w:pPr>
              <w:spacing w:line="252" w:lineRule="atLeast"/>
              <w:rPr>
                <w:rFonts w:cs="Times New Roman"/>
                <w:color w:val="333333"/>
              </w:rPr>
            </w:pPr>
            <w:r>
              <w:rPr>
                <w:rFonts w:cs="Times New Roman"/>
                <w:color w:val="333333"/>
              </w:rPr>
              <w:t xml:space="preserve">Doméstico </w:t>
            </w:r>
          </w:p>
          <w:p w14:paraId="1E954CC5" w14:textId="77777777" w:rsidR="00CB4B7E" w:rsidRDefault="00CB4B7E" w:rsidP="00B25819">
            <w:pPr>
              <w:spacing w:line="252" w:lineRule="atLeast"/>
              <w:rPr>
                <w:rFonts w:cs="Times New Roman"/>
                <w:color w:val="333333"/>
              </w:rPr>
            </w:pPr>
            <w:r>
              <w:rPr>
                <w:rFonts w:cs="Times New Roman"/>
                <w:color w:val="333333"/>
              </w:rPr>
              <w:t>Invisible</w:t>
            </w:r>
          </w:p>
          <w:p w14:paraId="60AEE274" w14:textId="77777777" w:rsidR="00CB4B7E" w:rsidRDefault="00CB4B7E" w:rsidP="00B25819">
            <w:pPr>
              <w:spacing w:line="252" w:lineRule="atLeast"/>
              <w:rPr>
                <w:rFonts w:cs="Times New Roman"/>
                <w:color w:val="333333"/>
              </w:rPr>
            </w:pPr>
            <w:r>
              <w:rPr>
                <w:rFonts w:cs="Times New Roman"/>
                <w:color w:val="333333"/>
              </w:rPr>
              <w:t xml:space="preserve">Cerrado </w:t>
            </w:r>
          </w:p>
          <w:p w14:paraId="30326185" w14:textId="77777777" w:rsidR="00CB4B7E" w:rsidRDefault="00CB4B7E" w:rsidP="00B25819">
            <w:pPr>
              <w:spacing w:line="252" w:lineRule="atLeast"/>
              <w:rPr>
                <w:rFonts w:cs="Times New Roman"/>
                <w:color w:val="333333"/>
              </w:rPr>
            </w:pPr>
            <w:r>
              <w:rPr>
                <w:rFonts w:cs="Times New Roman"/>
                <w:color w:val="333333"/>
              </w:rPr>
              <w:t>Espacio de</w:t>
            </w:r>
          </w:p>
          <w:p w14:paraId="17D3FBF1" w14:textId="77777777" w:rsidR="00CB4B7E" w:rsidRDefault="00CB4B7E" w:rsidP="00B25819">
            <w:pPr>
              <w:spacing w:line="252" w:lineRule="atLeast"/>
              <w:rPr>
                <w:rFonts w:cs="Times New Roman"/>
                <w:color w:val="333333"/>
              </w:rPr>
            </w:pPr>
            <w:r>
              <w:rPr>
                <w:rFonts w:cs="Times New Roman"/>
                <w:color w:val="333333"/>
              </w:rPr>
              <w:t xml:space="preserve">aislamiento </w:t>
            </w:r>
          </w:p>
          <w:p w14:paraId="3A75111C" w14:textId="77777777" w:rsidR="00CB4B7E" w:rsidRDefault="00CB4B7E" w:rsidP="00B25819">
            <w:pPr>
              <w:spacing w:line="252" w:lineRule="atLeast"/>
              <w:rPr>
                <w:rFonts w:cs="Times New Roman"/>
                <w:color w:val="333333"/>
              </w:rPr>
            </w:pPr>
            <w:r>
              <w:rPr>
                <w:rFonts w:cs="Times New Roman"/>
                <w:color w:val="333333"/>
              </w:rPr>
              <w:t>Escasa existencia de</w:t>
            </w:r>
          </w:p>
          <w:p w14:paraId="381E40BB" w14:textId="77777777" w:rsidR="00CB4B7E" w:rsidRDefault="00CB4B7E" w:rsidP="00B25819">
            <w:pPr>
              <w:spacing w:line="252" w:lineRule="atLeast"/>
              <w:rPr>
                <w:rFonts w:cs="Times New Roman"/>
                <w:color w:val="333333"/>
              </w:rPr>
            </w:pPr>
            <w:r>
              <w:rPr>
                <w:rFonts w:cs="Times New Roman"/>
                <w:color w:val="333333"/>
              </w:rPr>
              <w:t>relaciones sociales</w:t>
            </w:r>
          </w:p>
        </w:tc>
        <w:tc>
          <w:tcPr>
            <w:tcW w:w="2944" w:type="dxa"/>
            <w:tcBorders>
              <w:top w:val="single" w:sz="4" w:space="0" w:color="auto"/>
              <w:left w:val="single" w:sz="4" w:space="0" w:color="auto"/>
              <w:bottom w:val="single" w:sz="4" w:space="0" w:color="auto"/>
              <w:right w:val="single" w:sz="4" w:space="0" w:color="auto"/>
            </w:tcBorders>
            <w:hideMark/>
          </w:tcPr>
          <w:p w14:paraId="7BA60C70" w14:textId="77777777" w:rsidR="00CB4B7E" w:rsidRDefault="00CB4B7E" w:rsidP="00B25819">
            <w:pPr>
              <w:spacing w:line="252" w:lineRule="atLeast"/>
              <w:rPr>
                <w:rFonts w:cs="Times New Roman"/>
                <w:color w:val="333333"/>
              </w:rPr>
            </w:pPr>
            <w:r>
              <w:rPr>
                <w:rFonts w:cs="Times New Roman"/>
                <w:color w:val="333333"/>
              </w:rPr>
              <w:t>Público</w:t>
            </w:r>
          </w:p>
          <w:p w14:paraId="2C3821F8" w14:textId="77777777" w:rsidR="00CB4B7E" w:rsidRDefault="00CB4B7E" w:rsidP="00B25819">
            <w:pPr>
              <w:spacing w:line="252" w:lineRule="atLeast"/>
              <w:rPr>
                <w:rFonts w:cs="Times New Roman"/>
                <w:color w:val="333333"/>
              </w:rPr>
            </w:pPr>
            <w:r>
              <w:rPr>
                <w:rFonts w:cs="Times New Roman"/>
                <w:color w:val="333333"/>
              </w:rPr>
              <w:t>Visible</w:t>
            </w:r>
          </w:p>
          <w:p w14:paraId="007BF58C" w14:textId="77777777" w:rsidR="00CB4B7E" w:rsidRDefault="00CB4B7E" w:rsidP="00B25819">
            <w:pPr>
              <w:spacing w:line="252" w:lineRule="atLeast"/>
              <w:rPr>
                <w:rFonts w:cs="Times New Roman"/>
                <w:color w:val="333333"/>
              </w:rPr>
            </w:pPr>
            <w:r>
              <w:rPr>
                <w:rFonts w:cs="Times New Roman"/>
                <w:color w:val="333333"/>
              </w:rPr>
              <w:t>Abierto</w:t>
            </w:r>
          </w:p>
          <w:p w14:paraId="2E87B628" w14:textId="77777777" w:rsidR="00CB4B7E" w:rsidRDefault="00CB4B7E" w:rsidP="00B25819">
            <w:pPr>
              <w:spacing w:line="252" w:lineRule="atLeast"/>
              <w:rPr>
                <w:rFonts w:cs="Times New Roman"/>
                <w:color w:val="333333"/>
              </w:rPr>
            </w:pPr>
            <w:r>
              <w:rPr>
                <w:rFonts w:cs="Times New Roman"/>
                <w:color w:val="333333"/>
              </w:rPr>
              <w:t xml:space="preserve">Espacio de relación </w:t>
            </w:r>
          </w:p>
          <w:p w14:paraId="2763DC26" w14:textId="77777777" w:rsidR="00CB4B7E" w:rsidRDefault="00CB4B7E" w:rsidP="00B25819">
            <w:pPr>
              <w:spacing w:line="252" w:lineRule="atLeast"/>
              <w:rPr>
                <w:rFonts w:cs="Times New Roman"/>
                <w:color w:val="333333"/>
              </w:rPr>
            </w:pPr>
            <w:r>
              <w:rPr>
                <w:rFonts w:cs="Times New Roman"/>
                <w:color w:val="333333"/>
              </w:rPr>
              <w:t>Espacio de poder social</w:t>
            </w:r>
          </w:p>
        </w:tc>
      </w:tr>
    </w:tbl>
    <w:p w14:paraId="798A96E0" w14:textId="77777777" w:rsidR="00CB4B7E" w:rsidRDefault="00CB4B7E" w:rsidP="00CB4B7E">
      <w:pPr>
        <w:rPr>
          <w:b/>
        </w:rPr>
      </w:pPr>
      <w:r>
        <w:rPr>
          <w:b/>
        </w:rPr>
        <w:br w:type="page"/>
        <w:t>ANEXO 4</w:t>
      </w:r>
    </w:p>
    <w:p w14:paraId="54CB1ABE" w14:textId="77777777" w:rsidR="00CB4B7E" w:rsidRDefault="00CB4B7E" w:rsidP="00CB4B7E">
      <w:pPr>
        <w:jc w:val="center"/>
        <w:rPr>
          <w:b/>
        </w:rPr>
      </w:pPr>
      <w:r>
        <w:rPr>
          <w:b/>
        </w:rPr>
        <w:t>TABLA DE HORARIOS</w:t>
      </w:r>
    </w:p>
    <w:tbl>
      <w:tblPr>
        <w:tblStyle w:val="Tablaconcuadrcula"/>
        <w:tblW w:w="9750" w:type="dxa"/>
        <w:tblLayout w:type="fixed"/>
        <w:tblLook w:val="04A0" w:firstRow="1" w:lastRow="0" w:firstColumn="1" w:lastColumn="0" w:noHBand="0" w:noVBand="1"/>
      </w:tblPr>
      <w:tblGrid>
        <w:gridCol w:w="960"/>
        <w:gridCol w:w="1465"/>
        <w:gridCol w:w="1466"/>
        <w:gridCol w:w="1465"/>
        <w:gridCol w:w="1464"/>
        <w:gridCol w:w="1465"/>
        <w:gridCol w:w="1465"/>
      </w:tblGrid>
      <w:tr w:rsidR="00CB4B7E" w14:paraId="1B6A3062" w14:textId="77777777" w:rsidTr="00B25819">
        <w:tc>
          <w:tcPr>
            <w:tcW w:w="959" w:type="dxa"/>
            <w:tcBorders>
              <w:top w:val="single" w:sz="4" w:space="0" w:color="auto"/>
              <w:left w:val="single" w:sz="4" w:space="0" w:color="auto"/>
              <w:bottom w:val="single" w:sz="4" w:space="0" w:color="auto"/>
              <w:right w:val="single" w:sz="4" w:space="0" w:color="auto"/>
            </w:tcBorders>
            <w:hideMark/>
          </w:tcPr>
          <w:p w14:paraId="0ECDBF2C" w14:textId="77777777" w:rsidR="00CB4B7E" w:rsidRDefault="00CB4B7E" w:rsidP="00B25819">
            <w:pPr>
              <w:rPr>
                <w:b/>
                <w:sz w:val="20"/>
              </w:rPr>
            </w:pPr>
            <w:r>
              <w:rPr>
                <w:b/>
                <w:sz w:val="20"/>
              </w:rPr>
              <w:t xml:space="preserve">HORAS </w:t>
            </w:r>
          </w:p>
        </w:tc>
        <w:tc>
          <w:tcPr>
            <w:tcW w:w="1464" w:type="dxa"/>
            <w:tcBorders>
              <w:top w:val="single" w:sz="4" w:space="0" w:color="auto"/>
              <w:left w:val="single" w:sz="4" w:space="0" w:color="auto"/>
              <w:bottom w:val="single" w:sz="4" w:space="0" w:color="auto"/>
              <w:right w:val="single" w:sz="4" w:space="0" w:color="auto"/>
            </w:tcBorders>
            <w:hideMark/>
          </w:tcPr>
          <w:p w14:paraId="062BADCA" w14:textId="77777777" w:rsidR="00CB4B7E" w:rsidRDefault="00CB4B7E" w:rsidP="00B25819">
            <w:pPr>
              <w:rPr>
                <w:b/>
                <w:sz w:val="20"/>
              </w:rPr>
            </w:pPr>
            <w:r>
              <w:rPr>
                <w:b/>
                <w:sz w:val="20"/>
              </w:rPr>
              <w:t>LAS MUJERES</w:t>
            </w:r>
          </w:p>
        </w:tc>
        <w:tc>
          <w:tcPr>
            <w:tcW w:w="1465" w:type="dxa"/>
            <w:tcBorders>
              <w:top w:val="single" w:sz="4" w:space="0" w:color="auto"/>
              <w:left w:val="single" w:sz="4" w:space="0" w:color="auto"/>
              <w:bottom w:val="single" w:sz="4" w:space="0" w:color="auto"/>
              <w:right w:val="single" w:sz="4" w:space="0" w:color="auto"/>
            </w:tcBorders>
            <w:hideMark/>
          </w:tcPr>
          <w:p w14:paraId="54B6D7B4" w14:textId="77777777" w:rsidR="00CB4B7E" w:rsidRDefault="00CB4B7E" w:rsidP="00B25819">
            <w:pPr>
              <w:rPr>
                <w:b/>
                <w:sz w:val="20"/>
              </w:rPr>
            </w:pPr>
            <w:r>
              <w:rPr>
                <w:b/>
                <w:sz w:val="20"/>
              </w:rPr>
              <w:t xml:space="preserve">LOS HOMBRES </w:t>
            </w:r>
          </w:p>
        </w:tc>
        <w:tc>
          <w:tcPr>
            <w:tcW w:w="1465" w:type="dxa"/>
            <w:tcBorders>
              <w:top w:val="single" w:sz="4" w:space="0" w:color="auto"/>
              <w:left w:val="single" w:sz="4" w:space="0" w:color="auto"/>
              <w:bottom w:val="single" w:sz="4" w:space="0" w:color="auto"/>
              <w:right w:val="single" w:sz="4" w:space="0" w:color="auto"/>
            </w:tcBorders>
            <w:hideMark/>
          </w:tcPr>
          <w:p w14:paraId="057DEC83" w14:textId="77777777" w:rsidR="00CB4B7E" w:rsidRDefault="00CB4B7E" w:rsidP="00B25819">
            <w:pPr>
              <w:rPr>
                <w:b/>
                <w:sz w:val="20"/>
              </w:rPr>
            </w:pPr>
            <w:r>
              <w:rPr>
                <w:b/>
                <w:sz w:val="20"/>
              </w:rPr>
              <w:t xml:space="preserve">LAS NIÑAS </w:t>
            </w:r>
          </w:p>
        </w:tc>
        <w:tc>
          <w:tcPr>
            <w:tcW w:w="1464" w:type="dxa"/>
            <w:tcBorders>
              <w:top w:val="single" w:sz="4" w:space="0" w:color="auto"/>
              <w:left w:val="single" w:sz="4" w:space="0" w:color="auto"/>
              <w:bottom w:val="single" w:sz="4" w:space="0" w:color="auto"/>
              <w:right w:val="single" w:sz="4" w:space="0" w:color="auto"/>
            </w:tcBorders>
            <w:hideMark/>
          </w:tcPr>
          <w:p w14:paraId="4AE70214" w14:textId="77777777" w:rsidR="00CB4B7E" w:rsidRDefault="00CB4B7E" w:rsidP="00B25819">
            <w:pPr>
              <w:rPr>
                <w:b/>
                <w:sz w:val="20"/>
              </w:rPr>
            </w:pPr>
            <w:r>
              <w:rPr>
                <w:b/>
                <w:sz w:val="20"/>
              </w:rPr>
              <w:t xml:space="preserve">LOS NIÑOS </w:t>
            </w:r>
          </w:p>
        </w:tc>
        <w:tc>
          <w:tcPr>
            <w:tcW w:w="1465" w:type="dxa"/>
            <w:tcBorders>
              <w:top w:val="single" w:sz="4" w:space="0" w:color="auto"/>
              <w:left w:val="single" w:sz="4" w:space="0" w:color="auto"/>
              <w:bottom w:val="single" w:sz="4" w:space="0" w:color="auto"/>
              <w:right w:val="single" w:sz="4" w:space="0" w:color="auto"/>
            </w:tcBorders>
            <w:hideMark/>
          </w:tcPr>
          <w:p w14:paraId="1B47A4B7" w14:textId="77777777" w:rsidR="00CB4B7E" w:rsidRDefault="00CB4B7E" w:rsidP="00B25819">
            <w:pPr>
              <w:rPr>
                <w:b/>
                <w:sz w:val="20"/>
              </w:rPr>
            </w:pPr>
            <w:r>
              <w:rPr>
                <w:b/>
                <w:sz w:val="20"/>
              </w:rPr>
              <w:t>LOS JOVENES</w:t>
            </w:r>
          </w:p>
        </w:tc>
        <w:tc>
          <w:tcPr>
            <w:tcW w:w="1465" w:type="dxa"/>
            <w:tcBorders>
              <w:top w:val="single" w:sz="4" w:space="0" w:color="auto"/>
              <w:left w:val="single" w:sz="4" w:space="0" w:color="auto"/>
              <w:bottom w:val="single" w:sz="4" w:space="0" w:color="auto"/>
              <w:right w:val="single" w:sz="4" w:space="0" w:color="auto"/>
            </w:tcBorders>
            <w:hideMark/>
          </w:tcPr>
          <w:p w14:paraId="2686C617" w14:textId="77777777" w:rsidR="00CB4B7E" w:rsidRDefault="00CB4B7E" w:rsidP="00B25819">
            <w:pPr>
              <w:rPr>
                <w:b/>
                <w:sz w:val="20"/>
              </w:rPr>
            </w:pPr>
            <w:r>
              <w:rPr>
                <w:b/>
                <w:sz w:val="20"/>
              </w:rPr>
              <w:t>LAS JOVENES</w:t>
            </w:r>
          </w:p>
        </w:tc>
      </w:tr>
      <w:tr w:rsidR="00CB4B7E" w14:paraId="1ED1B619" w14:textId="77777777" w:rsidTr="00B25819">
        <w:tc>
          <w:tcPr>
            <w:tcW w:w="959" w:type="dxa"/>
            <w:tcBorders>
              <w:top w:val="single" w:sz="4" w:space="0" w:color="auto"/>
              <w:left w:val="single" w:sz="4" w:space="0" w:color="auto"/>
              <w:bottom w:val="single" w:sz="4" w:space="0" w:color="auto"/>
              <w:right w:val="single" w:sz="4" w:space="0" w:color="auto"/>
            </w:tcBorders>
            <w:hideMark/>
          </w:tcPr>
          <w:p w14:paraId="53CED2C7" w14:textId="77777777" w:rsidR="00CB4B7E" w:rsidRDefault="00CB4B7E" w:rsidP="00B25819">
            <w:pPr>
              <w:rPr>
                <w:b/>
              </w:rPr>
            </w:pPr>
            <w:r>
              <w:rPr>
                <w:b/>
              </w:rPr>
              <w:t>12 – 2 am</w:t>
            </w:r>
          </w:p>
        </w:tc>
        <w:tc>
          <w:tcPr>
            <w:tcW w:w="1464" w:type="dxa"/>
            <w:tcBorders>
              <w:top w:val="single" w:sz="4" w:space="0" w:color="auto"/>
              <w:left w:val="single" w:sz="4" w:space="0" w:color="auto"/>
              <w:bottom w:val="single" w:sz="4" w:space="0" w:color="auto"/>
              <w:right w:val="single" w:sz="4" w:space="0" w:color="auto"/>
            </w:tcBorders>
          </w:tcPr>
          <w:p w14:paraId="4078F874"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7BE06403"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6A69BA2D" w14:textId="77777777" w:rsidR="00CB4B7E" w:rsidRDefault="00CB4B7E" w:rsidP="00B25819">
            <w:pPr>
              <w:rPr>
                <w:b/>
              </w:rPr>
            </w:pPr>
          </w:p>
        </w:tc>
        <w:tc>
          <w:tcPr>
            <w:tcW w:w="1464" w:type="dxa"/>
            <w:tcBorders>
              <w:top w:val="single" w:sz="4" w:space="0" w:color="auto"/>
              <w:left w:val="single" w:sz="4" w:space="0" w:color="auto"/>
              <w:bottom w:val="single" w:sz="4" w:space="0" w:color="auto"/>
              <w:right w:val="single" w:sz="4" w:space="0" w:color="auto"/>
            </w:tcBorders>
          </w:tcPr>
          <w:p w14:paraId="7518508C"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40D702E5"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1396E4BC" w14:textId="77777777" w:rsidR="00CB4B7E" w:rsidRDefault="00CB4B7E" w:rsidP="00B25819">
            <w:pPr>
              <w:rPr>
                <w:b/>
              </w:rPr>
            </w:pPr>
          </w:p>
        </w:tc>
      </w:tr>
      <w:tr w:rsidR="00CB4B7E" w14:paraId="2CB1B7AF" w14:textId="77777777" w:rsidTr="00B25819">
        <w:tc>
          <w:tcPr>
            <w:tcW w:w="959" w:type="dxa"/>
            <w:tcBorders>
              <w:top w:val="single" w:sz="4" w:space="0" w:color="auto"/>
              <w:left w:val="single" w:sz="4" w:space="0" w:color="auto"/>
              <w:bottom w:val="single" w:sz="4" w:space="0" w:color="auto"/>
              <w:right w:val="single" w:sz="4" w:space="0" w:color="auto"/>
            </w:tcBorders>
            <w:hideMark/>
          </w:tcPr>
          <w:p w14:paraId="6E43A097" w14:textId="77777777" w:rsidR="00CB4B7E" w:rsidRDefault="00CB4B7E" w:rsidP="00B25819">
            <w:pPr>
              <w:rPr>
                <w:b/>
              </w:rPr>
            </w:pPr>
            <w:r>
              <w:rPr>
                <w:b/>
              </w:rPr>
              <w:t>2 – 4 am</w:t>
            </w:r>
          </w:p>
        </w:tc>
        <w:tc>
          <w:tcPr>
            <w:tcW w:w="1464" w:type="dxa"/>
            <w:tcBorders>
              <w:top w:val="single" w:sz="4" w:space="0" w:color="auto"/>
              <w:left w:val="single" w:sz="4" w:space="0" w:color="auto"/>
              <w:bottom w:val="single" w:sz="4" w:space="0" w:color="auto"/>
              <w:right w:val="single" w:sz="4" w:space="0" w:color="auto"/>
            </w:tcBorders>
          </w:tcPr>
          <w:p w14:paraId="3374B3F2"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1F2824C1"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6216D1C9" w14:textId="77777777" w:rsidR="00CB4B7E" w:rsidRDefault="00CB4B7E" w:rsidP="00B25819">
            <w:pPr>
              <w:rPr>
                <w:b/>
              </w:rPr>
            </w:pPr>
          </w:p>
        </w:tc>
        <w:tc>
          <w:tcPr>
            <w:tcW w:w="1464" w:type="dxa"/>
            <w:tcBorders>
              <w:top w:val="single" w:sz="4" w:space="0" w:color="auto"/>
              <w:left w:val="single" w:sz="4" w:space="0" w:color="auto"/>
              <w:bottom w:val="single" w:sz="4" w:space="0" w:color="auto"/>
              <w:right w:val="single" w:sz="4" w:space="0" w:color="auto"/>
            </w:tcBorders>
          </w:tcPr>
          <w:p w14:paraId="207AE569"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25BFBB5F"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4783F744" w14:textId="77777777" w:rsidR="00CB4B7E" w:rsidRDefault="00CB4B7E" w:rsidP="00B25819">
            <w:pPr>
              <w:rPr>
                <w:b/>
              </w:rPr>
            </w:pPr>
          </w:p>
        </w:tc>
      </w:tr>
      <w:tr w:rsidR="00CB4B7E" w14:paraId="6FB63851" w14:textId="77777777" w:rsidTr="00B25819">
        <w:tc>
          <w:tcPr>
            <w:tcW w:w="959" w:type="dxa"/>
            <w:tcBorders>
              <w:top w:val="single" w:sz="4" w:space="0" w:color="auto"/>
              <w:left w:val="single" w:sz="4" w:space="0" w:color="auto"/>
              <w:bottom w:val="single" w:sz="4" w:space="0" w:color="auto"/>
              <w:right w:val="single" w:sz="4" w:space="0" w:color="auto"/>
            </w:tcBorders>
            <w:hideMark/>
          </w:tcPr>
          <w:p w14:paraId="38E06F18" w14:textId="77777777" w:rsidR="00CB4B7E" w:rsidRDefault="00CB4B7E" w:rsidP="00B25819">
            <w:pPr>
              <w:rPr>
                <w:b/>
              </w:rPr>
            </w:pPr>
            <w:r>
              <w:rPr>
                <w:b/>
              </w:rPr>
              <w:t>4 – 6 am</w:t>
            </w:r>
          </w:p>
        </w:tc>
        <w:tc>
          <w:tcPr>
            <w:tcW w:w="1464" w:type="dxa"/>
            <w:tcBorders>
              <w:top w:val="single" w:sz="4" w:space="0" w:color="auto"/>
              <w:left w:val="single" w:sz="4" w:space="0" w:color="auto"/>
              <w:bottom w:val="single" w:sz="4" w:space="0" w:color="auto"/>
              <w:right w:val="single" w:sz="4" w:space="0" w:color="auto"/>
            </w:tcBorders>
          </w:tcPr>
          <w:p w14:paraId="1512C03E"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0B65B9CF"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5895DEEA" w14:textId="77777777" w:rsidR="00CB4B7E" w:rsidRDefault="00CB4B7E" w:rsidP="00B25819">
            <w:pPr>
              <w:rPr>
                <w:b/>
              </w:rPr>
            </w:pPr>
          </w:p>
        </w:tc>
        <w:tc>
          <w:tcPr>
            <w:tcW w:w="1464" w:type="dxa"/>
            <w:tcBorders>
              <w:top w:val="single" w:sz="4" w:space="0" w:color="auto"/>
              <w:left w:val="single" w:sz="4" w:space="0" w:color="auto"/>
              <w:bottom w:val="single" w:sz="4" w:space="0" w:color="auto"/>
              <w:right w:val="single" w:sz="4" w:space="0" w:color="auto"/>
            </w:tcBorders>
          </w:tcPr>
          <w:p w14:paraId="08959100"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6CE8663E"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2AA75009" w14:textId="77777777" w:rsidR="00CB4B7E" w:rsidRDefault="00CB4B7E" w:rsidP="00B25819">
            <w:pPr>
              <w:rPr>
                <w:b/>
              </w:rPr>
            </w:pPr>
          </w:p>
        </w:tc>
      </w:tr>
      <w:tr w:rsidR="00CB4B7E" w14:paraId="72EED674" w14:textId="77777777" w:rsidTr="00B25819">
        <w:tc>
          <w:tcPr>
            <w:tcW w:w="959" w:type="dxa"/>
            <w:tcBorders>
              <w:top w:val="single" w:sz="4" w:space="0" w:color="auto"/>
              <w:left w:val="single" w:sz="4" w:space="0" w:color="auto"/>
              <w:bottom w:val="single" w:sz="4" w:space="0" w:color="auto"/>
              <w:right w:val="single" w:sz="4" w:space="0" w:color="auto"/>
            </w:tcBorders>
            <w:hideMark/>
          </w:tcPr>
          <w:p w14:paraId="3C9B6D78" w14:textId="77777777" w:rsidR="00CB4B7E" w:rsidRDefault="00CB4B7E" w:rsidP="00B25819">
            <w:pPr>
              <w:rPr>
                <w:b/>
              </w:rPr>
            </w:pPr>
            <w:r>
              <w:rPr>
                <w:b/>
              </w:rPr>
              <w:t>6 – 8 am</w:t>
            </w:r>
          </w:p>
        </w:tc>
        <w:tc>
          <w:tcPr>
            <w:tcW w:w="1464" w:type="dxa"/>
            <w:tcBorders>
              <w:top w:val="single" w:sz="4" w:space="0" w:color="auto"/>
              <w:left w:val="single" w:sz="4" w:space="0" w:color="auto"/>
              <w:bottom w:val="single" w:sz="4" w:space="0" w:color="auto"/>
              <w:right w:val="single" w:sz="4" w:space="0" w:color="auto"/>
            </w:tcBorders>
          </w:tcPr>
          <w:p w14:paraId="31C359C1"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2E570DB1"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5CB50B34" w14:textId="77777777" w:rsidR="00CB4B7E" w:rsidRDefault="00CB4B7E" w:rsidP="00B25819">
            <w:pPr>
              <w:rPr>
                <w:b/>
              </w:rPr>
            </w:pPr>
          </w:p>
        </w:tc>
        <w:tc>
          <w:tcPr>
            <w:tcW w:w="1464" w:type="dxa"/>
            <w:tcBorders>
              <w:top w:val="single" w:sz="4" w:space="0" w:color="auto"/>
              <w:left w:val="single" w:sz="4" w:space="0" w:color="auto"/>
              <w:bottom w:val="single" w:sz="4" w:space="0" w:color="auto"/>
              <w:right w:val="single" w:sz="4" w:space="0" w:color="auto"/>
            </w:tcBorders>
          </w:tcPr>
          <w:p w14:paraId="287BA3CE"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2A47EE7A"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24949397" w14:textId="77777777" w:rsidR="00CB4B7E" w:rsidRDefault="00CB4B7E" w:rsidP="00B25819">
            <w:pPr>
              <w:rPr>
                <w:b/>
              </w:rPr>
            </w:pPr>
          </w:p>
        </w:tc>
      </w:tr>
      <w:tr w:rsidR="00CB4B7E" w14:paraId="03283FD9" w14:textId="77777777" w:rsidTr="00B25819">
        <w:tc>
          <w:tcPr>
            <w:tcW w:w="959" w:type="dxa"/>
            <w:tcBorders>
              <w:top w:val="single" w:sz="4" w:space="0" w:color="auto"/>
              <w:left w:val="single" w:sz="4" w:space="0" w:color="auto"/>
              <w:bottom w:val="single" w:sz="4" w:space="0" w:color="auto"/>
              <w:right w:val="single" w:sz="4" w:space="0" w:color="auto"/>
            </w:tcBorders>
            <w:hideMark/>
          </w:tcPr>
          <w:p w14:paraId="4FA60EBC" w14:textId="77777777" w:rsidR="00CB4B7E" w:rsidRDefault="00CB4B7E" w:rsidP="00B25819">
            <w:pPr>
              <w:rPr>
                <w:b/>
              </w:rPr>
            </w:pPr>
            <w:r>
              <w:rPr>
                <w:b/>
              </w:rPr>
              <w:t>8 – 10 am</w:t>
            </w:r>
          </w:p>
        </w:tc>
        <w:tc>
          <w:tcPr>
            <w:tcW w:w="1464" w:type="dxa"/>
            <w:tcBorders>
              <w:top w:val="single" w:sz="4" w:space="0" w:color="auto"/>
              <w:left w:val="single" w:sz="4" w:space="0" w:color="auto"/>
              <w:bottom w:val="single" w:sz="4" w:space="0" w:color="auto"/>
              <w:right w:val="single" w:sz="4" w:space="0" w:color="auto"/>
            </w:tcBorders>
          </w:tcPr>
          <w:p w14:paraId="30902009"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2429B5AA"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6F2AFDAB" w14:textId="77777777" w:rsidR="00CB4B7E" w:rsidRDefault="00CB4B7E" w:rsidP="00B25819">
            <w:pPr>
              <w:rPr>
                <w:b/>
              </w:rPr>
            </w:pPr>
          </w:p>
        </w:tc>
        <w:tc>
          <w:tcPr>
            <w:tcW w:w="1464" w:type="dxa"/>
            <w:tcBorders>
              <w:top w:val="single" w:sz="4" w:space="0" w:color="auto"/>
              <w:left w:val="single" w:sz="4" w:space="0" w:color="auto"/>
              <w:bottom w:val="single" w:sz="4" w:space="0" w:color="auto"/>
              <w:right w:val="single" w:sz="4" w:space="0" w:color="auto"/>
            </w:tcBorders>
          </w:tcPr>
          <w:p w14:paraId="5F526AD3"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77D91B75"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5EFF4C8A" w14:textId="77777777" w:rsidR="00CB4B7E" w:rsidRDefault="00CB4B7E" w:rsidP="00B25819">
            <w:pPr>
              <w:rPr>
                <w:b/>
              </w:rPr>
            </w:pPr>
          </w:p>
        </w:tc>
      </w:tr>
      <w:tr w:rsidR="00CB4B7E" w14:paraId="2AD4A518" w14:textId="77777777" w:rsidTr="00B25819">
        <w:tc>
          <w:tcPr>
            <w:tcW w:w="959" w:type="dxa"/>
            <w:tcBorders>
              <w:top w:val="single" w:sz="4" w:space="0" w:color="auto"/>
              <w:left w:val="single" w:sz="4" w:space="0" w:color="auto"/>
              <w:bottom w:val="single" w:sz="4" w:space="0" w:color="auto"/>
              <w:right w:val="single" w:sz="4" w:space="0" w:color="auto"/>
            </w:tcBorders>
            <w:hideMark/>
          </w:tcPr>
          <w:p w14:paraId="3A262905" w14:textId="77777777" w:rsidR="00CB4B7E" w:rsidRDefault="00CB4B7E" w:rsidP="00B25819">
            <w:pPr>
              <w:rPr>
                <w:b/>
              </w:rPr>
            </w:pPr>
            <w:r>
              <w:rPr>
                <w:b/>
              </w:rPr>
              <w:t>10 – 12 m</w:t>
            </w:r>
          </w:p>
        </w:tc>
        <w:tc>
          <w:tcPr>
            <w:tcW w:w="1464" w:type="dxa"/>
            <w:tcBorders>
              <w:top w:val="single" w:sz="4" w:space="0" w:color="auto"/>
              <w:left w:val="single" w:sz="4" w:space="0" w:color="auto"/>
              <w:bottom w:val="single" w:sz="4" w:space="0" w:color="auto"/>
              <w:right w:val="single" w:sz="4" w:space="0" w:color="auto"/>
            </w:tcBorders>
          </w:tcPr>
          <w:p w14:paraId="65007FB4"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5F3019E5"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535E498C" w14:textId="77777777" w:rsidR="00CB4B7E" w:rsidRDefault="00CB4B7E" w:rsidP="00B25819">
            <w:pPr>
              <w:rPr>
                <w:b/>
              </w:rPr>
            </w:pPr>
          </w:p>
        </w:tc>
        <w:tc>
          <w:tcPr>
            <w:tcW w:w="1464" w:type="dxa"/>
            <w:tcBorders>
              <w:top w:val="single" w:sz="4" w:space="0" w:color="auto"/>
              <w:left w:val="single" w:sz="4" w:space="0" w:color="auto"/>
              <w:bottom w:val="single" w:sz="4" w:space="0" w:color="auto"/>
              <w:right w:val="single" w:sz="4" w:space="0" w:color="auto"/>
            </w:tcBorders>
          </w:tcPr>
          <w:p w14:paraId="63385427"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03014346"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627E8582" w14:textId="77777777" w:rsidR="00CB4B7E" w:rsidRDefault="00CB4B7E" w:rsidP="00B25819">
            <w:pPr>
              <w:rPr>
                <w:b/>
              </w:rPr>
            </w:pPr>
          </w:p>
        </w:tc>
      </w:tr>
      <w:tr w:rsidR="00CB4B7E" w14:paraId="5BE34123" w14:textId="77777777" w:rsidTr="00B25819">
        <w:tc>
          <w:tcPr>
            <w:tcW w:w="959" w:type="dxa"/>
            <w:tcBorders>
              <w:top w:val="single" w:sz="4" w:space="0" w:color="auto"/>
              <w:left w:val="single" w:sz="4" w:space="0" w:color="auto"/>
              <w:bottom w:val="single" w:sz="4" w:space="0" w:color="auto"/>
              <w:right w:val="single" w:sz="4" w:space="0" w:color="auto"/>
            </w:tcBorders>
            <w:hideMark/>
          </w:tcPr>
          <w:p w14:paraId="3ACE6488" w14:textId="77777777" w:rsidR="00CB4B7E" w:rsidRDefault="00CB4B7E" w:rsidP="00B25819">
            <w:pPr>
              <w:rPr>
                <w:b/>
              </w:rPr>
            </w:pPr>
            <w:r>
              <w:rPr>
                <w:b/>
              </w:rPr>
              <w:t>12 – 2 pm</w:t>
            </w:r>
          </w:p>
        </w:tc>
        <w:tc>
          <w:tcPr>
            <w:tcW w:w="1464" w:type="dxa"/>
            <w:tcBorders>
              <w:top w:val="single" w:sz="4" w:space="0" w:color="auto"/>
              <w:left w:val="single" w:sz="4" w:space="0" w:color="auto"/>
              <w:bottom w:val="single" w:sz="4" w:space="0" w:color="auto"/>
              <w:right w:val="single" w:sz="4" w:space="0" w:color="auto"/>
            </w:tcBorders>
          </w:tcPr>
          <w:p w14:paraId="1AF394F1"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0DA5ABBC"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27B9F808" w14:textId="77777777" w:rsidR="00CB4B7E" w:rsidRDefault="00CB4B7E" w:rsidP="00B25819">
            <w:pPr>
              <w:rPr>
                <w:b/>
              </w:rPr>
            </w:pPr>
          </w:p>
        </w:tc>
        <w:tc>
          <w:tcPr>
            <w:tcW w:w="1464" w:type="dxa"/>
            <w:tcBorders>
              <w:top w:val="single" w:sz="4" w:space="0" w:color="auto"/>
              <w:left w:val="single" w:sz="4" w:space="0" w:color="auto"/>
              <w:bottom w:val="single" w:sz="4" w:space="0" w:color="auto"/>
              <w:right w:val="single" w:sz="4" w:space="0" w:color="auto"/>
            </w:tcBorders>
          </w:tcPr>
          <w:p w14:paraId="246D0F3E"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06EE8A2E"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0837B339" w14:textId="77777777" w:rsidR="00CB4B7E" w:rsidRDefault="00CB4B7E" w:rsidP="00B25819">
            <w:pPr>
              <w:rPr>
                <w:b/>
              </w:rPr>
            </w:pPr>
          </w:p>
        </w:tc>
      </w:tr>
      <w:tr w:rsidR="00CB4B7E" w14:paraId="151775E7" w14:textId="77777777" w:rsidTr="00B25819">
        <w:tc>
          <w:tcPr>
            <w:tcW w:w="959" w:type="dxa"/>
            <w:tcBorders>
              <w:top w:val="single" w:sz="4" w:space="0" w:color="auto"/>
              <w:left w:val="single" w:sz="4" w:space="0" w:color="auto"/>
              <w:bottom w:val="single" w:sz="4" w:space="0" w:color="auto"/>
              <w:right w:val="single" w:sz="4" w:space="0" w:color="auto"/>
            </w:tcBorders>
            <w:hideMark/>
          </w:tcPr>
          <w:p w14:paraId="3846B4BB" w14:textId="77777777" w:rsidR="00CB4B7E" w:rsidRDefault="00CB4B7E" w:rsidP="00B25819">
            <w:pPr>
              <w:rPr>
                <w:b/>
              </w:rPr>
            </w:pPr>
            <w:r>
              <w:rPr>
                <w:b/>
              </w:rPr>
              <w:t>2 – 4 pm</w:t>
            </w:r>
          </w:p>
        </w:tc>
        <w:tc>
          <w:tcPr>
            <w:tcW w:w="1464" w:type="dxa"/>
            <w:tcBorders>
              <w:top w:val="single" w:sz="4" w:space="0" w:color="auto"/>
              <w:left w:val="single" w:sz="4" w:space="0" w:color="auto"/>
              <w:bottom w:val="single" w:sz="4" w:space="0" w:color="auto"/>
              <w:right w:val="single" w:sz="4" w:space="0" w:color="auto"/>
            </w:tcBorders>
          </w:tcPr>
          <w:p w14:paraId="0B903BAF"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374E6292"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55284524" w14:textId="77777777" w:rsidR="00CB4B7E" w:rsidRDefault="00CB4B7E" w:rsidP="00B25819">
            <w:pPr>
              <w:rPr>
                <w:b/>
              </w:rPr>
            </w:pPr>
          </w:p>
        </w:tc>
        <w:tc>
          <w:tcPr>
            <w:tcW w:w="1464" w:type="dxa"/>
            <w:tcBorders>
              <w:top w:val="single" w:sz="4" w:space="0" w:color="auto"/>
              <w:left w:val="single" w:sz="4" w:space="0" w:color="auto"/>
              <w:bottom w:val="single" w:sz="4" w:space="0" w:color="auto"/>
              <w:right w:val="single" w:sz="4" w:space="0" w:color="auto"/>
            </w:tcBorders>
          </w:tcPr>
          <w:p w14:paraId="04F16893"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3C45717F"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4F1FE16A" w14:textId="77777777" w:rsidR="00CB4B7E" w:rsidRDefault="00CB4B7E" w:rsidP="00B25819">
            <w:pPr>
              <w:rPr>
                <w:b/>
              </w:rPr>
            </w:pPr>
          </w:p>
        </w:tc>
      </w:tr>
      <w:tr w:rsidR="00CB4B7E" w14:paraId="1670E2B3" w14:textId="77777777" w:rsidTr="00B25819">
        <w:tc>
          <w:tcPr>
            <w:tcW w:w="959" w:type="dxa"/>
            <w:tcBorders>
              <w:top w:val="single" w:sz="4" w:space="0" w:color="auto"/>
              <w:left w:val="single" w:sz="4" w:space="0" w:color="auto"/>
              <w:bottom w:val="single" w:sz="4" w:space="0" w:color="auto"/>
              <w:right w:val="single" w:sz="4" w:space="0" w:color="auto"/>
            </w:tcBorders>
            <w:hideMark/>
          </w:tcPr>
          <w:p w14:paraId="4012E2F4" w14:textId="77777777" w:rsidR="00CB4B7E" w:rsidRDefault="00CB4B7E" w:rsidP="00B25819">
            <w:pPr>
              <w:rPr>
                <w:b/>
              </w:rPr>
            </w:pPr>
            <w:r>
              <w:rPr>
                <w:b/>
              </w:rPr>
              <w:t>4 – 6 pm</w:t>
            </w:r>
          </w:p>
        </w:tc>
        <w:tc>
          <w:tcPr>
            <w:tcW w:w="1464" w:type="dxa"/>
            <w:tcBorders>
              <w:top w:val="single" w:sz="4" w:space="0" w:color="auto"/>
              <w:left w:val="single" w:sz="4" w:space="0" w:color="auto"/>
              <w:bottom w:val="single" w:sz="4" w:space="0" w:color="auto"/>
              <w:right w:val="single" w:sz="4" w:space="0" w:color="auto"/>
            </w:tcBorders>
          </w:tcPr>
          <w:p w14:paraId="2F9981C9"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2F14B903"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490A7C62" w14:textId="77777777" w:rsidR="00CB4B7E" w:rsidRDefault="00CB4B7E" w:rsidP="00B25819">
            <w:pPr>
              <w:rPr>
                <w:b/>
              </w:rPr>
            </w:pPr>
          </w:p>
        </w:tc>
        <w:tc>
          <w:tcPr>
            <w:tcW w:w="1464" w:type="dxa"/>
            <w:tcBorders>
              <w:top w:val="single" w:sz="4" w:space="0" w:color="auto"/>
              <w:left w:val="single" w:sz="4" w:space="0" w:color="auto"/>
              <w:bottom w:val="single" w:sz="4" w:space="0" w:color="auto"/>
              <w:right w:val="single" w:sz="4" w:space="0" w:color="auto"/>
            </w:tcBorders>
          </w:tcPr>
          <w:p w14:paraId="3252A2B4"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2738AAD5"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43FE863E" w14:textId="77777777" w:rsidR="00CB4B7E" w:rsidRDefault="00CB4B7E" w:rsidP="00B25819">
            <w:pPr>
              <w:rPr>
                <w:b/>
              </w:rPr>
            </w:pPr>
          </w:p>
        </w:tc>
      </w:tr>
      <w:tr w:rsidR="00CB4B7E" w14:paraId="717C37C7" w14:textId="77777777" w:rsidTr="00B25819">
        <w:tc>
          <w:tcPr>
            <w:tcW w:w="959" w:type="dxa"/>
            <w:tcBorders>
              <w:top w:val="single" w:sz="4" w:space="0" w:color="auto"/>
              <w:left w:val="single" w:sz="4" w:space="0" w:color="auto"/>
              <w:bottom w:val="single" w:sz="4" w:space="0" w:color="auto"/>
              <w:right w:val="single" w:sz="4" w:space="0" w:color="auto"/>
            </w:tcBorders>
            <w:hideMark/>
          </w:tcPr>
          <w:p w14:paraId="03B5AF45" w14:textId="77777777" w:rsidR="00CB4B7E" w:rsidRDefault="00CB4B7E" w:rsidP="00B25819">
            <w:pPr>
              <w:rPr>
                <w:b/>
              </w:rPr>
            </w:pPr>
            <w:r>
              <w:rPr>
                <w:b/>
              </w:rPr>
              <w:t>6 – 8 pm</w:t>
            </w:r>
          </w:p>
        </w:tc>
        <w:tc>
          <w:tcPr>
            <w:tcW w:w="1464" w:type="dxa"/>
            <w:tcBorders>
              <w:top w:val="single" w:sz="4" w:space="0" w:color="auto"/>
              <w:left w:val="single" w:sz="4" w:space="0" w:color="auto"/>
              <w:bottom w:val="single" w:sz="4" w:space="0" w:color="auto"/>
              <w:right w:val="single" w:sz="4" w:space="0" w:color="auto"/>
            </w:tcBorders>
          </w:tcPr>
          <w:p w14:paraId="6C118D0E"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785D4B9E"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2E2ADE37" w14:textId="77777777" w:rsidR="00CB4B7E" w:rsidRDefault="00CB4B7E" w:rsidP="00B25819">
            <w:pPr>
              <w:rPr>
                <w:b/>
              </w:rPr>
            </w:pPr>
          </w:p>
        </w:tc>
        <w:tc>
          <w:tcPr>
            <w:tcW w:w="1464" w:type="dxa"/>
            <w:tcBorders>
              <w:top w:val="single" w:sz="4" w:space="0" w:color="auto"/>
              <w:left w:val="single" w:sz="4" w:space="0" w:color="auto"/>
              <w:bottom w:val="single" w:sz="4" w:space="0" w:color="auto"/>
              <w:right w:val="single" w:sz="4" w:space="0" w:color="auto"/>
            </w:tcBorders>
          </w:tcPr>
          <w:p w14:paraId="3D9BBA86"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1A4F78A7"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75D46D91" w14:textId="77777777" w:rsidR="00CB4B7E" w:rsidRDefault="00CB4B7E" w:rsidP="00B25819">
            <w:pPr>
              <w:rPr>
                <w:b/>
              </w:rPr>
            </w:pPr>
          </w:p>
        </w:tc>
      </w:tr>
      <w:tr w:rsidR="00CB4B7E" w14:paraId="673A7EE5" w14:textId="77777777" w:rsidTr="00B25819">
        <w:tc>
          <w:tcPr>
            <w:tcW w:w="959" w:type="dxa"/>
            <w:tcBorders>
              <w:top w:val="single" w:sz="4" w:space="0" w:color="auto"/>
              <w:left w:val="single" w:sz="4" w:space="0" w:color="auto"/>
              <w:bottom w:val="single" w:sz="4" w:space="0" w:color="auto"/>
              <w:right w:val="single" w:sz="4" w:space="0" w:color="auto"/>
            </w:tcBorders>
            <w:hideMark/>
          </w:tcPr>
          <w:p w14:paraId="4574C0E8" w14:textId="77777777" w:rsidR="00CB4B7E" w:rsidRDefault="00CB4B7E" w:rsidP="00B25819">
            <w:pPr>
              <w:rPr>
                <w:b/>
              </w:rPr>
            </w:pPr>
            <w:r>
              <w:rPr>
                <w:b/>
              </w:rPr>
              <w:t>8 – 10 pm</w:t>
            </w:r>
          </w:p>
        </w:tc>
        <w:tc>
          <w:tcPr>
            <w:tcW w:w="1464" w:type="dxa"/>
            <w:tcBorders>
              <w:top w:val="single" w:sz="4" w:space="0" w:color="auto"/>
              <w:left w:val="single" w:sz="4" w:space="0" w:color="auto"/>
              <w:bottom w:val="single" w:sz="4" w:space="0" w:color="auto"/>
              <w:right w:val="single" w:sz="4" w:space="0" w:color="auto"/>
            </w:tcBorders>
          </w:tcPr>
          <w:p w14:paraId="2B19689D"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08CF0AD5"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09DF3EE9" w14:textId="77777777" w:rsidR="00CB4B7E" w:rsidRDefault="00CB4B7E" w:rsidP="00B25819">
            <w:pPr>
              <w:rPr>
                <w:b/>
              </w:rPr>
            </w:pPr>
          </w:p>
        </w:tc>
        <w:tc>
          <w:tcPr>
            <w:tcW w:w="1464" w:type="dxa"/>
            <w:tcBorders>
              <w:top w:val="single" w:sz="4" w:space="0" w:color="auto"/>
              <w:left w:val="single" w:sz="4" w:space="0" w:color="auto"/>
              <w:bottom w:val="single" w:sz="4" w:space="0" w:color="auto"/>
              <w:right w:val="single" w:sz="4" w:space="0" w:color="auto"/>
            </w:tcBorders>
          </w:tcPr>
          <w:p w14:paraId="547D2698"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603E66AA"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54F5729B" w14:textId="77777777" w:rsidR="00CB4B7E" w:rsidRDefault="00CB4B7E" w:rsidP="00B25819">
            <w:pPr>
              <w:rPr>
                <w:b/>
              </w:rPr>
            </w:pPr>
          </w:p>
        </w:tc>
      </w:tr>
      <w:tr w:rsidR="00CB4B7E" w14:paraId="20677482" w14:textId="77777777" w:rsidTr="00B25819">
        <w:tc>
          <w:tcPr>
            <w:tcW w:w="959" w:type="dxa"/>
            <w:tcBorders>
              <w:top w:val="single" w:sz="4" w:space="0" w:color="auto"/>
              <w:left w:val="single" w:sz="4" w:space="0" w:color="auto"/>
              <w:bottom w:val="single" w:sz="4" w:space="0" w:color="auto"/>
              <w:right w:val="single" w:sz="4" w:space="0" w:color="auto"/>
            </w:tcBorders>
            <w:hideMark/>
          </w:tcPr>
          <w:p w14:paraId="4A23082F" w14:textId="77777777" w:rsidR="00CB4B7E" w:rsidRDefault="00CB4B7E" w:rsidP="00B25819">
            <w:pPr>
              <w:rPr>
                <w:b/>
              </w:rPr>
            </w:pPr>
            <w:r>
              <w:rPr>
                <w:b/>
              </w:rPr>
              <w:t>10 -  12am</w:t>
            </w:r>
          </w:p>
        </w:tc>
        <w:tc>
          <w:tcPr>
            <w:tcW w:w="1464" w:type="dxa"/>
            <w:tcBorders>
              <w:top w:val="single" w:sz="4" w:space="0" w:color="auto"/>
              <w:left w:val="single" w:sz="4" w:space="0" w:color="auto"/>
              <w:bottom w:val="single" w:sz="4" w:space="0" w:color="auto"/>
              <w:right w:val="single" w:sz="4" w:space="0" w:color="auto"/>
            </w:tcBorders>
          </w:tcPr>
          <w:p w14:paraId="3CFDC99E"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6F2C845E"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19DEFF6A" w14:textId="77777777" w:rsidR="00CB4B7E" w:rsidRDefault="00CB4B7E" w:rsidP="00B25819">
            <w:pPr>
              <w:rPr>
                <w:b/>
              </w:rPr>
            </w:pPr>
          </w:p>
        </w:tc>
        <w:tc>
          <w:tcPr>
            <w:tcW w:w="1464" w:type="dxa"/>
            <w:tcBorders>
              <w:top w:val="single" w:sz="4" w:space="0" w:color="auto"/>
              <w:left w:val="single" w:sz="4" w:space="0" w:color="auto"/>
              <w:bottom w:val="single" w:sz="4" w:space="0" w:color="auto"/>
              <w:right w:val="single" w:sz="4" w:space="0" w:color="auto"/>
            </w:tcBorders>
          </w:tcPr>
          <w:p w14:paraId="1AF94354"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67989B5F" w14:textId="77777777" w:rsidR="00CB4B7E" w:rsidRDefault="00CB4B7E" w:rsidP="00B25819">
            <w:pPr>
              <w:rPr>
                <w:b/>
              </w:rPr>
            </w:pPr>
          </w:p>
        </w:tc>
        <w:tc>
          <w:tcPr>
            <w:tcW w:w="1465" w:type="dxa"/>
            <w:tcBorders>
              <w:top w:val="single" w:sz="4" w:space="0" w:color="auto"/>
              <w:left w:val="single" w:sz="4" w:space="0" w:color="auto"/>
              <w:bottom w:val="single" w:sz="4" w:space="0" w:color="auto"/>
              <w:right w:val="single" w:sz="4" w:space="0" w:color="auto"/>
            </w:tcBorders>
          </w:tcPr>
          <w:p w14:paraId="648D6BA5" w14:textId="77777777" w:rsidR="00CB4B7E" w:rsidRDefault="00CB4B7E" w:rsidP="00B25819">
            <w:pPr>
              <w:rPr>
                <w:b/>
              </w:rPr>
            </w:pPr>
          </w:p>
        </w:tc>
      </w:tr>
    </w:tbl>
    <w:p w14:paraId="3BED515B" w14:textId="77777777" w:rsidR="00CB4B7E" w:rsidRDefault="00CB4B7E" w:rsidP="00CB4B7E"/>
    <w:p w14:paraId="1A56D765" w14:textId="77777777" w:rsidR="00CB4B7E" w:rsidRDefault="00CB4B7E" w:rsidP="00CB4B7E"/>
    <w:p w14:paraId="1091EE2C" w14:textId="77777777" w:rsidR="00CB4B7E" w:rsidRPr="0068412C" w:rsidRDefault="00CB4B7E" w:rsidP="00CB4B7E">
      <w:pPr>
        <w:rPr>
          <w:b/>
        </w:rPr>
      </w:pPr>
      <w:r w:rsidRPr="0068412C">
        <w:rPr>
          <w:b/>
        </w:rPr>
        <w:t>ANEXO 5</w:t>
      </w:r>
    </w:p>
    <w:p w14:paraId="496AD577" w14:textId="77777777" w:rsidR="00CB4B7E" w:rsidRPr="0068412C" w:rsidRDefault="00CB4B7E" w:rsidP="00CB4B7E">
      <w:pPr>
        <w:jc w:val="center"/>
        <w:rPr>
          <w:b/>
        </w:rPr>
      </w:pPr>
      <w:r w:rsidRPr="0068412C">
        <w:rPr>
          <w:b/>
        </w:rPr>
        <w:t>CATÁLOGO DE DERECHOS</w:t>
      </w:r>
    </w:p>
    <w:p w14:paraId="228C1B03" w14:textId="77777777" w:rsidR="00CB4B7E" w:rsidRPr="0068412C" w:rsidRDefault="00CB4B7E" w:rsidP="00CB4B7E">
      <w:pPr>
        <w:spacing w:after="240"/>
        <w:rPr>
          <w:rFonts w:eastAsia="Calibri"/>
          <w:bCs/>
        </w:rPr>
      </w:pPr>
      <w:r w:rsidRPr="0068412C">
        <w:rPr>
          <w:lang w:eastAsia="es-CO"/>
        </w:rPr>
        <w:t xml:space="preserve">Se presenta a continuación un compendio de los derechos de niñas, niños y adolescentes, consagrados en el Código de Infancia y adolescencia de Colombia y agrupados en las cuatro categorías o áreas de derechos definidas en la Declaración:  </w:t>
      </w:r>
    </w:p>
    <w:p w14:paraId="73F50154" w14:textId="77777777" w:rsidR="00CB4B7E" w:rsidRPr="0068412C" w:rsidRDefault="00CB4B7E" w:rsidP="00CB4B7E">
      <w:pPr>
        <w:spacing w:after="240"/>
        <w:rPr>
          <w:b/>
          <w:bCs/>
          <w:color w:val="000000"/>
          <w:lang w:eastAsia="es-CO"/>
        </w:rPr>
      </w:pPr>
      <w:r w:rsidRPr="0068412C">
        <w:rPr>
          <w:b/>
          <w:bCs/>
          <w:color w:val="000000"/>
          <w:lang w:eastAsia="es-CO"/>
        </w:rPr>
        <w:t>ÁREA DE SUPERVIVENCIA</w:t>
      </w:r>
    </w:p>
    <w:tbl>
      <w:tblPr>
        <w:tblW w:w="8480" w:type="dxa"/>
        <w:tblInd w:w="80" w:type="dxa"/>
        <w:tblCellMar>
          <w:left w:w="70" w:type="dxa"/>
          <w:right w:w="70" w:type="dxa"/>
        </w:tblCellMar>
        <w:tblLook w:val="04A0" w:firstRow="1" w:lastRow="0" w:firstColumn="1" w:lastColumn="0" w:noHBand="0" w:noVBand="1"/>
      </w:tblPr>
      <w:tblGrid>
        <w:gridCol w:w="8480"/>
      </w:tblGrid>
      <w:tr w:rsidR="00CB4B7E" w:rsidRPr="0068412C" w14:paraId="67D359A1" w14:textId="77777777" w:rsidTr="00B25819">
        <w:trPr>
          <w:trHeight w:val="547"/>
        </w:trPr>
        <w:tc>
          <w:tcPr>
            <w:tcW w:w="8480" w:type="dxa"/>
            <w:tcBorders>
              <w:top w:val="single" w:sz="8" w:space="0" w:color="auto"/>
              <w:left w:val="single" w:sz="8" w:space="0" w:color="auto"/>
              <w:bottom w:val="single" w:sz="4" w:space="0" w:color="auto"/>
              <w:right w:val="single" w:sz="8" w:space="0" w:color="000000"/>
            </w:tcBorders>
            <w:hideMark/>
          </w:tcPr>
          <w:p w14:paraId="1940D90C" w14:textId="77777777" w:rsidR="00CB4B7E" w:rsidRPr="0068412C" w:rsidRDefault="00CB4B7E" w:rsidP="00B25819">
            <w:pPr>
              <w:rPr>
                <w:color w:val="000000"/>
                <w:lang w:eastAsia="es-CO"/>
              </w:rPr>
            </w:pPr>
            <w:r w:rsidRPr="0068412C">
              <w:rPr>
                <w:color w:val="000000"/>
                <w:lang w:eastAsia="es-CO"/>
              </w:rPr>
              <w:t>Abarcan los derechos de los niños a la vida y a tener cubiertas las necesidades más importantes para su existencia; entre estas se incluyen un nivel de vida adecuado que comprende albergue, nutrición y acceso a los servicios médicos.</w:t>
            </w:r>
          </w:p>
        </w:tc>
      </w:tr>
      <w:tr w:rsidR="00CB4B7E" w:rsidRPr="0068412C" w14:paraId="6BA89FE6" w14:textId="77777777" w:rsidTr="00B25819">
        <w:trPr>
          <w:trHeight w:val="300"/>
        </w:trPr>
        <w:tc>
          <w:tcPr>
            <w:tcW w:w="8480" w:type="dxa"/>
            <w:tcBorders>
              <w:top w:val="single" w:sz="4" w:space="0" w:color="auto"/>
              <w:left w:val="single" w:sz="8" w:space="0" w:color="auto"/>
              <w:bottom w:val="single" w:sz="4" w:space="0" w:color="auto"/>
              <w:right w:val="single" w:sz="8" w:space="0" w:color="000000"/>
            </w:tcBorders>
            <w:noWrap/>
            <w:vAlign w:val="bottom"/>
            <w:hideMark/>
          </w:tcPr>
          <w:p w14:paraId="32225F23" w14:textId="77777777" w:rsidR="00CB4B7E" w:rsidRPr="0068412C" w:rsidRDefault="00CB4B7E" w:rsidP="00B25819">
            <w:pPr>
              <w:rPr>
                <w:color w:val="000000"/>
                <w:lang w:eastAsia="es-CO"/>
              </w:rPr>
            </w:pPr>
            <w:r w:rsidRPr="0068412C">
              <w:rPr>
                <w:b/>
                <w:bCs/>
                <w:color w:val="000000"/>
                <w:lang w:eastAsia="es-CO"/>
              </w:rPr>
              <w:t>Art. 17</w:t>
            </w:r>
            <w:r w:rsidRPr="0068412C">
              <w:rPr>
                <w:color w:val="000000"/>
                <w:lang w:eastAsia="es-CO"/>
              </w:rPr>
              <w:t xml:space="preserve">  Derecho a la vida y a la calidad de vida y un ambiente sano</w:t>
            </w:r>
          </w:p>
        </w:tc>
      </w:tr>
      <w:tr w:rsidR="00CB4B7E" w:rsidRPr="0068412C" w14:paraId="28F48307" w14:textId="77777777" w:rsidTr="00B25819">
        <w:trPr>
          <w:trHeight w:val="300"/>
        </w:trPr>
        <w:tc>
          <w:tcPr>
            <w:tcW w:w="8480" w:type="dxa"/>
            <w:tcBorders>
              <w:top w:val="single" w:sz="4" w:space="0" w:color="auto"/>
              <w:left w:val="single" w:sz="8" w:space="0" w:color="auto"/>
              <w:bottom w:val="single" w:sz="4" w:space="0" w:color="auto"/>
              <w:right w:val="single" w:sz="8" w:space="0" w:color="000000"/>
            </w:tcBorders>
            <w:noWrap/>
            <w:vAlign w:val="bottom"/>
            <w:hideMark/>
          </w:tcPr>
          <w:p w14:paraId="3F0B20C2" w14:textId="77777777" w:rsidR="00CB4B7E" w:rsidRPr="0068412C" w:rsidRDefault="00CB4B7E" w:rsidP="00B25819">
            <w:pPr>
              <w:rPr>
                <w:color w:val="000000"/>
                <w:lang w:eastAsia="es-CO"/>
              </w:rPr>
            </w:pPr>
            <w:r w:rsidRPr="0068412C">
              <w:rPr>
                <w:b/>
                <w:bCs/>
                <w:color w:val="000000"/>
                <w:lang w:eastAsia="es-CO"/>
              </w:rPr>
              <w:t xml:space="preserve"> Art. 18</w:t>
            </w:r>
            <w:r w:rsidRPr="0068412C">
              <w:rPr>
                <w:color w:val="000000"/>
                <w:lang w:eastAsia="es-CO"/>
              </w:rPr>
              <w:t xml:space="preserve">  Derecho a la integridad personal</w:t>
            </w:r>
          </w:p>
        </w:tc>
      </w:tr>
      <w:tr w:rsidR="00CB4B7E" w:rsidRPr="0068412C" w14:paraId="64C23B07" w14:textId="77777777" w:rsidTr="00B25819">
        <w:trPr>
          <w:trHeight w:val="300"/>
        </w:trPr>
        <w:tc>
          <w:tcPr>
            <w:tcW w:w="8480" w:type="dxa"/>
            <w:tcBorders>
              <w:top w:val="single" w:sz="4" w:space="0" w:color="auto"/>
              <w:left w:val="single" w:sz="8" w:space="0" w:color="auto"/>
              <w:bottom w:val="single" w:sz="4" w:space="0" w:color="auto"/>
              <w:right w:val="single" w:sz="8" w:space="0" w:color="000000"/>
            </w:tcBorders>
            <w:noWrap/>
            <w:vAlign w:val="bottom"/>
            <w:hideMark/>
          </w:tcPr>
          <w:p w14:paraId="47536122" w14:textId="77777777" w:rsidR="00CB4B7E" w:rsidRPr="0068412C" w:rsidRDefault="00CB4B7E" w:rsidP="00B25819">
            <w:pPr>
              <w:rPr>
                <w:color w:val="000000"/>
                <w:lang w:eastAsia="es-CO"/>
              </w:rPr>
            </w:pPr>
            <w:r w:rsidRPr="0068412C">
              <w:rPr>
                <w:b/>
                <w:bCs/>
                <w:color w:val="000000"/>
                <w:lang w:eastAsia="es-CO"/>
              </w:rPr>
              <w:t>Art. 24</w:t>
            </w:r>
            <w:r w:rsidRPr="0068412C">
              <w:rPr>
                <w:color w:val="000000"/>
                <w:lang w:eastAsia="es-CO"/>
              </w:rPr>
              <w:t xml:space="preserve">  Derecho a los alimentos</w:t>
            </w:r>
          </w:p>
        </w:tc>
      </w:tr>
      <w:tr w:rsidR="00CB4B7E" w:rsidRPr="0068412C" w14:paraId="09272213" w14:textId="77777777" w:rsidTr="00B25819">
        <w:trPr>
          <w:trHeight w:val="300"/>
        </w:trPr>
        <w:tc>
          <w:tcPr>
            <w:tcW w:w="8480" w:type="dxa"/>
            <w:tcBorders>
              <w:top w:val="single" w:sz="4" w:space="0" w:color="auto"/>
              <w:left w:val="single" w:sz="8" w:space="0" w:color="auto"/>
              <w:bottom w:val="single" w:sz="4" w:space="0" w:color="auto"/>
              <w:right w:val="single" w:sz="8" w:space="0" w:color="000000"/>
            </w:tcBorders>
            <w:noWrap/>
            <w:vAlign w:val="bottom"/>
            <w:hideMark/>
          </w:tcPr>
          <w:p w14:paraId="0A5F680B" w14:textId="77777777" w:rsidR="00CB4B7E" w:rsidRPr="0068412C" w:rsidRDefault="00CB4B7E" w:rsidP="00B25819">
            <w:pPr>
              <w:rPr>
                <w:color w:val="000000"/>
                <w:lang w:eastAsia="es-CO"/>
              </w:rPr>
            </w:pPr>
            <w:r w:rsidRPr="0068412C">
              <w:rPr>
                <w:b/>
                <w:bCs/>
                <w:color w:val="000000"/>
                <w:lang w:eastAsia="es-CO"/>
              </w:rPr>
              <w:t>Art. 27</w:t>
            </w:r>
            <w:r w:rsidRPr="0068412C">
              <w:rPr>
                <w:color w:val="000000"/>
                <w:lang w:eastAsia="es-CO"/>
              </w:rPr>
              <w:t xml:space="preserve">  Derecho a la salud.</w:t>
            </w:r>
          </w:p>
        </w:tc>
      </w:tr>
      <w:tr w:rsidR="00CB4B7E" w:rsidRPr="0068412C" w14:paraId="31BE7901" w14:textId="77777777" w:rsidTr="00B25819">
        <w:trPr>
          <w:trHeight w:val="315"/>
        </w:trPr>
        <w:tc>
          <w:tcPr>
            <w:tcW w:w="8480" w:type="dxa"/>
            <w:tcBorders>
              <w:top w:val="single" w:sz="4" w:space="0" w:color="auto"/>
              <w:left w:val="single" w:sz="8" w:space="0" w:color="auto"/>
              <w:bottom w:val="single" w:sz="8" w:space="0" w:color="auto"/>
              <w:right w:val="single" w:sz="8" w:space="0" w:color="000000"/>
            </w:tcBorders>
            <w:noWrap/>
            <w:vAlign w:val="bottom"/>
            <w:hideMark/>
          </w:tcPr>
          <w:p w14:paraId="3D52EF98" w14:textId="77777777" w:rsidR="00CB4B7E" w:rsidRPr="0068412C" w:rsidRDefault="00CB4B7E" w:rsidP="00B25819">
            <w:pPr>
              <w:rPr>
                <w:color w:val="000000"/>
                <w:lang w:eastAsia="es-CO"/>
              </w:rPr>
            </w:pPr>
            <w:r w:rsidRPr="0068412C">
              <w:rPr>
                <w:b/>
                <w:bCs/>
                <w:color w:val="000000"/>
                <w:lang w:eastAsia="es-CO"/>
              </w:rPr>
              <w:t xml:space="preserve"> Art. 36</w:t>
            </w:r>
            <w:r w:rsidRPr="0068412C">
              <w:rPr>
                <w:color w:val="000000"/>
                <w:lang w:eastAsia="es-CO"/>
              </w:rPr>
              <w:t xml:space="preserve">  Derechos de los niños, las niñas y los adolescentes con discapacidad</w:t>
            </w:r>
          </w:p>
        </w:tc>
      </w:tr>
    </w:tbl>
    <w:p w14:paraId="7334EC95" w14:textId="77777777" w:rsidR="00CB4B7E" w:rsidRPr="0068412C" w:rsidRDefault="00CB4B7E" w:rsidP="00CB4B7E">
      <w:pPr>
        <w:spacing w:after="240"/>
        <w:rPr>
          <w:b/>
        </w:rPr>
      </w:pPr>
    </w:p>
    <w:p w14:paraId="50650C6F" w14:textId="77777777" w:rsidR="00CB4B7E" w:rsidRPr="0068412C" w:rsidRDefault="00CB4B7E" w:rsidP="00CB4B7E">
      <w:pPr>
        <w:spacing w:after="240"/>
        <w:rPr>
          <w:b/>
          <w:bCs/>
          <w:color w:val="000000"/>
          <w:lang w:eastAsia="es-CO"/>
        </w:rPr>
      </w:pPr>
      <w:r w:rsidRPr="0068412C">
        <w:rPr>
          <w:b/>
          <w:bCs/>
          <w:color w:val="000000"/>
          <w:lang w:eastAsia="es-CO"/>
        </w:rPr>
        <w:t>ÁREA DE DESARROLLO</w:t>
      </w:r>
    </w:p>
    <w:tbl>
      <w:tblPr>
        <w:tblW w:w="8480" w:type="dxa"/>
        <w:tblInd w:w="80" w:type="dxa"/>
        <w:tblCellMar>
          <w:left w:w="70" w:type="dxa"/>
          <w:right w:w="70" w:type="dxa"/>
        </w:tblCellMar>
        <w:tblLook w:val="04A0" w:firstRow="1" w:lastRow="0" w:firstColumn="1" w:lastColumn="0" w:noHBand="0" w:noVBand="1"/>
      </w:tblPr>
      <w:tblGrid>
        <w:gridCol w:w="8480"/>
      </w:tblGrid>
      <w:tr w:rsidR="00CB4B7E" w:rsidRPr="0068412C" w14:paraId="045D7E2C" w14:textId="77777777" w:rsidTr="00B25819">
        <w:trPr>
          <w:trHeight w:val="510"/>
        </w:trPr>
        <w:tc>
          <w:tcPr>
            <w:tcW w:w="8480" w:type="dxa"/>
            <w:tcBorders>
              <w:top w:val="single" w:sz="8" w:space="0" w:color="auto"/>
              <w:left w:val="single" w:sz="8" w:space="0" w:color="auto"/>
              <w:bottom w:val="single" w:sz="4" w:space="0" w:color="auto"/>
              <w:right w:val="single" w:sz="8" w:space="0" w:color="000000"/>
            </w:tcBorders>
            <w:hideMark/>
          </w:tcPr>
          <w:p w14:paraId="4F9AE55A" w14:textId="77777777" w:rsidR="00CB4B7E" w:rsidRPr="0068412C" w:rsidRDefault="00CB4B7E" w:rsidP="00B25819">
            <w:pPr>
              <w:rPr>
                <w:color w:val="000000"/>
                <w:lang w:eastAsia="es-CO"/>
              </w:rPr>
            </w:pPr>
            <w:r w:rsidRPr="0068412C">
              <w:rPr>
                <w:color w:val="000000"/>
                <w:lang w:eastAsia="es-CO"/>
              </w:rPr>
              <w:t>Comprenden las condiciones requeridas por el niño a fin de alcanzar su mayor potencial; como es el derecho a la educación, juego, esparcimiento y a las actividades culturales al acceso a la información.</w:t>
            </w:r>
          </w:p>
        </w:tc>
      </w:tr>
      <w:tr w:rsidR="00CB4B7E" w:rsidRPr="0068412C" w14:paraId="4429681B" w14:textId="77777777" w:rsidTr="00B25819">
        <w:trPr>
          <w:trHeight w:val="285"/>
        </w:trPr>
        <w:tc>
          <w:tcPr>
            <w:tcW w:w="8480" w:type="dxa"/>
            <w:tcBorders>
              <w:top w:val="single" w:sz="4" w:space="0" w:color="auto"/>
              <w:left w:val="single" w:sz="8" w:space="0" w:color="auto"/>
              <w:bottom w:val="nil"/>
              <w:right w:val="single" w:sz="8" w:space="0" w:color="000000"/>
            </w:tcBorders>
            <w:vAlign w:val="center"/>
            <w:hideMark/>
          </w:tcPr>
          <w:p w14:paraId="11BE149C" w14:textId="77777777" w:rsidR="00CB4B7E" w:rsidRPr="0068412C" w:rsidRDefault="00CB4B7E" w:rsidP="00B25819">
            <w:pPr>
              <w:rPr>
                <w:color w:val="000000"/>
                <w:lang w:eastAsia="es-CO"/>
              </w:rPr>
            </w:pPr>
            <w:r w:rsidRPr="0068412C">
              <w:rPr>
                <w:b/>
                <w:bCs/>
                <w:color w:val="000000"/>
                <w:lang w:eastAsia="es-CO"/>
              </w:rPr>
              <w:t>Art. 22</w:t>
            </w:r>
            <w:r w:rsidRPr="0068412C">
              <w:rPr>
                <w:color w:val="000000"/>
                <w:lang w:eastAsia="es-CO"/>
              </w:rPr>
              <w:t xml:space="preserve">  Derecho a tener una familia y no ser separado de ella </w:t>
            </w:r>
          </w:p>
        </w:tc>
      </w:tr>
      <w:tr w:rsidR="00CB4B7E" w:rsidRPr="0068412C" w14:paraId="234EEB6C" w14:textId="77777777" w:rsidTr="00B25819">
        <w:trPr>
          <w:trHeight w:val="240"/>
        </w:trPr>
        <w:tc>
          <w:tcPr>
            <w:tcW w:w="8480" w:type="dxa"/>
            <w:tcBorders>
              <w:top w:val="nil"/>
              <w:left w:val="single" w:sz="8" w:space="0" w:color="auto"/>
              <w:bottom w:val="nil"/>
              <w:right w:val="single" w:sz="8" w:space="0" w:color="000000"/>
            </w:tcBorders>
            <w:hideMark/>
          </w:tcPr>
          <w:p w14:paraId="038BBFEF" w14:textId="77777777" w:rsidR="00CB4B7E" w:rsidRPr="0068412C" w:rsidRDefault="00CB4B7E" w:rsidP="00B25819">
            <w:pPr>
              <w:rPr>
                <w:color w:val="000000"/>
                <w:lang w:eastAsia="es-CO"/>
              </w:rPr>
            </w:pPr>
            <w:r w:rsidRPr="0068412C">
              <w:rPr>
                <w:b/>
                <w:bCs/>
                <w:color w:val="000000"/>
                <w:lang w:eastAsia="es-CO"/>
              </w:rPr>
              <w:t>Art. 23</w:t>
            </w:r>
            <w:r w:rsidRPr="0068412C">
              <w:rPr>
                <w:color w:val="000000"/>
                <w:lang w:eastAsia="es-CO"/>
              </w:rPr>
              <w:t xml:space="preserve">  Custodia y cuidado personal. </w:t>
            </w:r>
          </w:p>
        </w:tc>
      </w:tr>
      <w:tr w:rsidR="00CB4B7E" w:rsidRPr="0068412C" w14:paraId="141FC152" w14:textId="77777777" w:rsidTr="00B25819">
        <w:trPr>
          <w:trHeight w:val="210"/>
        </w:trPr>
        <w:tc>
          <w:tcPr>
            <w:tcW w:w="8480" w:type="dxa"/>
            <w:tcBorders>
              <w:top w:val="nil"/>
              <w:left w:val="single" w:sz="8" w:space="0" w:color="auto"/>
              <w:bottom w:val="nil"/>
              <w:right w:val="single" w:sz="8" w:space="0" w:color="000000"/>
            </w:tcBorders>
            <w:noWrap/>
            <w:vAlign w:val="bottom"/>
            <w:hideMark/>
          </w:tcPr>
          <w:p w14:paraId="25AA5F89" w14:textId="77777777" w:rsidR="00CB4B7E" w:rsidRPr="0068412C" w:rsidRDefault="00CB4B7E" w:rsidP="00B25819">
            <w:pPr>
              <w:rPr>
                <w:color w:val="000000"/>
                <w:lang w:eastAsia="es-CO"/>
              </w:rPr>
            </w:pPr>
            <w:r w:rsidRPr="0068412C">
              <w:rPr>
                <w:b/>
                <w:bCs/>
                <w:color w:val="000000"/>
                <w:lang w:eastAsia="es-CO"/>
              </w:rPr>
              <w:t>Art. 28</w:t>
            </w:r>
            <w:r w:rsidRPr="0068412C">
              <w:rPr>
                <w:color w:val="000000"/>
                <w:lang w:eastAsia="es-CO"/>
              </w:rPr>
              <w:t xml:space="preserve">  Derecho a la educación.</w:t>
            </w:r>
          </w:p>
        </w:tc>
      </w:tr>
      <w:tr w:rsidR="00CB4B7E" w:rsidRPr="0068412C" w14:paraId="677D64DB" w14:textId="77777777" w:rsidTr="00B25819">
        <w:trPr>
          <w:trHeight w:val="240"/>
        </w:trPr>
        <w:tc>
          <w:tcPr>
            <w:tcW w:w="8480" w:type="dxa"/>
            <w:tcBorders>
              <w:top w:val="nil"/>
              <w:left w:val="single" w:sz="8" w:space="0" w:color="auto"/>
              <w:bottom w:val="nil"/>
              <w:right w:val="single" w:sz="8" w:space="0" w:color="000000"/>
            </w:tcBorders>
            <w:noWrap/>
            <w:vAlign w:val="bottom"/>
            <w:hideMark/>
          </w:tcPr>
          <w:p w14:paraId="21482342" w14:textId="77777777" w:rsidR="00CB4B7E" w:rsidRPr="0068412C" w:rsidRDefault="00CB4B7E" w:rsidP="00B25819">
            <w:pPr>
              <w:rPr>
                <w:color w:val="000000"/>
                <w:lang w:eastAsia="es-CO"/>
              </w:rPr>
            </w:pPr>
            <w:r w:rsidRPr="0068412C">
              <w:rPr>
                <w:b/>
                <w:bCs/>
                <w:color w:val="000000"/>
                <w:lang w:eastAsia="es-CO"/>
              </w:rPr>
              <w:t>Art. 29</w:t>
            </w:r>
            <w:r w:rsidRPr="0068412C">
              <w:rPr>
                <w:color w:val="000000"/>
                <w:lang w:eastAsia="es-CO"/>
              </w:rPr>
              <w:t xml:space="preserve">  Derecho al desarrollo integral en la primera infancia</w:t>
            </w:r>
          </w:p>
        </w:tc>
      </w:tr>
      <w:tr w:rsidR="00CB4B7E" w:rsidRPr="0068412C" w14:paraId="32EC7743" w14:textId="77777777" w:rsidTr="00B25819">
        <w:trPr>
          <w:trHeight w:val="270"/>
        </w:trPr>
        <w:tc>
          <w:tcPr>
            <w:tcW w:w="8480" w:type="dxa"/>
            <w:tcBorders>
              <w:top w:val="nil"/>
              <w:left w:val="single" w:sz="8" w:space="0" w:color="auto"/>
              <w:bottom w:val="nil"/>
              <w:right w:val="single" w:sz="8" w:space="0" w:color="000000"/>
            </w:tcBorders>
            <w:noWrap/>
            <w:vAlign w:val="bottom"/>
            <w:hideMark/>
          </w:tcPr>
          <w:p w14:paraId="50930325" w14:textId="77777777" w:rsidR="00CB4B7E" w:rsidRPr="0068412C" w:rsidRDefault="00CB4B7E" w:rsidP="00B25819">
            <w:pPr>
              <w:rPr>
                <w:color w:val="000000"/>
                <w:lang w:eastAsia="es-CO"/>
              </w:rPr>
            </w:pPr>
            <w:r w:rsidRPr="0068412C">
              <w:rPr>
                <w:b/>
                <w:bCs/>
                <w:color w:val="000000"/>
                <w:lang w:eastAsia="es-CO"/>
              </w:rPr>
              <w:t>Art. 30</w:t>
            </w:r>
            <w:r w:rsidRPr="0068412C">
              <w:rPr>
                <w:color w:val="000000"/>
                <w:lang w:eastAsia="es-CO"/>
              </w:rPr>
              <w:t xml:space="preserve">  Derecho a la recreación, participación en la vida cultural y en las artes.</w:t>
            </w:r>
          </w:p>
        </w:tc>
      </w:tr>
      <w:tr w:rsidR="00CB4B7E" w:rsidRPr="0068412C" w14:paraId="2E8D92BB" w14:textId="77777777" w:rsidTr="00B25819">
        <w:trPr>
          <w:trHeight w:val="255"/>
        </w:trPr>
        <w:tc>
          <w:tcPr>
            <w:tcW w:w="8480" w:type="dxa"/>
            <w:tcBorders>
              <w:top w:val="nil"/>
              <w:left w:val="single" w:sz="8" w:space="0" w:color="auto"/>
              <w:bottom w:val="nil"/>
              <w:right w:val="single" w:sz="8" w:space="0" w:color="000000"/>
            </w:tcBorders>
            <w:noWrap/>
            <w:vAlign w:val="bottom"/>
            <w:hideMark/>
          </w:tcPr>
          <w:p w14:paraId="34A8107E" w14:textId="77777777" w:rsidR="00CB4B7E" w:rsidRPr="0068412C" w:rsidRDefault="00CB4B7E" w:rsidP="00B25819">
            <w:pPr>
              <w:rPr>
                <w:color w:val="000000"/>
                <w:lang w:eastAsia="es-CO"/>
              </w:rPr>
            </w:pPr>
            <w:r w:rsidRPr="0068412C">
              <w:rPr>
                <w:b/>
                <w:bCs/>
                <w:color w:val="000000"/>
                <w:lang w:eastAsia="es-CO"/>
              </w:rPr>
              <w:t>Art. 34</w:t>
            </w:r>
            <w:r w:rsidRPr="0068412C">
              <w:rPr>
                <w:color w:val="000000"/>
                <w:lang w:eastAsia="es-CO"/>
              </w:rPr>
              <w:t>. Derecho a la información</w:t>
            </w:r>
          </w:p>
        </w:tc>
      </w:tr>
      <w:tr w:rsidR="00CB4B7E" w:rsidRPr="0068412C" w14:paraId="0A4E5FC3" w14:textId="77777777" w:rsidTr="00B25819">
        <w:trPr>
          <w:trHeight w:val="270"/>
        </w:trPr>
        <w:tc>
          <w:tcPr>
            <w:tcW w:w="8480" w:type="dxa"/>
            <w:tcBorders>
              <w:top w:val="nil"/>
              <w:left w:val="single" w:sz="8" w:space="0" w:color="auto"/>
              <w:bottom w:val="nil"/>
              <w:right w:val="single" w:sz="8" w:space="0" w:color="000000"/>
            </w:tcBorders>
            <w:noWrap/>
            <w:vAlign w:val="bottom"/>
            <w:hideMark/>
          </w:tcPr>
          <w:p w14:paraId="0842EB6D" w14:textId="77777777" w:rsidR="00CB4B7E" w:rsidRPr="0068412C" w:rsidRDefault="00CB4B7E" w:rsidP="00B25819">
            <w:pPr>
              <w:rPr>
                <w:color w:val="000000"/>
                <w:lang w:eastAsia="es-CO"/>
              </w:rPr>
            </w:pPr>
            <w:r w:rsidRPr="0068412C">
              <w:rPr>
                <w:b/>
                <w:bCs/>
                <w:color w:val="000000"/>
                <w:lang w:eastAsia="es-CO"/>
              </w:rPr>
              <w:t>Art. 37</w:t>
            </w:r>
            <w:r w:rsidRPr="0068412C">
              <w:rPr>
                <w:color w:val="000000"/>
                <w:lang w:eastAsia="es-CO"/>
              </w:rPr>
              <w:t xml:space="preserve">  Libertades Fundamentales:</w:t>
            </w:r>
          </w:p>
        </w:tc>
      </w:tr>
      <w:tr w:rsidR="00CB4B7E" w:rsidRPr="0068412C" w14:paraId="04DF60EF" w14:textId="77777777" w:rsidTr="00B25819">
        <w:trPr>
          <w:trHeight w:val="255"/>
        </w:trPr>
        <w:tc>
          <w:tcPr>
            <w:tcW w:w="8480" w:type="dxa"/>
            <w:tcBorders>
              <w:top w:val="nil"/>
              <w:left w:val="single" w:sz="8" w:space="0" w:color="auto"/>
              <w:bottom w:val="nil"/>
              <w:right w:val="single" w:sz="8" w:space="0" w:color="000000"/>
            </w:tcBorders>
            <w:noWrap/>
            <w:vAlign w:val="bottom"/>
            <w:hideMark/>
          </w:tcPr>
          <w:p w14:paraId="7BBC60ED" w14:textId="77777777" w:rsidR="00CB4B7E" w:rsidRPr="0068412C" w:rsidRDefault="00CB4B7E" w:rsidP="00B25819">
            <w:pPr>
              <w:rPr>
                <w:color w:val="000000"/>
                <w:lang w:eastAsia="es-CO"/>
              </w:rPr>
            </w:pPr>
            <w:r w:rsidRPr="0068412C">
              <w:rPr>
                <w:color w:val="000000"/>
                <w:lang w:eastAsia="es-CO"/>
              </w:rPr>
              <w:t xml:space="preserve"> - El libre desarrollo de la personalidad y la autonomía personal</w:t>
            </w:r>
          </w:p>
        </w:tc>
      </w:tr>
      <w:tr w:rsidR="00CB4B7E" w:rsidRPr="0068412C" w14:paraId="0A5F48FF" w14:textId="77777777" w:rsidTr="00B25819">
        <w:trPr>
          <w:trHeight w:val="255"/>
        </w:trPr>
        <w:tc>
          <w:tcPr>
            <w:tcW w:w="8480" w:type="dxa"/>
            <w:tcBorders>
              <w:top w:val="nil"/>
              <w:left w:val="single" w:sz="8" w:space="0" w:color="auto"/>
              <w:bottom w:val="nil"/>
              <w:right w:val="single" w:sz="8" w:space="0" w:color="000000"/>
            </w:tcBorders>
            <w:noWrap/>
            <w:vAlign w:val="bottom"/>
            <w:hideMark/>
          </w:tcPr>
          <w:p w14:paraId="0896559E" w14:textId="77777777" w:rsidR="00CB4B7E" w:rsidRPr="0068412C" w:rsidRDefault="00CB4B7E" w:rsidP="00B25819">
            <w:pPr>
              <w:rPr>
                <w:color w:val="000000"/>
                <w:lang w:eastAsia="es-CO"/>
              </w:rPr>
            </w:pPr>
            <w:r w:rsidRPr="0068412C">
              <w:rPr>
                <w:color w:val="000000"/>
                <w:lang w:eastAsia="es-CO"/>
              </w:rPr>
              <w:t xml:space="preserve"> - La libertad de conciencia y de creencias</w:t>
            </w:r>
          </w:p>
        </w:tc>
      </w:tr>
      <w:tr w:rsidR="00CB4B7E" w:rsidRPr="0068412C" w14:paraId="4082F15D" w14:textId="77777777" w:rsidTr="00B25819">
        <w:trPr>
          <w:trHeight w:val="225"/>
        </w:trPr>
        <w:tc>
          <w:tcPr>
            <w:tcW w:w="8480" w:type="dxa"/>
            <w:tcBorders>
              <w:top w:val="nil"/>
              <w:left w:val="single" w:sz="8" w:space="0" w:color="auto"/>
              <w:bottom w:val="nil"/>
              <w:right w:val="single" w:sz="8" w:space="0" w:color="000000"/>
            </w:tcBorders>
            <w:noWrap/>
            <w:vAlign w:val="bottom"/>
            <w:hideMark/>
          </w:tcPr>
          <w:p w14:paraId="048013C4" w14:textId="77777777" w:rsidR="00CB4B7E" w:rsidRPr="0068412C" w:rsidRDefault="00CB4B7E" w:rsidP="00B25819">
            <w:pPr>
              <w:rPr>
                <w:color w:val="000000"/>
                <w:lang w:eastAsia="es-CO"/>
              </w:rPr>
            </w:pPr>
            <w:r w:rsidRPr="0068412C">
              <w:rPr>
                <w:color w:val="000000"/>
                <w:lang w:eastAsia="es-CO"/>
              </w:rPr>
              <w:t xml:space="preserve"> - La libertad de cultos</w:t>
            </w:r>
          </w:p>
        </w:tc>
      </w:tr>
      <w:tr w:rsidR="00CB4B7E" w:rsidRPr="0068412C" w14:paraId="0D4A22A1" w14:textId="77777777" w:rsidTr="00B25819">
        <w:trPr>
          <w:trHeight w:val="255"/>
        </w:trPr>
        <w:tc>
          <w:tcPr>
            <w:tcW w:w="8480" w:type="dxa"/>
            <w:tcBorders>
              <w:top w:val="nil"/>
              <w:left w:val="single" w:sz="8" w:space="0" w:color="auto"/>
              <w:bottom w:val="nil"/>
              <w:right w:val="single" w:sz="8" w:space="0" w:color="000000"/>
            </w:tcBorders>
            <w:noWrap/>
            <w:vAlign w:val="bottom"/>
            <w:hideMark/>
          </w:tcPr>
          <w:p w14:paraId="7A72483C" w14:textId="77777777" w:rsidR="00CB4B7E" w:rsidRPr="0068412C" w:rsidRDefault="00CB4B7E" w:rsidP="00B25819">
            <w:pPr>
              <w:rPr>
                <w:color w:val="000000"/>
                <w:lang w:eastAsia="es-CO"/>
              </w:rPr>
            </w:pPr>
            <w:r w:rsidRPr="0068412C">
              <w:rPr>
                <w:color w:val="000000"/>
                <w:lang w:eastAsia="es-CO"/>
              </w:rPr>
              <w:t xml:space="preserve"> - Libertad de pensamiento.</w:t>
            </w:r>
          </w:p>
        </w:tc>
      </w:tr>
      <w:tr w:rsidR="00CB4B7E" w:rsidRPr="0068412C" w14:paraId="7ABF8588" w14:textId="77777777" w:rsidTr="00B25819">
        <w:trPr>
          <w:trHeight w:val="270"/>
        </w:trPr>
        <w:tc>
          <w:tcPr>
            <w:tcW w:w="8480" w:type="dxa"/>
            <w:tcBorders>
              <w:top w:val="nil"/>
              <w:left w:val="single" w:sz="8" w:space="0" w:color="auto"/>
              <w:bottom w:val="single" w:sz="8" w:space="0" w:color="auto"/>
              <w:right w:val="single" w:sz="8" w:space="0" w:color="000000"/>
            </w:tcBorders>
            <w:noWrap/>
            <w:vAlign w:val="bottom"/>
            <w:hideMark/>
          </w:tcPr>
          <w:p w14:paraId="701F45A4" w14:textId="77777777" w:rsidR="00CB4B7E" w:rsidRPr="0068412C" w:rsidRDefault="00CB4B7E" w:rsidP="00B25819">
            <w:pPr>
              <w:rPr>
                <w:color w:val="000000"/>
                <w:lang w:eastAsia="es-CO"/>
              </w:rPr>
            </w:pPr>
            <w:r w:rsidRPr="0068412C">
              <w:rPr>
                <w:color w:val="000000"/>
                <w:lang w:eastAsia="es-CO"/>
              </w:rPr>
              <w:t xml:space="preserve"> - La libertad de locomoción</w:t>
            </w:r>
          </w:p>
        </w:tc>
      </w:tr>
    </w:tbl>
    <w:p w14:paraId="2072B469" w14:textId="77777777" w:rsidR="00CB4B7E" w:rsidRPr="0068412C" w:rsidRDefault="00CB4B7E" w:rsidP="00CB4B7E">
      <w:pPr>
        <w:spacing w:after="240"/>
        <w:rPr>
          <w:b/>
          <w:bCs/>
          <w:color w:val="000000"/>
          <w:lang w:eastAsia="es-CO"/>
        </w:rPr>
      </w:pPr>
      <w:r w:rsidRPr="0068412C">
        <w:rPr>
          <w:b/>
          <w:bCs/>
          <w:color w:val="000000"/>
          <w:lang w:eastAsia="es-CO"/>
        </w:rPr>
        <w:t xml:space="preserve">ÁREA DE PARTICIPACIÓN </w:t>
      </w:r>
    </w:p>
    <w:tbl>
      <w:tblPr>
        <w:tblW w:w="8480" w:type="dxa"/>
        <w:tblInd w:w="80" w:type="dxa"/>
        <w:tblCellMar>
          <w:left w:w="70" w:type="dxa"/>
          <w:right w:w="70" w:type="dxa"/>
        </w:tblCellMar>
        <w:tblLook w:val="04A0" w:firstRow="1" w:lastRow="0" w:firstColumn="1" w:lastColumn="0" w:noHBand="0" w:noVBand="1"/>
      </w:tblPr>
      <w:tblGrid>
        <w:gridCol w:w="8480"/>
      </w:tblGrid>
      <w:tr w:rsidR="00CB4B7E" w:rsidRPr="0068412C" w14:paraId="22C0C29B" w14:textId="77777777" w:rsidTr="00B25819">
        <w:trPr>
          <w:trHeight w:val="825"/>
        </w:trPr>
        <w:tc>
          <w:tcPr>
            <w:tcW w:w="8480" w:type="dxa"/>
            <w:tcBorders>
              <w:top w:val="single" w:sz="8" w:space="0" w:color="auto"/>
              <w:left w:val="single" w:sz="8" w:space="0" w:color="auto"/>
              <w:bottom w:val="single" w:sz="4" w:space="0" w:color="auto"/>
              <w:right w:val="single" w:sz="8" w:space="0" w:color="000000"/>
            </w:tcBorders>
            <w:hideMark/>
          </w:tcPr>
          <w:p w14:paraId="6B7FD950" w14:textId="77777777" w:rsidR="00CB4B7E" w:rsidRPr="0068412C" w:rsidRDefault="00CB4B7E" w:rsidP="00B25819">
            <w:pPr>
              <w:spacing w:after="240"/>
              <w:rPr>
                <w:color w:val="000000"/>
                <w:lang w:eastAsia="es-CO"/>
              </w:rPr>
            </w:pPr>
            <w:r w:rsidRPr="0068412C">
              <w:rPr>
                <w:color w:val="000000"/>
                <w:lang w:eastAsia="es-CO"/>
              </w:rPr>
              <w:t>Estos derechos permiten a los niños asumir un papel activo en sus comunidades y naciones; incluyen la libertad de expresión o de pensamiento sobre aquellos asuntos que afectan su propia vida; comprenden los derechos de asociación y reunión con fines pacíficos. Promueven que en la medida que desarrollen sus capacidades los niños han de tener oportunidades de participar en las actividades de la sociedad como preparación para una edad adulta responsable.</w:t>
            </w:r>
          </w:p>
        </w:tc>
      </w:tr>
      <w:tr w:rsidR="00CB4B7E" w:rsidRPr="0068412C" w14:paraId="27BB24DC" w14:textId="77777777" w:rsidTr="00B25819">
        <w:trPr>
          <w:trHeight w:val="240"/>
        </w:trPr>
        <w:tc>
          <w:tcPr>
            <w:tcW w:w="8480" w:type="dxa"/>
            <w:tcBorders>
              <w:top w:val="single" w:sz="4" w:space="0" w:color="auto"/>
              <w:left w:val="single" w:sz="8" w:space="0" w:color="auto"/>
              <w:bottom w:val="single" w:sz="4" w:space="0" w:color="auto"/>
              <w:right w:val="single" w:sz="8" w:space="0" w:color="000000"/>
            </w:tcBorders>
            <w:vAlign w:val="center"/>
            <w:hideMark/>
          </w:tcPr>
          <w:p w14:paraId="57F6878E" w14:textId="77777777" w:rsidR="00CB4B7E" w:rsidRPr="0068412C" w:rsidRDefault="00CB4B7E" w:rsidP="00B25819">
            <w:pPr>
              <w:spacing w:after="240"/>
              <w:rPr>
                <w:color w:val="000000"/>
                <w:lang w:eastAsia="es-CO"/>
              </w:rPr>
            </w:pPr>
            <w:r w:rsidRPr="0068412C">
              <w:rPr>
                <w:b/>
                <w:bCs/>
                <w:color w:val="000000"/>
                <w:lang w:eastAsia="es-CO"/>
              </w:rPr>
              <w:t>Art. 26</w:t>
            </w:r>
            <w:r w:rsidRPr="0068412C">
              <w:rPr>
                <w:color w:val="000000"/>
                <w:lang w:eastAsia="es-CO"/>
              </w:rPr>
              <w:t xml:space="preserve">  Derecho al debido proceso</w:t>
            </w:r>
          </w:p>
        </w:tc>
      </w:tr>
      <w:tr w:rsidR="00CB4B7E" w:rsidRPr="0068412C" w14:paraId="7C22207F" w14:textId="77777777" w:rsidTr="00B25819">
        <w:trPr>
          <w:trHeight w:val="225"/>
        </w:trPr>
        <w:tc>
          <w:tcPr>
            <w:tcW w:w="8480" w:type="dxa"/>
            <w:tcBorders>
              <w:top w:val="single" w:sz="4" w:space="0" w:color="auto"/>
              <w:left w:val="single" w:sz="8" w:space="0" w:color="auto"/>
              <w:bottom w:val="single" w:sz="4" w:space="0" w:color="auto"/>
              <w:right w:val="single" w:sz="8" w:space="0" w:color="000000"/>
            </w:tcBorders>
            <w:noWrap/>
            <w:vAlign w:val="bottom"/>
            <w:hideMark/>
          </w:tcPr>
          <w:p w14:paraId="5181D055" w14:textId="77777777" w:rsidR="00CB4B7E" w:rsidRPr="0068412C" w:rsidRDefault="00CB4B7E" w:rsidP="00B25819">
            <w:pPr>
              <w:spacing w:after="240"/>
              <w:rPr>
                <w:color w:val="000000"/>
                <w:lang w:eastAsia="es-CO"/>
              </w:rPr>
            </w:pPr>
            <w:r w:rsidRPr="0068412C">
              <w:rPr>
                <w:b/>
                <w:bCs/>
                <w:color w:val="000000"/>
                <w:lang w:eastAsia="es-CO"/>
              </w:rPr>
              <w:t>Art. 31</w:t>
            </w:r>
            <w:r w:rsidRPr="0068412C">
              <w:rPr>
                <w:color w:val="000000"/>
                <w:lang w:eastAsia="es-CO"/>
              </w:rPr>
              <w:t xml:space="preserve">  Derecho a la participación de los niños, las niñas y los adolescentes</w:t>
            </w:r>
          </w:p>
        </w:tc>
      </w:tr>
      <w:tr w:rsidR="00CB4B7E" w:rsidRPr="0068412C" w14:paraId="3DAE767E" w14:textId="77777777" w:rsidTr="00B25819">
        <w:trPr>
          <w:trHeight w:val="240"/>
        </w:trPr>
        <w:tc>
          <w:tcPr>
            <w:tcW w:w="8480" w:type="dxa"/>
            <w:tcBorders>
              <w:top w:val="single" w:sz="4" w:space="0" w:color="auto"/>
              <w:left w:val="single" w:sz="8" w:space="0" w:color="auto"/>
              <w:bottom w:val="single" w:sz="8" w:space="0" w:color="auto"/>
              <w:right w:val="single" w:sz="8" w:space="0" w:color="000000"/>
            </w:tcBorders>
            <w:noWrap/>
            <w:vAlign w:val="bottom"/>
            <w:hideMark/>
          </w:tcPr>
          <w:p w14:paraId="44459D40" w14:textId="77777777" w:rsidR="00CB4B7E" w:rsidRPr="0068412C" w:rsidRDefault="00CB4B7E" w:rsidP="00B25819">
            <w:pPr>
              <w:spacing w:after="240"/>
              <w:rPr>
                <w:color w:val="000000"/>
                <w:lang w:eastAsia="es-CO"/>
              </w:rPr>
            </w:pPr>
            <w:r w:rsidRPr="0068412C">
              <w:rPr>
                <w:b/>
                <w:bCs/>
                <w:color w:val="000000"/>
                <w:lang w:eastAsia="es-CO"/>
              </w:rPr>
              <w:t>Art. 32</w:t>
            </w:r>
            <w:r w:rsidRPr="0068412C">
              <w:rPr>
                <w:color w:val="000000"/>
                <w:lang w:eastAsia="es-CO"/>
              </w:rPr>
              <w:t xml:space="preserve">  Derecho de asociación y reunión</w:t>
            </w:r>
          </w:p>
        </w:tc>
      </w:tr>
    </w:tbl>
    <w:p w14:paraId="69049C3C" w14:textId="77777777" w:rsidR="00CB4B7E" w:rsidRPr="0068412C" w:rsidRDefault="00CB4B7E" w:rsidP="00CB4B7E">
      <w:pPr>
        <w:spacing w:after="240"/>
        <w:rPr>
          <w:b/>
          <w:bCs/>
          <w:color w:val="000000"/>
          <w:lang w:eastAsia="es-CO"/>
        </w:rPr>
      </w:pPr>
      <w:r w:rsidRPr="0068412C">
        <w:rPr>
          <w:b/>
          <w:bCs/>
          <w:color w:val="000000"/>
          <w:lang w:eastAsia="es-CO"/>
        </w:rPr>
        <w:t>ÁREA DE PROTECCIÓN</w:t>
      </w:r>
    </w:p>
    <w:tbl>
      <w:tblPr>
        <w:tblW w:w="8480" w:type="dxa"/>
        <w:tblInd w:w="80" w:type="dxa"/>
        <w:tblCellMar>
          <w:left w:w="70" w:type="dxa"/>
          <w:right w:w="70" w:type="dxa"/>
        </w:tblCellMar>
        <w:tblLook w:val="04A0" w:firstRow="1" w:lastRow="0" w:firstColumn="1" w:lastColumn="0" w:noHBand="0" w:noVBand="1"/>
      </w:tblPr>
      <w:tblGrid>
        <w:gridCol w:w="8480"/>
      </w:tblGrid>
      <w:tr w:rsidR="00CB4B7E" w:rsidRPr="0068412C" w14:paraId="709D8C50" w14:textId="77777777" w:rsidTr="00B25819">
        <w:trPr>
          <w:trHeight w:val="645"/>
        </w:trPr>
        <w:tc>
          <w:tcPr>
            <w:tcW w:w="8480" w:type="dxa"/>
            <w:tcBorders>
              <w:top w:val="single" w:sz="8" w:space="0" w:color="auto"/>
              <w:left w:val="single" w:sz="8" w:space="0" w:color="auto"/>
              <w:bottom w:val="single" w:sz="4" w:space="0" w:color="auto"/>
              <w:right w:val="single" w:sz="8" w:space="0" w:color="000000"/>
            </w:tcBorders>
            <w:hideMark/>
          </w:tcPr>
          <w:p w14:paraId="70EA892E" w14:textId="77777777" w:rsidR="00CB4B7E" w:rsidRPr="0068412C" w:rsidRDefault="00CB4B7E" w:rsidP="00B25819">
            <w:pPr>
              <w:rPr>
                <w:color w:val="000000"/>
                <w:lang w:eastAsia="es-CO"/>
              </w:rPr>
            </w:pPr>
            <w:r w:rsidRPr="0068412C">
              <w:rPr>
                <w:color w:val="000000"/>
                <w:lang w:eastAsia="es-CO"/>
              </w:rPr>
              <w:t>En ellos se exige que los niños sean salvaguardados de todas las formas de abuso, abandono y explotación; abarcan tópicos tales como: La atención especial a los niños refugiados, torturas, abuso al sistema de justicia criminal, participación en los conflictos armados, trabajo infantil, consumo de drogas y explotación sexual.</w:t>
            </w:r>
          </w:p>
        </w:tc>
      </w:tr>
      <w:tr w:rsidR="00CB4B7E" w:rsidRPr="0068412C" w14:paraId="590154DD" w14:textId="77777777" w:rsidTr="00B25819">
        <w:trPr>
          <w:trHeight w:val="315"/>
        </w:trPr>
        <w:tc>
          <w:tcPr>
            <w:tcW w:w="8480" w:type="dxa"/>
            <w:tcBorders>
              <w:top w:val="nil"/>
              <w:left w:val="single" w:sz="8" w:space="0" w:color="auto"/>
              <w:bottom w:val="single" w:sz="4" w:space="0" w:color="auto"/>
              <w:right w:val="single" w:sz="8" w:space="0" w:color="000000"/>
            </w:tcBorders>
            <w:vAlign w:val="center"/>
            <w:hideMark/>
          </w:tcPr>
          <w:p w14:paraId="671CDAC3" w14:textId="77777777" w:rsidR="00CB4B7E" w:rsidRPr="0068412C" w:rsidRDefault="00CB4B7E" w:rsidP="00B25819">
            <w:pPr>
              <w:rPr>
                <w:b/>
                <w:bCs/>
                <w:color w:val="000000"/>
                <w:lang w:eastAsia="es-CO"/>
              </w:rPr>
            </w:pPr>
            <w:r w:rsidRPr="0068412C">
              <w:rPr>
                <w:b/>
                <w:bCs/>
                <w:color w:val="000000"/>
                <w:lang w:eastAsia="es-CO"/>
              </w:rPr>
              <w:t xml:space="preserve">Art. 19 </w:t>
            </w:r>
            <w:r w:rsidRPr="0068412C">
              <w:rPr>
                <w:color w:val="000000"/>
                <w:lang w:eastAsia="es-CO"/>
              </w:rPr>
              <w:t>Derecho a la rehabilitación y la resocialización</w:t>
            </w:r>
          </w:p>
        </w:tc>
      </w:tr>
      <w:tr w:rsidR="00CB4B7E" w:rsidRPr="0068412C" w14:paraId="56C347E0" w14:textId="77777777" w:rsidTr="00B25819">
        <w:trPr>
          <w:trHeight w:val="255"/>
        </w:trPr>
        <w:tc>
          <w:tcPr>
            <w:tcW w:w="8480" w:type="dxa"/>
            <w:tcBorders>
              <w:top w:val="nil"/>
              <w:left w:val="single" w:sz="8" w:space="0" w:color="auto"/>
              <w:bottom w:val="nil"/>
              <w:right w:val="single" w:sz="8" w:space="0" w:color="000000"/>
            </w:tcBorders>
            <w:hideMark/>
          </w:tcPr>
          <w:p w14:paraId="23217CF3" w14:textId="77777777" w:rsidR="00CB4B7E" w:rsidRPr="0068412C" w:rsidRDefault="00CB4B7E" w:rsidP="00B25819">
            <w:pPr>
              <w:rPr>
                <w:color w:val="000000"/>
                <w:lang w:eastAsia="es-CO"/>
              </w:rPr>
            </w:pPr>
            <w:r w:rsidRPr="0068412C">
              <w:rPr>
                <w:b/>
                <w:bCs/>
                <w:color w:val="000000"/>
                <w:lang w:eastAsia="es-CO"/>
              </w:rPr>
              <w:t>Art. 20.</w:t>
            </w:r>
            <w:r w:rsidRPr="0068412C">
              <w:rPr>
                <w:color w:val="000000"/>
                <w:lang w:eastAsia="es-CO"/>
              </w:rPr>
              <w:t xml:space="preserve"> Derechos de Protección. Los niños, las niñas y los adolescentes serán protegidos contra:                                                                                                                                                                                                                                                                                                </w:t>
            </w:r>
          </w:p>
        </w:tc>
      </w:tr>
      <w:tr w:rsidR="00CB4B7E" w:rsidRPr="0068412C" w14:paraId="21751A75" w14:textId="77777777" w:rsidTr="00B25819">
        <w:trPr>
          <w:trHeight w:val="450"/>
        </w:trPr>
        <w:tc>
          <w:tcPr>
            <w:tcW w:w="8480" w:type="dxa"/>
            <w:tcBorders>
              <w:top w:val="nil"/>
              <w:left w:val="single" w:sz="8" w:space="0" w:color="auto"/>
              <w:bottom w:val="nil"/>
              <w:right w:val="single" w:sz="8" w:space="0" w:color="000000"/>
            </w:tcBorders>
            <w:hideMark/>
          </w:tcPr>
          <w:p w14:paraId="1CA92ECC" w14:textId="77777777" w:rsidR="00CB4B7E" w:rsidRPr="0068412C" w:rsidRDefault="00CB4B7E" w:rsidP="00B25819">
            <w:pPr>
              <w:rPr>
                <w:color w:val="000000"/>
                <w:lang w:eastAsia="es-CO"/>
              </w:rPr>
            </w:pPr>
            <w:r w:rsidRPr="0068412C">
              <w:rPr>
                <w:color w:val="000000"/>
                <w:lang w:eastAsia="es-CO"/>
              </w:rPr>
              <w:t xml:space="preserve"> - El abandono físico, emocional y psicoafectivo de sus padres, representantes legales o de las personas, instituciones y autoridades que tienen la responsabilidad de su cuidado y atención.</w:t>
            </w:r>
          </w:p>
        </w:tc>
      </w:tr>
      <w:tr w:rsidR="00CB4B7E" w:rsidRPr="0068412C" w14:paraId="14A83E9A" w14:textId="77777777" w:rsidTr="00B25819">
        <w:trPr>
          <w:trHeight w:val="420"/>
        </w:trPr>
        <w:tc>
          <w:tcPr>
            <w:tcW w:w="8480" w:type="dxa"/>
            <w:tcBorders>
              <w:top w:val="nil"/>
              <w:left w:val="single" w:sz="8" w:space="0" w:color="auto"/>
              <w:bottom w:val="nil"/>
              <w:right w:val="single" w:sz="8" w:space="0" w:color="000000"/>
            </w:tcBorders>
            <w:hideMark/>
          </w:tcPr>
          <w:p w14:paraId="2484C5E2" w14:textId="77777777" w:rsidR="00CB4B7E" w:rsidRPr="0068412C" w:rsidRDefault="00CB4B7E" w:rsidP="00B25819">
            <w:pPr>
              <w:rPr>
                <w:color w:val="000000"/>
                <w:lang w:eastAsia="es-CO"/>
              </w:rPr>
            </w:pPr>
            <w:r w:rsidRPr="0068412C">
              <w:rPr>
                <w:color w:val="000000"/>
                <w:lang w:eastAsia="es-CO"/>
              </w:rPr>
              <w:t xml:space="preserve"> - La explotación económica por parte de sus padres, representantes legales, quienes vivan con ellos, o cualquier otra persona. Serán especialmente protegidos contra su utilización en la mendicidad. </w:t>
            </w:r>
          </w:p>
        </w:tc>
      </w:tr>
      <w:tr w:rsidR="00CB4B7E" w:rsidRPr="0068412C" w14:paraId="7AA9AA2F" w14:textId="77777777" w:rsidTr="00B25819">
        <w:trPr>
          <w:trHeight w:val="480"/>
        </w:trPr>
        <w:tc>
          <w:tcPr>
            <w:tcW w:w="8480" w:type="dxa"/>
            <w:tcBorders>
              <w:top w:val="nil"/>
              <w:left w:val="single" w:sz="8" w:space="0" w:color="auto"/>
              <w:bottom w:val="nil"/>
              <w:right w:val="single" w:sz="8" w:space="0" w:color="000000"/>
            </w:tcBorders>
            <w:hideMark/>
          </w:tcPr>
          <w:p w14:paraId="15766913" w14:textId="77777777" w:rsidR="00CB4B7E" w:rsidRPr="0068412C" w:rsidRDefault="00CB4B7E" w:rsidP="00B25819">
            <w:pPr>
              <w:rPr>
                <w:color w:val="000000"/>
                <w:lang w:eastAsia="es-CO"/>
              </w:rPr>
            </w:pPr>
            <w:r w:rsidRPr="0068412C">
              <w:rPr>
                <w:color w:val="000000"/>
                <w:lang w:eastAsia="es-CO"/>
              </w:rPr>
              <w:t xml:space="preserve"> - El consumo de tabaco, sustancias psicoactivas, estupefacientes o alcohólicas y la utilización, el reclutamiento o la oferta de menores en actividades de promoción, producción, recolección, tráfico, distribución y comercialización. </w:t>
            </w:r>
          </w:p>
        </w:tc>
      </w:tr>
      <w:tr w:rsidR="00CB4B7E" w:rsidRPr="0068412C" w14:paraId="4EFCB9AE" w14:textId="77777777" w:rsidTr="00B25819">
        <w:trPr>
          <w:trHeight w:val="465"/>
        </w:trPr>
        <w:tc>
          <w:tcPr>
            <w:tcW w:w="8480" w:type="dxa"/>
            <w:tcBorders>
              <w:top w:val="nil"/>
              <w:left w:val="single" w:sz="8" w:space="0" w:color="auto"/>
              <w:bottom w:val="nil"/>
              <w:right w:val="single" w:sz="8" w:space="0" w:color="000000"/>
            </w:tcBorders>
            <w:hideMark/>
          </w:tcPr>
          <w:p w14:paraId="59F2B453" w14:textId="77777777" w:rsidR="00CB4B7E" w:rsidRPr="0068412C" w:rsidRDefault="00CB4B7E" w:rsidP="00B25819">
            <w:pPr>
              <w:rPr>
                <w:color w:val="000000"/>
                <w:lang w:eastAsia="es-CO"/>
              </w:rPr>
            </w:pPr>
            <w:r w:rsidRPr="0068412C">
              <w:rPr>
                <w:color w:val="000000"/>
                <w:lang w:eastAsia="es-CO"/>
              </w:rPr>
              <w:t xml:space="preserve"> - La violación, la inducción, el estímulo y el constreñimiento a la prostitución; la explotación sexual, la pornografía y cualquier otra conducta que atente contra la libertad, integridad y formación sexuales de la persona menor de edad. </w:t>
            </w:r>
          </w:p>
        </w:tc>
      </w:tr>
      <w:tr w:rsidR="00CB4B7E" w:rsidRPr="0068412C" w14:paraId="6018363F" w14:textId="77777777" w:rsidTr="00B25819">
        <w:trPr>
          <w:trHeight w:val="285"/>
        </w:trPr>
        <w:tc>
          <w:tcPr>
            <w:tcW w:w="8480" w:type="dxa"/>
            <w:tcBorders>
              <w:top w:val="nil"/>
              <w:left w:val="single" w:sz="8" w:space="0" w:color="auto"/>
              <w:bottom w:val="nil"/>
              <w:right w:val="single" w:sz="8" w:space="0" w:color="000000"/>
            </w:tcBorders>
            <w:hideMark/>
          </w:tcPr>
          <w:p w14:paraId="506C26C5" w14:textId="77777777" w:rsidR="00CB4B7E" w:rsidRPr="0068412C" w:rsidRDefault="00CB4B7E" w:rsidP="00B25819">
            <w:pPr>
              <w:rPr>
                <w:color w:val="000000"/>
                <w:lang w:eastAsia="es-CO"/>
              </w:rPr>
            </w:pPr>
            <w:r w:rsidRPr="0068412C">
              <w:rPr>
                <w:color w:val="000000"/>
                <w:lang w:eastAsia="es-CO"/>
              </w:rPr>
              <w:t xml:space="preserve"> - El secuestro, la venta, la trata de personas y el tráfico y cualquier otra forma contemporánea de esclavitud o de servidumbre. </w:t>
            </w:r>
          </w:p>
        </w:tc>
      </w:tr>
      <w:tr w:rsidR="00CB4B7E" w:rsidRPr="0068412C" w14:paraId="5F62CAA0" w14:textId="77777777" w:rsidTr="00B25819">
        <w:trPr>
          <w:trHeight w:val="255"/>
        </w:trPr>
        <w:tc>
          <w:tcPr>
            <w:tcW w:w="8480" w:type="dxa"/>
            <w:tcBorders>
              <w:top w:val="nil"/>
              <w:left w:val="single" w:sz="8" w:space="0" w:color="auto"/>
              <w:bottom w:val="nil"/>
              <w:right w:val="single" w:sz="8" w:space="0" w:color="000000"/>
            </w:tcBorders>
            <w:hideMark/>
          </w:tcPr>
          <w:p w14:paraId="1BE5F132" w14:textId="77777777" w:rsidR="00CB4B7E" w:rsidRPr="0068412C" w:rsidRDefault="00CB4B7E" w:rsidP="00B25819">
            <w:pPr>
              <w:rPr>
                <w:color w:val="000000"/>
                <w:lang w:eastAsia="es-CO"/>
              </w:rPr>
            </w:pPr>
            <w:r w:rsidRPr="0068412C">
              <w:rPr>
                <w:color w:val="000000"/>
                <w:lang w:eastAsia="es-CO"/>
              </w:rPr>
              <w:t xml:space="preserve"> - Las guerras y los conflictos armados internos. </w:t>
            </w:r>
          </w:p>
        </w:tc>
      </w:tr>
      <w:tr w:rsidR="00CB4B7E" w:rsidRPr="0068412C" w14:paraId="7D797E24" w14:textId="77777777" w:rsidTr="00B25819">
        <w:trPr>
          <w:trHeight w:val="300"/>
        </w:trPr>
        <w:tc>
          <w:tcPr>
            <w:tcW w:w="8480" w:type="dxa"/>
            <w:tcBorders>
              <w:top w:val="nil"/>
              <w:left w:val="single" w:sz="8" w:space="0" w:color="auto"/>
              <w:bottom w:val="nil"/>
              <w:right w:val="single" w:sz="8" w:space="0" w:color="000000"/>
            </w:tcBorders>
            <w:hideMark/>
          </w:tcPr>
          <w:p w14:paraId="6C04568E" w14:textId="77777777" w:rsidR="00CB4B7E" w:rsidRPr="0068412C" w:rsidRDefault="00CB4B7E" w:rsidP="00B25819">
            <w:pPr>
              <w:rPr>
                <w:color w:val="000000"/>
                <w:lang w:eastAsia="es-CO"/>
              </w:rPr>
            </w:pPr>
            <w:r w:rsidRPr="0068412C">
              <w:rPr>
                <w:color w:val="000000"/>
                <w:lang w:eastAsia="es-CO"/>
              </w:rPr>
              <w:t xml:space="preserve"> - El reclutamiento y la utilización de los niños por parte de los grupos armados organizados al margen de la ley.</w:t>
            </w:r>
          </w:p>
        </w:tc>
      </w:tr>
      <w:tr w:rsidR="00CB4B7E" w:rsidRPr="0068412C" w14:paraId="65AF6992" w14:textId="77777777" w:rsidTr="00B25819">
        <w:trPr>
          <w:trHeight w:val="330"/>
        </w:trPr>
        <w:tc>
          <w:tcPr>
            <w:tcW w:w="8480" w:type="dxa"/>
            <w:tcBorders>
              <w:top w:val="nil"/>
              <w:left w:val="single" w:sz="8" w:space="0" w:color="auto"/>
              <w:bottom w:val="nil"/>
              <w:right w:val="single" w:sz="8" w:space="0" w:color="000000"/>
            </w:tcBorders>
            <w:hideMark/>
          </w:tcPr>
          <w:p w14:paraId="38E93552" w14:textId="77777777" w:rsidR="00CB4B7E" w:rsidRPr="0068412C" w:rsidRDefault="00CB4B7E" w:rsidP="00B25819">
            <w:pPr>
              <w:rPr>
                <w:color w:val="000000"/>
                <w:lang w:eastAsia="es-CO"/>
              </w:rPr>
            </w:pPr>
            <w:r w:rsidRPr="0068412C">
              <w:rPr>
                <w:color w:val="000000"/>
                <w:lang w:eastAsia="es-CO"/>
              </w:rPr>
              <w:t xml:space="preserve"> - La tortura y toda clase de tratos y penas crueles, inhumanos, humillantes y degradantes, la desaparición forzada y la detención arbitraria. </w:t>
            </w:r>
          </w:p>
        </w:tc>
      </w:tr>
      <w:tr w:rsidR="00CB4B7E" w:rsidRPr="0068412C" w14:paraId="511BB911" w14:textId="77777777" w:rsidTr="00B25819">
        <w:trPr>
          <w:trHeight w:val="255"/>
        </w:trPr>
        <w:tc>
          <w:tcPr>
            <w:tcW w:w="8480" w:type="dxa"/>
            <w:tcBorders>
              <w:top w:val="nil"/>
              <w:left w:val="single" w:sz="8" w:space="0" w:color="auto"/>
              <w:bottom w:val="nil"/>
              <w:right w:val="single" w:sz="8" w:space="0" w:color="000000"/>
            </w:tcBorders>
            <w:hideMark/>
          </w:tcPr>
          <w:p w14:paraId="1571FDA1" w14:textId="77777777" w:rsidR="00CB4B7E" w:rsidRPr="0068412C" w:rsidRDefault="00CB4B7E" w:rsidP="00B25819">
            <w:pPr>
              <w:rPr>
                <w:color w:val="000000"/>
                <w:lang w:eastAsia="es-CO"/>
              </w:rPr>
            </w:pPr>
            <w:r w:rsidRPr="0068412C">
              <w:rPr>
                <w:color w:val="000000"/>
                <w:lang w:eastAsia="es-CO"/>
              </w:rPr>
              <w:t xml:space="preserve"> - La situación de vida en calle de los niños y las niñas. </w:t>
            </w:r>
          </w:p>
        </w:tc>
      </w:tr>
      <w:tr w:rsidR="00CB4B7E" w:rsidRPr="0068412C" w14:paraId="6819C37E" w14:textId="77777777" w:rsidTr="00B25819">
        <w:trPr>
          <w:trHeight w:val="255"/>
        </w:trPr>
        <w:tc>
          <w:tcPr>
            <w:tcW w:w="8480" w:type="dxa"/>
            <w:tcBorders>
              <w:top w:val="nil"/>
              <w:left w:val="single" w:sz="8" w:space="0" w:color="auto"/>
              <w:bottom w:val="nil"/>
              <w:right w:val="single" w:sz="8" w:space="0" w:color="000000"/>
            </w:tcBorders>
            <w:hideMark/>
          </w:tcPr>
          <w:p w14:paraId="2F97A821" w14:textId="77777777" w:rsidR="00CB4B7E" w:rsidRPr="0068412C" w:rsidRDefault="00CB4B7E" w:rsidP="00B25819">
            <w:pPr>
              <w:rPr>
                <w:color w:val="000000"/>
                <w:lang w:eastAsia="es-CO"/>
              </w:rPr>
            </w:pPr>
            <w:r w:rsidRPr="0068412C">
              <w:rPr>
                <w:color w:val="000000"/>
                <w:lang w:eastAsia="es-CO"/>
              </w:rPr>
              <w:t xml:space="preserve"> - Los traslados ilícitos y su retención en el extranjero para cualquier fin. </w:t>
            </w:r>
          </w:p>
        </w:tc>
      </w:tr>
      <w:tr w:rsidR="00CB4B7E" w:rsidRPr="0068412C" w14:paraId="6AB53629" w14:textId="77777777" w:rsidTr="00B25819">
        <w:trPr>
          <w:trHeight w:val="255"/>
        </w:trPr>
        <w:tc>
          <w:tcPr>
            <w:tcW w:w="8480" w:type="dxa"/>
            <w:tcBorders>
              <w:top w:val="nil"/>
              <w:left w:val="single" w:sz="8" w:space="0" w:color="auto"/>
              <w:bottom w:val="nil"/>
              <w:right w:val="single" w:sz="8" w:space="0" w:color="000000"/>
            </w:tcBorders>
            <w:hideMark/>
          </w:tcPr>
          <w:p w14:paraId="3F6D99E2" w14:textId="77777777" w:rsidR="00CB4B7E" w:rsidRPr="0068412C" w:rsidRDefault="00CB4B7E" w:rsidP="00B25819">
            <w:pPr>
              <w:rPr>
                <w:color w:val="000000"/>
                <w:lang w:eastAsia="es-CO"/>
              </w:rPr>
            </w:pPr>
            <w:r w:rsidRPr="0068412C">
              <w:rPr>
                <w:color w:val="000000"/>
                <w:lang w:eastAsia="es-CO"/>
              </w:rPr>
              <w:t xml:space="preserve"> - El desplazamiento forzado.</w:t>
            </w:r>
          </w:p>
        </w:tc>
      </w:tr>
      <w:tr w:rsidR="00CB4B7E" w:rsidRPr="0068412C" w14:paraId="212D2456" w14:textId="77777777" w:rsidTr="00B25819">
        <w:trPr>
          <w:trHeight w:val="480"/>
        </w:trPr>
        <w:tc>
          <w:tcPr>
            <w:tcW w:w="8480" w:type="dxa"/>
            <w:tcBorders>
              <w:top w:val="nil"/>
              <w:left w:val="single" w:sz="8" w:space="0" w:color="auto"/>
              <w:bottom w:val="nil"/>
              <w:right w:val="single" w:sz="8" w:space="0" w:color="000000"/>
            </w:tcBorders>
            <w:hideMark/>
          </w:tcPr>
          <w:p w14:paraId="44EBB28A" w14:textId="77777777" w:rsidR="00CB4B7E" w:rsidRPr="0068412C" w:rsidRDefault="00CB4B7E" w:rsidP="00B25819">
            <w:pPr>
              <w:rPr>
                <w:color w:val="000000"/>
                <w:lang w:eastAsia="es-CO"/>
              </w:rPr>
            </w:pPr>
            <w:r w:rsidRPr="0068412C">
              <w:rPr>
                <w:color w:val="000000"/>
                <w:lang w:eastAsia="es-CO"/>
              </w:rPr>
              <w:t xml:space="preserve"> - El trabajo que por su naturaleza o por las condiciones en que se lleva a cabo es probable que pueda afectar la salud, la integridad y la seguridad o impedir el derecho a la educación. </w:t>
            </w:r>
          </w:p>
        </w:tc>
      </w:tr>
      <w:tr w:rsidR="00CB4B7E" w:rsidRPr="0068412C" w14:paraId="7FED5646" w14:textId="77777777" w:rsidTr="00B25819">
        <w:trPr>
          <w:trHeight w:val="300"/>
        </w:trPr>
        <w:tc>
          <w:tcPr>
            <w:tcW w:w="8480" w:type="dxa"/>
            <w:tcBorders>
              <w:top w:val="nil"/>
              <w:left w:val="single" w:sz="8" w:space="0" w:color="auto"/>
              <w:bottom w:val="nil"/>
              <w:right w:val="single" w:sz="8" w:space="0" w:color="000000"/>
            </w:tcBorders>
            <w:hideMark/>
          </w:tcPr>
          <w:p w14:paraId="5BD7C6AA" w14:textId="77777777" w:rsidR="00CB4B7E" w:rsidRPr="0068412C" w:rsidRDefault="00CB4B7E" w:rsidP="00B25819">
            <w:pPr>
              <w:rPr>
                <w:color w:val="000000"/>
                <w:lang w:eastAsia="es-CO"/>
              </w:rPr>
            </w:pPr>
            <w:r w:rsidRPr="0068412C">
              <w:rPr>
                <w:color w:val="000000"/>
                <w:lang w:eastAsia="es-CO"/>
              </w:rPr>
              <w:t xml:space="preserve"> - Las peores formas de trabajo infantil, conforme al Convenio 182 de la OIT</w:t>
            </w:r>
          </w:p>
        </w:tc>
      </w:tr>
      <w:tr w:rsidR="00CB4B7E" w:rsidRPr="0068412C" w14:paraId="429C2CFA" w14:textId="77777777" w:rsidTr="00B25819">
        <w:trPr>
          <w:trHeight w:val="465"/>
        </w:trPr>
        <w:tc>
          <w:tcPr>
            <w:tcW w:w="8480" w:type="dxa"/>
            <w:tcBorders>
              <w:top w:val="nil"/>
              <w:left w:val="single" w:sz="8" w:space="0" w:color="auto"/>
              <w:bottom w:val="nil"/>
              <w:right w:val="single" w:sz="8" w:space="0" w:color="000000"/>
            </w:tcBorders>
            <w:hideMark/>
          </w:tcPr>
          <w:p w14:paraId="4F13B88F" w14:textId="77777777" w:rsidR="00CB4B7E" w:rsidRPr="0068412C" w:rsidRDefault="00CB4B7E" w:rsidP="00B25819">
            <w:pPr>
              <w:rPr>
                <w:color w:val="000000"/>
                <w:lang w:eastAsia="es-CO"/>
              </w:rPr>
            </w:pPr>
            <w:r w:rsidRPr="0068412C">
              <w:rPr>
                <w:color w:val="000000"/>
                <w:lang w:eastAsia="es-CO"/>
              </w:rPr>
              <w:t xml:space="preserve"> - El  contagio de enfermedades infecciosas prevenibles durante la gestación o después de nacer, o la exposición durante la gestación a alcohol o cualquier tipo de sustancia psicoactiva que pueda afectar su desarrollo físico, mental o su expectativa de vida. </w:t>
            </w:r>
          </w:p>
        </w:tc>
      </w:tr>
      <w:tr w:rsidR="00CB4B7E" w:rsidRPr="0068412C" w14:paraId="6000713B" w14:textId="77777777" w:rsidTr="00B25819">
        <w:trPr>
          <w:trHeight w:val="315"/>
        </w:trPr>
        <w:tc>
          <w:tcPr>
            <w:tcW w:w="8480" w:type="dxa"/>
            <w:tcBorders>
              <w:top w:val="nil"/>
              <w:left w:val="single" w:sz="8" w:space="0" w:color="auto"/>
              <w:bottom w:val="nil"/>
              <w:right w:val="single" w:sz="8" w:space="0" w:color="000000"/>
            </w:tcBorders>
            <w:hideMark/>
          </w:tcPr>
          <w:p w14:paraId="7C76434A" w14:textId="77777777" w:rsidR="00CB4B7E" w:rsidRPr="0068412C" w:rsidRDefault="00CB4B7E" w:rsidP="00B25819">
            <w:pPr>
              <w:rPr>
                <w:color w:val="000000"/>
                <w:lang w:eastAsia="es-CO"/>
              </w:rPr>
            </w:pPr>
            <w:r w:rsidRPr="0068412C">
              <w:rPr>
                <w:color w:val="000000"/>
                <w:lang w:eastAsia="es-CO"/>
              </w:rPr>
              <w:t xml:space="preserve"> - Los riesgos y efectos producidos por desastres naturales y demás situaciones de emergencia. </w:t>
            </w:r>
          </w:p>
        </w:tc>
      </w:tr>
      <w:tr w:rsidR="00CB4B7E" w:rsidRPr="0068412C" w14:paraId="2F6B796D" w14:textId="77777777" w:rsidTr="00B25819">
        <w:trPr>
          <w:trHeight w:val="300"/>
        </w:trPr>
        <w:tc>
          <w:tcPr>
            <w:tcW w:w="8480" w:type="dxa"/>
            <w:tcBorders>
              <w:top w:val="nil"/>
              <w:left w:val="single" w:sz="8" w:space="0" w:color="auto"/>
              <w:bottom w:val="nil"/>
              <w:right w:val="single" w:sz="8" w:space="0" w:color="000000"/>
            </w:tcBorders>
            <w:hideMark/>
          </w:tcPr>
          <w:p w14:paraId="0C04CE50" w14:textId="77777777" w:rsidR="00CB4B7E" w:rsidRPr="0068412C" w:rsidRDefault="00CB4B7E" w:rsidP="00B25819">
            <w:pPr>
              <w:rPr>
                <w:color w:val="000000"/>
                <w:lang w:eastAsia="es-CO"/>
              </w:rPr>
            </w:pPr>
            <w:r w:rsidRPr="0068412C">
              <w:rPr>
                <w:color w:val="000000"/>
                <w:lang w:eastAsia="es-CO"/>
              </w:rPr>
              <w:t xml:space="preserve"> - Cuando su patrimonio se encuentre amenazado por quienes lo administren.</w:t>
            </w:r>
          </w:p>
        </w:tc>
      </w:tr>
      <w:tr w:rsidR="00CB4B7E" w:rsidRPr="0068412C" w14:paraId="2468AE5D" w14:textId="77777777" w:rsidTr="00B25819">
        <w:trPr>
          <w:trHeight w:val="300"/>
        </w:trPr>
        <w:tc>
          <w:tcPr>
            <w:tcW w:w="8480" w:type="dxa"/>
            <w:tcBorders>
              <w:top w:val="nil"/>
              <w:left w:val="single" w:sz="8" w:space="0" w:color="auto"/>
              <w:bottom w:val="nil"/>
              <w:right w:val="single" w:sz="8" w:space="0" w:color="000000"/>
            </w:tcBorders>
            <w:hideMark/>
          </w:tcPr>
          <w:p w14:paraId="491E2470" w14:textId="77777777" w:rsidR="00CB4B7E" w:rsidRPr="0068412C" w:rsidRDefault="00CB4B7E" w:rsidP="00B25819">
            <w:pPr>
              <w:rPr>
                <w:color w:val="000000"/>
                <w:lang w:eastAsia="es-CO"/>
              </w:rPr>
            </w:pPr>
            <w:r w:rsidRPr="0068412C">
              <w:rPr>
                <w:color w:val="000000"/>
                <w:lang w:eastAsia="es-CO"/>
              </w:rPr>
              <w:t xml:space="preserve"> - Las minas antipersonal</w:t>
            </w:r>
          </w:p>
        </w:tc>
      </w:tr>
      <w:tr w:rsidR="00CB4B7E" w:rsidRPr="0068412C" w14:paraId="188B71CA" w14:textId="77777777" w:rsidTr="00B25819">
        <w:trPr>
          <w:trHeight w:val="285"/>
        </w:trPr>
        <w:tc>
          <w:tcPr>
            <w:tcW w:w="8480" w:type="dxa"/>
            <w:tcBorders>
              <w:top w:val="nil"/>
              <w:left w:val="single" w:sz="8" w:space="0" w:color="auto"/>
              <w:bottom w:val="nil"/>
              <w:right w:val="single" w:sz="8" w:space="0" w:color="000000"/>
            </w:tcBorders>
            <w:hideMark/>
          </w:tcPr>
          <w:p w14:paraId="5EF5D8CF" w14:textId="77777777" w:rsidR="00CB4B7E" w:rsidRPr="0068412C" w:rsidRDefault="00CB4B7E" w:rsidP="00B25819">
            <w:pPr>
              <w:rPr>
                <w:color w:val="000000"/>
                <w:lang w:eastAsia="es-CO"/>
              </w:rPr>
            </w:pPr>
            <w:r w:rsidRPr="0068412C">
              <w:rPr>
                <w:color w:val="000000"/>
                <w:lang w:eastAsia="es-CO"/>
              </w:rPr>
              <w:t xml:space="preserve"> - La transmisión del VIH-SIDA y las infecciones de transmisión sexual</w:t>
            </w:r>
          </w:p>
        </w:tc>
      </w:tr>
      <w:tr w:rsidR="00CB4B7E" w:rsidRPr="0068412C" w14:paraId="6525F0B1" w14:textId="77777777" w:rsidTr="00B25819">
        <w:trPr>
          <w:trHeight w:val="300"/>
        </w:trPr>
        <w:tc>
          <w:tcPr>
            <w:tcW w:w="8480" w:type="dxa"/>
            <w:tcBorders>
              <w:top w:val="nil"/>
              <w:left w:val="single" w:sz="8" w:space="0" w:color="auto"/>
              <w:bottom w:val="nil"/>
              <w:right w:val="single" w:sz="8" w:space="0" w:color="000000"/>
            </w:tcBorders>
            <w:hideMark/>
          </w:tcPr>
          <w:p w14:paraId="38991E23" w14:textId="77777777" w:rsidR="00CB4B7E" w:rsidRPr="0068412C" w:rsidRDefault="00CB4B7E" w:rsidP="00B25819">
            <w:pPr>
              <w:rPr>
                <w:color w:val="000000"/>
                <w:lang w:eastAsia="es-CO"/>
              </w:rPr>
            </w:pPr>
            <w:r w:rsidRPr="0068412C">
              <w:rPr>
                <w:color w:val="000000"/>
                <w:lang w:eastAsia="es-CO"/>
              </w:rPr>
              <w:t xml:space="preserve"> - Cualquier otro acto que amenace o vulnere sus derechos. </w:t>
            </w:r>
          </w:p>
        </w:tc>
      </w:tr>
      <w:tr w:rsidR="00CB4B7E" w:rsidRPr="0068412C" w14:paraId="4EA7BA98" w14:textId="77777777" w:rsidTr="00B25819">
        <w:trPr>
          <w:trHeight w:val="330"/>
        </w:trPr>
        <w:tc>
          <w:tcPr>
            <w:tcW w:w="8480" w:type="dxa"/>
            <w:tcBorders>
              <w:top w:val="single" w:sz="4" w:space="0" w:color="auto"/>
              <w:left w:val="single" w:sz="8" w:space="0" w:color="auto"/>
              <w:bottom w:val="single" w:sz="4" w:space="0" w:color="auto"/>
              <w:right w:val="single" w:sz="8" w:space="0" w:color="000000"/>
            </w:tcBorders>
            <w:vAlign w:val="center"/>
            <w:hideMark/>
          </w:tcPr>
          <w:p w14:paraId="7B8F972E" w14:textId="77777777" w:rsidR="00CB4B7E" w:rsidRPr="0068412C" w:rsidRDefault="00CB4B7E" w:rsidP="00B25819">
            <w:pPr>
              <w:rPr>
                <w:b/>
                <w:bCs/>
                <w:color w:val="000000"/>
                <w:lang w:eastAsia="es-CO"/>
              </w:rPr>
            </w:pPr>
            <w:r w:rsidRPr="0068412C">
              <w:rPr>
                <w:b/>
                <w:bCs/>
                <w:color w:val="000000"/>
                <w:lang w:eastAsia="es-CO"/>
              </w:rPr>
              <w:t xml:space="preserve">Art. 21 </w:t>
            </w:r>
            <w:r w:rsidRPr="0068412C">
              <w:rPr>
                <w:color w:val="000000"/>
                <w:lang w:eastAsia="es-CO"/>
              </w:rPr>
              <w:t>Derecho a la libertad y seguridad personal</w:t>
            </w:r>
          </w:p>
        </w:tc>
      </w:tr>
      <w:tr w:rsidR="00CB4B7E" w:rsidRPr="0068412C" w14:paraId="1C489F5E" w14:textId="77777777" w:rsidTr="00B25819">
        <w:trPr>
          <w:trHeight w:val="270"/>
        </w:trPr>
        <w:tc>
          <w:tcPr>
            <w:tcW w:w="8480" w:type="dxa"/>
            <w:tcBorders>
              <w:top w:val="single" w:sz="4" w:space="0" w:color="auto"/>
              <w:left w:val="single" w:sz="8" w:space="0" w:color="auto"/>
              <w:bottom w:val="single" w:sz="4" w:space="0" w:color="auto"/>
              <w:right w:val="single" w:sz="8" w:space="0" w:color="000000"/>
            </w:tcBorders>
            <w:vAlign w:val="center"/>
            <w:hideMark/>
          </w:tcPr>
          <w:p w14:paraId="13AE2EDD" w14:textId="77777777" w:rsidR="00CB4B7E" w:rsidRPr="0068412C" w:rsidRDefault="00CB4B7E" w:rsidP="00B25819">
            <w:pPr>
              <w:rPr>
                <w:b/>
                <w:bCs/>
                <w:color w:val="000000"/>
                <w:lang w:eastAsia="es-CO"/>
              </w:rPr>
            </w:pPr>
            <w:r w:rsidRPr="0068412C">
              <w:rPr>
                <w:b/>
                <w:bCs/>
                <w:color w:val="000000"/>
                <w:lang w:eastAsia="es-CO"/>
              </w:rPr>
              <w:t xml:space="preserve">Art. 25 </w:t>
            </w:r>
            <w:r w:rsidRPr="0068412C">
              <w:rPr>
                <w:color w:val="000000"/>
                <w:lang w:eastAsia="es-CO"/>
              </w:rPr>
              <w:t>Derecho a la identidad</w:t>
            </w:r>
          </w:p>
        </w:tc>
      </w:tr>
      <w:tr w:rsidR="00CB4B7E" w:rsidRPr="0068412C" w14:paraId="61236789" w14:textId="77777777" w:rsidTr="00B25819">
        <w:trPr>
          <w:trHeight w:val="285"/>
        </w:trPr>
        <w:tc>
          <w:tcPr>
            <w:tcW w:w="8480" w:type="dxa"/>
            <w:tcBorders>
              <w:top w:val="single" w:sz="4" w:space="0" w:color="auto"/>
              <w:left w:val="single" w:sz="8" w:space="0" w:color="auto"/>
              <w:bottom w:val="single" w:sz="4" w:space="0" w:color="auto"/>
              <w:right w:val="single" w:sz="8" w:space="0" w:color="000000"/>
            </w:tcBorders>
            <w:vAlign w:val="center"/>
            <w:hideMark/>
          </w:tcPr>
          <w:p w14:paraId="29168CC7" w14:textId="77777777" w:rsidR="00CB4B7E" w:rsidRPr="0068412C" w:rsidRDefault="00CB4B7E" w:rsidP="00B25819">
            <w:pPr>
              <w:rPr>
                <w:b/>
                <w:bCs/>
                <w:color w:val="000000"/>
                <w:lang w:eastAsia="es-CO"/>
              </w:rPr>
            </w:pPr>
            <w:r w:rsidRPr="0068412C">
              <w:rPr>
                <w:b/>
                <w:bCs/>
                <w:color w:val="000000"/>
                <w:lang w:eastAsia="es-CO"/>
              </w:rPr>
              <w:t xml:space="preserve">Art. 26 </w:t>
            </w:r>
            <w:r w:rsidRPr="0068412C">
              <w:rPr>
                <w:color w:val="000000"/>
                <w:lang w:eastAsia="es-CO"/>
              </w:rPr>
              <w:t>Derecho al debido proceso</w:t>
            </w:r>
          </w:p>
        </w:tc>
      </w:tr>
      <w:tr w:rsidR="00CB4B7E" w:rsidRPr="0068412C" w14:paraId="2FF39B22" w14:textId="77777777" w:rsidTr="00B25819">
        <w:trPr>
          <w:trHeight w:val="300"/>
        </w:trPr>
        <w:tc>
          <w:tcPr>
            <w:tcW w:w="8480" w:type="dxa"/>
            <w:tcBorders>
              <w:top w:val="single" w:sz="4" w:space="0" w:color="auto"/>
              <w:left w:val="single" w:sz="8" w:space="0" w:color="auto"/>
              <w:bottom w:val="single" w:sz="8" w:space="0" w:color="auto"/>
              <w:right w:val="single" w:sz="8" w:space="0" w:color="000000"/>
            </w:tcBorders>
            <w:vAlign w:val="center"/>
            <w:hideMark/>
          </w:tcPr>
          <w:p w14:paraId="2647EA48" w14:textId="77777777" w:rsidR="00CB4B7E" w:rsidRPr="0068412C" w:rsidRDefault="00CB4B7E" w:rsidP="00B25819">
            <w:pPr>
              <w:rPr>
                <w:color w:val="000000"/>
                <w:lang w:eastAsia="es-CO"/>
              </w:rPr>
            </w:pPr>
            <w:r w:rsidRPr="0068412C">
              <w:rPr>
                <w:b/>
                <w:bCs/>
                <w:color w:val="000000"/>
                <w:lang w:eastAsia="es-CO"/>
              </w:rPr>
              <w:t>Art. 35</w:t>
            </w:r>
            <w:r w:rsidRPr="0068412C">
              <w:rPr>
                <w:color w:val="000000"/>
                <w:lang w:eastAsia="es-CO"/>
              </w:rPr>
              <w:t xml:space="preserve"> Edad mínima de admisión al trabajo y derecho a la protección laboral  de los adolescentes autorizados para trabajar.</w:t>
            </w:r>
          </w:p>
        </w:tc>
      </w:tr>
    </w:tbl>
    <w:p w14:paraId="2F932C10" w14:textId="77777777" w:rsidR="00CB4B7E" w:rsidRDefault="00CB4B7E" w:rsidP="00CB4B7E">
      <w:pPr>
        <w:rPr>
          <w:b/>
        </w:rPr>
      </w:pPr>
    </w:p>
    <w:p w14:paraId="3C0E2AF1" w14:textId="77777777" w:rsidR="00CB4B7E" w:rsidRDefault="00CB4B7E" w:rsidP="00CB4B7E">
      <w:pPr>
        <w:shd w:val="clear" w:color="auto" w:fill="FFFFFF"/>
        <w:spacing w:line="240" w:lineRule="auto"/>
        <w:rPr>
          <w:i/>
          <w:color w:val="000000"/>
          <w:lang w:eastAsia="es-CO"/>
        </w:rPr>
      </w:pPr>
    </w:p>
    <w:p w14:paraId="0692442F" w14:textId="77777777" w:rsidR="00CB4B7E" w:rsidRDefault="00CB4B7E" w:rsidP="00CB4B7E">
      <w:pPr>
        <w:pBdr>
          <w:top w:val="single" w:sz="4" w:space="1" w:color="auto"/>
          <w:left w:val="single" w:sz="4" w:space="4" w:color="auto"/>
          <w:bottom w:val="single" w:sz="4" w:space="1" w:color="auto"/>
          <w:right w:val="single" w:sz="4" w:space="4" w:color="auto"/>
        </w:pBdr>
        <w:shd w:val="clear" w:color="auto" w:fill="FBE4D5"/>
        <w:rPr>
          <w:b/>
          <w:i/>
          <w:color w:val="000000"/>
          <w:sz w:val="20"/>
          <w:szCs w:val="20"/>
          <w:lang w:eastAsia="es-CO"/>
        </w:rPr>
      </w:pPr>
      <w:r>
        <w:rPr>
          <w:b/>
          <w:bCs/>
          <w:i/>
          <w:color w:val="000000"/>
          <w:sz w:val="20"/>
          <w:szCs w:val="20"/>
          <w:lang w:eastAsia="es-CO"/>
        </w:rPr>
        <w:t>Medidas de prevención:</w:t>
      </w:r>
    </w:p>
    <w:p w14:paraId="344E7061" w14:textId="77777777" w:rsidR="00CB4B7E" w:rsidRDefault="00CB4B7E" w:rsidP="00CB4B7E">
      <w:pPr>
        <w:numPr>
          <w:ilvl w:val="0"/>
          <w:numId w:val="56"/>
        </w:numPr>
        <w:pBdr>
          <w:top w:val="single" w:sz="4" w:space="1" w:color="auto"/>
          <w:left w:val="single" w:sz="4" w:space="4" w:color="auto"/>
          <w:bottom w:val="single" w:sz="4" w:space="1" w:color="auto"/>
          <w:right w:val="single" w:sz="4" w:space="4" w:color="auto"/>
        </w:pBdr>
        <w:shd w:val="clear" w:color="auto" w:fill="FBE4D5"/>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ind w:left="714" w:hanging="357"/>
        <w:rPr>
          <w:i/>
          <w:color w:val="000000"/>
          <w:sz w:val="20"/>
          <w:szCs w:val="20"/>
          <w:lang w:eastAsia="es-CO"/>
        </w:rPr>
      </w:pPr>
      <w:r>
        <w:rPr>
          <w:i/>
          <w:color w:val="000000"/>
          <w:sz w:val="20"/>
          <w:szCs w:val="20"/>
          <w:lang w:eastAsia="es-CO"/>
        </w:rPr>
        <w:t>Capacitar a funcionarios en general y especialmente a aquellos con funciones de atención al público en trato no discriminatorio y reconocimiento de las y los jóvenes como personas sujetos de derechos y deberes.</w:t>
      </w:r>
    </w:p>
    <w:p w14:paraId="403A00A5" w14:textId="77777777" w:rsidR="00CB4B7E" w:rsidRDefault="00CB4B7E" w:rsidP="00CB4B7E">
      <w:pPr>
        <w:numPr>
          <w:ilvl w:val="0"/>
          <w:numId w:val="56"/>
        </w:numPr>
        <w:pBdr>
          <w:top w:val="single" w:sz="4" w:space="1" w:color="auto"/>
          <w:left w:val="single" w:sz="4" w:space="4" w:color="auto"/>
          <w:bottom w:val="single" w:sz="4" w:space="1" w:color="auto"/>
          <w:right w:val="single" w:sz="4" w:space="4" w:color="auto"/>
        </w:pBdr>
        <w:shd w:val="clear" w:color="auto" w:fill="FBE4D5"/>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ind w:left="714" w:hanging="357"/>
        <w:rPr>
          <w:i/>
          <w:color w:val="000000"/>
          <w:sz w:val="20"/>
          <w:szCs w:val="20"/>
          <w:lang w:eastAsia="es-CO"/>
        </w:rPr>
      </w:pPr>
      <w:r>
        <w:rPr>
          <w:i/>
          <w:color w:val="000000"/>
          <w:sz w:val="20"/>
          <w:szCs w:val="20"/>
          <w:lang w:eastAsia="es-CO"/>
        </w:rPr>
        <w:t>Diseñar e implementar estrategias de reconocimiento de la diversidad de los jóvenes en manuales de convivencia y reglamentos de instituciones educativas.</w:t>
      </w:r>
    </w:p>
    <w:p w14:paraId="0C3797C1" w14:textId="77777777" w:rsidR="00CB4B7E" w:rsidRDefault="00CB4B7E" w:rsidP="00CB4B7E">
      <w:pPr>
        <w:numPr>
          <w:ilvl w:val="0"/>
          <w:numId w:val="56"/>
        </w:numPr>
        <w:pBdr>
          <w:top w:val="single" w:sz="4" w:space="1" w:color="auto"/>
          <w:left w:val="single" w:sz="4" w:space="4" w:color="auto"/>
          <w:bottom w:val="single" w:sz="4" w:space="1" w:color="auto"/>
          <w:right w:val="single" w:sz="4" w:space="4" w:color="auto"/>
        </w:pBdr>
        <w:shd w:val="clear" w:color="auto" w:fill="FBE4D5"/>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ind w:left="714" w:hanging="357"/>
        <w:rPr>
          <w:i/>
          <w:color w:val="000000"/>
          <w:sz w:val="20"/>
          <w:szCs w:val="20"/>
          <w:lang w:eastAsia="es-CO"/>
        </w:rPr>
      </w:pPr>
      <w:r>
        <w:rPr>
          <w:i/>
          <w:color w:val="000000"/>
          <w:sz w:val="20"/>
          <w:szCs w:val="20"/>
          <w:lang w:eastAsia="es-CO"/>
        </w:rPr>
        <w:t>Generar campañas educativas de planificación familiar dirigidas a hombres y mujeres jóvenes.</w:t>
      </w:r>
    </w:p>
    <w:p w14:paraId="4BC58A79" w14:textId="77777777" w:rsidR="00CB4B7E" w:rsidRDefault="00CB4B7E" w:rsidP="00CB4B7E">
      <w:pPr>
        <w:numPr>
          <w:ilvl w:val="0"/>
          <w:numId w:val="56"/>
        </w:numPr>
        <w:pBdr>
          <w:top w:val="single" w:sz="4" w:space="1" w:color="auto"/>
          <w:left w:val="single" w:sz="4" w:space="4" w:color="auto"/>
          <w:bottom w:val="single" w:sz="4" w:space="1" w:color="auto"/>
          <w:right w:val="single" w:sz="4" w:space="4" w:color="auto"/>
        </w:pBdr>
        <w:shd w:val="clear" w:color="auto" w:fill="FBE4D5"/>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ind w:left="714" w:hanging="357"/>
        <w:rPr>
          <w:i/>
          <w:color w:val="000000"/>
          <w:sz w:val="20"/>
          <w:szCs w:val="20"/>
          <w:lang w:eastAsia="es-CO"/>
        </w:rPr>
      </w:pPr>
      <w:r>
        <w:rPr>
          <w:i/>
          <w:color w:val="000000"/>
          <w:sz w:val="20"/>
          <w:szCs w:val="20"/>
          <w:lang w:eastAsia="es-CO"/>
        </w:rPr>
        <w:t>Los y las jóvenes tiene derecho al pleno disfrute de su salud sexual y reproductiva, por lo que el Estado creará políticas de prevención, formación e información con enfoque diferencial y de responsabilidad.</w:t>
      </w:r>
    </w:p>
    <w:p w14:paraId="745E291B" w14:textId="77777777" w:rsidR="00CB4B7E" w:rsidRDefault="00CB4B7E" w:rsidP="00CB4B7E">
      <w:pPr>
        <w:numPr>
          <w:ilvl w:val="0"/>
          <w:numId w:val="56"/>
        </w:numPr>
        <w:pBdr>
          <w:top w:val="single" w:sz="4" w:space="1" w:color="auto"/>
          <w:left w:val="single" w:sz="4" w:space="4" w:color="auto"/>
          <w:bottom w:val="single" w:sz="4" w:space="1" w:color="auto"/>
          <w:right w:val="single" w:sz="4" w:space="4" w:color="auto"/>
        </w:pBdr>
        <w:shd w:val="clear" w:color="auto" w:fill="FBE4D5"/>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ind w:left="714" w:hanging="357"/>
        <w:rPr>
          <w:i/>
          <w:color w:val="000000"/>
          <w:sz w:val="20"/>
          <w:szCs w:val="20"/>
          <w:lang w:eastAsia="es-CO"/>
        </w:rPr>
      </w:pPr>
      <w:r>
        <w:rPr>
          <w:i/>
          <w:color w:val="000000"/>
          <w:sz w:val="20"/>
          <w:szCs w:val="20"/>
          <w:lang w:eastAsia="es-CO"/>
        </w:rPr>
        <w:t>Generar categorías de análisis diferenciales en los observatorios de seguridad y del delito, que den cuenta de las prácticas de violaciones de Derechos Humanos contra jóvenes, y proponer a la Defensoría del Pueblo, dentro del Sistema de Alertas Tempranas, el establecimiento de un indicador y de categorías de análisis que permitan prevenir crímenes contra las y los jóvenes y asegurar las medidas de protección en tiempo y lugar.</w:t>
      </w:r>
    </w:p>
    <w:p w14:paraId="5B5BF940" w14:textId="77777777" w:rsidR="00CB4B7E" w:rsidRDefault="00CB4B7E" w:rsidP="00CB4B7E">
      <w:pPr>
        <w:numPr>
          <w:ilvl w:val="0"/>
          <w:numId w:val="56"/>
        </w:numPr>
        <w:pBdr>
          <w:top w:val="single" w:sz="4" w:space="1" w:color="auto"/>
          <w:left w:val="single" w:sz="4" w:space="4" w:color="auto"/>
          <w:bottom w:val="single" w:sz="4" w:space="1" w:color="auto"/>
          <w:right w:val="single" w:sz="4" w:space="4" w:color="auto"/>
        </w:pBdr>
        <w:shd w:val="clear" w:color="auto" w:fill="FBE4D5"/>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ind w:left="714" w:hanging="357"/>
        <w:rPr>
          <w:i/>
          <w:color w:val="000000"/>
          <w:sz w:val="20"/>
          <w:szCs w:val="20"/>
          <w:lang w:eastAsia="es-CO"/>
        </w:rPr>
      </w:pPr>
      <w:r>
        <w:rPr>
          <w:i/>
          <w:color w:val="000000"/>
          <w:sz w:val="20"/>
          <w:szCs w:val="20"/>
          <w:lang w:eastAsia="es-CO"/>
        </w:rPr>
        <w:t>Diseñar, implementará y realizará el seguimiento a programas de prevención y protección de trata de personas jóvenes.</w:t>
      </w:r>
    </w:p>
    <w:p w14:paraId="7276039C" w14:textId="77777777" w:rsidR="00CB4B7E" w:rsidRDefault="00CB4B7E" w:rsidP="00CB4B7E">
      <w:pPr>
        <w:pBdr>
          <w:top w:val="single" w:sz="4" w:space="1" w:color="auto"/>
          <w:left w:val="single" w:sz="4" w:space="4" w:color="auto"/>
          <w:bottom w:val="single" w:sz="4" w:space="1" w:color="auto"/>
          <w:right w:val="single" w:sz="4" w:space="4" w:color="auto"/>
        </w:pBdr>
        <w:shd w:val="clear" w:color="auto" w:fill="DEEAF6"/>
        <w:rPr>
          <w:i/>
          <w:color w:val="000000"/>
          <w:sz w:val="20"/>
          <w:szCs w:val="20"/>
          <w:lang w:eastAsia="es-CO"/>
        </w:rPr>
      </w:pPr>
      <w:r>
        <w:rPr>
          <w:b/>
          <w:bCs/>
          <w:i/>
          <w:color w:val="000000"/>
          <w:sz w:val="20"/>
          <w:szCs w:val="20"/>
          <w:lang w:eastAsia="es-CO"/>
        </w:rPr>
        <w:t>Medidas de protección:</w:t>
      </w:r>
    </w:p>
    <w:p w14:paraId="34755F13" w14:textId="77777777" w:rsidR="00CB4B7E" w:rsidRDefault="00CB4B7E" w:rsidP="00CB4B7E">
      <w:pPr>
        <w:numPr>
          <w:ilvl w:val="0"/>
          <w:numId w:val="57"/>
        </w:numPr>
        <w:pBdr>
          <w:top w:val="single" w:sz="4" w:space="1" w:color="auto"/>
          <w:left w:val="single" w:sz="4" w:space="4" w:color="auto"/>
          <w:bottom w:val="single" w:sz="4" w:space="1" w:color="auto"/>
          <w:right w:val="single" w:sz="4" w:space="4" w:color="auto"/>
        </w:pBdr>
        <w:shd w:val="clear" w:color="auto" w:fill="DEEAF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ind w:left="714" w:hanging="357"/>
        <w:rPr>
          <w:i/>
          <w:color w:val="000000"/>
          <w:sz w:val="20"/>
          <w:szCs w:val="20"/>
          <w:lang w:eastAsia="es-CO"/>
        </w:rPr>
      </w:pPr>
      <w:r>
        <w:rPr>
          <w:i/>
          <w:color w:val="000000"/>
          <w:sz w:val="20"/>
          <w:szCs w:val="20"/>
          <w:lang w:eastAsia="es-CO"/>
        </w:rPr>
        <w:t>Garantizar la permanencia en el sistema educativo de jóvenes en estado de embarazo, jóvenes portadores de VIH SIDA.</w:t>
      </w:r>
    </w:p>
    <w:p w14:paraId="15CD28DB" w14:textId="77777777" w:rsidR="00CB4B7E" w:rsidRDefault="00CB4B7E" w:rsidP="00CB4B7E">
      <w:pPr>
        <w:numPr>
          <w:ilvl w:val="0"/>
          <w:numId w:val="57"/>
        </w:numPr>
        <w:pBdr>
          <w:top w:val="single" w:sz="4" w:space="1" w:color="auto"/>
          <w:left w:val="single" w:sz="4" w:space="4" w:color="auto"/>
          <w:bottom w:val="single" w:sz="4" w:space="1" w:color="auto"/>
          <w:right w:val="single" w:sz="4" w:space="4" w:color="auto"/>
        </w:pBdr>
        <w:shd w:val="clear" w:color="auto" w:fill="DEEAF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ind w:left="714" w:hanging="357"/>
        <w:rPr>
          <w:i/>
          <w:color w:val="000000"/>
          <w:sz w:val="20"/>
          <w:szCs w:val="20"/>
          <w:lang w:eastAsia="es-CO"/>
        </w:rPr>
      </w:pPr>
      <w:r>
        <w:rPr>
          <w:i/>
          <w:color w:val="000000"/>
          <w:sz w:val="20"/>
          <w:szCs w:val="20"/>
          <w:lang w:eastAsia="es-CO"/>
        </w:rPr>
        <w:t>Garantizar las medidas de protección integral para jóvenes con discapacidad.</w:t>
      </w:r>
    </w:p>
    <w:p w14:paraId="7AA521F0" w14:textId="77777777" w:rsidR="00CB4B7E" w:rsidRDefault="00CB4B7E" w:rsidP="00CB4B7E">
      <w:pPr>
        <w:numPr>
          <w:ilvl w:val="0"/>
          <w:numId w:val="57"/>
        </w:numPr>
        <w:pBdr>
          <w:top w:val="single" w:sz="4" w:space="1" w:color="auto"/>
          <w:left w:val="single" w:sz="4" w:space="4" w:color="auto"/>
          <w:bottom w:val="single" w:sz="4" w:space="1" w:color="auto"/>
          <w:right w:val="single" w:sz="4" w:space="4" w:color="auto"/>
        </w:pBdr>
        <w:shd w:val="clear" w:color="auto" w:fill="DEEAF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ind w:left="714" w:hanging="357"/>
        <w:rPr>
          <w:i/>
          <w:color w:val="000000"/>
          <w:sz w:val="20"/>
          <w:szCs w:val="20"/>
          <w:lang w:eastAsia="es-CO"/>
        </w:rPr>
      </w:pPr>
      <w:r>
        <w:rPr>
          <w:i/>
          <w:color w:val="000000"/>
          <w:sz w:val="20"/>
          <w:szCs w:val="20"/>
          <w:lang w:eastAsia="es-CO"/>
        </w:rPr>
        <w:t>Brindar en tiempo y calidad la asistencia necesaria en caso de abandono.</w:t>
      </w:r>
    </w:p>
    <w:p w14:paraId="2C13DFDC" w14:textId="77777777" w:rsidR="00CB4B7E" w:rsidRDefault="00CB4B7E" w:rsidP="00CB4B7E">
      <w:pPr>
        <w:numPr>
          <w:ilvl w:val="0"/>
          <w:numId w:val="57"/>
        </w:numPr>
        <w:pBdr>
          <w:top w:val="single" w:sz="4" w:space="1" w:color="auto"/>
          <w:left w:val="single" w:sz="4" w:space="4" w:color="auto"/>
          <w:bottom w:val="single" w:sz="4" w:space="1" w:color="auto"/>
          <w:right w:val="single" w:sz="4" w:space="4" w:color="auto"/>
        </w:pBdr>
        <w:shd w:val="clear" w:color="auto" w:fill="DEEAF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ind w:left="714" w:hanging="357"/>
        <w:rPr>
          <w:i/>
          <w:color w:val="000000"/>
          <w:sz w:val="20"/>
          <w:szCs w:val="20"/>
          <w:lang w:eastAsia="es-CO"/>
        </w:rPr>
      </w:pPr>
      <w:r>
        <w:rPr>
          <w:i/>
          <w:color w:val="000000"/>
          <w:sz w:val="20"/>
          <w:szCs w:val="20"/>
          <w:lang w:eastAsia="es-CO"/>
        </w:rPr>
        <w:t>Desarrollar estrategias que aseguren la seguridad en las condiciones laborales y la remuneración justa.</w:t>
      </w:r>
    </w:p>
    <w:p w14:paraId="117FD583" w14:textId="77777777" w:rsidR="00CB4B7E" w:rsidRDefault="00CB4B7E" w:rsidP="00CB4B7E">
      <w:pPr>
        <w:numPr>
          <w:ilvl w:val="0"/>
          <w:numId w:val="57"/>
        </w:numPr>
        <w:pBdr>
          <w:top w:val="single" w:sz="4" w:space="1" w:color="auto"/>
          <w:left w:val="single" w:sz="4" w:space="4" w:color="auto"/>
          <w:bottom w:val="single" w:sz="4" w:space="1" w:color="auto"/>
          <w:right w:val="single" w:sz="4" w:space="4" w:color="auto"/>
        </w:pBdr>
        <w:shd w:val="clear" w:color="auto" w:fill="DEEAF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ind w:left="714" w:hanging="357"/>
        <w:rPr>
          <w:i/>
          <w:color w:val="000000"/>
          <w:sz w:val="20"/>
          <w:szCs w:val="20"/>
          <w:lang w:eastAsia="es-CO"/>
        </w:rPr>
      </w:pPr>
      <w:r>
        <w:rPr>
          <w:i/>
          <w:color w:val="000000"/>
          <w:sz w:val="20"/>
          <w:szCs w:val="20"/>
          <w:lang w:eastAsia="es-CO"/>
        </w:rPr>
        <w:t>Brindar los espacios de reclusión diferenciales para jóvenes infractores de la ley penal.</w:t>
      </w:r>
    </w:p>
    <w:p w14:paraId="702ECD37" w14:textId="77777777" w:rsidR="00CB4B7E" w:rsidRDefault="00CB4B7E" w:rsidP="00CB4B7E">
      <w:pPr>
        <w:numPr>
          <w:ilvl w:val="0"/>
          <w:numId w:val="57"/>
        </w:numPr>
        <w:pBdr>
          <w:top w:val="single" w:sz="4" w:space="1" w:color="auto"/>
          <w:left w:val="single" w:sz="4" w:space="4" w:color="auto"/>
          <w:bottom w:val="single" w:sz="4" w:space="1" w:color="auto"/>
          <w:right w:val="single" w:sz="4" w:space="4" w:color="auto"/>
        </w:pBdr>
        <w:shd w:val="clear" w:color="auto" w:fill="DEEAF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ind w:left="714" w:hanging="357"/>
        <w:rPr>
          <w:i/>
          <w:color w:val="000000"/>
          <w:sz w:val="20"/>
          <w:szCs w:val="20"/>
          <w:lang w:eastAsia="es-CO"/>
        </w:rPr>
      </w:pPr>
      <w:r>
        <w:rPr>
          <w:i/>
          <w:color w:val="000000"/>
          <w:sz w:val="20"/>
          <w:szCs w:val="20"/>
          <w:lang w:eastAsia="es-CO"/>
        </w:rPr>
        <w:t>Garantizar el acceso y calidad de servicios de apoyo a la exigibilidad de derechos por parte de los jóvenes y el uso efectivo de los mecanismos de defensa ciudadana.</w:t>
      </w:r>
    </w:p>
    <w:p w14:paraId="4E83B3E3" w14:textId="77777777" w:rsidR="00CB4B7E" w:rsidRDefault="00CB4B7E" w:rsidP="00CB4B7E">
      <w:pPr>
        <w:numPr>
          <w:ilvl w:val="0"/>
          <w:numId w:val="57"/>
        </w:numPr>
        <w:pBdr>
          <w:top w:val="single" w:sz="4" w:space="1" w:color="auto"/>
          <w:left w:val="single" w:sz="4" w:space="4" w:color="auto"/>
          <w:bottom w:val="single" w:sz="4" w:space="1" w:color="auto"/>
          <w:right w:val="single" w:sz="4" w:space="4" w:color="auto"/>
        </w:pBdr>
        <w:shd w:val="clear" w:color="auto" w:fill="DEEAF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ind w:left="714" w:hanging="357"/>
        <w:rPr>
          <w:i/>
          <w:color w:val="000000"/>
          <w:sz w:val="20"/>
          <w:szCs w:val="20"/>
          <w:lang w:eastAsia="es-CO"/>
        </w:rPr>
      </w:pPr>
      <w:r>
        <w:rPr>
          <w:i/>
          <w:color w:val="000000"/>
          <w:sz w:val="20"/>
          <w:szCs w:val="20"/>
          <w:lang w:eastAsia="es-CO"/>
        </w:rPr>
        <w:t>El Estado en relación con la ciudadanía digital garantizará el respeto del hábeas data.</w:t>
      </w:r>
    </w:p>
    <w:p w14:paraId="2D98DD83" w14:textId="77777777" w:rsidR="00CB4B7E" w:rsidRDefault="00CB4B7E" w:rsidP="00CB4B7E">
      <w:pPr>
        <w:numPr>
          <w:ilvl w:val="0"/>
          <w:numId w:val="57"/>
        </w:numPr>
        <w:pBdr>
          <w:top w:val="single" w:sz="4" w:space="1" w:color="auto"/>
          <w:left w:val="single" w:sz="4" w:space="4" w:color="auto"/>
          <w:bottom w:val="single" w:sz="4" w:space="1" w:color="auto"/>
          <w:right w:val="single" w:sz="4" w:space="4" w:color="auto"/>
        </w:pBdr>
        <w:shd w:val="clear" w:color="auto" w:fill="DEEAF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ind w:left="714" w:hanging="357"/>
        <w:rPr>
          <w:i/>
          <w:color w:val="000000"/>
          <w:sz w:val="20"/>
          <w:szCs w:val="20"/>
          <w:lang w:eastAsia="es-CO"/>
        </w:rPr>
      </w:pPr>
      <w:r>
        <w:rPr>
          <w:i/>
          <w:color w:val="000000"/>
          <w:sz w:val="20"/>
          <w:szCs w:val="20"/>
          <w:lang w:eastAsia="es-CO"/>
        </w:rPr>
        <w:t>El Estado protege y promueve el derecho de las y los jóvenes a conformar y pertenecer a un proceso o práctica organizativa y a que ejerzan colectivamente el derecho a participar.</w:t>
      </w:r>
    </w:p>
    <w:p w14:paraId="5C76C075" w14:textId="77777777" w:rsidR="00CB4B7E" w:rsidRDefault="00CB4B7E" w:rsidP="00CB4B7E">
      <w:pPr>
        <w:pBdr>
          <w:top w:val="single" w:sz="4" w:space="1" w:color="auto"/>
          <w:left w:val="single" w:sz="4" w:space="4" w:color="auto"/>
          <w:bottom w:val="single" w:sz="4" w:space="1" w:color="auto"/>
          <w:right w:val="single" w:sz="4" w:space="4" w:color="auto"/>
        </w:pBdr>
        <w:shd w:val="clear" w:color="auto" w:fill="E2EFD9"/>
        <w:rPr>
          <w:b/>
          <w:bCs/>
          <w:i/>
          <w:color w:val="000000"/>
          <w:sz w:val="20"/>
          <w:szCs w:val="20"/>
          <w:lang w:eastAsia="es-CO"/>
        </w:rPr>
      </w:pPr>
      <w:r>
        <w:rPr>
          <w:b/>
          <w:bCs/>
          <w:i/>
          <w:color w:val="000000"/>
          <w:sz w:val="20"/>
          <w:szCs w:val="20"/>
          <w:lang w:eastAsia="es-CO"/>
        </w:rPr>
        <w:t xml:space="preserve">Medidas de promoción: </w:t>
      </w:r>
    </w:p>
    <w:p w14:paraId="52C2287C" w14:textId="77777777" w:rsidR="00CB4B7E" w:rsidRDefault="00CB4B7E" w:rsidP="00CB4B7E">
      <w:pPr>
        <w:shd w:val="clear" w:color="auto" w:fill="E2EFD9"/>
        <w:rPr>
          <w:b/>
          <w:bCs/>
          <w:i/>
          <w:color w:val="000000"/>
          <w:highlight w:val="green"/>
          <w:lang w:eastAsia="es-CO"/>
        </w:rPr>
      </w:pPr>
    </w:p>
    <w:p w14:paraId="7D981108" w14:textId="77777777" w:rsidR="00CB4B7E" w:rsidRDefault="00CB4B7E" w:rsidP="00CB4B7E">
      <w:pPr>
        <w:numPr>
          <w:ilvl w:val="0"/>
          <w:numId w:val="57"/>
        </w:numPr>
        <w:pBdr>
          <w:top w:val="single" w:sz="4" w:space="1" w:color="auto"/>
          <w:left w:val="single" w:sz="4" w:space="4" w:color="auto"/>
          <w:bottom w:val="single" w:sz="4" w:space="1" w:color="auto"/>
          <w:right w:val="single" w:sz="4" w:space="4" w:color="auto"/>
        </w:pBdr>
        <w:shd w:val="clear" w:color="auto" w:fill="E2EFD9"/>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i/>
          <w:color w:val="000000"/>
          <w:sz w:val="20"/>
          <w:szCs w:val="20"/>
          <w:lang w:eastAsia="es-CO"/>
        </w:rPr>
      </w:pPr>
      <w:r>
        <w:rPr>
          <w:i/>
          <w:color w:val="000000"/>
          <w:sz w:val="20"/>
          <w:szCs w:val="20"/>
          <w:lang w:eastAsia="es-CO"/>
        </w:rPr>
        <w:t>Establecer mecanismos para favorecer un empleo y unas condiciones de trabajo de calidad, y potenciar mecanismos de orientación e inserción laborales.</w:t>
      </w:r>
    </w:p>
    <w:p w14:paraId="4DD26700" w14:textId="77777777" w:rsidR="00CB4B7E" w:rsidRDefault="00CB4B7E" w:rsidP="00CB4B7E">
      <w:pPr>
        <w:numPr>
          <w:ilvl w:val="0"/>
          <w:numId w:val="57"/>
        </w:numPr>
        <w:pBdr>
          <w:top w:val="single" w:sz="4" w:space="1" w:color="auto"/>
          <w:left w:val="single" w:sz="4" w:space="4" w:color="auto"/>
          <w:bottom w:val="single" w:sz="4" w:space="1" w:color="auto"/>
          <w:right w:val="single" w:sz="4" w:space="4" w:color="auto"/>
        </w:pBdr>
        <w:shd w:val="clear" w:color="auto" w:fill="E2EFD9"/>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i/>
          <w:color w:val="000000"/>
          <w:sz w:val="20"/>
          <w:szCs w:val="20"/>
          <w:lang w:eastAsia="es-CO"/>
        </w:rPr>
      </w:pPr>
      <w:r>
        <w:rPr>
          <w:i/>
          <w:color w:val="000000"/>
          <w:sz w:val="20"/>
          <w:szCs w:val="20"/>
          <w:lang w:eastAsia="es-CO"/>
        </w:rPr>
        <w:t>Facilitar a las personas jóvenes el acceso, disponibilidad, participación en condiciones de igualdad a las políticas de vivienda.</w:t>
      </w:r>
    </w:p>
    <w:p w14:paraId="1BC65806" w14:textId="77777777" w:rsidR="00CB4B7E" w:rsidRDefault="00CB4B7E" w:rsidP="00CB4B7E">
      <w:pPr>
        <w:numPr>
          <w:ilvl w:val="0"/>
          <w:numId w:val="57"/>
        </w:numPr>
        <w:pBdr>
          <w:top w:val="single" w:sz="4" w:space="1" w:color="auto"/>
          <w:left w:val="single" w:sz="4" w:space="4" w:color="auto"/>
          <w:bottom w:val="single" w:sz="4" w:space="1" w:color="auto"/>
          <w:right w:val="single" w:sz="4" w:space="4" w:color="auto"/>
        </w:pBdr>
        <w:shd w:val="clear" w:color="auto" w:fill="E2EFD9"/>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i/>
          <w:color w:val="000000"/>
          <w:sz w:val="20"/>
          <w:szCs w:val="20"/>
          <w:lang w:eastAsia="es-CO"/>
        </w:rPr>
      </w:pPr>
      <w:r>
        <w:rPr>
          <w:i/>
          <w:color w:val="000000"/>
          <w:sz w:val="20"/>
          <w:szCs w:val="20"/>
          <w:lang w:eastAsia="es-CO"/>
        </w:rPr>
        <w:t>Promover y financiar actividades de relación intergeneracional e intergénero, impulsadas y desarrolladas por jóvenes.</w:t>
      </w:r>
    </w:p>
    <w:p w14:paraId="232B9CAC" w14:textId="77777777" w:rsidR="00CB4B7E" w:rsidRDefault="00CB4B7E" w:rsidP="00CB4B7E">
      <w:pPr>
        <w:numPr>
          <w:ilvl w:val="0"/>
          <w:numId w:val="57"/>
        </w:numPr>
        <w:pBdr>
          <w:top w:val="single" w:sz="4" w:space="1" w:color="auto"/>
          <w:left w:val="single" w:sz="4" w:space="4" w:color="auto"/>
          <w:bottom w:val="single" w:sz="4" w:space="1" w:color="auto"/>
          <w:right w:val="single" w:sz="4" w:space="4" w:color="auto"/>
        </w:pBdr>
        <w:shd w:val="clear" w:color="auto" w:fill="E2EFD9"/>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i/>
          <w:color w:val="000000"/>
          <w:sz w:val="20"/>
          <w:szCs w:val="20"/>
          <w:lang w:eastAsia="es-CO"/>
        </w:rPr>
      </w:pPr>
      <w:r>
        <w:rPr>
          <w:i/>
          <w:color w:val="000000"/>
          <w:sz w:val="20"/>
          <w:szCs w:val="20"/>
          <w:lang w:eastAsia="es-CO"/>
        </w:rPr>
        <w:t>El Estado debe garantizar a las y los jóvenes el acceso, disponibilidad, permanencia y calidad en atención en salud primaria con enfoque diferencial, además de garantizar su participación en los espacios de decisión del sistema de salud del país.</w:t>
      </w:r>
    </w:p>
    <w:p w14:paraId="5B2638B1" w14:textId="77777777" w:rsidR="00CB4B7E" w:rsidRDefault="00CB4B7E" w:rsidP="00CB4B7E">
      <w:pPr>
        <w:numPr>
          <w:ilvl w:val="0"/>
          <w:numId w:val="57"/>
        </w:numPr>
        <w:pBdr>
          <w:top w:val="single" w:sz="4" w:space="1" w:color="auto"/>
          <w:left w:val="single" w:sz="4" w:space="4" w:color="auto"/>
          <w:bottom w:val="single" w:sz="4" w:space="1" w:color="auto"/>
          <w:right w:val="single" w:sz="4" w:space="4" w:color="auto"/>
        </w:pBdr>
        <w:shd w:val="clear" w:color="auto" w:fill="E2EFD9"/>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i/>
          <w:color w:val="000000"/>
          <w:sz w:val="20"/>
          <w:szCs w:val="20"/>
          <w:lang w:eastAsia="es-CO"/>
        </w:rPr>
      </w:pPr>
      <w:r>
        <w:rPr>
          <w:i/>
          <w:color w:val="000000"/>
          <w:sz w:val="20"/>
          <w:szCs w:val="20"/>
          <w:lang w:eastAsia="es-CO"/>
        </w:rPr>
        <w:t>Promover la destinación de franjas especiales para programas juveniles cuyos contenidos sean desarrollados con participación de jóvenes.</w:t>
      </w:r>
    </w:p>
    <w:p w14:paraId="6459BFB5" w14:textId="77777777" w:rsidR="00CB4B7E" w:rsidRDefault="00CB4B7E" w:rsidP="00CB4B7E">
      <w:pPr>
        <w:numPr>
          <w:ilvl w:val="0"/>
          <w:numId w:val="57"/>
        </w:numPr>
        <w:pBdr>
          <w:top w:val="single" w:sz="4" w:space="1" w:color="auto"/>
          <w:left w:val="single" w:sz="4" w:space="4" w:color="auto"/>
          <w:bottom w:val="single" w:sz="4" w:space="1" w:color="auto"/>
          <w:right w:val="single" w:sz="4" w:space="4" w:color="auto"/>
        </w:pBdr>
        <w:shd w:val="clear" w:color="auto" w:fill="E2EFD9"/>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i/>
          <w:color w:val="000000"/>
          <w:sz w:val="20"/>
          <w:szCs w:val="20"/>
          <w:lang w:eastAsia="es-CO"/>
        </w:rPr>
      </w:pPr>
      <w:r>
        <w:rPr>
          <w:i/>
          <w:color w:val="000000"/>
          <w:sz w:val="20"/>
          <w:szCs w:val="20"/>
          <w:lang w:eastAsia="es-CO"/>
        </w:rPr>
        <w:t>El Estado promoverá encuentros intergeneracionales y de formación impartida por jóvenes para padres de familia, maestros, fuerza pública, operadores de justicia y funcionarios públicos sobre dinámicas juveniles y ejercicio de derechos.</w:t>
      </w:r>
    </w:p>
    <w:p w14:paraId="621C61B0" w14:textId="77777777" w:rsidR="00CB4B7E" w:rsidRDefault="00CB4B7E" w:rsidP="00CB4B7E">
      <w:pPr>
        <w:numPr>
          <w:ilvl w:val="0"/>
          <w:numId w:val="57"/>
        </w:numPr>
        <w:pBdr>
          <w:top w:val="single" w:sz="4" w:space="1" w:color="auto"/>
          <w:left w:val="single" w:sz="4" w:space="4" w:color="auto"/>
          <w:bottom w:val="single" w:sz="4" w:space="1" w:color="auto"/>
          <w:right w:val="single" w:sz="4" w:space="4" w:color="auto"/>
        </w:pBdr>
        <w:shd w:val="clear" w:color="auto" w:fill="E2EFD9"/>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i/>
          <w:color w:val="000000"/>
          <w:sz w:val="20"/>
          <w:szCs w:val="20"/>
          <w:lang w:eastAsia="es-CO"/>
        </w:rPr>
      </w:pPr>
      <w:r>
        <w:rPr>
          <w:i/>
          <w:color w:val="000000"/>
          <w:sz w:val="20"/>
          <w:szCs w:val="20"/>
          <w:lang w:eastAsia="es-CO"/>
        </w:rPr>
        <w:t>Garantizar una educación de calidad, creando las condiciones necesarias para que sea accesible a las personas jóvenes, en el marco de las leyes.</w:t>
      </w:r>
    </w:p>
    <w:p w14:paraId="75DC7C18" w14:textId="77777777" w:rsidR="00CB4B7E" w:rsidRDefault="00CB4B7E" w:rsidP="00CB4B7E">
      <w:pPr>
        <w:numPr>
          <w:ilvl w:val="0"/>
          <w:numId w:val="57"/>
        </w:numPr>
        <w:pBdr>
          <w:top w:val="single" w:sz="4" w:space="1" w:color="auto"/>
          <w:left w:val="single" w:sz="4" w:space="4" w:color="auto"/>
          <w:bottom w:val="single" w:sz="4" w:space="1" w:color="auto"/>
          <w:right w:val="single" w:sz="4" w:space="4" w:color="auto"/>
        </w:pBdr>
        <w:shd w:val="clear" w:color="auto" w:fill="E2EFD9"/>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i/>
          <w:color w:val="000000"/>
          <w:sz w:val="20"/>
          <w:szCs w:val="20"/>
          <w:lang w:eastAsia="es-CO"/>
        </w:rPr>
      </w:pPr>
      <w:r>
        <w:rPr>
          <w:i/>
          <w:color w:val="000000"/>
          <w:sz w:val="20"/>
          <w:szCs w:val="20"/>
          <w:lang w:eastAsia="es-CO"/>
        </w:rPr>
        <w:t>Promover las condiciones para la participación libre y eficaz de las personas jóvenes en el desarrollo político, social, económico y cultural.</w:t>
      </w:r>
    </w:p>
    <w:p w14:paraId="269198C9" w14:textId="77777777" w:rsidR="00CB4B7E" w:rsidRDefault="00CB4B7E" w:rsidP="00CB4B7E">
      <w:pPr>
        <w:numPr>
          <w:ilvl w:val="0"/>
          <w:numId w:val="57"/>
        </w:numPr>
        <w:pBdr>
          <w:top w:val="single" w:sz="4" w:space="1" w:color="auto"/>
          <w:left w:val="single" w:sz="4" w:space="4" w:color="auto"/>
          <w:bottom w:val="single" w:sz="4" w:space="1" w:color="auto"/>
          <w:right w:val="single" w:sz="4" w:space="4" w:color="auto"/>
        </w:pBdr>
        <w:shd w:val="clear" w:color="auto" w:fill="E2EFD9"/>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rPr>
          <w:i/>
          <w:color w:val="000000"/>
          <w:sz w:val="20"/>
          <w:szCs w:val="20"/>
          <w:lang w:eastAsia="es-CO"/>
        </w:rPr>
      </w:pPr>
      <w:r>
        <w:rPr>
          <w:i/>
          <w:color w:val="000000"/>
          <w:sz w:val="20"/>
          <w:szCs w:val="20"/>
          <w:lang w:eastAsia="es-CO"/>
        </w:rPr>
        <w:t>Garantizar la participación de los y las jóvenes y sus procesos y prácticas organizativas en ámbitos como el laboral, educativo, comunal, familiar, deportivo, religioso, ambiental y empresarial.</w:t>
      </w:r>
    </w:p>
    <w:p w14:paraId="3A9F186F" w14:textId="77777777" w:rsidR="00CB4B7E" w:rsidRDefault="00CB4B7E" w:rsidP="00CB4B7E">
      <w:pPr>
        <w:rPr>
          <w:b/>
        </w:rPr>
      </w:pPr>
    </w:p>
    <w:p w14:paraId="047923C2" w14:textId="77777777" w:rsidR="00CB4B7E" w:rsidRDefault="00CB4B7E" w:rsidP="00CB4B7E">
      <w:pPr>
        <w:rPr>
          <w:b/>
        </w:rPr>
      </w:pPr>
    </w:p>
    <w:p w14:paraId="365D7D41" w14:textId="77777777" w:rsidR="00CB4B7E" w:rsidRDefault="00CB4B7E" w:rsidP="00CB4B7E">
      <w:pPr>
        <w:rPr>
          <w:b/>
        </w:rPr>
      </w:pPr>
    </w:p>
    <w:p w14:paraId="3B9AEDCC" w14:textId="77777777" w:rsidR="00CB4B7E" w:rsidRDefault="00CB4B7E" w:rsidP="00CB4B7E">
      <w:pPr>
        <w:rPr>
          <w:b/>
        </w:rPr>
      </w:pPr>
    </w:p>
    <w:p w14:paraId="41A17404" w14:textId="77777777" w:rsidR="00CB4B7E" w:rsidRDefault="00CB4B7E" w:rsidP="00CB4B7E">
      <w:pPr>
        <w:rPr>
          <w:b/>
        </w:rPr>
      </w:pPr>
    </w:p>
    <w:p w14:paraId="69EC8D2D" w14:textId="77777777" w:rsidR="00CB4B7E" w:rsidRDefault="00CB4B7E" w:rsidP="00CB4B7E">
      <w:pPr>
        <w:rPr>
          <w:b/>
        </w:rPr>
      </w:pPr>
    </w:p>
    <w:p w14:paraId="32F0DB61" w14:textId="77777777" w:rsidR="00CB4B7E" w:rsidRDefault="00CB4B7E" w:rsidP="00CB4B7E">
      <w:pPr>
        <w:rPr>
          <w:b/>
        </w:rPr>
      </w:pPr>
    </w:p>
    <w:p w14:paraId="5D1CDE85" w14:textId="77777777" w:rsidR="00CB4B7E" w:rsidRDefault="00CB4B7E" w:rsidP="00CB4B7E">
      <w:pPr>
        <w:rPr>
          <w:b/>
        </w:rPr>
      </w:pPr>
    </w:p>
    <w:p w14:paraId="37917CB1" w14:textId="77777777" w:rsidR="00CB4B7E" w:rsidRDefault="00CB4B7E" w:rsidP="00CB4B7E">
      <w:pPr>
        <w:rPr>
          <w:b/>
        </w:rPr>
      </w:pPr>
    </w:p>
    <w:p w14:paraId="63696D1D" w14:textId="77777777" w:rsidR="00CB4B7E" w:rsidRDefault="00CB4B7E" w:rsidP="00CB4B7E">
      <w:pPr>
        <w:rPr>
          <w:b/>
        </w:rPr>
      </w:pPr>
    </w:p>
    <w:p w14:paraId="5E8BD111" w14:textId="77777777" w:rsidR="00CB4B7E" w:rsidRDefault="00CB4B7E" w:rsidP="00CB4B7E">
      <w:pPr>
        <w:rPr>
          <w:b/>
        </w:rPr>
      </w:pPr>
    </w:p>
    <w:p w14:paraId="34E069B8" w14:textId="77777777" w:rsidR="00CB4B7E" w:rsidRDefault="00CB4B7E" w:rsidP="00CB4B7E">
      <w:pPr>
        <w:rPr>
          <w:b/>
        </w:rPr>
      </w:pPr>
    </w:p>
    <w:p w14:paraId="20448AF1" w14:textId="77777777" w:rsidR="00CB4B7E" w:rsidRDefault="00CB4B7E" w:rsidP="00CB4B7E">
      <w:pPr>
        <w:rPr>
          <w:b/>
        </w:rPr>
      </w:pPr>
    </w:p>
    <w:p w14:paraId="009303E4" w14:textId="77777777" w:rsidR="00CB4B7E" w:rsidRDefault="00CB4B7E" w:rsidP="00CB4B7E">
      <w:pPr>
        <w:rPr>
          <w:b/>
        </w:rPr>
      </w:pPr>
    </w:p>
    <w:p w14:paraId="2308E81E" w14:textId="77777777" w:rsidR="00CB4B7E" w:rsidRDefault="00CB4B7E" w:rsidP="00CB4B7E">
      <w:pPr>
        <w:rPr>
          <w:b/>
        </w:rPr>
      </w:pPr>
    </w:p>
    <w:p w14:paraId="27BD99C6" w14:textId="77777777" w:rsidR="00CB4B7E" w:rsidRDefault="00CB4B7E" w:rsidP="00CB4B7E">
      <w:pPr>
        <w:rPr>
          <w:b/>
        </w:rPr>
      </w:pPr>
    </w:p>
    <w:p w14:paraId="2FC0FBDD" w14:textId="77777777" w:rsidR="00CB4B7E" w:rsidRDefault="00CB4B7E" w:rsidP="00CB4B7E">
      <w:pPr>
        <w:rPr>
          <w:b/>
        </w:rPr>
      </w:pPr>
    </w:p>
    <w:p w14:paraId="198B0E96" w14:textId="77777777" w:rsidR="00CB4B7E" w:rsidRDefault="00CB4B7E" w:rsidP="00CB4B7E">
      <w:pPr>
        <w:rPr>
          <w:b/>
        </w:rPr>
      </w:pPr>
      <w:r>
        <w:rPr>
          <w:b/>
        </w:rPr>
        <w:t xml:space="preserve">ANEXO 6 </w:t>
      </w:r>
    </w:p>
    <w:p w14:paraId="06BB62A8" w14:textId="77777777" w:rsidR="00CB4B7E" w:rsidRDefault="00CB4B7E" w:rsidP="00CB4B7E">
      <w:pPr>
        <w:jc w:val="center"/>
      </w:pPr>
      <w:r w:rsidRPr="006F2AF8">
        <w:rPr>
          <w:b/>
        </w:rPr>
        <w:t>RUEDA DE PODER Y CONTROL</w:t>
      </w:r>
      <w:r>
        <w:rPr>
          <w:noProof/>
          <w:color w:val="FF0000"/>
          <w:lang w:eastAsia="es-MX"/>
        </w:rPr>
        <w:drawing>
          <wp:inline distT="0" distB="0" distL="0" distR="0" wp14:anchorId="290C63C7" wp14:editId="5B5C93EC">
            <wp:extent cx="5429250" cy="541972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9250" cy="5419725"/>
                    </a:xfrm>
                    <a:prstGeom prst="rect">
                      <a:avLst/>
                    </a:prstGeom>
                    <a:noFill/>
                    <a:ln>
                      <a:noFill/>
                    </a:ln>
                  </pic:spPr>
                </pic:pic>
              </a:graphicData>
            </a:graphic>
          </wp:inline>
        </w:drawing>
      </w:r>
    </w:p>
    <w:p w14:paraId="5DC46DCE" w14:textId="77777777" w:rsidR="00CB4B7E" w:rsidRDefault="00CB4B7E" w:rsidP="00CB4B7E">
      <w:pPr>
        <w:rPr>
          <w:b/>
        </w:rPr>
      </w:pPr>
    </w:p>
    <w:p w14:paraId="53B564D1" w14:textId="77777777" w:rsidR="00CB4B7E" w:rsidRDefault="00CB4B7E" w:rsidP="00CB4B7E">
      <w:pPr>
        <w:rPr>
          <w:b/>
        </w:rPr>
      </w:pPr>
    </w:p>
    <w:p w14:paraId="70E99A83" w14:textId="77777777" w:rsidR="00CB4B7E" w:rsidRDefault="00CB4B7E" w:rsidP="00CB4B7E">
      <w:pPr>
        <w:rPr>
          <w:b/>
        </w:rPr>
      </w:pPr>
    </w:p>
    <w:p w14:paraId="4CD985B5" w14:textId="77777777" w:rsidR="00CB4B7E" w:rsidRDefault="00CB4B7E" w:rsidP="00CB4B7E">
      <w:pPr>
        <w:rPr>
          <w:b/>
        </w:rPr>
      </w:pPr>
    </w:p>
    <w:p w14:paraId="4FEB3CCE" w14:textId="77777777" w:rsidR="00CB4B7E" w:rsidRDefault="00CB4B7E" w:rsidP="00CB4B7E">
      <w:pPr>
        <w:rPr>
          <w:b/>
        </w:rPr>
      </w:pPr>
    </w:p>
    <w:p w14:paraId="0E8892B1" w14:textId="77777777" w:rsidR="00CB4B7E" w:rsidRDefault="00CB4B7E" w:rsidP="00CB4B7E">
      <w:pPr>
        <w:rPr>
          <w:b/>
        </w:rPr>
      </w:pPr>
    </w:p>
    <w:p w14:paraId="28703A56" w14:textId="77777777" w:rsidR="00CB4B7E" w:rsidRDefault="00CB4B7E" w:rsidP="00CB4B7E">
      <w:pPr>
        <w:rPr>
          <w:b/>
        </w:rPr>
      </w:pPr>
      <w:r>
        <w:rPr>
          <w:b/>
        </w:rPr>
        <w:t>ANEXO 7</w:t>
      </w:r>
    </w:p>
    <w:p w14:paraId="747ACB42" w14:textId="77777777" w:rsidR="00CB4B7E" w:rsidRPr="006F2AF8" w:rsidRDefault="00CB4B7E" w:rsidP="00CB4B7E">
      <w:pPr>
        <w:jc w:val="center"/>
        <w:rPr>
          <w:b/>
        </w:rPr>
      </w:pPr>
      <w:r w:rsidRPr="006F2AF8">
        <w:rPr>
          <w:b/>
        </w:rPr>
        <w:t>CICLO DE LA VIOLENCIA</w:t>
      </w:r>
    </w:p>
    <w:p w14:paraId="25D490E6" w14:textId="77777777" w:rsidR="00CB4B7E" w:rsidRDefault="00CB4B7E" w:rsidP="00CB4B7E">
      <w:pPr>
        <w:jc w:val="center"/>
        <w:rPr>
          <w:b/>
        </w:rPr>
      </w:pPr>
      <w:r>
        <w:rPr>
          <w:noProof/>
          <w:color w:val="FF0000"/>
          <w:lang w:eastAsia="es-MX"/>
        </w:rPr>
        <w:drawing>
          <wp:inline distT="0" distB="0" distL="0" distR="0" wp14:anchorId="09A39B48" wp14:editId="6488C4C3">
            <wp:extent cx="5229225" cy="54292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29225" cy="5429250"/>
                    </a:xfrm>
                    <a:prstGeom prst="rect">
                      <a:avLst/>
                    </a:prstGeom>
                    <a:noFill/>
                    <a:ln>
                      <a:noFill/>
                    </a:ln>
                  </pic:spPr>
                </pic:pic>
              </a:graphicData>
            </a:graphic>
          </wp:inline>
        </w:drawing>
      </w:r>
    </w:p>
    <w:p w14:paraId="66C78D03" w14:textId="77777777" w:rsidR="00CB4B7E" w:rsidRPr="00803DC5" w:rsidRDefault="00CB4B7E" w:rsidP="00CB4B7E">
      <w:pPr>
        <w:rPr>
          <w:b/>
        </w:rPr>
      </w:pPr>
      <w:r>
        <w:rPr>
          <w:b/>
        </w:rPr>
        <w:br w:type="page"/>
      </w:r>
      <w:r w:rsidRPr="00803DC5">
        <w:rPr>
          <w:b/>
        </w:rPr>
        <w:t>ANEXO 8</w:t>
      </w:r>
    </w:p>
    <w:p w14:paraId="1079948B" w14:textId="77777777" w:rsidR="00CB4B7E" w:rsidRDefault="00CB4B7E" w:rsidP="00CB4B7E"/>
    <w:tbl>
      <w:tblPr>
        <w:tblStyle w:val="Tablaconcuadrcula"/>
        <w:tblW w:w="0" w:type="auto"/>
        <w:jc w:val="center"/>
        <w:tblLook w:val="04A0" w:firstRow="1" w:lastRow="0" w:firstColumn="1" w:lastColumn="0" w:noHBand="0" w:noVBand="1"/>
      </w:tblPr>
      <w:tblGrid>
        <w:gridCol w:w="4107"/>
        <w:gridCol w:w="305"/>
        <w:gridCol w:w="4156"/>
        <w:gridCol w:w="260"/>
      </w:tblGrid>
      <w:tr w:rsidR="00CB4B7E" w:rsidRPr="00BE1169" w14:paraId="2779E0CA" w14:textId="77777777" w:rsidTr="00B25819">
        <w:trPr>
          <w:trHeight w:val="582"/>
          <w:jc w:val="center"/>
        </w:trPr>
        <w:tc>
          <w:tcPr>
            <w:tcW w:w="4412" w:type="dxa"/>
            <w:gridSpan w:val="2"/>
            <w:vAlign w:val="center"/>
          </w:tcPr>
          <w:p w14:paraId="234453EB" w14:textId="77777777" w:rsidR="00CB4B7E" w:rsidRPr="00BE1169" w:rsidRDefault="00CB4B7E" w:rsidP="00B25819">
            <w:pPr>
              <w:rPr>
                <w:b/>
                <w:sz w:val="20"/>
                <w:szCs w:val="20"/>
              </w:rPr>
            </w:pPr>
            <w:r w:rsidRPr="00BE1169">
              <w:rPr>
                <w:b/>
                <w:sz w:val="20"/>
                <w:szCs w:val="20"/>
              </w:rPr>
              <w:t>Factores Inhibidores</w:t>
            </w:r>
          </w:p>
        </w:tc>
        <w:tc>
          <w:tcPr>
            <w:tcW w:w="4416" w:type="dxa"/>
            <w:gridSpan w:val="2"/>
            <w:vAlign w:val="center"/>
          </w:tcPr>
          <w:p w14:paraId="0F54136C" w14:textId="77777777" w:rsidR="00CB4B7E" w:rsidRPr="00BE1169" w:rsidRDefault="00CB4B7E" w:rsidP="00B25819">
            <w:pPr>
              <w:rPr>
                <w:b/>
                <w:sz w:val="20"/>
                <w:szCs w:val="20"/>
              </w:rPr>
            </w:pPr>
            <w:r w:rsidRPr="00BE1169">
              <w:rPr>
                <w:b/>
                <w:sz w:val="20"/>
                <w:szCs w:val="20"/>
              </w:rPr>
              <w:t>Factores Impulsores</w:t>
            </w:r>
          </w:p>
        </w:tc>
      </w:tr>
      <w:tr w:rsidR="00CB4B7E" w:rsidRPr="00BE1169" w14:paraId="43F9D9AF" w14:textId="77777777" w:rsidTr="00B25819">
        <w:trPr>
          <w:trHeight w:val="582"/>
          <w:jc w:val="center"/>
        </w:trPr>
        <w:tc>
          <w:tcPr>
            <w:tcW w:w="4107" w:type="dxa"/>
            <w:vAlign w:val="center"/>
          </w:tcPr>
          <w:p w14:paraId="09B174F6" w14:textId="77777777" w:rsidR="00CB4B7E" w:rsidRPr="00BE1169" w:rsidRDefault="00CB4B7E" w:rsidP="00B25819">
            <w:pPr>
              <w:rPr>
                <w:sz w:val="20"/>
                <w:szCs w:val="20"/>
              </w:rPr>
            </w:pPr>
            <w:r w:rsidRPr="00BE1169">
              <w:rPr>
                <w:sz w:val="20"/>
                <w:szCs w:val="20"/>
              </w:rPr>
              <w:t xml:space="preserve">No tener un lugar a donde ir </w:t>
            </w:r>
          </w:p>
        </w:tc>
        <w:tc>
          <w:tcPr>
            <w:tcW w:w="305" w:type="dxa"/>
            <w:vAlign w:val="center"/>
          </w:tcPr>
          <w:p w14:paraId="77E0B118" w14:textId="77777777" w:rsidR="00CB4B7E" w:rsidRPr="00BE1169" w:rsidRDefault="00CB4B7E" w:rsidP="00B25819">
            <w:pPr>
              <w:rPr>
                <w:sz w:val="20"/>
                <w:szCs w:val="20"/>
              </w:rPr>
            </w:pPr>
          </w:p>
        </w:tc>
        <w:tc>
          <w:tcPr>
            <w:tcW w:w="4156" w:type="dxa"/>
            <w:vAlign w:val="center"/>
          </w:tcPr>
          <w:p w14:paraId="01F6DA9C" w14:textId="77777777" w:rsidR="00CB4B7E" w:rsidRPr="00BE1169" w:rsidRDefault="00CB4B7E" w:rsidP="00B25819">
            <w:pPr>
              <w:rPr>
                <w:sz w:val="20"/>
                <w:szCs w:val="20"/>
              </w:rPr>
            </w:pPr>
            <w:r w:rsidRPr="00BE1169">
              <w:rPr>
                <w:sz w:val="20"/>
                <w:szCs w:val="20"/>
              </w:rPr>
              <w:t xml:space="preserve">Tener un lugar a donde ir </w:t>
            </w:r>
          </w:p>
        </w:tc>
        <w:tc>
          <w:tcPr>
            <w:tcW w:w="260" w:type="dxa"/>
            <w:vAlign w:val="center"/>
          </w:tcPr>
          <w:p w14:paraId="762D53EE" w14:textId="77777777" w:rsidR="00CB4B7E" w:rsidRPr="00BE1169" w:rsidRDefault="00CB4B7E" w:rsidP="00B25819">
            <w:pPr>
              <w:rPr>
                <w:sz w:val="20"/>
                <w:szCs w:val="20"/>
              </w:rPr>
            </w:pPr>
          </w:p>
        </w:tc>
      </w:tr>
      <w:tr w:rsidR="00CB4B7E" w:rsidRPr="00BE1169" w14:paraId="296BDBE6" w14:textId="77777777" w:rsidTr="00B25819">
        <w:trPr>
          <w:trHeight w:val="582"/>
          <w:jc w:val="center"/>
        </w:trPr>
        <w:tc>
          <w:tcPr>
            <w:tcW w:w="4107" w:type="dxa"/>
            <w:vAlign w:val="center"/>
          </w:tcPr>
          <w:p w14:paraId="6320E1AB" w14:textId="77777777" w:rsidR="00CB4B7E" w:rsidRPr="00BE1169" w:rsidRDefault="00CB4B7E" w:rsidP="00B25819">
            <w:pPr>
              <w:rPr>
                <w:sz w:val="20"/>
                <w:szCs w:val="20"/>
              </w:rPr>
            </w:pPr>
            <w:r w:rsidRPr="00BE1169">
              <w:rPr>
                <w:sz w:val="20"/>
                <w:szCs w:val="20"/>
              </w:rPr>
              <w:t>Ausencia de redes familiares y/o sociales</w:t>
            </w:r>
          </w:p>
        </w:tc>
        <w:tc>
          <w:tcPr>
            <w:tcW w:w="305" w:type="dxa"/>
            <w:vAlign w:val="center"/>
          </w:tcPr>
          <w:p w14:paraId="7F7E47D1" w14:textId="77777777" w:rsidR="00CB4B7E" w:rsidRPr="00BE1169" w:rsidRDefault="00CB4B7E" w:rsidP="00B25819">
            <w:pPr>
              <w:rPr>
                <w:sz w:val="20"/>
                <w:szCs w:val="20"/>
              </w:rPr>
            </w:pPr>
          </w:p>
        </w:tc>
        <w:tc>
          <w:tcPr>
            <w:tcW w:w="4156" w:type="dxa"/>
            <w:vAlign w:val="center"/>
          </w:tcPr>
          <w:p w14:paraId="2A960FF1" w14:textId="77777777" w:rsidR="00CB4B7E" w:rsidRPr="00BE1169" w:rsidRDefault="00CB4B7E" w:rsidP="00B25819">
            <w:pPr>
              <w:rPr>
                <w:sz w:val="20"/>
                <w:szCs w:val="20"/>
              </w:rPr>
            </w:pPr>
            <w:r w:rsidRPr="00BE1169">
              <w:rPr>
                <w:sz w:val="20"/>
                <w:szCs w:val="20"/>
              </w:rPr>
              <w:t>Presencia de redes familiares y/o sociales</w:t>
            </w:r>
          </w:p>
        </w:tc>
        <w:tc>
          <w:tcPr>
            <w:tcW w:w="260" w:type="dxa"/>
            <w:vAlign w:val="center"/>
          </w:tcPr>
          <w:p w14:paraId="59EE637F" w14:textId="77777777" w:rsidR="00CB4B7E" w:rsidRPr="00BE1169" w:rsidRDefault="00CB4B7E" w:rsidP="00B25819">
            <w:pPr>
              <w:rPr>
                <w:sz w:val="20"/>
                <w:szCs w:val="20"/>
              </w:rPr>
            </w:pPr>
          </w:p>
        </w:tc>
      </w:tr>
      <w:tr w:rsidR="00CB4B7E" w:rsidRPr="00BE1169" w14:paraId="650B9DF3" w14:textId="77777777" w:rsidTr="00B25819">
        <w:trPr>
          <w:trHeight w:val="582"/>
          <w:jc w:val="center"/>
        </w:trPr>
        <w:tc>
          <w:tcPr>
            <w:tcW w:w="4107" w:type="dxa"/>
            <w:vAlign w:val="center"/>
          </w:tcPr>
          <w:p w14:paraId="29DFDB73" w14:textId="77777777" w:rsidR="00CB4B7E" w:rsidRPr="00BE1169" w:rsidRDefault="00CB4B7E" w:rsidP="00B25819">
            <w:pPr>
              <w:rPr>
                <w:sz w:val="20"/>
                <w:szCs w:val="20"/>
              </w:rPr>
            </w:pPr>
            <w:r w:rsidRPr="00BE1169">
              <w:rPr>
                <w:sz w:val="20"/>
                <w:szCs w:val="20"/>
              </w:rPr>
              <w:t xml:space="preserve">Dependencia económica </w:t>
            </w:r>
          </w:p>
        </w:tc>
        <w:tc>
          <w:tcPr>
            <w:tcW w:w="305" w:type="dxa"/>
            <w:vAlign w:val="center"/>
          </w:tcPr>
          <w:p w14:paraId="0BF29CE7" w14:textId="77777777" w:rsidR="00CB4B7E" w:rsidRPr="00BE1169" w:rsidRDefault="00CB4B7E" w:rsidP="00B25819">
            <w:pPr>
              <w:rPr>
                <w:sz w:val="20"/>
                <w:szCs w:val="20"/>
              </w:rPr>
            </w:pPr>
          </w:p>
        </w:tc>
        <w:tc>
          <w:tcPr>
            <w:tcW w:w="4156" w:type="dxa"/>
            <w:vAlign w:val="center"/>
          </w:tcPr>
          <w:p w14:paraId="757A0063" w14:textId="77777777" w:rsidR="00CB4B7E" w:rsidRPr="00BE1169" w:rsidRDefault="00CB4B7E" w:rsidP="00B25819">
            <w:pPr>
              <w:rPr>
                <w:sz w:val="20"/>
                <w:szCs w:val="20"/>
              </w:rPr>
            </w:pPr>
            <w:r w:rsidRPr="00BE1169">
              <w:rPr>
                <w:sz w:val="20"/>
                <w:szCs w:val="20"/>
              </w:rPr>
              <w:t xml:space="preserve">Independencia económica </w:t>
            </w:r>
          </w:p>
        </w:tc>
        <w:tc>
          <w:tcPr>
            <w:tcW w:w="260" w:type="dxa"/>
            <w:vAlign w:val="center"/>
          </w:tcPr>
          <w:p w14:paraId="646DD830" w14:textId="77777777" w:rsidR="00CB4B7E" w:rsidRPr="00BE1169" w:rsidRDefault="00CB4B7E" w:rsidP="00B25819">
            <w:pPr>
              <w:rPr>
                <w:sz w:val="20"/>
                <w:szCs w:val="20"/>
              </w:rPr>
            </w:pPr>
          </w:p>
        </w:tc>
      </w:tr>
      <w:tr w:rsidR="00CB4B7E" w:rsidRPr="00BE1169" w14:paraId="4CE3AC81" w14:textId="77777777" w:rsidTr="00B25819">
        <w:trPr>
          <w:trHeight w:val="582"/>
          <w:jc w:val="center"/>
        </w:trPr>
        <w:tc>
          <w:tcPr>
            <w:tcW w:w="4107" w:type="dxa"/>
            <w:vAlign w:val="center"/>
          </w:tcPr>
          <w:p w14:paraId="09B75E6E" w14:textId="77777777" w:rsidR="00CB4B7E" w:rsidRPr="00BE1169" w:rsidRDefault="00CB4B7E" w:rsidP="00B25819">
            <w:pPr>
              <w:rPr>
                <w:sz w:val="20"/>
                <w:szCs w:val="20"/>
              </w:rPr>
            </w:pPr>
            <w:r w:rsidRPr="00BE1169">
              <w:rPr>
                <w:sz w:val="20"/>
                <w:szCs w:val="20"/>
              </w:rPr>
              <w:t>Presencia de lazos afectivos hacia la pareja</w:t>
            </w:r>
          </w:p>
        </w:tc>
        <w:tc>
          <w:tcPr>
            <w:tcW w:w="305" w:type="dxa"/>
            <w:vAlign w:val="center"/>
          </w:tcPr>
          <w:p w14:paraId="5AAE4BB2" w14:textId="77777777" w:rsidR="00CB4B7E" w:rsidRPr="00BE1169" w:rsidRDefault="00CB4B7E" w:rsidP="00B25819">
            <w:pPr>
              <w:rPr>
                <w:sz w:val="20"/>
                <w:szCs w:val="20"/>
              </w:rPr>
            </w:pPr>
          </w:p>
        </w:tc>
        <w:tc>
          <w:tcPr>
            <w:tcW w:w="4156" w:type="dxa"/>
            <w:vAlign w:val="center"/>
          </w:tcPr>
          <w:p w14:paraId="6B9ACC2B" w14:textId="77777777" w:rsidR="00CB4B7E" w:rsidRPr="00BE1169" w:rsidRDefault="00CB4B7E" w:rsidP="00B25819">
            <w:pPr>
              <w:rPr>
                <w:sz w:val="20"/>
                <w:szCs w:val="20"/>
              </w:rPr>
            </w:pPr>
            <w:r w:rsidRPr="00BE1169">
              <w:rPr>
                <w:sz w:val="20"/>
                <w:szCs w:val="20"/>
              </w:rPr>
              <w:t>Se disipan los lazos afectivos</w:t>
            </w:r>
          </w:p>
        </w:tc>
        <w:tc>
          <w:tcPr>
            <w:tcW w:w="260" w:type="dxa"/>
            <w:vAlign w:val="center"/>
          </w:tcPr>
          <w:p w14:paraId="2C978C07" w14:textId="77777777" w:rsidR="00CB4B7E" w:rsidRPr="00BE1169" w:rsidRDefault="00CB4B7E" w:rsidP="00B25819">
            <w:pPr>
              <w:rPr>
                <w:sz w:val="20"/>
                <w:szCs w:val="20"/>
              </w:rPr>
            </w:pPr>
          </w:p>
        </w:tc>
      </w:tr>
      <w:tr w:rsidR="00CB4B7E" w:rsidRPr="00BE1169" w14:paraId="3AEE910D" w14:textId="77777777" w:rsidTr="00B25819">
        <w:trPr>
          <w:trHeight w:val="582"/>
          <w:jc w:val="center"/>
        </w:trPr>
        <w:tc>
          <w:tcPr>
            <w:tcW w:w="4107" w:type="dxa"/>
            <w:vAlign w:val="center"/>
          </w:tcPr>
          <w:p w14:paraId="555DA109" w14:textId="77777777" w:rsidR="00CB4B7E" w:rsidRPr="00BE1169" w:rsidRDefault="00CB4B7E" w:rsidP="00B25819">
            <w:pPr>
              <w:rPr>
                <w:sz w:val="20"/>
                <w:szCs w:val="20"/>
              </w:rPr>
            </w:pPr>
            <w:r w:rsidRPr="00BE1169">
              <w:rPr>
                <w:sz w:val="20"/>
                <w:szCs w:val="20"/>
              </w:rPr>
              <w:t>Necesidad de mantener la apariencia</w:t>
            </w:r>
          </w:p>
        </w:tc>
        <w:tc>
          <w:tcPr>
            <w:tcW w:w="305" w:type="dxa"/>
            <w:vAlign w:val="center"/>
          </w:tcPr>
          <w:p w14:paraId="03F7BDC0" w14:textId="77777777" w:rsidR="00CB4B7E" w:rsidRPr="00BE1169" w:rsidRDefault="00CB4B7E" w:rsidP="00B25819">
            <w:pPr>
              <w:rPr>
                <w:sz w:val="20"/>
                <w:szCs w:val="20"/>
              </w:rPr>
            </w:pPr>
          </w:p>
        </w:tc>
        <w:tc>
          <w:tcPr>
            <w:tcW w:w="4156" w:type="dxa"/>
            <w:vAlign w:val="center"/>
          </w:tcPr>
          <w:p w14:paraId="52371C4E" w14:textId="77777777" w:rsidR="00CB4B7E" w:rsidRPr="00BE1169" w:rsidRDefault="00CB4B7E" w:rsidP="00B25819">
            <w:pPr>
              <w:rPr>
                <w:sz w:val="20"/>
                <w:szCs w:val="20"/>
              </w:rPr>
            </w:pPr>
            <w:r w:rsidRPr="00BE1169">
              <w:rPr>
                <w:sz w:val="20"/>
                <w:szCs w:val="20"/>
              </w:rPr>
              <w:t>Imposibilidad de mantener las apariencias</w:t>
            </w:r>
          </w:p>
        </w:tc>
        <w:tc>
          <w:tcPr>
            <w:tcW w:w="260" w:type="dxa"/>
            <w:vAlign w:val="center"/>
          </w:tcPr>
          <w:p w14:paraId="2745C6F6" w14:textId="77777777" w:rsidR="00CB4B7E" w:rsidRPr="00BE1169" w:rsidRDefault="00CB4B7E" w:rsidP="00B25819">
            <w:pPr>
              <w:rPr>
                <w:sz w:val="20"/>
                <w:szCs w:val="20"/>
              </w:rPr>
            </w:pPr>
          </w:p>
        </w:tc>
      </w:tr>
      <w:tr w:rsidR="00CB4B7E" w:rsidRPr="00BE1169" w14:paraId="592F853D" w14:textId="77777777" w:rsidTr="00B25819">
        <w:trPr>
          <w:trHeight w:val="582"/>
          <w:jc w:val="center"/>
        </w:trPr>
        <w:tc>
          <w:tcPr>
            <w:tcW w:w="4107" w:type="dxa"/>
            <w:vAlign w:val="center"/>
          </w:tcPr>
          <w:p w14:paraId="6D3F76B6" w14:textId="77777777" w:rsidR="00CB4B7E" w:rsidRPr="00BE1169" w:rsidRDefault="00CB4B7E" w:rsidP="00B25819">
            <w:pPr>
              <w:rPr>
                <w:sz w:val="20"/>
                <w:szCs w:val="20"/>
              </w:rPr>
            </w:pPr>
            <w:r w:rsidRPr="00BE1169">
              <w:rPr>
                <w:sz w:val="20"/>
                <w:szCs w:val="20"/>
              </w:rPr>
              <w:t xml:space="preserve">Mantener el concepto tradicional de familia </w:t>
            </w:r>
          </w:p>
        </w:tc>
        <w:tc>
          <w:tcPr>
            <w:tcW w:w="305" w:type="dxa"/>
            <w:vAlign w:val="center"/>
          </w:tcPr>
          <w:p w14:paraId="36BA1FE6" w14:textId="77777777" w:rsidR="00CB4B7E" w:rsidRPr="00BE1169" w:rsidRDefault="00CB4B7E" w:rsidP="00B25819">
            <w:pPr>
              <w:rPr>
                <w:sz w:val="20"/>
                <w:szCs w:val="20"/>
              </w:rPr>
            </w:pPr>
          </w:p>
        </w:tc>
        <w:tc>
          <w:tcPr>
            <w:tcW w:w="4156" w:type="dxa"/>
            <w:vAlign w:val="center"/>
          </w:tcPr>
          <w:p w14:paraId="1D669718" w14:textId="77777777" w:rsidR="00CB4B7E" w:rsidRPr="00BE1169" w:rsidRDefault="00CB4B7E" w:rsidP="00B25819">
            <w:pPr>
              <w:rPr>
                <w:sz w:val="20"/>
                <w:szCs w:val="20"/>
              </w:rPr>
            </w:pPr>
            <w:r w:rsidRPr="00BE1169">
              <w:rPr>
                <w:sz w:val="20"/>
                <w:szCs w:val="20"/>
              </w:rPr>
              <w:t xml:space="preserve">Desaparece el concepto de familia tradicional </w:t>
            </w:r>
          </w:p>
        </w:tc>
        <w:tc>
          <w:tcPr>
            <w:tcW w:w="260" w:type="dxa"/>
            <w:vAlign w:val="center"/>
          </w:tcPr>
          <w:p w14:paraId="03BF33B6" w14:textId="77777777" w:rsidR="00CB4B7E" w:rsidRPr="00BE1169" w:rsidRDefault="00CB4B7E" w:rsidP="00B25819">
            <w:pPr>
              <w:rPr>
                <w:sz w:val="20"/>
                <w:szCs w:val="20"/>
              </w:rPr>
            </w:pPr>
          </w:p>
        </w:tc>
      </w:tr>
      <w:tr w:rsidR="00CB4B7E" w:rsidRPr="00BE1169" w14:paraId="58D9D5EC" w14:textId="77777777" w:rsidTr="00B25819">
        <w:trPr>
          <w:trHeight w:val="582"/>
          <w:jc w:val="center"/>
        </w:trPr>
        <w:tc>
          <w:tcPr>
            <w:tcW w:w="4107" w:type="dxa"/>
            <w:vAlign w:val="center"/>
          </w:tcPr>
          <w:p w14:paraId="0F1750E0" w14:textId="77777777" w:rsidR="00CB4B7E" w:rsidRPr="00BE1169" w:rsidRDefault="00CB4B7E" w:rsidP="00B25819">
            <w:pPr>
              <w:rPr>
                <w:sz w:val="20"/>
                <w:szCs w:val="20"/>
              </w:rPr>
            </w:pPr>
            <w:r w:rsidRPr="00BE1169">
              <w:rPr>
                <w:sz w:val="20"/>
                <w:szCs w:val="20"/>
              </w:rPr>
              <w:t xml:space="preserve">Ausencia de apoyo de la familia política </w:t>
            </w:r>
          </w:p>
        </w:tc>
        <w:tc>
          <w:tcPr>
            <w:tcW w:w="305" w:type="dxa"/>
            <w:vAlign w:val="center"/>
          </w:tcPr>
          <w:p w14:paraId="0C866171" w14:textId="77777777" w:rsidR="00CB4B7E" w:rsidRPr="00BE1169" w:rsidRDefault="00CB4B7E" w:rsidP="00B25819">
            <w:pPr>
              <w:rPr>
                <w:sz w:val="20"/>
                <w:szCs w:val="20"/>
              </w:rPr>
            </w:pPr>
          </w:p>
        </w:tc>
        <w:tc>
          <w:tcPr>
            <w:tcW w:w="4156" w:type="dxa"/>
            <w:vAlign w:val="center"/>
          </w:tcPr>
          <w:p w14:paraId="1A54EB25" w14:textId="77777777" w:rsidR="00CB4B7E" w:rsidRPr="00BE1169" w:rsidRDefault="00CB4B7E" w:rsidP="00B25819">
            <w:pPr>
              <w:rPr>
                <w:sz w:val="20"/>
                <w:szCs w:val="20"/>
              </w:rPr>
            </w:pPr>
            <w:r w:rsidRPr="00BE1169">
              <w:rPr>
                <w:sz w:val="20"/>
                <w:szCs w:val="20"/>
              </w:rPr>
              <w:t>Apoyo de la familia política</w:t>
            </w:r>
          </w:p>
        </w:tc>
        <w:tc>
          <w:tcPr>
            <w:tcW w:w="260" w:type="dxa"/>
            <w:vAlign w:val="center"/>
          </w:tcPr>
          <w:p w14:paraId="46CD9BAB" w14:textId="77777777" w:rsidR="00CB4B7E" w:rsidRPr="00BE1169" w:rsidRDefault="00CB4B7E" w:rsidP="00B25819">
            <w:pPr>
              <w:rPr>
                <w:sz w:val="20"/>
                <w:szCs w:val="20"/>
              </w:rPr>
            </w:pPr>
          </w:p>
        </w:tc>
      </w:tr>
      <w:tr w:rsidR="00CB4B7E" w:rsidRPr="00BE1169" w14:paraId="08DEDF91" w14:textId="77777777" w:rsidTr="00B25819">
        <w:trPr>
          <w:trHeight w:val="582"/>
          <w:jc w:val="center"/>
        </w:trPr>
        <w:tc>
          <w:tcPr>
            <w:tcW w:w="4107" w:type="dxa"/>
            <w:vAlign w:val="center"/>
          </w:tcPr>
          <w:p w14:paraId="37F0A0AB" w14:textId="77777777" w:rsidR="00CB4B7E" w:rsidRPr="00BE1169" w:rsidRDefault="00CB4B7E" w:rsidP="00B25819">
            <w:pPr>
              <w:rPr>
                <w:sz w:val="20"/>
                <w:szCs w:val="20"/>
              </w:rPr>
            </w:pPr>
            <w:r w:rsidRPr="00BE1169">
              <w:rPr>
                <w:sz w:val="20"/>
                <w:szCs w:val="20"/>
              </w:rPr>
              <w:t xml:space="preserve">Rol de cuidadora </w:t>
            </w:r>
          </w:p>
        </w:tc>
        <w:tc>
          <w:tcPr>
            <w:tcW w:w="305" w:type="dxa"/>
            <w:vAlign w:val="center"/>
          </w:tcPr>
          <w:p w14:paraId="2550831C" w14:textId="77777777" w:rsidR="00CB4B7E" w:rsidRPr="00BE1169" w:rsidRDefault="00CB4B7E" w:rsidP="00B25819">
            <w:pPr>
              <w:rPr>
                <w:sz w:val="20"/>
                <w:szCs w:val="20"/>
              </w:rPr>
            </w:pPr>
          </w:p>
        </w:tc>
        <w:tc>
          <w:tcPr>
            <w:tcW w:w="4156" w:type="dxa"/>
            <w:vAlign w:val="center"/>
          </w:tcPr>
          <w:p w14:paraId="1CC28B7C" w14:textId="77777777" w:rsidR="00CB4B7E" w:rsidRPr="00BE1169" w:rsidRDefault="00CB4B7E" w:rsidP="00B25819">
            <w:pPr>
              <w:rPr>
                <w:sz w:val="20"/>
                <w:szCs w:val="20"/>
              </w:rPr>
            </w:pPr>
            <w:r w:rsidRPr="00BE1169">
              <w:rPr>
                <w:sz w:val="20"/>
                <w:szCs w:val="20"/>
              </w:rPr>
              <w:t>Conciencia del autocuidado</w:t>
            </w:r>
          </w:p>
        </w:tc>
        <w:tc>
          <w:tcPr>
            <w:tcW w:w="260" w:type="dxa"/>
            <w:vAlign w:val="center"/>
          </w:tcPr>
          <w:p w14:paraId="6E6DE45E" w14:textId="77777777" w:rsidR="00CB4B7E" w:rsidRPr="00BE1169" w:rsidRDefault="00CB4B7E" w:rsidP="00B25819">
            <w:pPr>
              <w:rPr>
                <w:sz w:val="20"/>
                <w:szCs w:val="20"/>
              </w:rPr>
            </w:pPr>
          </w:p>
        </w:tc>
      </w:tr>
      <w:tr w:rsidR="00CB4B7E" w:rsidRPr="00BE1169" w14:paraId="381F170A" w14:textId="77777777" w:rsidTr="00B25819">
        <w:trPr>
          <w:trHeight w:val="582"/>
          <w:jc w:val="center"/>
        </w:trPr>
        <w:tc>
          <w:tcPr>
            <w:tcW w:w="4107" w:type="dxa"/>
            <w:vAlign w:val="center"/>
          </w:tcPr>
          <w:p w14:paraId="69336310" w14:textId="77777777" w:rsidR="00CB4B7E" w:rsidRPr="00BE1169" w:rsidRDefault="00CB4B7E" w:rsidP="00B25819">
            <w:pPr>
              <w:rPr>
                <w:sz w:val="20"/>
                <w:szCs w:val="20"/>
              </w:rPr>
            </w:pPr>
            <w:r w:rsidRPr="00BE1169">
              <w:rPr>
                <w:sz w:val="20"/>
                <w:szCs w:val="20"/>
              </w:rPr>
              <w:t>No querer tomar la iniciativa</w:t>
            </w:r>
          </w:p>
        </w:tc>
        <w:tc>
          <w:tcPr>
            <w:tcW w:w="305" w:type="dxa"/>
            <w:vAlign w:val="center"/>
          </w:tcPr>
          <w:p w14:paraId="736C4F26" w14:textId="77777777" w:rsidR="00CB4B7E" w:rsidRPr="00BE1169" w:rsidRDefault="00CB4B7E" w:rsidP="00B25819">
            <w:pPr>
              <w:rPr>
                <w:sz w:val="20"/>
                <w:szCs w:val="20"/>
              </w:rPr>
            </w:pPr>
          </w:p>
        </w:tc>
        <w:tc>
          <w:tcPr>
            <w:tcW w:w="4156" w:type="dxa"/>
            <w:vAlign w:val="center"/>
          </w:tcPr>
          <w:p w14:paraId="1D256C0D" w14:textId="77777777" w:rsidR="00CB4B7E" w:rsidRPr="00BE1169" w:rsidRDefault="00CB4B7E" w:rsidP="00B25819">
            <w:pPr>
              <w:rPr>
                <w:sz w:val="20"/>
                <w:szCs w:val="20"/>
              </w:rPr>
            </w:pPr>
            <w:r w:rsidRPr="00BE1169">
              <w:rPr>
                <w:sz w:val="20"/>
                <w:szCs w:val="20"/>
              </w:rPr>
              <w:t xml:space="preserve">Decidirse a tomar el primer paso </w:t>
            </w:r>
          </w:p>
        </w:tc>
        <w:tc>
          <w:tcPr>
            <w:tcW w:w="260" w:type="dxa"/>
            <w:vAlign w:val="center"/>
          </w:tcPr>
          <w:p w14:paraId="3FAF0351" w14:textId="77777777" w:rsidR="00CB4B7E" w:rsidRPr="00BE1169" w:rsidRDefault="00CB4B7E" w:rsidP="00B25819">
            <w:pPr>
              <w:rPr>
                <w:sz w:val="20"/>
                <w:szCs w:val="20"/>
              </w:rPr>
            </w:pPr>
          </w:p>
        </w:tc>
      </w:tr>
    </w:tbl>
    <w:p w14:paraId="1BC3A198" w14:textId="77777777" w:rsidR="00CB4B7E" w:rsidRDefault="00CB4B7E" w:rsidP="00CB4B7E"/>
    <w:p w14:paraId="3B1AF838" w14:textId="77777777" w:rsidR="00CB4B7E" w:rsidRDefault="00CB4B7E" w:rsidP="00CB4B7E"/>
    <w:p w14:paraId="14B1586F" w14:textId="77777777" w:rsidR="00CB4B7E" w:rsidRDefault="00CB4B7E" w:rsidP="00CB4B7E">
      <w:pPr>
        <w:rPr>
          <w:b/>
        </w:rPr>
      </w:pPr>
    </w:p>
    <w:p w14:paraId="729A56DD" w14:textId="77777777" w:rsidR="00CB4B7E" w:rsidRDefault="00CB4B7E" w:rsidP="00CB4B7E">
      <w:pPr>
        <w:rPr>
          <w:b/>
        </w:rPr>
      </w:pPr>
    </w:p>
    <w:p w14:paraId="2603537F" w14:textId="77777777" w:rsidR="00CB4B7E" w:rsidRDefault="00CB4B7E" w:rsidP="00CB4B7E">
      <w:pPr>
        <w:rPr>
          <w:b/>
        </w:rPr>
      </w:pPr>
    </w:p>
    <w:p w14:paraId="68A708AD" w14:textId="77777777" w:rsidR="00CB4B7E" w:rsidRDefault="00CB4B7E" w:rsidP="00CB4B7E">
      <w:pPr>
        <w:rPr>
          <w:b/>
        </w:rPr>
      </w:pPr>
    </w:p>
    <w:p w14:paraId="6B04B102" w14:textId="77777777" w:rsidR="00CB4B7E" w:rsidRDefault="00CB4B7E" w:rsidP="00CB4B7E">
      <w:pPr>
        <w:rPr>
          <w:b/>
        </w:rPr>
      </w:pPr>
    </w:p>
    <w:p w14:paraId="2E07839A" w14:textId="77777777" w:rsidR="00CB4B7E" w:rsidRDefault="00CB4B7E" w:rsidP="00CB4B7E">
      <w:pPr>
        <w:rPr>
          <w:b/>
        </w:rPr>
      </w:pPr>
    </w:p>
    <w:p w14:paraId="715077BE" w14:textId="77777777" w:rsidR="00CB4B7E" w:rsidRDefault="00CB4B7E" w:rsidP="00CB4B7E">
      <w:pPr>
        <w:rPr>
          <w:b/>
        </w:rPr>
      </w:pPr>
    </w:p>
    <w:p w14:paraId="370EBB32" w14:textId="77777777" w:rsidR="00CB4B7E" w:rsidRDefault="00CB4B7E" w:rsidP="00CB4B7E">
      <w:pPr>
        <w:rPr>
          <w:b/>
        </w:rPr>
      </w:pPr>
    </w:p>
    <w:p w14:paraId="4B303AB7" w14:textId="77777777" w:rsidR="00CB4B7E" w:rsidRDefault="00CB4B7E" w:rsidP="00CB4B7E">
      <w:pPr>
        <w:rPr>
          <w:b/>
        </w:rPr>
      </w:pPr>
    </w:p>
    <w:p w14:paraId="1449583F" w14:textId="77777777" w:rsidR="00CB4B7E" w:rsidRDefault="00CB4B7E" w:rsidP="00CB4B7E">
      <w:pPr>
        <w:rPr>
          <w:b/>
        </w:rPr>
      </w:pPr>
    </w:p>
    <w:p w14:paraId="5CCB3397" w14:textId="77777777" w:rsidR="00CB4B7E" w:rsidRDefault="00CB4B7E" w:rsidP="00CB4B7E">
      <w:pPr>
        <w:rPr>
          <w:b/>
        </w:rPr>
      </w:pPr>
      <w:r w:rsidRPr="006F2AF8">
        <w:rPr>
          <w:b/>
        </w:rPr>
        <w:t>ANEXO 9</w:t>
      </w:r>
    </w:p>
    <w:p w14:paraId="7A87055D" w14:textId="77777777" w:rsidR="00CB4B7E" w:rsidRPr="006F2AF8" w:rsidRDefault="00CB4B7E" w:rsidP="00CB4B7E">
      <w:pPr>
        <w:jc w:val="center"/>
        <w:rPr>
          <w:b/>
        </w:rPr>
      </w:pPr>
      <w:r w:rsidRPr="006F2AF8">
        <w:rPr>
          <w:b/>
        </w:rPr>
        <w:t>RUTAS DE ATENCIÓN DE VIOLENCIAS</w:t>
      </w:r>
    </w:p>
    <w:p w14:paraId="28E5B500" w14:textId="77777777" w:rsidR="00CB4B7E" w:rsidRDefault="00CB4B7E" w:rsidP="00CB4B7E">
      <w:r>
        <w:rPr>
          <w:noProof/>
          <w:lang w:eastAsia="es-MX"/>
        </w:rPr>
        <w:drawing>
          <wp:anchor distT="0" distB="0" distL="114300" distR="114300" simplePos="0" relativeHeight="251661312" behindDoc="0" locked="0" layoutInCell="1" allowOverlap="1" wp14:anchorId="6DF1621A" wp14:editId="604D638C">
            <wp:simplePos x="0" y="0"/>
            <wp:positionH relativeFrom="margin">
              <wp:posOffset>-533400</wp:posOffset>
            </wp:positionH>
            <wp:positionV relativeFrom="paragraph">
              <wp:posOffset>95250</wp:posOffset>
            </wp:positionV>
            <wp:extent cx="6690995" cy="4800600"/>
            <wp:effectExtent l="0" t="0" r="0" b="0"/>
            <wp:wrapThrough wrapText="bothSides">
              <wp:wrapPolygon edited="0">
                <wp:start x="0" y="0"/>
                <wp:lineTo x="0" y="21514"/>
                <wp:lineTo x="21524" y="21514"/>
                <wp:lineTo x="21524" y="0"/>
                <wp:lineTo x="0" y="0"/>
              </wp:wrapPolygon>
            </wp:wrapThrough>
            <wp:docPr id="33" name="Imagen 33" descr="ruta de violencia Intrafamiliar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ta de violencia Intrafamiliar Fina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90995" cy="4800600"/>
                    </a:xfrm>
                    <a:prstGeom prst="rect">
                      <a:avLst/>
                    </a:prstGeom>
                    <a:noFill/>
                  </pic:spPr>
                </pic:pic>
              </a:graphicData>
            </a:graphic>
          </wp:anchor>
        </w:drawing>
      </w:r>
    </w:p>
    <w:p w14:paraId="0F5D905A" w14:textId="77777777" w:rsidR="00CB4B7E" w:rsidRDefault="00CB4B7E" w:rsidP="00CB4B7E">
      <w:pPr>
        <w:jc w:val="center"/>
        <w:rPr>
          <w:b/>
        </w:rPr>
      </w:pPr>
    </w:p>
    <w:p w14:paraId="13778DE3" w14:textId="77777777" w:rsidR="00CB4B7E" w:rsidRDefault="00CB4B7E" w:rsidP="00CB4B7E">
      <w:pPr>
        <w:jc w:val="center"/>
        <w:rPr>
          <w:b/>
        </w:rPr>
      </w:pPr>
    </w:p>
    <w:p w14:paraId="6C8AF1FD" w14:textId="77777777" w:rsidR="00CB4B7E" w:rsidRDefault="00CB4B7E" w:rsidP="00CB4B7E">
      <w:pPr>
        <w:jc w:val="center"/>
        <w:rPr>
          <w:b/>
        </w:rPr>
      </w:pPr>
    </w:p>
    <w:p w14:paraId="29725D6A" w14:textId="77777777" w:rsidR="00CB4B7E" w:rsidRDefault="00CB4B7E" w:rsidP="00CB4B7E">
      <w:pPr>
        <w:jc w:val="center"/>
        <w:rPr>
          <w:b/>
        </w:rPr>
      </w:pPr>
    </w:p>
    <w:p w14:paraId="23767191" w14:textId="77777777" w:rsidR="00CB4B7E" w:rsidRDefault="00CB4B7E" w:rsidP="00CB4B7E">
      <w:pPr>
        <w:jc w:val="center"/>
        <w:rPr>
          <w:b/>
        </w:rPr>
      </w:pPr>
    </w:p>
    <w:p w14:paraId="11EF9B26" w14:textId="77777777" w:rsidR="00CB4B7E" w:rsidRDefault="00CB4B7E" w:rsidP="00CB4B7E">
      <w:pPr>
        <w:jc w:val="center"/>
        <w:rPr>
          <w:b/>
        </w:rPr>
      </w:pPr>
    </w:p>
    <w:p w14:paraId="301FC19E" w14:textId="77777777" w:rsidR="00CB4B7E" w:rsidRDefault="00CB4B7E" w:rsidP="00CB4B7E">
      <w:pPr>
        <w:jc w:val="center"/>
        <w:rPr>
          <w:b/>
        </w:rPr>
      </w:pPr>
    </w:p>
    <w:p w14:paraId="4D53A8CF" w14:textId="77777777" w:rsidR="00CB4B7E" w:rsidRDefault="00CB4B7E" w:rsidP="00CB4B7E">
      <w:pPr>
        <w:jc w:val="left"/>
        <w:rPr>
          <w:b/>
        </w:rPr>
      </w:pPr>
      <w:r>
        <w:rPr>
          <w:b/>
        </w:rPr>
        <w:t>ANEXO 10</w:t>
      </w:r>
    </w:p>
    <w:p w14:paraId="1D7FE1F2" w14:textId="77777777" w:rsidR="00CB4B7E" w:rsidRDefault="00CB4B7E" w:rsidP="00CB4B7E">
      <w:pPr>
        <w:jc w:val="center"/>
        <w:rPr>
          <w:b/>
        </w:rPr>
      </w:pPr>
    </w:p>
    <w:p w14:paraId="4E0BC519" w14:textId="77777777" w:rsidR="00CB4B7E" w:rsidRPr="006F2AF8" w:rsidRDefault="00CB4B7E" w:rsidP="00CB4B7E">
      <w:pPr>
        <w:jc w:val="center"/>
      </w:pPr>
      <w:r>
        <w:rPr>
          <w:b/>
        </w:rPr>
        <w:t xml:space="preserve">TARJETAS DE </w:t>
      </w:r>
      <w:r w:rsidRPr="006F2AF8">
        <w:rPr>
          <w:b/>
        </w:rPr>
        <w:t>CICLO DE LA VIOLENCIA</w:t>
      </w:r>
    </w:p>
    <w:p w14:paraId="34953529" w14:textId="77777777" w:rsidR="00CB4B7E" w:rsidRPr="006F2AF8" w:rsidRDefault="00CB4B7E" w:rsidP="00CB4B7E">
      <w:pPr>
        <w:pStyle w:val="Prrafodelista"/>
        <w:pBdr>
          <w:top w:val="single" w:sz="4" w:space="1" w:color="auto"/>
          <w:left w:val="single" w:sz="4" w:space="4" w:color="auto"/>
          <w:bottom w:val="single" w:sz="4" w:space="1" w:color="auto"/>
          <w:right w:val="single" w:sz="4" w:space="4" w:color="auto"/>
        </w:pBdr>
        <w:ind w:left="0"/>
      </w:pPr>
      <w:r w:rsidRPr="006F2AF8">
        <w:t>¡Por favor! No me pegues más, estoy embarazada y eso me hace daño, te lo juro que no estaba haciendo nada malo.</w:t>
      </w:r>
    </w:p>
    <w:p w14:paraId="5B254102" w14:textId="77777777" w:rsidR="00CB4B7E" w:rsidRPr="006F2AF8" w:rsidRDefault="00CB4B7E" w:rsidP="00CB4B7E">
      <w:pPr>
        <w:pStyle w:val="Prrafodelista"/>
      </w:pPr>
    </w:p>
    <w:p w14:paraId="3F3BBEC5" w14:textId="77777777" w:rsidR="00CB4B7E" w:rsidRPr="006F2AF8" w:rsidRDefault="00CB4B7E" w:rsidP="00CB4B7E">
      <w:pPr>
        <w:pStyle w:val="Prrafodelista"/>
        <w:pBdr>
          <w:top w:val="single" w:sz="4" w:space="1" w:color="auto"/>
          <w:left w:val="single" w:sz="4" w:space="4" w:color="auto"/>
          <w:bottom w:val="single" w:sz="4" w:space="1" w:color="auto"/>
          <w:right w:val="single" w:sz="4" w:space="4" w:color="auto"/>
        </w:pBdr>
        <w:ind w:left="0"/>
      </w:pPr>
      <w:r w:rsidRPr="006F2AF8">
        <w:t>Calle ese niño y busque usted qué hacer con él, finalmente ni mío debe ser o me voy de la casa.</w:t>
      </w:r>
    </w:p>
    <w:p w14:paraId="72126B9F" w14:textId="77777777" w:rsidR="00CB4B7E" w:rsidRPr="006F2AF8" w:rsidRDefault="00CB4B7E" w:rsidP="00CB4B7E">
      <w:pPr>
        <w:pStyle w:val="Prrafodelista"/>
      </w:pPr>
    </w:p>
    <w:p w14:paraId="47B7ADB8" w14:textId="77777777" w:rsidR="00CB4B7E" w:rsidRPr="006F2AF8" w:rsidRDefault="00CB4B7E" w:rsidP="00CB4B7E">
      <w:pPr>
        <w:pStyle w:val="Prrafodelista"/>
        <w:pBdr>
          <w:top w:val="single" w:sz="4" w:space="1" w:color="auto"/>
          <w:left w:val="single" w:sz="4" w:space="4" w:color="auto"/>
          <w:bottom w:val="single" w:sz="4" w:space="1" w:color="auto"/>
          <w:right w:val="single" w:sz="4" w:space="4" w:color="auto"/>
        </w:pBdr>
        <w:ind w:left="0"/>
      </w:pPr>
      <w:r w:rsidRPr="006F2AF8">
        <w:t>¡No me saques de la casa! Los niños están durmiendo.</w:t>
      </w:r>
    </w:p>
    <w:p w14:paraId="6C904887" w14:textId="77777777" w:rsidR="00CB4B7E" w:rsidRPr="006F2AF8" w:rsidRDefault="00CB4B7E" w:rsidP="00CB4B7E">
      <w:pPr>
        <w:pStyle w:val="Prrafodelista"/>
      </w:pPr>
    </w:p>
    <w:p w14:paraId="763B5754" w14:textId="77777777" w:rsidR="00CB4B7E" w:rsidRPr="006F2AF8" w:rsidRDefault="00CB4B7E" w:rsidP="00CB4B7E">
      <w:pPr>
        <w:pStyle w:val="Prrafodelista"/>
        <w:pBdr>
          <w:top w:val="single" w:sz="4" w:space="1" w:color="auto"/>
          <w:left w:val="single" w:sz="4" w:space="4" w:color="auto"/>
          <w:bottom w:val="single" w:sz="4" w:space="1" w:color="auto"/>
          <w:right w:val="single" w:sz="4" w:space="4" w:color="auto"/>
        </w:pBdr>
        <w:ind w:left="0"/>
      </w:pPr>
      <w:r w:rsidRPr="006F2AF8">
        <w:t>¡Qué maldición! Con usted toda la vida el mismo problema</w:t>
      </w:r>
    </w:p>
    <w:p w14:paraId="5D922E1F" w14:textId="77777777" w:rsidR="00CB4B7E" w:rsidRPr="006F2AF8" w:rsidRDefault="00CB4B7E" w:rsidP="00CB4B7E">
      <w:pPr>
        <w:pStyle w:val="Prrafodelista"/>
        <w:ind w:left="0"/>
      </w:pPr>
    </w:p>
    <w:p w14:paraId="4C0037CC" w14:textId="77777777" w:rsidR="00CB4B7E" w:rsidRPr="006F2AF8" w:rsidRDefault="00CB4B7E" w:rsidP="00CB4B7E">
      <w:pPr>
        <w:pStyle w:val="Prrafodelista"/>
        <w:pBdr>
          <w:top w:val="single" w:sz="4" w:space="1" w:color="auto"/>
          <w:left w:val="single" w:sz="4" w:space="4" w:color="auto"/>
          <w:bottom w:val="single" w:sz="4" w:space="1" w:color="auto"/>
          <w:right w:val="single" w:sz="4" w:space="4" w:color="auto"/>
        </w:pBdr>
        <w:ind w:left="0"/>
      </w:pPr>
      <w:r w:rsidRPr="006F2AF8">
        <w:t>Baje ese cuchillo no vaya a hacer una locura</w:t>
      </w:r>
    </w:p>
    <w:p w14:paraId="3F697376" w14:textId="77777777" w:rsidR="00CB4B7E" w:rsidRPr="006F2AF8" w:rsidRDefault="00CB4B7E" w:rsidP="00CB4B7E">
      <w:pPr>
        <w:pStyle w:val="Prrafodelista"/>
        <w:ind w:left="0"/>
      </w:pPr>
    </w:p>
    <w:p w14:paraId="4B7F545A" w14:textId="77777777" w:rsidR="00CB4B7E" w:rsidRPr="006F2AF8" w:rsidRDefault="00CB4B7E" w:rsidP="00CB4B7E">
      <w:pPr>
        <w:pStyle w:val="Prrafodelista"/>
        <w:pBdr>
          <w:top w:val="single" w:sz="4" w:space="1" w:color="auto"/>
          <w:left w:val="single" w:sz="4" w:space="4" w:color="auto"/>
          <w:bottom w:val="single" w:sz="4" w:space="1" w:color="auto"/>
          <w:right w:val="single" w:sz="4" w:space="4" w:color="auto"/>
        </w:pBdr>
        <w:ind w:left="0"/>
      </w:pPr>
      <w:r w:rsidRPr="006F2AF8">
        <w:t>¡Hey! Otra vez la comida no está lista, ¡ja! qué desgracia.</w:t>
      </w:r>
    </w:p>
    <w:p w14:paraId="6ED3DC68" w14:textId="77777777" w:rsidR="00CB4B7E" w:rsidRPr="006F2AF8" w:rsidRDefault="00CB4B7E" w:rsidP="00CB4B7E">
      <w:pPr>
        <w:pStyle w:val="Prrafodelista"/>
      </w:pPr>
    </w:p>
    <w:p w14:paraId="50BB6835" w14:textId="77777777" w:rsidR="00CB4B7E" w:rsidRPr="006F2AF8" w:rsidRDefault="00CB4B7E" w:rsidP="00CB4B7E">
      <w:pPr>
        <w:pStyle w:val="Prrafodelista"/>
        <w:pBdr>
          <w:top w:val="single" w:sz="4" w:space="1" w:color="auto"/>
          <w:left w:val="single" w:sz="4" w:space="4" w:color="auto"/>
          <w:bottom w:val="single" w:sz="4" w:space="1" w:color="auto"/>
          <w:right w:val="single" w:sz="4" w:space="4" w:color="auto"/>
        </w:pBdr>
        <w:ind w:left="0"/>
      </w:pPr>
      <w:r w:rsidRPr="006F2AF8">
        <w:t xml:space="preserve">Te perdono, pero por favor no lo vuelvas a hacer. </w:t>
      </w:r>
    </w:p>
    <w:p w14:paraId="40999EC8" w14:textId="77777777" w:rsidR="00CB4B7E" w:rsidRPr="006F2AF8" w:rsidRDefault="00CB4B7E" w:rsidP="00CB4B7E">
      <w:pPr>
        <w:pStyle w:val="Prrafodelista"/>
      </w:pPr>
    </w:p>
    <w:p w14:paraId="606D3D37" w14:textId="77777777" w:rsidR="00CB4B7E" w:rsidRPr="006F2AF8" w:rsidRDefault="00CB4B7E" w:rsidP="00CB4B7E">
      <w:pPr>
        <w:pStyle w:val="Prrafodelista"/>
        <w:pBdr>
          <w:top w:val="single" w:sz="4" w:space="1" w:color="auto"/>
          <w:left w:val="single" w:sz="4" w:space="4" w:color="auto"/>
          <w:bottom w:val="single" w:sz="4" w:space="1" w:color="auto"/>
          <w:right w:val="single" w:sz="4" w:space="4" w:color="auto"/>
        </w:pBdr>
        <w:ind w:left="0"/>
      </w:pPr>
      <w:r w:rsidRPr="006F2AF8">
        <w:t>Estaba muy borracho y no me acuerdo de nada, perdóname, juro no volverlo a hacer.</w:t>
      </w:r>
    </w:p>
    <w:p w14:paraId="59D249A9" w14:textId="77777777" w:rsidR="00CB4B7E" w:rsidRPr="006F2AF8" w:rsidRDefault="00CB4B7E" w:rsidP="00CB4B7E">
      <w:pPr>
        <w:pStyle w:val="Prrafodelista"/>
      </w:pPr>
    </w:p>
    <w:p w14:paraId="7360BAB3" w14:textId="77777777" w:rsidR="00CB4B7E" w:rsidRPr="006F2AF8" w:rsidRDefault="00CB4B7E" w:rsidP="00CB4B7E">
      <w:pPr>
        <w:pStyle w:val="Prrafodelista"/>
        <w:pBdr>
          <w:top w:val="single" w:sz="4" w:space="1" w:color="auto"/>
          <w:left w:val="single" w:sz="4" w:space="4" w:color="auto"/>
          <w:bottom w:val="single" w:sz="4" w:space="1" w:color="auto"/>
          <w:right w:val="single" w:sz="4" w:space="4" w:color="auto"/>
        </w:pBdr>
        <w:ind w:left="0"/>
      </w:pPr>
      <w:r w:rsidRPr="006F2AF8">
        <w:t>Gracias por las flores, estaban muy lindas. ¡Me perdonas tú también a mí!</w:t>
      </w:r>
    </w:p>
    <w:p w14:paraId="60E74ADA" w14:textId="77777777" w:rsidR="00CB4B7E" w:rsidRDefault="00CB4B7E" w:rsidP="00CB4B7E">
      <w:pPr>
        <w:rPr>
          <w:b/>
        </w:rPr>
      </w:pPr>
    </w:p>
    <w:p w14:paraId="242F87B5" w14:textId="77777777" w:rsidR="00CB4B7E" w:rsidRPr="006F2AF8" w:rsidRDefault="00CB4B7E" w:rsidP="00CB4B7E"/>
    <w:p w14:paraId="4E75DD8E" w14:textId="77777777" w:rsidR="00CB4B7E" w:rsidRDefault="00CB4B7E" w:rsidP="00CB4B7E">
      <w:pPr>
        <w:tabs>
          <w:tab w:val="left" w:pos="1320"/>
        </w:tabs>
      </w:pPr>
      <w:r>
        <w:tab/>
      </w:r>
    </w:p>
    <w:p w14:paraId="1AC17046" w14:textId="77777777" w:rsidR="00CB4B7E" w:rsidRPr="006F2AF8" w:rsidRDefault="00CB4B7E" w:rsidP="00CB4B7E">
      <w:pPr>
        <w:rPr>
          <w:b/>
        </w:rPr>
      </w:pPr>
      <w:r w:rsidRPr="006F2AF8">
        <w:br w:type="page"/>
      </w:r>
      <w:r w:rsidRPr="006F2AF8">
        <w:rPr>
          <w:b/>
        </w:rPr>
        <w:t>RETROALIMENTACION DE LAS FRASES</w:t>
      </w:r>
    </w:p>
    <w:p w14:paraId="09FCDF30" w14:textId="77777777" w:rsidR="00CB4B7E" w:rsidRPr="006F2AF8" w:rsidRDefault="00CB4B7E" w:rsidP="00CB4B7E">
      <w:pPr>
        <w:pStyle w:val="Prrafodelista"/>
        <w:numPr>
          <w:ilvl w:val="0"/>
          <w:numId w:val="16"/>
        </w:numPr>
        <w:pBdr>
          <w:top w:val="single" w:sz="4" w:space="1" w:color="auto"/>
          <w:left w:val="single" w:sz="4" w:space="4" w:color="auto"/>
          <w:bottom w:val="single" w:sz="4" w:space="1" w:color="auto"/>
          <w:right w:val="single" w:sz="4" w:space="4" w:color="auto"/>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after="200"/>
        <w:contextualSpacing w:val="0"/>
        <w:outlineLvl w:val="2"/>
      </w:pPr>
      <w:r w:rsidRPr="006F2AF8">
        <w:t>¡Por favor! No me pegues más, estoy embarazada y eso me hace daño, te lo juro que no estaba haciendo nada malo.</w:t>
      </w:r>
    </w:p>
    <w:p w14:paraId="450AD8ED" w14:textId="77777777" w:rsidR="00CB4B7E" w:rsidRPr="006F2AF8" w:rsidRDefault="00CB4B7E" w:rsidP="00CB4B7E">
      <w:pPr>
        <w:pStyle w:val="Prrafodelista"/>
        <w:contextualSpacing w:val="0"/>
      </w:pPr>
      <w:r w:rsidRPr="006F2AF8">
        <w:rPr>
          <w:b/>
          <w:i/>
        </w:rPr>
        <w:t>Retroalimentación:</w:t>
      </w:r>
      <w:r w:rsidRPr="006F2AF8">
        <w:t xml:space="preserve"> la frase se ubica dentro de la fase 2, teniendo en cuenta que la persona ya está siendo víctima de una violencia física, donde además ya se evidencia la sumisión de la mujer, pues ella comenta que no estaba haciendo nada malo y al agresor no le importan las explicaciones teniendo en cuenta que la sigue agrediendo. </w:t>
      </w:r>
    </w:p>
    <w:p w14:paraId="4C30E78B" w14:textId="77777777" w:rsidR="00CB4B7E" w:rsidRPr="006F2AF8" w:rsidRDefault="00CB4B7E" w:rsidP="00CB4B7E">
      <w:pPr>
        <w:pStyle w:val="Prrafodelista"/>
        <w:numPr>
          <w:ilvl w:val="0"/>
          <w:numId w:val="16"/>
        </w:numPr>
        <w:pBdr>
          <w:top w:val="single" w:sz="4" w:space="1" w:color="auto"/>
          <w:left w:val="single" w:sz="4" w:space="4" w:color="auto"/>
          <w:bottom w:val="single" w:sz="4" w:space="1" w:color="auto"/>
          <w:right w:val="single" w:sz="4" w:space="4" w:color="auto"/>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after="200"/>
        <w:contextualSpacing w:val="0"/>
        <w:outlineLvl w:val="2"/>
      </w:pPr>
      <w:r w:rsidRPr="006F2AF8">
        <w:t>Calle ese niño y busque usted qué hacer con él, finalmente ni mío debe ser o me voy de la casa.</w:t>
      </w:r>
    </w:p>
    <w:p w14:paraId="0B2FAB79" w14:textId="77777777" w:rsidR="00CB4B7E" w:rsidRPr="006F2AF8" w:rsidRDefault="00CB4B7E" w:rsidP="00CB4B7E">
      <w:pPr>
        <w:pStyle w:val="Prrafodelista"/>
        <w:contextualSpacing w:val="0"/>
      </w:pPr>
      <w:r w:rsidRPr="006F2AF8">
        <w:rPr>
          <w:b/>
          <w:i/>
        </w:rPr>
        <w:t>Retroalimentación</w:t>
      </w:r>
      <w:r w:rsidRPr="006F2AF8">
        <w:rPr>
          <w:i/>
        </w:rPr>
        <w:t xml:space="preserve">: </w:t>
      </w:r>
      <w:r w:rsidRPr="006F2AF8">
        <w:t>la frase se ubica dentro de la fase 1, pues se evidencia que existe un chantaje y una amenaza por parte del agresor, además buscando culpabilizar a la víctima, quejándose y haciéndola responsable de la situación.</w:t>
      </w:r>
    </w:p>
    <w:p w14:paraId="3ED1EA9E" w14:textId="77777777" w:rsidR="00CB4B7E" w:rsidRPr="006F2AF8" w:rsidRDefault="00CB4B7E" w:rsidP="00CB4B7E">
      <w:pPr>
        <w:pStyle w:val="Prrafodelista"/>
        <w:numPr>
          <w:ilvl w:val="0"/>
          <w:numId w:val="16"/>
        </w:numPr>
        <w:pBdr>
          <w:top w:val="single" w:sz="4" w:space="1" w:color="auto"/>
          <w:left w:val="single" w:sz="4" w:space="4" w:color="auto"/>
          <w:bottom w:val="single" w:sz="4" w:space="1" w:color="auto"/>
          <w:right w:val="single" w:sz="4" w:space="4" w:color="auto"/>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after="200"/>
        <w:contextualSpacing w:val="0"/>
        <w:outlineLvl w:val="2"/>
      </w:pPr>
      <w:r w:rsidRPr="006F2AF8">
        <w:t>¡No me saques de la casa! Los niños están durmiendo.</w:t>
      </w:r>
    </w:p>
    <w:p w14:paraId="162288F1" w14:textId="77777777" w:rsidR="00CB4B7E" w:rsidRPr="006F2AF8" w:rsidRDefault="00CB4B7E" w:rsidP="00CB4B7E">
      <w:pPr>
        <w:pStyle w:val="Prrafodelista"/>
        <w:contextualSpacing w:val="0"/>
      </w:pPr>
      <w:r w:rsidRPr="006F2AF8">
        <w:rPr>
          <w:b/>
          <w:i/>
        </w:rPr>
        <w:t>Retroalimentación</w:t>
      </w:r>
      <w:r w:rsidRPr="006F2AF8">
        <w:rPr>
          <w:i/>
        </w:rPr>
        <w:t xml:space="preserve">: </w:t>
      </w:r>
      <w:r w:rsidRPr="006F2AF8">
        <w:t xml:space="preserve">esta frase se ubica en la fase 2, pues la agresión es tan fuerte, que está sacando a la víctima de la casa por más que ella le pide que no y sin importar lo que ella le argumenta para que no lo haga. </w:t>
      </w:r>
    </w:p>
    <w:p w14:paraId="45EC3B59" w14:textId="77777777" w:rsidR="00CB4B7E" w:rsidRPr="006F2AF8" w:rsidRDefault="00CB4B7E" w:rsidP="00CB4B7E">
      <w:pPr>
        <w:pStyle w:val="Prrafodelista"/>
        <w:numPr>
          <w:ilvl w:val="0"/>
          <w:numId w:val="16"/>
        </w:numPr>
        <w:pBdr>
          <w:top w:val="single" w:sz="4" w:space="1" w:color="auto"/>
          <w:left w:val="single" w:sz="4" w:space="4" w:color="auto"/>
          <w:bottom w:val="single" w:sz="4" w:space="1" w:color="auto"/>
          <w:right w:val="single" w:sz="4" w:space="4" w:color="auto"/>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after="200"/>
        <w:contextualSpacing w:val="0"/>
        <w:outlineLvl w:val="2"/>
      </w:pPr>
      <w:r w:rsidRPr="006F2AF8">
        <w:t>¡Qué maldición! Con usted toda la vida el mismo problema.</w:t>
      </w:r>
    </w:p>
    <w:p w14:paraId="12ADAF35" w14:textId="77777777" w:rsidR="00CB4B7E" w:rsidRPr="006F2AF8" w:rsidRDefault="00CB4B7E" w:rsidP="00CB4B7E">
      <w:pPr>
        <w:pStyle w:val="Prrafodelista"/>
        <w:contextualSpacing w:val="0"/>
      </w:pPr>
      <w:r w:rsidRPr="006F2AF8">
        <w:rPr>
          <w:b/>
          <w:i/>
        </w:rPr>
        <w:t>Retroalimentación</w:t>
      </w:r>
      <w:r w:rsidRPr="006F2AF8">
        <w:rPr>
          <w:i/>
        </w:rPr>
        <w:t xml:space="preserve">: </w:t>
      </w:r>
      <w:r w:rsidRPr="006F2AF8">
        <w:t xml:space="preserve">la frase se ubica en la fase 1, ya que culpabiliza a la víctima, y justifica su agresión en esa supuesta culpa que tiene la persona victimizada, reclamándole e insultándola por la situación. </w:t>
      </w:r>
    </w:p>
    <w:p w14:paraId="2C2750FB" w14:textId="77777777" w:rsidR="00CB4B7E" w:rsidRPr="006F2AF8" w:rsidRDefault="00CB4B7E" w:rsidP="00CB4B7E">
      <w:pPr>
        <w:pStyle w:val="Prrafodelista"/>
        <w:numPr>
          <w:ilvl w:val="0"/>
          <w:numId w:val="16"/>
        </w:numPr>
        <w:pBdr>
          <w:top w:val="single" w:sz="4" w:space="1" w:color="auto"/>
          <w:left w:val="single" w:sz="4" w:space="4" w:color="auto"/>
          <w:bottom w:val="single" w:sz="4" w:space="1" w:color="auto"/>
          <w:right w:val="single" w:sz="4" w:space="4" w:color="auto"/>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after="200"/>
        <w:contextualSpacing w:val="0"/>
        <w:outlineLvl w:val="2"/>
      </w:pPr>
      <w:r w:rsidRPr="006F2AF8">
        <w:t>Baje ese cuchillo no vaya a hacer una locura.</w:t>
      </w:r>
    </w:p>
    <w:p w14:paraId="7B5A8705" w14:textId="77777777" w:rsidR="00CB4B7E" w:rsidRPr="006F2AF8" w:rsidRDefault="00CB4B7E" w:rsidP="00CB4B7E">
      <w:pPr>
        <w:pStyle w:val="Prrafodelista"/>
        <w:contextualSpacing w:val="0"/>
      </w:pPr>
      <w:r w:rsidRPr="006F2AF8">
        <w:rPr>
          <w:b/>
          <w:i/>
        </w:rPr>
        <w:t>Retroalimentación</w:t>
      </w:r>
      <w:r w:rsidRPr="006F2AF8">
        <w:rPr>
          <w:i/>
        </w:rPr>
        <w:t xml:space="preserve">: </w:t>
      </w:r>
      <w:r w:rsidRPr="006F2AF8">
        <w:t>esta frase se ubica en la fase 2, pues se evidencia el nivel de agresión que puede llegar a un feminicidio teniendo en cuenta que la víctima lo intenta calmar y hacerle entender de la gravedad de la situación.</w:t>
      </w:r>
    </w:p>
    <w:p w14:paraId="5AFAC2DA" w14:textId="77777777" w:rsidR="00CB4B7E" w:rsidRPr="006F2AF8" w:rsidRDefault="00CB4B7E" w:rsidP="00CB4B7E">
      <w:pPr>
        <w:pStyle w:val="Prrafodelista"/>
        <w:numPr>
          <w:ilvl w:val="0"/>
          <w:numId w:val="16"/>
        </w:numPr>
        <w:pBdr>
          <w:top w:val="single" w:sz="4" w:space="1" w:color="auto"/>
          <w:left w:val="single" w:sz="4" w:space="4" w:color="auto"/>
          <w:bottom w:val="single" w:sz="4" w:space="1" w:color="auto"/>
          <w:right w:val="single" w:sz="4" w:space="4" w:color="auto"/>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after="200"/>
        <w:contextualSpacing w:val="0"/>
        <w:outlineLvl w:val="2"/>
      </w:pPr>
      <w:r w:rsidRPr="006F2AF8">
        <w:t>¡Hey! Otra vez la comida no está lista, ¡ja! qué desgracia.</w:t>
      </w:r>
    </w:p>
    <w:p w14:paraId="6111FEBC" w14:textId="77777777" w:rsidR="00CB4B7E" w:rsidRPr="006F2AF8" w:rsidRDefault="00CB4B7E" w:rsidP="00CB4B7E">
      <w:pPr>
        <w:pStyle w:val="Prrafodelista"/>
        <w:contextualSpacing w:val="0"/>
      </w:pPr>
      <w:r w:rsidRPr="006F2AF8">
        <w:rPr>
          <w:b/>
          <w:i/>
        </w:rPr>
        <w:t>Retroalimentación:</w:t>
      </w:r>
      <w:r w:rsidRPr="006F2AF8">
        <w:t xml:space="preserve">esta frase se ubica en la fase 1, el agresor se queja por algo injustificable, teniendo en cuenta que es de su autonomía poder cocinar y no es una responsabilidad especifica de la mujer. </w:t>
      </w:r>
    </w:p>
    <w:p w14:paraId="0A664E76" w14:textId="77777777" w:rsidR="00CB4B7E" w:rsidRPr="006F2AF8" w:rsidRDefault="00CB4B7E" w:rsidP="00CB4B7E">
      <w:pPr>
        <w:pStyle w:val="Prrafodelista"/>
        <w:numPr>
          <w:ilvl w:val="0"/>
          <w:numId w:val="16"/>
        </w:numPr>
        <w:pBdr>
          <w:top w:val="single" w:sz="4" w:space="1" w:color="auto"/>
          <w:left w:val="single" w:sz="4" w:space="4" w:color="auto"/>
          <w:bottom w:val="single" w:sz="4" w:space="1" w:color="auto"/>
          <w:right w:val="single" w:sz="4" w:space="4" w:color="auto"/>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after="200"/>
        <w:contextualSpacing w:val="0"/>
        <w:outlineLvl w:val="2"/>
      </w:pPr>
      <w:r w:rsidRPr="006F2AF8">
        <w:t xml:space="preserve">Te perdono, pero por favor no lo vuelvas a hacer. </w:t>
      </w:r>
    </w:p>
    <w:p w14:paraId="11DCC861" w14:textId="77777777" w:rsidR="00CB4B7E" w:rsidRPr="006F2AF8" w:rsidRDefault="00CB4B7E" w:rsidP="00CB4B7E">
      <w:pPr>
        <w:pStyle w:val="Prrafodelista"/>
        <w:contextualSpacing w:val="0"/>
      </w:pPr>
      <w:r w:rsidRPr="006F2AF8">
        <w:rPr>
          <w:b/>
          <w:i/>
        </w:rPr>
        <w:t>Retroalimentación:</w:t>
      </w:r>
      <w:r w:rsidRPr="006F2AF8">
        <w:t xml:space="preserve">se ubica esta frase dentro de la fase 3, pues la victima expresa perdonar al agresor, creyendo en el cambio y en que los actos violentos no van a volver a ocurrir, creyendo que puede controlar la situación. </w:t>
      </w:r>
    </w:p>
    <w:p w14:paraId="5DFFFDF7" w14:textId="77777777" w:rsidR="00CB4B7E" w:rsidRPr="006F2AF8" w:rsidRDefault="00CB4B7E" w:rsidP="00CB4B7E">
      <w:pPr>
        <w:pStyle w:val="Prrafodelista"/>
        <w:numPr>
          <w:ilvl w:val="0"/>
          <w:numId w:val="16"/>
        </w:numPr>
        <w:pBdr>
          <w:top w:val="single" w:sz="4" w:space="1" w:color="auto"/>
          <w:left w:val="single" w:sz="4" w:space="4" w:color="auto"/>
          <w:bottom w:val="single" w:sz="4" w:space="1" w:color="auto"/>
          <w:right w:val="single" w:sz="4" w:space="4" w:color="auto"/>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after="200"/>
        <w:contextualSpacing w:val="0"/>
        <w:outlineLvl w:val="2"/>
      </w:pPr>
      <w:r w:rsidRPr="006F2AF8">
        <w:t>Estaba muy borracho y no me acuerdo de nada, perdóname, juro no volverlo a hacer.</w:t>
      </w:r>
    </w:p>
    <w:p w14:paraId="40BEC692" w14:textId="77777777" w:rsidR="00CB4B7E" w:rsidRPr="006F2AF8" w:rsidRDefault="00CB4B7E" w:rsidP="00CB4B7E">
      <w:pPr>
        <w:pStyle w:val="Prrafodelista"/>
        <w:contextualSpacing w:val="0"/>
      </w:pPr>
      <w:r w:rsidRPr="006F2AF8">
        <w:rPr>
          <w:b/>
          <w:i/>
        </w:rPr>
        <w:t>Retroalimentación:</w:t>
      </w:r>
      <w:r w:rsidRPr="006F2AF8">
        <w:t xml:space="preserve">dentro de esta frase se evidencia la fase 3, pues el agresor promete que no volverá a agredirla y justifica su violencia en el estado de embriaguez en el que se encontraba. Promete que va a cambiar, buscando que la víctima no denuncie o decida terminar con el ciclo. </w:t>
      </w:r>
    </w:p>
    <w:p w14:paraId="71D4A0B5" w14:textId="77777777" w:rsidR="00CB4B7E" w:rsidRPr="006F2AF8" w:rsidRDefault="00CB4B7E" w:rsidP="00CB4B7E">
      <w:pPr>
        <w:pStyle w:val="Prrafodelista"/>
        <w:numPr>
          <w:ilvl w:val="0"/>
          <w:numId w:val="16"/>
        </w:numPr>
        <w:pBdr>
          <w:top w:val="single" w:sz="4" w:space="1" w:color="auto"/>
          <w:left w:val="single" w:sz="4" w:space="4" w:color="auto"/>
          <w:bottom w:val="single" w:sz="4" w:space="1" w:color="auto"/>
          <w:right w:val="single" w:sz="4" w:space="4" w:color="auto"/>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after="200"/>
        <w:contextualSpacing w:val="0"/>
        <w:outlineLvl w:val="2"/>
      </w:pPr>
      <w:r w:rsidRPr="006F2AF8">
        <w:t>Gracias por las flores, estaban muy lindas. ¡Me perdonas tú también a mí!</w:t>
      </w:r>
    </w:p>
    <w:p w14:paraId="05263F83" w14:textId="77777777" w:rsidR="00CB4B7E" w:rsidRPr="006F2AF8" w:rsidRDefault="00CB4B7E" w:rsidP="00CB4B7E">
      <w:pPr>
        <w:pStyle w:val="Prrafodelista"/>
        <w:contextualSpacing w:val="0"/>
      </w:pPr>
      <w:r w:rsidRPr="006F2AF8">
        <w:rPr>
          <w:b/>
          <w:i/>
        </w:rPr>
        <w:t>Retroalimentación:</w:t>
      </w:r>
      <w:r w:rsidRPr="006F2AF8">
        <w:t>esta frase se ubica en la fase 3, ya que el agresor le lleva detalles como las flores, para pedirle perdón y de esta manera la víctima se siente desarmada, siente que va a cambiar y que también fue culpa suya. De esta manera cree que lo mejor es volverlo a intentar.</w:t>
      </w:r>
    </w:p>
    <w:p w14:paraId="275F2C87" w14:textId="77777777" w:rsidR="00CB4B7E" w:rsidRDefault="00CB4B7E" w:rsidP="00CB4B7E">
      <w:pPr>
        <w:rPr>
          <w:b/>
        </w:rPr>
      </w:pPr>
    </w:p>
    <w:p w14:paraId="093C09C4" w14:textId="77777777" w:rsidR="00CB4B7E" w:rsidRDefault="00CB4B7E" w:rsidP="00CB4B7E">
      <w:pPr>
        <w:rPr>
          <w:b/>
        </w:rPr>
      </w:pPr>
      <w:r>
        <w:rPr>
          <w:b/>
        </w:rPr>
        <w:br w:type="page"/>
      </w:r>
    </w:p>
    <w:p w14:paraId="5F4F6C0F" w14:textId="77777777" w:rsidR="00CB4B7E" w:rsidRDefault="00CB4B7E" w:rsidP="00CB4B7E">
      <w:pPr>
        <w:rPr>
          <w:b/>
        </w:rPr>
      </w:pPr>
      <w:r w:rsidRPr="006F2AF8">
        <w:rPr>
          <w:b/>
        </w:rPr>
        <w:t>ANEXO 11</w:t>
      </w:r>
    </w:p>
    <w:p w14:paraId="04F15CB6" w14:textId="77777777" w:rsidR="00CB4B7E" w:rsidRPr="006F2AF8" w:rsidRDefault="00CB4B7E" w:rsidP="00CB4B7E">
      <w:pPr>
        <w:jc w:val="center"/>
        <w:rPr>
          <w:b/>
        </w:rPr>
      </w:pPr>
      <w:r w:rsidRPr="006F2AF8">
        <w:rPr>
          <w:b/>
        </w:rPr>
        <w:t>TRES HISTORIAS DE VIOLENCIA</w:t>
      </w:r>
    </w:p>
    <w:p w14:paraId="3A7E5CC1" w14:textId="77777777" w:rsidR="00CB4B7E" w:rsidRPr="006F2AF8" w:rsidRDefault="00CB4B7E" w:rsidP="00CB4B7E">
      <w:pPr>
        <w:rPr>
          <w:b/>
        </w:rPr>
      </w:pPr>
      <w:r w:rsidRPr="006F2AF8">
        <w:rPr>
          <w:b/>
        </w:rPr>
        <w:t>Historia 1</w:t>
      </w:r>
    </w:p>
    <w:p w14:paraId="1CB91927" w14:textId="77777777" w:rsidR="00CB4B7E" w:rsidRPr="00B93FD1" w:rsidRDefault="00CB4B7E" w:rsidP="00CB4B7E">
      <w:r w:rsidRPr="00B93FD1">
        <w:t>Andrea, es una niña de 11 años, en el colegio lleva algunos días muy triste, pensativa y llorando, la profesora se preocupó y le preguntó ¿qué pasaba?, y Andrea le comentó que su papá había vuelto a la casa, que ella le tiene mucho miedo. Ella le cuenta que su papá la consiente y la acaricia mucho, sobre todo en sus partes íntimas y que le hace cosas que son secretas entre él y ella.</w:t>
      </w:r>
    </w:p>
    <w:p w14:paraId="0406BA20" w14:textId="77777777" w:rsidR="00CB4B7E" w:rsidRDefault="00CB4B7E" w:rsidP="00CB4B7E">
      <w:r w:rsidRPr="00B93FD1">
        <w:t>Dijo</w:t>
      </w:r>
      <w:r>
        <w:t xml:space="preserve"> </w:t>
      </w:r>
      <w:r w:rsidRPr="00B93FD1">
        <w:t>que su mamá</w:t>
      </w:r>
      <w:r>
        <w:t xml:space="preserve"> </w:t>
      </w:r>
      <w:r w:rsidRPr="00B93FD1">
        <w:t>le prometió a la Señora del bienestar familiar que la iba a cuidar, que nunca más iban a volver a vivir con el papá. Pero él regreso y según la mamá que solo se quedaría por unos días, porque él no tiene trabajo, pero ya lleva varios meses y desde que está en la casa otra vez volvió a consentirla, además su papá dijo que su hermana Judith (14 años) es muy bonita y que van a salir de pobres gracias a ella, pues esta trabajando en el bar de los amigos de ély su papá coge la plata y que en alguna ocasión escucho que ella produce más que las otras mujeres mayores, ya que cobra el doble por el ratico.</w:t>
      </w:r>
    </w:p>
    <w:p w14:paraId="111EFFA5" w14:textId="77777777" w:rsidR="00CB4B7E" w:rsidRPr="006F2AF8" w:rsidRDefault="00CB4B7E" w:rsidP="00CB4B7E">
      <w:pPr>
        <w:shd w:val="clear" w:color="auto" w:fill="DBDBDB"/>
      </w:pPr>
      <w:r w:rsidRPr="006F2AF8">
        <w:t xml:space="preserve">Cada grupo deberá dar respuesta a las siguientes preguntas, justificando su respuesta: </w:t>
      </w:r>
    </w:p>
    <w:p w14:paraId="6D42223F" w14:textId="77777777" w:rsidR="00CB4B7E" w:rsidRDefault="00CB4B7E" w:rsidP="00CB4B7E">
      <w:pPr>
        <w:numPr>
          <w:ilvl w:val="0"/>
          <w:numId w:val="58"/>
        </w:numPr>
        <w:shd w:val="clear" w:color="auto" w:fill="DBDBDB"/>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after="200"/>
        <w:outlineLvl w:val="2"/>
      </w:pPr>
      <w:r w:rsidRPr="006F2AF8">
        <w:t>¿Qué tipos de violencia se identifican?</w:t>
      </w:r>
    </w:p>
    <w:p w14:paraId="1D28CBC4" w14:textId="77777777" w:rsidR="00CB4B7E" w:rsidRPr="006F2AF8" w:rsidRDefault="00CB4B7E" w:rsidP="00CB4B7E">
      <w:pPr>
        <w:numPr>
          <w:ilvl w:val="0"/>
          <w:numId w:val="58"/>
        </w:numPr>
        <w:shd w:val="clear" w:color="auto" w:fill="DBDBDB"/>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after="200"/>
        <w:outlineLvl w:val="2"/>
      </w:pPr>
      <w:r>
        <w:t>¿Quiénes son víctimas y quiénes agresores?</w:t>
      </w:r>
    </w:p>
    <w:p w14:paraId="411DE1DD" w14:textId="77777777" w:rsidR="00CB4B7E" w:rsidRPr="006F2AF8" w:rsidRDefault="00CB4B7E" w:rsidP="00CB4B7E">
      <w:pPr>
        <w:numPr>
          <w:ilvl w:val="0"/>
          <w:numId w:val="58"/>
        </w:numPr>
        <w:shd w:val="clear" w:color="auto" w:fill="DBDBDB"/>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after="200"/>
        <w:outlineLvl w:val="2"/>
      </w:pPr>
      <w:r w:rsidRPr="006F2AF8">
        <w:t>¿Qué derechos humanos se ven vulnerados y en quiénes?</w:t>
      </w:r>
    </w:p>
    <w:p w14:paraId="326EB5F3" w14:textId="77777777" w:rsidR="00CB4B7E" w:rsidRDefault="00CB4B7E" w:rsidP="00CB4B7E">
      <w:pPr>
        <w:numPr>
          <w:ilvl w:val="0"/>
          <w:numId w:val="58"/>
        </w:numPr>
        <w:shd w:val="clear" w:color="auto" w:fill="DBDBDB"/>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after="200"/>
        <w:outlineLvl w:val="2"/>
      </w:pPr>
      <w:r w:rsidRPr="00B93FD1">
        <w:t xml:space="preserve">¿A qué entidad cree usted que se pueden dirigir en relación a los casos de violencia que se mencionan? </w:t>
      </w:r>
    </w:p>
    <w:p w14:paraId="5C46FCDF" w14:textId="77777777" w:rsidR="00CB4B7E" w:rsidRPr="00B93FD1" w:rsidRDefault="00CB4B7E" w:rsidP="00CB4B7E">
      <w:pPr>
        <w:numPr>
          <w:ilvl w:val="0"/>
          <w:numId w:val="58"/>
        </w:numPr>
        <w:shd w:val="clear" w:color="auto" w:fill="DBDBDB"/>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after="200"/>
        <w:outlineLvl w:val="2"/>
      </w:pPr>
      <w:r w:rsidRPr="00B93FD1">
        <w:t xml:space="preserve">¿Qué </w:t>
      </w:r>
      <w:r>
        <w:t>Cuáles son o deberían ser las acciones a seguir</w:t>
      </w:r>
      <w:r w:rsidRPr="00B93FD1">
        <w:t>?</w:t>
      </w:r>
    </w:p>
    <w:p w14:paraId="2A5FEFCC" w14:textId="77777777" w:rsidR="00CB4B7E" w:rsidRPr="006F2AF8" w:rsidRDefault="00CB4B7E" w:rsidP="00CB4B7E">
      <w:pPr>
        <w:rPr>
          <w:b/>
        </w:rPr>
      </w:pPr>
    </w:p>
    <w:p w14:paraId="3D7F3775" w14:textId="77777777" w:rsidR="00CB4B7E" w:rsidRPr="006F2AF8" w:rsidRDefault="00CB4B7E" w:rsidP="00CB4B7E">
      <w:pPr>
        <w:rPr>
          <w:b/>
        </w:rPr>
      </w:pPr>
    </w:p>
    <w:p w14:paraId="547F4EE1" w14:textId="77777777" w:rsidR="00CB4B7E" w:rsidRDefault="00CB4B7E" w:rsidP="00CB4B7E">
      <w:pPr>
        <w:rPr>
          <w:b/>
        </w:rPr>
      </w:pPr>
    </w:p>
    <w:p w14:paraId="3302039A" w14:textId="77777777" w:rsidR="00CB4B7E" w:rsidRDefault="00CB4B7E" w:rsidP="00CB4B7E">
      <w:pPr>
        <w:rPr>
          <w:b/>
        </w:rPr>
      </w:pPr>
    </w:p>
    <w:p w14:paraId="6F50FA11" w14:textId="77777777" w:rsidR="00CB4B7E" w:rsidRPr="006F2AF8" w:rsidRDefault="00CB4B7E" w:rsidP="00CB4B7E">
      <w:pPr>
        <w:rPr>
          <w:b/>
        </w:rPr>
      </w:pPr>
    </w:p>
    <w:p w14:paraId="10965730" w14:textId="77777777" w:rsidR="00CB4B7E" w:rsidRPr="006F2AF8" w:rsidRDefault="00CB4B7E" w:rsidP="00CB4B7E">
      <w:pPr>
        <w:rPr>
          <w:b/>
        </w:rPr>
      </w:pPr>
    </w:p>
    <w:p w14:paraId="729B8D66" w14:textId="77777777" w:rsidR="00CB4B7E" w:rsidRPr="006F2AF8" w:rsidRDefault="00CB4B7E" w:rsidP="00CB4B7E">
      <w:pPr>
        <w:rPr>
          <w:b/>
        </w:rPr>
      </w:pPr>
      <w:r w:rsidRPr="006F2AF8">
        <w:rPr>
          <w:b/>
        </w:rPr>
        <w:t>Historia 2</w:t>
      </w:r>
    </w:p>
    <w:p w14:paraId="548C6E66" w14:textId="77777777" w:rsidR="00CB4B7E" w:rsidRPr="006F2AF8" w:rsidRDefault="00CB4B7E" w:rsidP="00CB4B7E">
      <w:r w:rsidRPr="006F2AF8">
        <w:t xml:space="preserve">Lucia es una Señora de 45 años, vive con su esposo Mariano de 47 años, tienen 3 hijos; Ximena de 10 años, Camilo de 8 años y Sofía de 4 años. Mariano se desempeña como albañil, y aproximadamente cuatro días de la semana después del trabajo sale a tomar cerveza con sus compañeros, cuando llega a su casa se pone agresivo, algunas veces diciendo palabras soeces y despertando a todos, en otras ocasiones obliga a Lucia a tener relaciones sexuales con él, cuando ella ha podido negarse sin que él le pegue, se orina en la cama. Varias veces ha llegado a despertarlos a todos y pegarle a las niñas y el niño. Lucia no trabaja por que él dice que debe quedarse en la casa a cocinar y a cuidar de los hijos y además no les deja dinero para comprar alimentos, pues dice que ella no sabe administrarlo. </w:t>
      </w:r>
    </w:p>
    <w:p w14:paraId="2A743212" w14:textId="77777777" w:rsidR="00CB4B7E" w:rsidRPr="006F2AF8" w:rsidRDefault="00CB4B7E" w:rsidP="00CB4B7E">
      <w:pPr>
        <w:shd w:val="clear" w:color="auto" w:fill="DBDBDB"/>
      </w:pPr>
      <w:r w:rsidRPr="006F2AF8">
        <w:t xml:space="preserve">Cada grupo deberá dar respuesta a las siguientes preguntas, justificando su respuesta: </w:t>
      </w:r>
    </w:p>
    <w:p w14:paraId="46B1AF69" w14:textId="77777777" w:rsidR="00CB4B7E" w:rsidRDefault="00CB4B7E" w:rsidP="00CB4B7E">
      <w:pPr>
        <w:numPr>
          <w:ilvl w:val="0"/>
          <w:numId w:val="58"/>
        </w:numPr>
        <w:shd w:val="clear" w:color="auto" w:fill="DBDBDB"/>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after="200"/>
        <w:outlineLvl w:val="2"/>
      </w:pPr>
      <w:r w:rsidRPr="006F2AF8">
        <w:t>¿Qué tipos de violencia se identifican?</w:t>
      </w:r>
    </w:p>
    <w:p w14:paraId="29A324F0" w14:textId="77777777" w:rsidR="00CB4B7E" w:rsidRPr="006F2AF8" w:rsidRDefault="00CB4B7E" w:rsidP="00CB4B7E">
      <w:pPr>
        <w:numPr>
          <w:ilvl w:val="0"/>
          <w:numId w:val="58"/>
        </w:numPr>
        <w:shd w:val="clear" w:color="auto" w:fill="DBDBDB"/>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after="200"/>
        <w:outlineLvl w:val="2"/>
      </w:pPr>
      <w:r>
        <w:t>¿Quiénes son víctimas y quiénes agresores?</w:t>
      </w:r>
    </w:p>
    <w:p w14:paraId="72CCE433" w14:textId="77777777" w:rsidR="00CB4B7E" w:rsidRPr="006F2AF8" w:rsidRDefault="00CB4B7E" w:rsidP="00CB4B7E">
      <w:pPr>
        <w:numPr>
          <w:ilvl w:val="0"/>
          <w:numId w:val="58"/>
        </w:numPr>
        <w:shd w:val="clear" w:color="auto" w:fill="DBDBDB"/>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after="200"/>
        <w:outlineLvl w:val="2"/>
      </w:pPr>
      <w:r w:rsidRPr="006F2AF8">
        <w:t>¿Qué derechos humanos se ven vulnerados y en quiénes?</w:t>
      </w:r>
    </w:p>
    <w:p w14:paraId="395B70A3" w14:textId="77777777" w:rsidR="00CB4B7E" w:rsidRDefault="00CB4B7E" w:rsidP="00CB4B7E">
      <w:pPr>
        <w:numPr>
          <w:ilvl w:val="0"/>
          <w:numId w:val="58"/>
        </w:numPr>
        <w:shd w:val="clear" w:color="auto" w:fill="DBDBDB"/>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after="200"/>
        <w:outlineLvl w:val="2"/>
      </w:pPr>
      <w:r w:rsidRPr="00B93FD1">
        <w:t xml:space="preserve">¿A qué entidad cree usted que se pueden dirigir en relación a los casos de violencia que se mencionan? </w:t>
      </w:r>
    </w:p>
    <w:p w14:paraId="03FCFDA7" w14:textId="77777777" w:rsidR="00CB4B7E" w:rsidRPr="00B93FD1" w:rsidRDefault="00CB4B7E" w:rsidP="00CB4B7E">
      <w:pPr>
        <w:numPr>
          <w:ilvl w:val="0"/>
          <w:numId w:val="58"/>
        </w:numPr>
        <w:shd w:val="clear" w:color="auto" w:fill="DBDBDB"/>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after="200"/>
        <w:outlineLvl w:val="2"/>
      </w:pPr>
      <w:r w:rsidRPr="00B93FD1">
        <w:t xml:space="preserve">¿Qué </w:t>
      </w:r>
      <w:r>
        <w:t>Cuáles son o deberían ser las acciones a seguir</w:t>
      </w:r>
      <w:r w:rsidRPr="00B93FD1">
        <w:t>?</w:t>
      </w:r>
    </w:p>
    <w:p w14:paraId="1B9B9A61" w14:textId="77777777" w:rsidR="00CB4B7E" w:rsidRPr="00B93FD1" w:rsidRDefault="00CB4B7E" w:rsidP="00CB4B7E">
      <w:pPr>
        <w:rPr>
          <w:b/>
        </w:rPr>
      </w:pPr>
      <w:r w:rsidRPr="00B93FD1">
        <w:rPr>
          <w:b/>
        </w:rPr>
        <w:t>Historia 3</w:t>
      </w:r>
    </w:p>
    <w:p w14:paraId="3B7E433F" w14:textId="77777777" w:rsidR="00CB4B7E" w:rsidRPr="00B93FD1" w:rsidRDefault="00CB4B7E" w:rsidP="00CB4B7E">
      <w:r w:rsidRPr="00B93FD1">
        <w:t>Pablo es residente del barrio La Estrella, tiene un negocio de arepas que atiende afuera de su casa desde las 6 am. Él comenta que desde hace dos meses escucha gritos y golpes en la casa de al lado, asegura que antes eran esporádicos, pero ahora está preocupado porque esos sonidos se vuelven cada vez más frecuentes. Él reconoce la casa de la que provienen los gritos y sabe que allí vive una pareja con su hija de aproximadamente 9 años. La niña estudia en el colegio que queda a tres cuadras y usualmente la ve pasar a diario al colegio. Desde hace tres días ve pasar a sus compañeritas y compañeritos, pero ella no sale de casa. No sabe qué hacer ni a donde acudir, pues tiene la sospecha de que está sufriendo maltrato por parte de sus padres.</w:t>
      </w:r>
    </w:p>
    <w:p w14:paraId="75E690B7" w14:textId="77777777" w:rsidR="00CB4B7E" w:rsidRPr="006F2AF8" w:rsidRDefault="00CB4B7E" w:rsidP="00CB4B7E">
      <w:pPr>
        <w:shd w:val="clear" w:color="auto" w:fill="DBDBDB"/>
      </w:pPr>
      <w:r w:rsidRPr="006F2AF8">
        <w:t xml:space="preserve">Cada grupo deberá dar respuesta a las siguientes preguntas, justificando su respuesta: </w:t>
      </w:r>
    </w:p>
    <w:p w14:paraId="294AAB9A" w14:textId="77777777" w:rsidR="00CB4B7E" w:rsidRDefault="00CB4B7E" w:rsidP="00CB4B7E">
      <w:pPr>
        <w:numPr>
          <w:ilvl w:val="0"/>
          <w:numId w:val="58"/>
        </w:numPr>
        <w:shd w:val="clear" w:color="auto" w:fill="DBDBDB"/>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after="200"/>
        <w:outlineLvl w:val="2"/>
      </w:pPr>
      <w:r w:rsidRPr="006F2AF8">
        <w:t>¿Qué tipos de violencia se identifican?</w:t>
      </w:r>
    </w:p>
    <w:p w14:paraId="30A5F4CF" w14:textId="77777777" w:rsidR="00CB4B7E" w:rsidRPr="006F2AF8" w:rsidRDefault="00CB4B7E" w:rsidP="00CB4B7E">
      <w:pPr>
        <w:numPr>
          <w:ilvl w:val="0"/>
          <w:numId w:val="58"/>
        </w:numPr>
        <w:shd w:val="clear" w:color="auto" w:fill="DBDBDB"/>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after="200"/>
        <w:outlineLvl w:val="2"/>
      </w:pPr>
      <w:r>
        <w:t>¿Quiénes son víctimas y quiénes agresores?</w:t>
      </w:r>
    </w:p>
    <w:p w14:paraId="69AD7613" w14:textId="77777777" w:rsidR="00CB4B7E" w:rsidRPr="006F2AF8" w:rsidRDefault="00CB4B7E" w:rsidP="00CB4B7E">
      <w:pPr>
        <w:numPr>
          <w:ilvl w:val="0"/>
          <w:numId w:val="58"/>
        </w:numPr>
        <w:shd w:val="clear" w:color="auto" w:fill="DBDBDB"/>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after="200"/>
        <w:outlineLvl w:val="2"/>
      </w:pPr>
      <w:r w:rsidRPr="006F2AF8">
        <w:t>¿Qué derechos humanos se ven vulnerados y en quiénes?</w:t>
      </w:r>
    </w:p>
    <w:p w14:paraId="3E979EAE" w14:textId="77777777" w:rsidR="00CB4B7E" w:rsidRDefault="00CB4B7E" w:rsidP="00CB4B7E">
      <w:pPr>
        <w:numPr>
          <w:ilvl w:val="0"/>
          <w:numId w:val="58"/>
        </w:numPr>
        <w:shd w:val="clear" w:color="auto" w:fill="DBDBDB"/>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after="200"/>
        <w:outlineLvl w:val="2"/>
      </w:pPr>
      <w:r w:rsidRPr="00B93FD1">
        <w:t xml:space="preserve">¿A qué entidad cree usted que se pueden dirigir en relación a los casos de violencia que se mencionan? </w:t>
      </w:r>
    </w:p>
    <w:p w14:paraId="59AF42A4" w14:textId="77777777" w:rsidR="00CB4B7E" w:rsidRPr="00B93FD1" w:rsidRDefault="00CB4B7E" w:rsidP="00CB4B7E">
      <w:pPr>
        <w:numPr>
          <w:ilvl w:val="0"/>
          <w:numId w:val="58"/>
        </w:numPr>
        <w:shd w:val="clear" w:color="auto" w:fill="DBDBDB"/>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after="200"/>
        <w:outlineLvl w:val="2"/>
      </w:pPr>
      <w:r w:rsidRPr="00B93FD1">
        <w:t xml:space="preserve">¿Qué </w:t>
      </w:r>
      <w:r>
        <w:t>Cuáles son o deberían ser las acciones a seguir</w:t>
      </w:r>
      <w:r w:rsidRPr="00B93FD1">
        <w:t>?</w:t>
      </w:r>
    </w:p>
    <w:p w14:paraId="339C67B8" w14:textId="77777777" w:rsidR="00CB4B7E" w:rsidRDefault="00CB4B7E" w:rsidP="00CB4B7E">
      <w:pPr>
        <w:spacing w:after="160" w:line="259" w:lineRule="auto"/>
        <w:rPr>
          <w:b/>
        </w:rPr>
      </w:pPr>
      <w:r>
        <w:rPr>
          <w:b/>
        </w:rPr>
        <w:br w:type="page"/>
      </w:r>
    </w:p>
    <w:p w14:paraId="1243C507" w14:textId="77777777" w:rsidR="00CB4B7E" w:rsidRPr="006F2AF8" w:rsidRDefault="00CB4B7E" w:rsidP="00CB4B7E">
      <w:pPr>
        <w:jc w:val="left"/>
        <w:rPr>
          <w:b/>
        </w:rPr>
      </w:pPr>
      <w:r w:rsidRPr="006F2AF8">
        <w:rPr>
          <w:b/>
        </w:rPr>
        <w:t>ANEXO 12</w:t>
      </w:r>
    </w:p>
    <w:p w14:paraId="4CEA6673" w14:textId="77777777" w:rsidR="00CB4B7E" w:rsidRPr="006F2AF8" w:rsidRDefault="00CB4B7E" w:rsidP="00CB4B7E">
      <w:pPr>
        <w:jc w:val="center"/>
        <w:rPr>
          <w:b/>
        </w:rPr>
      </w:pPr>
      <w:r w:rsidRPr="006F2AF8">
        <w:rPr>
          <w:b/>
        </w:rPr>
        <w:t>FICHAS MITOS Y FALSAS CREEENCIAS DE LA SEXUALIDAD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2942"/>
        <w:gridCol w:w="2945"/>
      </w:tblGrid>
      <w:tr w:rsidR="00CB4B7E" w:rsidRPr="006F2AF8" w14:paraId="0C8B597E" w14:textId="77777777" w:rsidTr="00B25819">
        <w:trPr>
          <w:jc w:val="center"/>
        </w:trPr>
        <w:tc>
          <w:tcPr>
            <w:tcW w:w="2941" w:type="dxa"/>
            <w:tcBorders>
              <w:top w:val="single" w:sz="4" w:space="0" w:color="auto"/>
              <w:left w:val="single" w:sz="4" w:space="0" w:color="auto"/>
              <w:bottom w:val="single" w:sz="4" w:space="0" w:color="auto"/>
              <w:right w:val="single" w:sz="4" w:space="0" w:color="auto"/>
            </w:tcBorders>
            <w:vAlign w:val="center"/>
          </w:tcPr>
          <w:p w14:paraId="57691980" w14:textId="77777777" w:rsidR="00CB4B7E" w:rsidRPr="006F2AF8" w:rsidRDefault="00CB4B7E" w:rsidP="00B25819">
            <w:pPr>
              <w:jc w:val="center"/>
            </w:pPr>
          </w:p>
          <w:p w14:paraId="76042787" w14:textId="77777777" w:rsidR="00CB4B7E" w:rsidRPr="006F2AF8" w:rsidRDefault="00CB4B7E" w:rsidP="00B25819">
            <w:pPr>
              <w:pStyle w:val="Prrafodelista"/>
              <w:ind w:left="0"/>
              <w:contextualSpacing w:val="0"/>
              <w:jc w:val="center"/>
            </w:pPr>
            <w:r w:rsidRPr="006F2AF8">
              <w:t>El violador es un enfermo mental.</w:t>
            </w:r>
          </w:p>
        </w:tc>
        <w:tc>
          <w:tcPr>
            <w:tcW w:w="2942" w:type="dxa"/>
            <w:tcBorders>
              <w:top w:val="single" w:sz="4" w:space="0" w:color="auto"/>
              <w:left w:val="single" w:sz="4" w:space="0" w:color="auto"/>
              <w:bottom w:val="single" w:sz="4" w:space="0" w:color="auto"/>
              <w:right w:val="single" w:sz="4" w:space="0" w:color="auto"/>
            </w:tcBorders>
            <w:vAlign w:val="center"/>
          </w:tcPr>
          <w:p w14:paraId="186D52B1" w14:textId="77777777" w:rsidR="00CB4B7E" w:rsidRPr="006F2AF8" w:rsidRDefault="00CB4B7E" w:rsidP="00B25819">
            <w:pPr>
              <w:jc w:val="center"/>
            </w:pPr>
          </w:p>
          <w:p w14:paraId="350A1277" w14:textId="77777777" w:rsidR="00CB4B7E" w:rsidRPr="006F2AF8" w:rsidRDefault="00CB4B7E" w:rsidP="00B25819">
            <w:pPr>
              <w:jc w:val="center"/>
            </w:pPr>
            <w:r w:rsidRPr="006F2AF8">
              <w:t>Los hombres no pueden controlar sus instintos sexuales.</w:t>
            </w:r>
          </w:p>
        </w:tc>
        <w:tc>
          <w:tcPr>
            <w:tcW w:w="2945" w:type="dxa"/>
            <w:tcBorders>
              <w:top w:val="single" w:sz="4" w:space="0" w:color="auto"/>
              <w:left w:val="single" w:sz="4" w:space="0" w:color="auto"/>
              <w:bottom w:val="single" w:sz="4" w:space="0" w:color="auto"/>
              <w:right w:val="single" w:sz="4" w:space="0" w:color="auto"/>
            </w:tcBorders>
            <w:vAlign w:val="center"/>
          </w:tcPr>
          <w:p w14:paraId="5E73219E" w14:textId="77777777" w:rsidR="00CB4B7E" w:rsidRPr="006F2AF8" w:rsidRDefault="00CB4B7E" w:rsidP="00B25819">
            <w:pPr>
              <w:pStyle w:val="Prrafodelista"/>
              <w:ind w:left="0"/>
              <w:contextualSpacing w:val="0"/>
              <w:jc w:val="center"/>
            </w:pPr>
          </w:p>
          <w:p w14:paraId="01DD81B2" w14:textId="77777777" w:rsidR="00CB4B7E" w:rsidRPr="006F2AF8" w:rsidRDefault="00CB4B7E" w:rsidP="00B25819">
            <w:pPr>
              <w:pStyle w:val="Prrafodelista"/>
              <w:ind w:left="0"/>
              <w:contextualSpacing w:val="0"/>
              <w:jc w:val="center"/>
            </w:pPr>
            <w:r w:rsidRPr="006F2AF8">
              <w:t>Una mujer no puede ser violada si no lo desea.</w:t>
            </w:r>
          </w:p>
          <w:p w14:paraId="29C52E3B" w14:textId="77777777" w:rsidR="00CB4B7E" w:rsidRPr="006F2AF8" w:rsidRDefault="00CB4B7E" w:rsidP="00B25819">
            <w:pPr>
              <w:jc w:val="center"/>
            </w:pPr>
          </w:p>
        </w:tc>
      </w:tr>
      <w:tr w:rsidR="00CB4B7E" w:rsidRPr="006F2AF8" w14:paraId="5336FC1D" w14:textId="77777777" w:rsidTr="00B25819">
        <w:trPr>
          <w:jc w:val="center"/>
        </w:trPr>
        <w:tc>
          <w:tcPr>
            <w:tcW w:w="2941" w:type="dxa"/>
            <w:tcBorders>
              <w:top w:val="single" w:sz="4" w:space="0" w:color="auto"/>
              <w:left w:val="single" w:sz="4" w:space="0" w:color="auto"/>
              <w:bottom w:val="single" w:sz="4" w:space="0" w:color="auto"/>
              <w:right w:val="single" w:sz="4" w:space="0" w:color="auto"/>
            </w:tcBorders>
            <w:vAlign w:val="center"/>
          </w:tcPr>
          <w:p w14:paraId="58F4E8E6" w14:textId="77777777" w:rsidR="00CB4B7E" w:rsidRPr="006F2AF8" w:rsidRDefault="00CB4B7E" w:rsidP="00B25819">
            <w:pPr>
              <w:pStyle w:val="Prrafodelista"/>
              <w:ind w:left="0"/>
              <w:contextualSpacing w:val="0"/>
              <w:jc w:val="center"/>
            </w:pPr>
          </w:p>
          <w:p w14:paraId="4697AD40" w14:textId="77777777" w:rsidR="00CB4B7E" w:rsidRPr="006F2AF8" w:rsidRDefault="00CB4B7E" w:rsidP="00B25819">
            <w:pPr>
              <w:pStyle w:val="Prrafodelista"/>
              <w:ind w:left="0"/>
              <w:contextualSpacing w:val="0"/>
              <w:jc w:val="center"/>
            </w:pPr>
            <w:r w:rsidRPr="006F2AF8">
              <w:t>La violencia es un instinto incontrolable.</w:t>
            </w:r>
          </w:p>
          <w:p w14:paraId="43DE4718" w14:textId="77777777" w:rsidR="00CB4B7E" w:rsidRPr="006F2AF8" w:rsidRDefault="00CB4B7E" w:rsidP="00B25819">
            <w:pPr>
              <w:pStyle w:val="Prrafodelista"/>
              <w:ind w:left="0"/>
              <w:contextualSpacing w:val="0"/>
              <w:jc w:val="center"/>
            </w:pPr>
          </w:p>
        </w:tc>
        <w:tc>
          <w:tcPr>
            <w:tcW w:w="2942" w:type="dxa"/>
            <w:tcBorders>
              <w:top w:val="single" w:sz="4" w:space="0" w:color="auto"/>
              <w:left w:val="single" w:sz="4" w:space="0" w:color="auto"/>
              <w:bottom w:val="single" w:sz="4" w:space="0" w:color="auto"/>
              <w:right w:val="single" w:sz="4" w:space="0" w:color="auto"/>
            </w:tcBorders>
            <w:vAlign w:val="center"/>
          </w:tcPr>
          <w:p w14:paraId="415A2B33" w14:textId="77777777" w:rsidR="00CB4B7E" w:rsidRPr="006F2AF8" w:rsidRDefault="00CB4B7E" w:rsidP="00B25819">
            <w:pPr>
              <w:pStyle w:val="Prrafodelista"/>
              <w:ind w:left="0"/>
              <w:contextualSpacing w:val="0"/>
              <w:jc w:val="center"/>
            </w:pPr>
          </w:p>
          <w:p w14:paraId="3B38284E" w14:textId="77777777" w:rsidR="00CB4B7E" w:rsidRPr="006F2AF8" w:rsidRDefault="00CB4B7E" w:rsidP="00B25819">
            <w:pPr>
              <w:pStyle w:val="Prrafodelista"/>
              <w:ind w:left="0"/>
              <w:contextualSpacing w:val="0"/>
              <w:jc w:val="center"/>
            </w:pPr>
            <w:r w:rsidRPr="006F2AF8">
              <w:t>La mayoría de las violaciones las realizan desconocidos y en lugares apartados y peligrosos.</w:t>
            </w:r>
          </w:p>
        </w:tc>
        <w:tc>
          <w:tcPr>
            <w:tcW w:w="2945" w:type="dxa"/>
            <w:tcBorders>
              <w:top w:val="single" w:sz="4" w:space="0" w:color="auto"/>
              <w:left w:val="single" w:sz="4" w:space="0" w:color="auto"/>
              <w:bottom w:val="single" w:sz="4" w:space="0" w:color="auto"/>
              <w:right w:val="single" w:sz="4" w:space="0" w:color="auto"/>
            </w:tcBorders>
            <w:vAlign w:val="center"/>
          </w:tcPr>
          <w:p w14:paraId="746F1DF0" w14:textId="77777777" w:rsidR="00CB4B7E" w:rsidRPr="006F2AF8" w:rsidRDefault="00CB4B7E" w:rsidP="00B25819">
            <w:pPr>
              <w:pStyle w:val="Prrafodelista"/>
              <w:ind w:left="0"/>
              <w:contextualSpacing w:val="0"/>
              <w:jc w:val="center"/>
            </w:pPr>
          </w:p>
          <w:p w14:paraId="65DC65B7" w14:textId="77777777" w:rsidR="00CB4B7E" w:rsidRPr="006F2AF8" w:rsidRDefault="00CB4B7E" w:rsidP="00B25819">
            <w:pPr>
              <w:pStyle w:val="Prrafodelista"/>
              <w:ind w:left="0"/>
              <w:contextualSpacing w:val="0"/>
              <w:jc w:val="center"/>
            </w:pPr>
            <w:r w:rsidRPr="006F2AF8">
              <w:t>Un padre es incapaz de violar a su hija o hijo.</w:t>
            </w:r>
          </w:p>
        </w:tc>
      </w:tr>
      <w:tr w:rsidR="00CB4B7E" w:rsidRPr="006F2AF8" w14:paraId="77585C88" w14:textId="77777777" w:rsidTr="00B25819">
        <w:trPr>
          <w:jc w:val="center"/>
        </w:trPr>
        <w:tc>
          <w:tcPr>
            <w:tcW w:w="2941" w:type="dxa"/>
            <w:tcBorders>
              <w:top w:val="single" w:sz="4" w:space="0" w:color="auto"/>
              <w:left w:val="single" w:sz="4" w:space="0" w:color="auto"/>
              <w:bottom w:val="single" w:sz="4" w:space="0" w:color="auto"/>
              <w:right w:val="single" w:sz="4" w:space="0" w:color="auto"/>
            </w:tcBorders>
            <w:vAlign w:val="center"/>
            <w:hideMark/>
          </w:tcPr>
          <w:p w14:paraId="7F72CE2E" w14:textId="77777777" w:rsidR="00CB4B7E" w:rsidRPr="006F2AF8" w:rsidRDefault="00CB4B7E" w:rsidP="00B25819">
            <w:pPr>
              <w:jc w:val="center"/>
            </w:pPr>
            <w:r w:rsidRPr="006F2AF8">
              <w:t>Entre esposos, compañeros o novios no se da el abuso sexual, porque existe la obligación de la mujer de satisfacer sexualmente a su pareja en el momento en que él lo quiera.</w:t>
            </w:r>
          </w:p>
        </w:tc>
        <w:tc>
          <w:tcPr>
            <w:tcW w:w="2942" w:type="dxa"/>
            <w:tcBorders>
              <w:top w:val="single" w:sz="4" w:space="0" w:color="auto"/>
              <w:left w:val="single" w:sz="4" w:space="0" w:color="auto"/>
              <w:bottom w:val="single" w:sz="4" w:space="0" w:color="auto"/>
              <w:right w:val="single" w:sz="4" w:space="0" w:color="auto"/>
            </w:tcBorders>
            <w:vAlign w:val="center"/>
          </w:tcPr>
          <w:p w14:paraId="725CBF42" w14:textId="77777777" w:rsidR="00CB4B7E" w:rsidRPr="006F2AF8" w:rsidRDefault="00CB4B7E" w:rsidP="00B25819">
            <w:pPr>
              <w:pStyle w:val="Prrafodelista"/>
              <w:ind w:left="0"/>
              <w:contextualSpacing w:val="0"/>
              <w:jc w:val="center"/>
            </w:pPr>
          </w:p>
          <w:p w14:paraId="6B222D40" w14:textId="77777777" w:rsidR="00CB4B7E" w:rsidRPr="006F2AF8" w:rsidRDefault="00CB4B7E" w:rsidP="00B25819">
            <w:pPr>
              <w:pStyle w:val="Prrafodelista"/>
              <w:ind w:left="0"/>
              <w:contextualSpacing w:val="0"/>
              <w:jc w:val="center"/>
            </w:pPr>
            <w:r w:rsidRPr="006F2AF8">
              <w:t>El hogar es el lugar más seguro para las mujeres, las jóvenes, los niños y las niñas.</w:t>
            </w:r>
          </w:p>
          <w:p w14:paraId="192EEE35" w14:textId="77777777" w:rsidR="00CB4B7E" w:rsidRPr="006F2AF8" w:rsidRDefault="00CB4B7E" w:rsidP="00B25819">
            <w:pPr>
              <w:jc w:val="center"/>
            </w:pPr>
          </w:p>
        </w:tc>
        <w:tc>
          <w:tcPr>
            <w:tcW w:w="2945" w:type="dxa"/>
            <w:tcBorders>
              <w:top w:val="single" w:sz="4" w:space="0" w:color="auto"/>
              <w:left w:val="single" w:sz="4" w:space="0" w:color="auto"/>
              <w:bottom w:val="single" w:sz="4" w:space="0" w:color="auto"/>
              <w:right w:val="single" w:sz="4" w:space="0" w:color="auto"/>
            </w:tcBorders>
            <w:vAlign w:val="center"/>
          </w:tcPr>
          <w:p w14:paraId="387527C5" w14:textId="77777777" w:rsidR="00CB4B7E" w:rsidRPr="006F2AF8" w:rsidRDefault="00CB4B7E" w:rsidP="00B25819">
            <w:pPr>
              <w:pStyle w:val="Prrafodelista"/>
              <w:ind w:left="0"/>
              <w:contextualSpacing w:val="0"/>
              <w:jc w:val="center"/>
            </w:pPr>
          </w:p>
          <w:p w14:paraId="0183731B" w14:textId="77777777" w:rsidR="00CB4B7E" w:rsidRPr="006F2AF8" w:rsidRDefault="00CB4B7E" w:rsidP="00B25819">
            <w:pPr>
              <w:pStyle w:val="Prrafodelista"/>
              <w:ind w:left="0"/>
              <w:contextualSpacing w:val="0"/>
              <w:jc w:val="center"/>
            </w:pPr>
            <w:r w:rsidRPr="006F2AF8">
              <w:t>El abusador suele ser un desconocido.</w:t>
            </w:r>
          </w:p>
          <w:p w14:paraId="2AE391AD" w14:textId="77777777" w:rsidR="00CB4B7E" w:rsidRPr="006F2AF8" w:rsidRDefault="00CB4B7E" w:rsidP="00B25819">
            <w:pPr>
              <w:jc w:val="center"/>
            </w:pPr>
          </w:p>
        </w:tc>
      </w:tr>
      <w:tr w:rsidR="00CB4B7E" w:rsidRPr="006F2AF8" w14:paraId="38DED675" w14:textId="77777777" w:rsidTr="00B25819">
        <w:trPr>
          <w:jc w:val="center"/>
        </w:trPr>
        <w:tc>
          <w:tcPr>
            <w:tcW w:w="2941" w:type="dxa"/>
            <w:tcBorders>
              <w:top w:val="single" w:sz="4" w:space="0" w:color="auto"/>
              <w:left w:val="single" w:sz="4" w:space="0" w:color="auto"/>
              <w:bottom w:val="single" w:sz="4" w:space="0" w:color="auto"/>
              <w:right w:val="single" w:sz="4" w:space="0" w:color="auto"/>
            </w:tcBorders>
            <w:vAlign w:val="center"/>
          </w:tcPr>
          <w:p w14:paraId="13E2CC13" w14:textId="77777777" w:rsidR="00CB4B7E" w:rsidRPr="006F2AF8" w:rsidRDefault="00CB4B7E" w:rsidP="00B25819">
            <w:pPr>
              <w:pStyle w:val="Prrafodelista"/>
              <w:ind w:left="0"/>
              <w:contextualSpacing w:val="0"/>
              <w:jc w:val="center"/>
            </w:pPr>
          </w:p>
          <w:p w14:paraId="7EBBBE1B" w14:textId="77777777" w:rsidR="00CB4B7E" w:rsidRPr="006F2AF8" w:rsidRDefault="00CB4B7E" w:rsidP="00B25819">
            <w:pPr>
              <w:pStyle w:val="Prrafodelista"/>
              <w:ind w:left="0"/>
              <w:contextualSpacing w:val="0"/>
              <w:jc w:val="center"/>
            </w:pPr>
            <w:r w:rsidRPr="006F2AF8">
              <w:t>Los abusos sexuales suelen ser actos brutales con graves heridas.</w:t>
            </w:r>
          </w:p>
          <w:p w14:paraId="0378FD69" w14:textId="77777777" w:rsidR="00CB4B7E" w:rsidRPr="006F2AF8" w:rsidRDefault="00CB4B7E" w:rsidP="00B25819">
            <w:pPr>
              <w:jc w:val="center"/>
            </w:pPr>
          </w:p>
        </w:tc>
        <w:tc>
          <w:tcPr>
            <w:tcW w:w="2942" w:type="dxa"/>
            <w:tcBorders>
              <w:top w:val="single" w:sz="4" w:space="0" w:color="auto"/>
              <w:left w:val="single" w:sz="4" w:space="0" w:color="auto"/>
              <w:bottom w:val="single" w:sz="4" w:space="0" w:color="auto"/>
              <w:right w:val="single" w:sz="4" w:space="0" w:color="auto"/>
            </w:tcBorders>
            <w:vAlign w:val="center"/>
          </w:tcPr>
          <w:p w14:paraId="539E5253" w14:textId="77777777" w:rsidR="00CB4B7E" w:rsidRPr="006F2AF8" w:rsidRDefault="00CB4B7E" w:rsidP="00B25819">
            <w:pPr>
              <w:pStyle w:val="Prrafodelista"/>
              <w:ind w:left="0"/>
              <w:contextualSpacing w:val="0"/>
              <w:jc w:val="center"/>
            </w:pPr>
          </w:p>
          <w:p w14:paraId="7BC9284B" w14:textId="77777777" w:rsidR="00CB4B7E" w:rsidRPr="006F2AF8" w:rsidRDefault="00CB4B7E" w:rsidP="00B25819">
            <w:pPr>
              <w:pStyle w:val="Prrafodelista"/>
              <w:ind w:left="0"/>
              <w:contextualSpacing w:val="0"/>
              <w:jc w:val="center"/>
            </w:pPr>
            <w:r w:rsidRPr="006F2AF8">
              <w:t>Los hombres raramente son abusados.</w:t>
            </w:r>
          </w:p>
        </w:tc>
        <w:tc>
          <w:tcPr>
            <w:tcW w:w="2945" w:type="dxa"/>
            <w:tcBorders>
              <w:top w:val="single" w:sz="4" w:space="0" w:color="auto"/>
              <w:left w:val="single" w:sz="4" w:space="0" w:color="auto"/>
              <w:bottom w:val="single" w:sz="4" w:space="0" w:color="auto"/>
              <w:right w:val="single" w:sz="4" w:space="0" w:color="auto"/>
            </w:tcBorders>
            <w:vAlign w:val="center"/>
          </w:tcPr>
          <w:p w14:paraId="6F1BC5E5" w14:textId="77777777" w:rsidR="00CB4B7E" w:rsidRPr="006F2AF8" w:rsidRDefault="00CB4B7E" w:rsidP="00B25819">
            <w:pPr>
              <w:pStyle w:val="Prrafodelista"/>
              <w:ind w:left="0"/>
              <w:contextualSpacing w:val="0"/>
              <w:jc w:val="center"/>
            </w:pPr>
          </w:p>
          <w:p w14:paraId="1783DDC0" w14:textId="77777777" w:rsidR="00CB4B7E" w:rsidRPr="006F2AF8" w:rsidRDefault="00CB4B7E" w:rsidP="00B25819">
            <w:pPr>
              <w:pStyle w:val="Prrafodelista"/>
              <w:ind w:left="0"/>
              <w:contextualSpacing w:val="0"/>
              <w:jc w:val="center"/>
            </w:pPr>
            <w:r w:rsidRPr="006F2AF8">
              <w:t>Los niños y las niñas provocaron el abuso y hubieran podido defenderse.</w:t>
            </w:r>
          </w:p>
        </w:tc>
      </w:tr>
      <w:tr w:rsidR="00CB4B7E" w:rsidRPr="006F2AF8" w14:paraId="66501F7B" w14:textId="77777777" w:rsidTr="00B25819">
        <w:trPr>
          <w:jc w:val="center"/>
        </w:trPr>
        <w:tc>
          <w:tcPr>
            <w:tcW w:w="2941" w:type="dxa"/>
            <w:tcBorders>
              <w:top w:val="single" w:sz="4" w:space="0" w:color="auto"/>
              <w:left w:val="single" w:sz="4" w:space="0" w:color="auto"/>
              <w:bottom w:val="single" w:sz="4" w:space="0" w:color="auto"/>
              <w:right w:val="single" w:sz="4" w:space="0" w:color="auto"/>
            </w:tcBorders>
            <w:vAlign w:val="center"/>
          </w:tcPr>
          <w:p w14:paraId="57D619D3" w14:textId="77777777" w:rsidR="00CB4B7E" w:rsidRPr="006F2AF8" w:rsidRDefault="00CB4B7E" w:rsidP="00B25819">
            <w:pPr>
              <w:pStyle w:val="Prrafodelista"/>
              <w:ind w:left="0"/>
              <w:contextualSpacing w:val="0"/>
              <w:jc w:val="center"/>
            </w:pPr>
          </w:p>
          <w:p w14:paraId="4BA98CE4" w14:textId="77777777" w:rsidR="00CB4B7E" w:rsidRPr="006F2AF8" w:rsidRDefault="00CB4B7E" w:rsidP="00B25819">
            <w:pPr>
              <w:pStyle w:val="Prrafodelista"/>
              <w:ind w:left="0"/>
              <w:contextualSpacing w:val="0"/>
              <w:jc w:val="center"/>
            </w:pPr>
            <w:r w:rsidRPr="006F2AF8">
              <w:t>Quienes abusan de niños y niñas son pervertidos sexuales.</w:t>
            </w:r>
          </w:p>
          <w:p w14:paraId="428EED7B" w14:textId="77777777" w:rsidR="00CB4B7E" w:rsidRPr="006F2AF8" w:rsidRDefault="00CB4B7E" w:rsidP="00B25819">
            <w:pPr>
              <w:jc w:val="center"/>
            </w:pPr>
          </w:p>
        </w:tc>
        <w:tc>
          <w:tcPr>
            <w:tcW w:w="2942" w:type="dxa"/>
            <w:tcBorders>
              <w:top w:val="single" w:sz="4" w:space="0" w:color="auto"/>
              <w:left w:val="single" w:sz="4" w:space="0" w:color="auto"/>
              <w:bottom w:val="single" w:sz="4" w:space="0" w:color="auto"/>
              <w:right w:val="single" w:sz="4" w:space="0" w:color="auto"/>
            </w:tcBorders>
            <w:vAlign w:val="center"/>
          </w:tcPr>
          <w:p w14:paraId="00395BAF" w14:textId="77777777" w:rsidR="00CB4B7E" w:rsidRPr="006F2AF8" w:rsidRDefault="00CB4B7E" w:rsidP="00B25819">
            <w:pPr>
              <w:pStyle w:val="Prrafodelista"/>
              <w:ind w:left="0"/>
              <w:contextualSpacing w:val="0"/>
              <w:jc w:val="center"/>
            </w:pPr>
          </w:p>
          <w:p w14:paraId="337EED71" w14:textId="77777777" w:rsidR="00CB4B7E" w:rsidRPr="006F2AF8" w:rsidRDefault="00CB4B7E" w:rsidP="00B25819">
            <w:pPr>
              <w:pStyle w:val="Prrafodelista"/>
              <w:ind w:left="0"/>
              <w:contextualSpacing w:val="0"/>
              <w:jc w:val="center"/>
            </w:pPr>
            <w:r w:rsidRPr="006F2AF8">
              <w:t>La violación sexual no se denuncia porque finalmente la víctima lo disfrutó y sintió placer.</w:t>
            </w:r>
          </w:p>
        </w:tc>
        <w:tc>
          <w:tcPr>
            <w:tcW w:w="2945" w:type="dxa"/>
            <w:tcBorders>
              <w:top w:val="single" w:sz="4" w:space="0" w:color="auto"/>
              <w:left w:val="single" w:sz="4" w:space="0" w:color="auto"/>
              <w:bottom w:val="single" w:sz="4" w:space="0" w:color="auto"/>
              <w:right w:val="single" w:sz="4" w:space="0" w:color="auto"/>
            </w:tcBorders>
            <w:vAlign w:val="center"/>
          </w:tcPr>
          <w:p w14:paraId="2767C99E" w14:textId="77777777" w:rsidR="00CB4B7E" w:rsidRPr="006F2AF8" w:rsidRDefault="00CB4B7E" w:rsidP="00B25819">
            <w:pPr>
              <w:pStyle w:val="Prrafodelista"/>
              <w:ind w:left="0"/>
              <w:contextualSpacing w:val="0"/>
              <w:jc w:val="center"/>
            </w:pPr>
          </w:p>
          <w:p w14:paraId="53AE71C9" w14:textId="77777777" w:rsidR="00CB4B7E" w:rsidRPr="006F2AF8" w:rsidRDefault="00CB4B7E" w:rsidP="00B25819">
            <w:pPr>
              <w:pStyle w:val="Prrafodelista"/>
              <w:ind w:left="0"/>
              <w:contextualSpacing w:val="0"/>
              <w:jc w:val="center"/>
            </w:pPr>
            <w:r w:rsidRPr="006F2AF8">
              <w:t>Los abusadores sexuales son personas de estratos socioculturales bajos</w:t>
            </w:r>
          </w:p>
        </w:tc>
      </w:tr>
    </w:tbl>
    <w:p w14:paraId="2AD4AE5E" w14:textId="77777777" w:rsidR="00CB4B7E" w:rsidRPr="006F2AF8" w:rsidRDefault="00CB4B7E" w:rsidP="00CB4B7E">
      <w:pPr>
        <w:rPr>
          <w:b/>
        </w:rPr>
      </w:pPr>
    </w:p>
    <w:p w14:paraId="3C320937" w14:textId="77777777" w:rsidR="00CB4B7E" w:rsidRDefault="00CB4B7E" w:rsidP="00CB4B7E">
      <w:pPr>
        <w:rPr>
          <w:b/>
        </w:rPr>
      </w:pPr>
      <w:r>
        <w:rPr>
          <w:b/>
        </w:rPr>
        <w:t>ANEXO 13</w:t>
      </w:r>
    </w:p>
    <w:p w14:paraId="66985E3E" w14:textId="77777777" w:rsidR="00CB4B7E" w:rsidRPr="006F2AF8" w:rsidRDefault="00CB4B7E" w:rsidP="00CB4B7E">
      <w:pPr>
        <w:jc w:val="center"/>
        <w:rPr>
          <w:b/>
        </w:rPr>
      </w:pPr>
      <w:r w:rsidRPr="006F2AF8">
        <w:rPr>
          <w:b/>
        </w:rPr>
        <w:t>NOTICIAS</w:t>
      </w:r>
    </w:p>
    <w:p w14:paraId="7E645380" w14:textId="77777777" w:rsidR="00CB4B7E" w:rsidRDefault="00CB4B7E" w:rsidP="00CB4B7E">
      <w:pPr>
        <w:pBdr>
          <w:top w:val="single" w:sz="4" w:space="1" w:color="auto"/>
          <w:left w:val="single" w:sz="4" w:space="4" w:color="auto"/>
          <w:bottom w:val="single" w:sz="4" w:space="1" w:color="auto"/>
          <w:right w:val="single" w:sz="4" w:space="4" w:color="auto"/>
        </w:pBdr>
        <w:rPr>
          <w:b/>
        </w:rPr>
      </w:pPr>
      <w:r>
        <w:rPr>
          <w:b/>
        </w:rPr>
        <w:t xml:space="preserve">Noticia 1. </w:t>
      </w:r>
    </w:p>
    <w:p w14:paraId="69E453AD" w14:textId="77777777" w:rsidR="00CB4B7E" w:rsidRDefault="00CB4B7E" w:rsidP="00CB4B7E">
      <w:pPr>
        <w:pBdr>
          <w:top w:val="single" w:sz="4" w:space="1" w:color="auto"/>
          <w:left w:val="single" w:sz="4" w:space="4" w:color="auto"/>
          <w:bottom w:val="single" w:sz="4" w:space="1" w:color="auto"/>
          <w:right w:val="single" w:sz="4" w:space="4" w:color="auto"/>
        </w:pBdr>
      </w:pPr>
      <w:r>
        <w:t xml:space="preserve">Este diario conoció la historia de una joven de 20 años,  quien fue invitada por una amiga a salir con ella y el novio. La joven informó que al llegar al bar, lugar de la reunión, se encontraron con unos amigos del novio de la amiga con quienes departieron en la misma mesa. Después de varios tragos ella entablo conversación con uno de los recién conocidos con quien terminó besándose. Rato después, el grupo de amigos planteó seguir la fiesta en el apartamento de uno de ellos para poder estar hasta tarde.  La joven informó a este diario, que al llegar allá, ella se quedó sola con quien ya había entablado amistad. Las otras personas se fueron a las habitaciones del apartamento. En ese momento, su acompañante comenzó  a besarla y ella accedió; luego, él empezó a tocarla y quiso quitarle la ropa, a lo que ella dijo que no, ella aseguró que había ingerido gran cantidad de alcohol  y se sentía un poco ebria. El acompañante siguió tocándola, la sujetó por la fuerza y tuvieron relaciones sexuales no consentidas por ella, quien lloró y gritó pero nadie acudió en su auxilio. Luego, al día siguiente, la joven le comentó a su amiga lo ocurrido, quien se molestó mucho con la joven por dañarle el rato y hablar mal de sus amigos, además le pareció que la joven exageraba un poco, pues ella había aceptado ir al apartamento con ellos y no veía la razón por la cual se quejaba. </w:t>
      </w:r>
    </w:p>
    <w:p w14:paraId="776B0F8D" w14:textId="77777777" w:rsidR="00CB4B7E" w:rsidRPr="00F6034D" w:rsidRDefault="00CB4B7E" w:rsidP="00CB4B7E">
      <w:pPr>
        <w:shd w:val="clear" w:color="auto" w:fill="DBDBDB"/>
      </w:pPr>
      <w:r w:rsidRPr="00F6034D">
        <w:t>Preguntas Guía</w:t>
      </w:r>
    </w:p>
    <w:p w14:paraId="61409027" w14:textId="77777777" w:rsidR="00CB4B7E" w:rsidRPr="00F6034D" w:rsidRDefault="00CB4B7E" w:rsidP="00CB4B7E">
      <w:pPr>
        <w:pStyle w:val="Prrafodelista"/>
        <w:numPr>
          <w:ilvl w:val="0"/>
          <w:numId w:val="24"/>
        </w:numPr>
        <w:shd w:val="clear" w:color="auto" w:fill="DBDBDB"/>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contextualSpacing w:val="0"/>
      </w:pPr>
      <w:r w:rsidRPr="00F6034D">
        <w:t xml:space="preserve">¿Se le vulneró algún derecho a la joven? ¿Cuál? o ¿Cuáles? </w:t>
      </w:r>
    </w:p>
    <w:p w14:paraId="04E712CB" w14:textId="77777777" w:rsidR="00CB4B7E" w:rsidRPr="00F6034D" w:rsidRDefault="00CB4B7E" w:rsidP="00CB4B7E">
      <w:pPr>
        <w:pStyle w:val="Prrafodelista"/>
        <w:numPr>
          <w:ilvl w:val="0"/>
          <w:numId w:val="24"/>
        </w:numPr>
        <w:shd w:val="clear" w:color="auto" w:fill="DBDBDB"/>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contextualSpacing w:val="0"/>
      </w:pPr>
      <w:r w:rsidRPr="00F6034D">
        <w:t>¿Se cometió algún delito?  ¿Es este un caso de violencia sexual,  explotación sexual o trata de personas?</w:t>
      </w:r>
    </w:p>
    <w:p w14:paraId="2FC8BB6E" w14:textId="77777777" w:rsidR="00CB4B7E" w:rsidRPr="00F6034D" w:rsidRDefault="00CB4B7E" w:rsidP="00CB4B7E">
      <w:pPr>
        <w:pStyle w:val="Prrafodelista"/>
        <w:numPr>
          <w:ilvl w:val="0"/>
          <w:numId w:val="24"/>
        </w:numPr>
        <w:shd w:val="clear" w:color="auto" w:fill="DBDBDB"/>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contextualSpacing w:val="0"/>
      </w:pPr>
      <w:r w:rsidRPr="00F6034D">
        <w:t>¿Qué debe hacer la joven después de una relación sexual no protegida y no consentida?</w:t>
      </w:r>
    </w:p>
    <w:p w14:paraId="42CB41F4" w14:textId="77777777" w:rsidR="00CB4B7E" w:rsidRPr="00F6034D" w:rsidRDefault="00CB4B7E" w:rsidP="00CB4B7E">
      <w:pPr>
        <w:pStyle w:val="Prrafodelista"/>
        <w:numPr>
          <w:ilvl w:val="0"/>
          <w:numId w:val="24"/>
        </w:numPr>
        <w:shd w:val="clear" w:color="auto" w:fill="DBDBDB"/>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contextualSpacing w:val="0"/>
        <w:rPr>
          <w:b/>
        </w:rPr>
      </w:pPr>
      <w:r w:rsidRPr="00F6034D">
        <w:t>¿Qué consejos le darían a sus protagonistas?</w:t>
      </w:r>
    </w:p>
    <w:p w14:paraId="0AAE0310" w14:textId="77777777" w:rsidR="00CB4B7E" w:rsidRDefault="00CB4B7E" w:rsidP="00CB4B7E">
      <w:pPr>
        <w:rPr>
          <w:b/>
        </w:rPr>
      </w:pPr>
    </w:p>
    <w:p w14:paraId="50B832FC" w14:textId="77777777" w:rsidR="00CB4B7E" w:rsidRDefault="00CB4B7E" w:rsidP="00CB4B7E">
      <w:pPr>
        <w:pBdr>
          <w:top w:val="single" w:sz="4" w:space="1" w:color="auto"/>
          <w:left w:val="single" w:sz="4" w:space="4" w:color="auto"/>
          <w:bottom w:val="single" w:sz="4" w:space="1" w:color="auto"/>
          <w:right w:val="single" w:sz="4" w:space="4" w:color="auto"/>
        </w:pBdr>
        <w:rPr>
          <w:b/>
        </w:rPr>
      </w:pPr>
      <w:r>
        <w:rPr>
          <w:b/>
        </w:rPr>
        <w:t>Noticia 2</w:t>
      </w:r>
    </w:p>
    <w:p w14:paraId="4588D3E6" w14:textId="77777777" w:rsidR="00CB4B7E" w:rsidRDefault="00CB4B7E" w:rsidP="00CB4B7E">
      <w:pPr>
        <w:pBdr>
          <w:top w:val="single" w:sz="4" w:space="1" w:color="auto"/>
          <w:left w:val="single" w:sz="4" w:space="4" w:color="auto"/>
          <w:bottom w:val="single" w:sz="4" w:space="1" w:color="auto"/>
          <w:right w:val="single" w:sz="4" w:space="4" w:color="auto"/>
        </w:pBdr>
      </w:pPr>
      <w:r>
        <w:t>Este informativo conoció la historia de un  estudiante universitario quien después de hacer un trabajo hasta tarde con sus compañeros de clase y de camino a su casa fue abordado por un carro con  un grupo de hombres dentro, quienes lo amenazaron  con armas, lo montaron al carro le vendaron los ojos y lo tiraron al piso. Posteriormente,  lo bajaron le quitaron la venda y lo introdujeron en una vivienda en la cual  fue amarrado, golpeado y violado en varias ocasiones por todo el grupo. Al rato, lo vendaron nuevamente, y lo regresaron en el carro  al punto de partida. Un vecino del lugar lo socorrió y le ayudó a llegar al hospital desde donde le avisó a su familia. El estudiante informó a este informativo que sus familiares le dijeron que hacía 24 horas que estaba “perdido”, que lo habían buscado por todas partes con mucha angustia. Los padres del joven manifestaron  a este informativo, que él no quería en principio contar que le había sucedido, que él sólo lloraba y que no quería hablar con nadie de eso, no quería que nadie se enterara de lo que había pasado.</w:t>
      </w:r>
    </w:p>
    <w:p w14:paraId="2D35FD0A" w14:textId="77777777" w:rsidR="00CB4B7E" w:rsidRPr="00F6034D" w:rsidRDefault="00CB4B7E" w:rsidP="00CB4B7E">
      <w:pPr>
        <w:shd w:val="clear" w:color="auto" w:fill="DBDBDB"/>
      </w:pPr>
      <w:r w:rsidRPr="00F6034D">
        <w:t>Preguntas Guía</w:t>
      </w:r>
    </w:p>
    <w:p w14:paraId="0B394459" w14:textId="77777777" w:rsidR="00CB4B7E" w:rsidRPr="00F6034D" w:rsidRDefault="00CB4B7E" w:rsidP="00CB4B7E">
      <w:pPr>
        <w:pStyle w:val="Prrafodelista"/>
        <w:numPr>
          <w:ilvl w:val="0"/>
          <w:numId w:val="24"/>
        </w:numPr>
        <w:shd w:val="clear" w:color="auto" w:fill="DBDBDB"/>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after="200"/>
        <w:contextualSpacing w:val="0"/>
      </w:pPr>
      <w:r w:rsidRPr="00F6034D">
        <w:t xml:space="preserve">¿Se le vulneró algún derecho al joven? ¿Cuál? o ¿Cuáles? </w:t>
      </w:r>
    </w:p>
    <w:p w14:paraId="2EFFCA66" w14:textId="77777777" w:rsidR="00CB4B7E" w:rsidRPr="00F6034D" w:rsidRDefault="00CB4B7E" w:rsidP="00CB4B7E">
      <w:pPr>
        <w:pStyle w:val="Prrafodelista"/>
        <w:numPr>
          <w:ilvl w:val="0"/>
          <w:numId w:val="24"/>
        </w:numPr>
        <w:shd w:val="clear" w:color="auto" w:fill="DBDBDB"/>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after="200"/>
        <w:contextualSpacing w:val="0"/>
      </w:pPr>
      <w:r w:rsidRPr="00F6034D">
        <w:t xml:space="preserve">¿Se cometió algún delito?  </w:t>
      </w:r>
      <w:r>
        <w:t>¿</w:t>
      </w:r>
      <w:r w:rsidRPr="00F6034D">
        <w:t>Es este un caso de violencia sexual,  explotación sexual?</w:t>
      </w:r>
    </w:p>
    <w:p w14:paraId="26046A25" w14:textId="77777777" w:rsidR="00CB4B7E" w:rsidRPr="00F6034D" w:rsidRDefault="00CB4B7E" w:rsidP="00CB4B7E">
      <w:pPr>
        <w:pStyle w:val="Prrafodelista"/>
        <w:numPr>
          <w:ilvl w:val="0"/>
          <w:numId w:val="24"/>
        </w:numPr>
        <w:shd w:val="clear" w:color="auto" w:fill="DBDBDB"/>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after="200"/>
        <w:contextualSpacing w:val="0"/>
      </w:pPr>
      <w:r w:rsidRPr="00F6034D">
        <w:t>¿Qué debe hacer el joven después de una relación sexual no protegida y no consentida?</w:t>
      </w:r>
    </w:p>
    <w:p w14:paraId="1268E509" w14:textId="77777777" w:rsidR="00CB4B7E" w:rsidRPr="00F6034D" w:rsidRDefault="00CB4B7E" w:rsidP="00CB4B7E">
      <w:pPr>
        <w:pStyle w:val="Prrafodelista"/>
        <w:numPr>
          <w:ilvl w:val="0"/>
          <w:numId w:val="24"/>
        </w:numPr>
        <w:shd w:val="clear" w:color="auto" w:fill="DBDBDB"/>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after="200"/>
        <w:contextualSpacing w:val="0"/>
      </w:pPr>
      <w:r w:rsidRPr="00F6034D">
        <w:t>¿Qué consejos le darían a sus protagonistas?</w:t>
      </w:r>
    </w:p>
    <w:p w14:paraId="5D274AB5" w14:textId="77777777" w:rsidR="00CB4B7E" w:rsidRDefault="00CB4B7E" w:rsidP="00CB4B7E">
      <w:pPr>
        <w:pBdr>
          <w:top w:val="single" w:sz="4" w:space="1" w:color="auto"/>
          <w:left w:val="single" w:sz="4" w:space="4" w:color="auto"/>
          <w:bottom w:val="single" w:sz="4" w:space="1" w:color="auto"/>
          <w:right w:val="single" w:sz="4" w:space="4" w:color="auto"/>
        </w:pBdr>
        <w:rPr>
          <w:b/>
        </w:rPr>
      </w:pPr>
      <w:r>
        <w:rPr>
          <w:b/>
        </w:rPr>
        <w:t>Noticia 3</w:t>
      </w:r>
    </w:p>
    <w:p w14:paraId="4769E3AF" w14:textId="77777777" w:rsidR="00CB4B7E" w:rsidRDefault="00CB4B7E" w:rsidP="00CB4B7E">
      <w:pPr>
        <w:pBdr>
          <w:top w:val="single" w:sz="4" w:space="1" w:color="auto"/>
          <w:left w:val="single" w:sz="4" w:space="4" w:color="auto"/>
          <w:bottom w:val="single" w:sz="4" w:space="1" w:color="auto"/>
          <w:right w:val="single" w:sz="4" w:space="4" w:color="auto"/>
        </w:pBdr>
      </w:pPr>
      <w:r>
        <w:t xml:space="preserve">Este noticiero conoció el caso de dos jóvenes de 17 y 16 años quienes estudian juntos desde la infancia y se hicieron novios hace 6 meses. Los jóvenes tuvieron relaciones sexuales consentidas por ambos después de una fiesta, solo que no utilizaron ninguna protección, lo que generó en ella una gran preocupación, pues creyó haber quedado embarazada. Con los días, hicieron una prueba de embarazo la cual resultó negativa, pero esto hizo que ambos quisieran buscar más información sobre cómo protegerse y disfrutar de su sexualidad. Este noticiero conoció que los dos jóvenes se acercaron a un centro médico con la intención de buscar información sobre métodos de planificación. En el centro médico les dijeron que esa información no se la podían dar sin el consentimiento de sus padres. </w:t>
      </w:r>
    </w:p>
    <w:p w14:paraId="445099EC" w14:textId="77777777" w:rsidR="00CB4B7E" w:rsidRPr="00F6034D" w:rsidRDefault="00CB4B7E" w:rsidP="00CB4B7E">
      <w:pPr>
        <w:shd w:val="clear" w:color="auto" w:fill="DBDBDB"/>
      </w:pPr>
      <w:r w:rsidRPr="00F6034D">
        <w:t>Preguntas Guía</w:t>
      </w:r>
    </w:p>
    <w:p w14:paraId="632DDB68" w14:textId="77777777" w:rsidR="00CB4B7E" w:rsidRPr="00F6034D" w:rsidRDefault="00CB4B7E" w:rsidP="00CB4B7E">
      <w:pPr>
        <w:pStyle w:val="Prrafodelista"/>
        <w:numPr>
          <w:ilvl w:val="0"/>
          <w:numId w:val="24"/>
        </w:numPr>
        <w:shd w:val="clear" w:color="auto" w:fill="DBDBDB"/>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after="200"/>
        <w:contextualSpacing w:val="0"/>
      </w:pPr>
      <w:r w:rsidRPr="00F6034D">
        <w:t xml:space="preserve">¿Qué derechos sexuales están implicados en la situación?, </w:t>
      </w:r>
    </w:p>
    <w:p w14:paraId="71471B77" w14:textId="77777777" w:rsidR="00CB4B7E" w:rsidRPr="00F6034D" w:rsidRDefault="00CB4B7E" w:rsidP="00CB4B7E">
      <w:pPr>
        <w:pStyle w:val="Prrafodelista"/>
        <w:numPr>
          <w:ilvl w:val="0"/>
          <w:numId w:val="24"/>
        </w:numPr>
        <w:shd w:val="clear" w:color="auto" w:fill="DBDBDB"/>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after="200"/>
        <w:contextualSpacing w:val="0"/>
        <w:rPr>
          <w:b/>
          <w:i/>
        </w:rPr>
      </w:pPr>
      <w:r w:rsidRPr="00F6034D">
        <w:t xml:space="preserve">¿Qué piensan de la situación? </w:t>
      </w:r>
    </w:p>
    <w:p w14:paraId="4FF599A4" w14:textId="77777777" w:rsidR="00CB4B7E" w:rsidRPr="00F6034D" w:rsidRDefault="00CB4B7E" w:rsidP="00CB4B7E">
      <w:pPr>
        <w:pStyle w:val="Prrafodelista"/>
        <w:numPr>
          <w:ilvl w:val="0"/>
          <w:numId w:val="24"/>
        </w:numPr>
        <w:shd w:val="clear" w:color="auto" w:fill="DBDBDB"/>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after="200"/>
        <w:contextualSpacing w:val="0"/>
        <w:rPr>
          <w:b/>
          <w:i/>
        </w:rPr>
      </w:pPr>
      <w:r w:rsidRPr="00F6034D">
        <w:t>¿Qué consejos le darían a sus protagonistas?</w:t>
      </w:r>
    </w:p>
    <w:p w14:paraId="1C141AB2" w14:textId="77777777" w:rsidR="00CB4B7E" w:rsidRDefault="00CB4B7E" w:rsidP="00CB4B7E">
      <w:pPr>
        <w:rPr>
          <w:b/>
        </w:rPr>
      </w:pPr>
    </w:p>
    <w:p w14:paraId="4A50EAA4" w14:textId="77777777" w:rsidR="00CB4B7E" w:rsidRDefault="00CB4B7E" w:rsidP="00CB4B7E">
      <w:pPr>
        <w:rPr>
          <w:b/>
        </w:rPr>
      </w:pPr>
    </w:p>
    <w:p w14:paraId="1D467676" w14:textId="77777777" w:rsidR="00CB4B7E" w:rsidRDefault="00CB4B7E" w:rsidP="00CB4B7E">
      <w:pPr>
        <w:rPr>
          <w:b/>
        </w:rPr>
      </w:pPr>
    </w:p>
    <w:p w14:paraId="333B6163" w14:textId="77777777" w:rsidR="00CB4B7E" w:rsidRDefault="00CB4B7E" w:rsidP="00CB4B7E">
      <w:pPr>
        <w:spacing w:line="360" w:lineRule="auto"/>
        <w:rPr>
          <w:b/>
        </w:rPr>
      </w:pPr>
      <w:r>
        <w:rPr>
          <w:b/>
        </w:rPr>
        <w:t>ANEXO 14</w:t>
      </w:r>
    </w:p>
    <w:p w14:paraId="0813E89D" w14:textId="77777777" w:rsidR="00CB4B7E" w:rsidRPr="00EC6CE9" w:rsidRDefault="00CB4B7E" w:rsidP="00CB4B7E">
      <w:pPr>
        <w:rPr>
          <w:b/>
        </w:rPr>
      </w:pPr>
      <w:r w:rsidRPr="00EC6CE9">
        <w:rPr>
          <w:b/>
        </w:rPr>
        <w:t>Cuadro de estilos de crianza</w:t>
      </w:r>
      <w:r>
        <w:rPr>
          <w:b/>
        </w:rPr>
        <w:t xml:space="preserve"> y Fichas para recortar</w:t>
      </w:r>
    </w:p>
    <w:tbl>
      <w:tblPr>
        <w:tblW w:w="8791" w:type="dxa"/>
        <w:tblLayout w:type="fixed"/>
        <w:tblCellMar>
          <w:left w:w="0" w:type="dxa"/>
          <w:right w:w="0" w:type="dxa"/>
        </w:tblCellMar>
        <w:tblLook w:val="04A0" w:firstRow="1" w:lastRow="0" w:firstColumn="1" w:lastColumn="0" w:noHBand="0" w:noVBand="1"/>
      </w:tblPr>
      <w:tblGrid>
        <w:gridCol w:w="1562"/>
        <w:gridCol w:w="1417"/>
        <w:gridCol w:w="1560"/>
        <w:gridCol w:w="1275"/>
        <w:gridCol w:w="1418"/>
        <w:gridCol w:w="1559"/>
      </w:tblGrid>
      <w:tr w:rsidR="00CB4B7E" w:rsidRPr="00EC6CE9" w14:paraId="34534014" w14:textId="77777777" w:rsidTr="00B25819">
        <w:trPr>
          <w:trHeight w:val="960"/>
        </w:trPr>
        <w:tc>
          <w:tcPr>
            <w:tcW w:w="1562" w:type="dxa"/>
            <w:tcBorders>
              <w:top w:val="single" w:sz="8" w:space="0" w:color="FFFFFF"/>
              <w:left w:val="single" w:sz="8" w:space="0" w:color="FFFFFF"/>
              <w:bottom w:val="single" w:sz="24" w:space="0" w:color="FFFFFF"/>
              <w:right w:val="single" w:sz="8" w:space="0" w:color="FFFFFF"/>
              <w:tl2br w:val="single" w:sz="4" w:space="0" w:color="auto"/>
            </w:tcBorders>
            <w:shd w:val="clear" w:color="auto" w:fill="C32D2E"/>
            <w:tcMar>
              <w:top w:w="72" w:type="dxa"/>
              <w:left w:w="144" w:type="dxa"/>
              <w:bottom w:w="72" w:type="dxa"/>
              <w:right w:w="144" w:type="dxa"/>
            </w:tcMar>
            <w:vAlign w:val="center"/>
            <w:hideMark/>
          </w:tcPr>
          <w:p w14:paraId="7ECF73BF" w14:textId="77777777" w:rsidR="00CB4B7E" w:rsidRDefault="00CB4B7E" w:rsidP="00B25819">
            <w:pPr>
              <w:spacing w:line="240" w:lineRule="auto"/>
              <w:jc w:val="center"/>
              <w:rPr>
                <w:rFonts w:ascii="Arial Narrow" w:hAnsi="Arial Narrow"/>
                <w:b/>
                <w:bCs/>
                <w:kern w:val="24"/>
                <w:sz w:val="20"/>
                <w:szCs w:val="20"/>
                <w:lang w:eastAsia="es-CO"/>
              </w:rPr>
            </w:pPr>
            <w:r>
              <w:rPr>
                <w:rFonts w:ascii="Arial Narrow" w:hAnsi="Arial Narrow"/>
                <w:b/>
                <w:bCs/>
                <w:kern w:val="24"/>
                <w:sz w:val="20"/>
                <w:szCs w:val="20"/>
                <w:lang w:eastAsia="es-CO"/>
              </w:rPr>
              <w:t xml:space="preserve">   </w:t>
            </w:r>
          </w:p>
          <w:p w14:paraId="779866BC" w14:textId="77777777" w:rsidR="00CB4B7E" w:rsidRDefault="00CB4B7E" w:rsidP="00B25819">
            <w:pPr>
              <w:spacing w:line="240" w:lineRule="auto"/>
              <w:jc w:val="center"/>
              <w:rPr>
                <w:rFonts w:ascii="Arial Narrow" w:hAnsi="Arial Narrow"/>
                <w:b/>
                <w:bCs/>
                <w:kern w:val="24"/>
                <w:sz w:val="20"/>
                <w:szCs w:val="20"/>
                <w:lang w:eastAsia="es-CO"/>
              </w:rPr>
            </w:pPr>
            <w:r>
              <w:rPr>
                <w:rFonts w:ascii="Arial Narrow" w:hAnsi="Arial Narrow"/>
                <w:b/>
                <w:bCs/>
                <w:kern w:val="24"/>
                <w:sz w:val="20"/>
                <w:szCs w:val="20"/>
                <w:lang w:eastAsia="es-CO"/>
              </w:rPr>
              <w:t xml:space="preserve">          </w:t>
            </w:r>
            <w:r w:rsidRPr="00EC6CE9">
              <w:rPr>
                <w:rFonts w:ascii="Arial Narrow" w:hAnsi="Arial Narrow"/>
                <w:b/>
                <w:bCs/>
                <w:kern w:val="24"/>
                <w:sz w:val="20"/>
                <w:szCs w:val="20"/>
                <w:lang w:eastAsia="es-CO"/>
              </w:rPr>
              <w:t xml:space="preserve">Estilo </w:t>
            </w:r>
          </w:p>
          <w:p w14:paraId="2CAA4058" w14:textId="77777777" w:rsidR="00CB4B7E" w:rsidRDefault="00CB4B7E" w:rsidP="00B25819">
            <w:pPr>
              <w:spacing w:line="240" w:lineRule="auto"/>
              <w:jc w:val="center"/>
              <w:rPr>
                <w:rFonts w:ascii="Arial Narrow" w:hAnsi="Arial Narrow"/>
                <w:b/>
                <w:bCs/>
                <w:kern w:val="24"/>
                <w:sz w:val="20"/>
                <w:szCs w:val="20"/>
                <w:lang w:eastAsia="es-CO"/>
              </w:rPr>
            </w:pPr>
          </w:p>
          <w:p w14:paraId="1A734829" w14:textId="77777777" w:rsidR="00CB4B7E" w:rsidRDefault="00CB4B7E" w:rsidP="00B25819">
            <w:pPr>
              <w:spacing w:line="240" w:lineRule="auto"/>
              <w:jc w:val="center"/>
              <w:rPr>
                <w:rFonts w:ascii="Arial Narrow" w:hAnsi="Arial Narrow"/>
                <w:b/>
                <w:bCs/>
                <w:kern w:val="24"/>
                <w:sz w:val="20"/>
                <w:szCs w:val="20"/>
                <w:lang w:eastAsia="es-CO"/>
              </w:rPr>
            </w:pPr>
          </w:p>
          <w:p w14:paraId="53A41EB7" w14:textId="77777777" w:rsidR="00CB4B7E" w:rsidRPr="00EC6CE9" w:rsidRDefault="00CB4B7E" w:rsidP="00B25819">
            <w:pPr>
              <w:spacing w:line="240" w:lineRule="auto"/>
              <w:jc w:val="center"/>
              <w:rPr>
                <w:rFonts w:ascii="Arial Narrow" w:hAnsi="Arial Narrow"/>
                <w:b/>
                <w:sz w:val="20"/>
                <w:szCs w:val="20"/>
                <w:lang w:eastAsia="es-CO"/>
              </w:rPr>
            </w:pPr>
            <w:r w:rsidRPr="00EC6CE9">
              <w:rPr>
                <w:rFonts w:ascii="Arial Narrow" w:hAnsi="Arial Narrow"/>
                <w:b/>
                <w:sz w:val="20"/>
                <w:szCs w:val="20"/>
                <w:lang w:eastAsia="es-CO"/>
              </w:rPr>
              <w:t>Descripción</w:t>
            </w:r>
          </w:p>
        </w:tc>
        <w:tc>
          <w:tcPr>
            <w:tcW w:w="1417" w:type="dxa"/>
            <w:tcBorders>
              <w:top w:val="single" w:sz="8" w:space="0" w:color="FFFFFF"/>
              <w:left w:val="single" w:sz="8" w:space="0" w:color="FFFFFF"/>
              <w:bottom w:val="single" w:sz="24" w:space="0" w:color="FFFFFF"/>
              <w:right w:val="single" w:sz="8" w:space="0" w:color="FFFFFF"/>
            </w:tcBorders>
            <w:shd w:val="clear" w:color="auto" w:fill="C32D2E"/>
            <w:tcMar>
              <w:top w:w="72" w:type="dxa"/>
              <w:left w:w="144" w:type="dxa"/>
              <w:bottom w:w="72" w:type="dxa"/>
              <w:right w:w="144" w:type="dxa"/>
            </w:tcMar>
            <w:vAlign w:val="center"/>
            <w:hideMark/>
          </w:tcPr>
          <w:p w14:paraId="5A3B39CE" w14:textId="77777777" w:rsidR="00CB4B7E" w:rsidRPr="00EC6CE9" w:rsidRDefault="00CB4B7E" w:rsidP="00B25819">
            <w:pPr>
              <w:spacing w:line="240" w:lineRule="auto"/>
              <w:jc w:val="center"/>
              <w:rPr>
                <w:rFonts w:ascii="Arial Narrow" w:hAnsi="Arial Narrow"/>
                <w:lang w:eastAsia="es-CO"/>
              </w:rPr>
            </w:pPr>
            <w:r w:rsidRPr="00EC6CE9">
              <w:rPr>
                <w:rFonts w:ascii="Arial Narrow" w:hAnsi="Arial Narrow"/>
                <w:b/>
                <w:bCs/>
                <w:kern w:val="24"/>
                <w:lang w:eastAsia="es-CO"/>
              </w:rPr>
              <w:t xml:space="preserve">Autoritario </w:t>
            </w:r>
          </w:p>
        </w:tc>
        <w:tc>
          <w:tcPr>
            <w:tcW w:w="1560" w:type="dxa"/>
            <w:tcBorders>
              <w:top w:val="single" w:sz="8" w:space="0" w:color="FFFFFF"/>
              <w:left w:val="single" w:sz="8" w:space="0" w:color="FFFFFF"/>
              <w:bottom w:val="single" w:sz="24" w:space="0" w:color="FFFFFF"/>
              <w:right w:val="single" w:sz="8" w:space="0" w:color="FFFFFF"/>
            </w:tcBorders>
            <w:shd w:val="clear" w:color="auto" w:fill="C32D2E"/>
            <w:tcMar>
              <w:top w:w="72" w:type="dxa"/>
              <w:left w:w="144" w:type="dxa"/>
              <w:bottom w:w="72" w:type="dxa"/>
              <w:right w:w="144" w:type="dxa"/>
            </w:tcMar>
            <w:vAlign w:val="center"/>
            <w:hideMark/>
          </w:tcPr>
          <w:p w14:paraId="2D25802F" w14:textId="77777777" w:rsidR="00CB4B7E" w:rsidRPr="00EC6CE9" w:rsidRDefault="00CB4B7E" w:rsidP="00B25819">
            <w:pPr>
              <w:spacing w:line="240" w:lineRule="auto"/>
              <w:jc w:val="center"/>
              <w:rPr>
                <w:rFonts w:ascii="Arial Narrow" w:hAnsi="Arial Narrow"/>
                <w:lang w:eastAsia="es-CO"/>
              </w:rPr>
            </w:pPr>
            <w:r w:rsidRPr="00EC6CE9">
              <w:rPr>
                <w:rFonts w:ascii="Arial Narrow" w:hAnsi="Arial Narrow"/>
                <w:b/>
                <w:bCs/>
                <w:kern w:val="24"/>
                <w:lang w:eastAsia="es-CO"/>
              </w:rPr>
              <w:t>Posesivo</w:t>
            </w:r>
          </w:p>
        </w:tc>
        <w:tc>
          <w:tcPr>
            <w:tcW w:w="1275" w:type="dxa"/>
            <w:tcBorders>
              <w:top w:val="single" w:sz="8" w:space="0" w:color="FFFFFF"/>
              <w:left w:val="single" w:sz="8" w:space="0" w:color="FFFFFF"/>
              <w:bottom w:val="single" w:sz="24" w:space="0" w:color="FFFFFF"/>
              <w:right w:val="single" w:sz="8" w:space="0" w:color="FFFFFF"/>
            </w:tcBorders>
            <w:shd w:val="clear" w:color="auto" w:fill="C32D2E"/>
            <w:tcMar>
              <w:top w:w="72" w:type="dxa"/>
              <w:left w:w="144" w:type="dxa"/>
              <w:bottom w:w="72" w:type="dxa"/>
              <w:right w:w="144" w:type="dxa"/>
            </w:tcMar>
            <w:vAlign w:val="center"/>
            <w:hideMark/>
          </w:tcPr>
          <w:p w14:paraId="12B35794" w14:textId="77777777" w:rsidR="00CB4B7E" w:rsidRPr="00EC6CE9" w:rsidRDefault="00CB4B7E" w:rsidP="00B25819">
            <w:pPr>
              <w:spacing w:line="240" w:lineRule="auto"/>
              <w:jc w:val="center"/>
              <w:rPr>
                <w:rFonts w:ascii="Arial Narrow" w:hAnsi="Arial Narrow"/>
                <w:lang w:eastAsia="es-CO"/>
              </w:rPr>
            </w:pPr>
            <w:r w:rsidRPr="00EC6CE9">
              <w:rPr>
                <w:rFonts w:ascii="Arial Narrow" w:hAnsi="Arial Narrow"/>
                <w:b/>
                <w:bCs/>
                <w:kern w:val="24"/>
                <w:lang w:eastAsia="es-CO"/>
              </w:rPr>
              <w:t xml:space="preserve">Permisivo </w:t>
            </w:r>
          </w:p>
        </w:tc>
        <w:tc>
          <w:tcPr>
            <w:tcW w:w="1418" w:type="dxa"/>
            <w:tcBorders>
              <w:top w:val="single" w:sz="8" w:space="0" w:color="FFFFFF"/>
              <w:left w:val="single" w:sz="8" w:space="0" w:color="FFFFFF"/>
              <w:bottom w:val="single" w:sz="24" w:space="0" w:color="FFFFFF"/>
              <w:right w:val="single" w:sz="8" w:space="0" w:color="FFFFFF"/>
            </w:tcBorders>
            <w:shd w:val="clear" w:color="auto" w:fill="C32D2E"/>
            <w:tcMar>
              <w:top w:w="72" w:type="dxa"/>
              <w:left w:w="144" w:type="dxa"/>
              <w:bottom w:w="72" w:type="dxa"/>
              <w:right w:w="144" w:type="dxa"/>
            </w:tcMar>
            <w:vAlign w:val="center"/>
            <w:hideMark/>
          </w:tcPr>
          <w:p w14:paraId="05338DB4" w14:textId="77777777" w:rsidR="00CB4B7E" w:rsidRPr="00EC6CE9" w:rsidRDefault="00CB4B7E" w:rsidP="00B25819">
            <w:pPr>
              <w:spacing w:line="240" w:lineRule="auto"/>
              <w:jc w:val="center"/>
              <w:rPr>
                <w:rFonts w:ascii="Arial Narrow" w:hAnsi="Arial Narrow"/>
                <w:lang w:eastAsia="es-CO"/>
              </w:rPr>
            </w:pPr>
            <w:r w:rsidRPr="00EC6CE9">
              <w:rPr>
                <w:rFonts w:ascii="Arial Narrow" w:hAnsi="Arial Narrow"/>
                <w:b/>
                <w:bCs/>
                <w:kern w:val="24"/>
                <w:lang w:eastAsia="es-CO"/>
              </w:rPr>
              <w:t xml:space="preserve">Negligente </w:t>
            </w:r>
          </w:p>
        </w:tc>
        <w:tc>
          <w:tcPr>
            <w:tcW w:w="1559" w:type="dxa"/>
            <w:tcBorders>
              <w:top w:val="single" w:sz="8" w:space="0" w:color="FFFFFF"/>
              <w:left w:val="single" w:sz="8" w:space="0" w:color="FFFFFF"/>
              <w:bottom w:val="single" w:sz="24" w:space="0" w:color="FFFFFF"/>
              <w:right w:val="single" w:sz="8" w:space="0" w:color="FFFFFF"/>
            </w:tcBorders>
            <w:shd w:val="clear" w:color="auto" w:fill="C32D2E"/>
            <w:tcMar>
              <w:top w:w="72" w:type="dxa"/>
              <w:left w:w="144" w:type="dxa"/>
              <w:bottom w:w="72" w:type="dxa"/>
              <w:right w:w="144" w:type="dxa"/>
            </w:tcMar>
            <w:vAlign w:val="center"/>
            <w:hideMark/>
          </w:tcPr>
          <w:p w14:paraId="25CFEA10" w14:textId="77777777" w:rsidR="00CB4B7E" w:rsidRPr="00EC6CE9" w:rsidRDefault="00CB4B7E" w:rsidP="00B25819">
            <w:pPr>
              <w:spacing w:line="240" w:lineRule="auto"/>
              <w:jc w:val="center"/>
              <w:rPr>
                <w:rFonts w:ascii="Arial Narrow" w:hAnsi="Arial Narrow"/>
                <w:lang w:eastAsia="es-CO"/>
              </w:rPr>
            </w:pPr>
            <w:r w:rsidRPr="00EC6CE9">
              <w:rPr>
                <w:rFonts w:ascii="Arial Narrow" w:hAnsi="Arial Narrow"/>
                <w:b/>
                <w:bCs/>
                <w:kern w:val="24"/>
                <w:lang w:eastAsia="es-CO"/>
              </w:rPr>
              <w:t xml:space="preserve">Democrático </w:t>
            </w:r>
          </w:p>
        </w:tc>
      </w:tr>
      <w:tr w:rsidR="00CB4B7E" w:rsidRPr="00BD453F" w14:paraId="4040C997" w14:textId="77777777" w:rsidTr="00B25819">
        <w:trPr>
          <w:trHeight w:val="1055"/>
        </w:trPr>
        <w:tc>
          <w:tcPr>
            <w:tcW w:w="1562" w:type="dxa"/>
            <w:tcBorders>
              <w:top w:val="single" w:sz="24" w:space="0" w:color="FFFFFF"/>
              <w:left w:val="single" w:sz="8" w:space="0" w:color="FFFFFF"/>
              <w:bottom w:val="single" w:sz="8" w:space="0" w:color="FFFFFF"/>
              <w:right w:val="single" w:sz="8" w:space="0" w:color="FFFFFF"/>
            </w:tcBorders>
            <w:shd w:val="clear" w:color="auto" w:fill="FFE599" w:themeFill="accent4" w:themeFillTint="66"/>
            <w:tcMar>
              <w:top w:w="72" w:type="dxa"/>
              <w:left w:w="144" w:type="dxa"/>
              <w:bottom w:w="72" w:type="dxa"/>
              <w:right w:w="144" w:type="dxa"/>
            </w:tcMar>
            <w:hideMark/>
          </w:tcPr>
          <w:p w14:paraId="78CE180D" w14:textId="77777777" w:rsidR="00CB4B7E" w:rsidRPr="00BD453F" w:rsidRDefault="00CB4B7E" w:rsidP="00B25819">
            <w:pPr>
              <w:spacing w:line="240" w:lineRule="auto"/>
              <w:rPr>
                <w:rFonts w:ascii="Arial Narrow" w:hAnsi="Arial Narrow"/>
                <w:sz w:val="20"/>
                <w:szCs w:val="20"/>
                <w:lang w:eastAsia="es-CO"/>
              </w:rPr>
            </w:pPr>
            <w:r w:rsidRPr="00BD453F">
              <w:rPr>
                <w:rFonts w:ascii="Arial Narrow" w:hAnsi="Arial Narrow"/>
                <w:b/>
                <w:bCs/>
                <w:color w:val="000000"/>
                <w:kern w:val="24"/>
                <w:sz w:val="20"/>
                <w:szCs w:val="20"/>
                <w:lang w:eastAsia="es-CO"/>
              </w:rPr>
              <w:t>Actitud predominante</w:t>
            </w:r>
          </w:p>
        </w:tc>
        <w:tc>
          <w:tcPr>
            <w:tcW w:w="1417" w:type="dxa"/>
            <w:tcBorders>
              <w:top w:val="single" w:sz="24" w:space="0" w:color="FFFFFF"/>
              <w:left w:val="single" w:sz="8" w:space="0" w:color="FFFFFF"/>
              <w:bottom w:val="single" w:sz="8" w:space="0" w:color="FFFFFF"/>
              <w:right w:val="single" w:sz="8" w:space="0" w:color="FFFFFF"/>
            </w:tcBorders>
            <w:shd w:val="clear" w:color="auto" w:fill="FFE599" w:themeFill="accent4" w:themeFillTint="66"/>
            <w:tcMar>
              <w:top w:w="72" w:type="dxa"/>
              <w:left w:w="144" w:type="dxa"/>
              <w:bottom w:w="72" w:type="dxa"/>
              <w:right w:w="144" w:type="dxa"/>
            </w:tcMar>
            <w:hideMark/>
          </w:tcPr>
          <w:p w14:paraId="157DB44B" w14:textId="77777777" w:rsidR="00CB4B7E" w:rsidRPr="00BD453F" w:rsidRDefault="00CB4B7E" w:rsidP="00B25819">
            <w:pPr>
              <w:spacing w:line="240" w:lineRule="auto"/>
              <w:rPr>
                <w:rFonts w:ascii="Arial Narrow" w:hAnsi="Arial Narrow"/>
                <w:sz w:val="20"/>
                <w:szCs w:val="20"/>
                <w:lang w:eastAsia="es-CO"/>
              </w:rPr>
            </w:pPr>
          </w:p>
        </w:tc>
        <w:tc>
          <w:tcPr>
            <w:tcW w:w="1560" w:type="dxa"/>
            <w:tcBorders>
              <w:top w:val="single" w:sz="24" w:space="0" w:color="FFFFFF"/>
              <w:left w:val="single" w:sz="8" w:space="0" w:color="FFFFFF"/>
              <w:bottom w:val="single" w:sz="8" w:space="0" w:color="FFFFFF"/>
              <w:right w:val="single" w:sz="8" w:space="0" w:color="FFFFFF"/>
            </w:tcBorders>
            <w:shd w:val="clear" w:color="auto" w:fill="FFE599" w:themeFill="accent4" w:themeFillTint="66"/>
            <w:tcMar>
              <w:top w:w="72" w:type="dxa"/>
              <w:left w:w="144" w:type="dxa"/>
              <w:bottom w:w="72" w:type="dxa"/>
              <w:right w:w="144" w:type="dxa"/>
            </w:tcMar>
            <w:hideMark/>
          </w:tcPr>
          <w:p w14:paraId="127A679B" w14:textId="77777777" w:rsidR="00CB4B7E" w:rsidRPr="00BD453F" w:rsidRDefault="00CB4B7E" w:rsidP="00B25819">
            <w:pPr>
              <w:spacing w:line="240" w:lineRule="auto"/>
              <w:rPr>
                <w:rFonts w:ascii="Arial Narrow" w:hAnsi="Arial Narrow"/>
                <w:sz w:val="20"/>
                <w:szCs w:val="20"/>
                <w:lang w:eastAsia="es-CO"/>
              </w:rPr>
            </w:pPr>
          </w:p>
        </w:tc>
        <w:tc>
          <w:tcPr>
            <w:tcW w:w="1275" w:type="dxa"/>
            <w:tcBorders>
              <w:top w:val="single" w:sz="24" w:space="0" w:color="FFFFFF"/>
              <w:left w:val="single" w:sz="8" w:space="0" w:color="FFFFFF"/>
              <w:bottom w:val="single" w:sz="8" w:space="0" w:color="FFFFFF"/>
              <w:right w:val="single" w:sz="8" w:space="0" w:color="FFFFFF"/>
            </w:tcBorders>
            <w:shd w:val="clear" w:color="auto" w:fill="FFE599" w:themeFill="accent4" w:themeFillTint="66"/>
            <w:tcMar>
              <w:top w:w="72" w:type="dxa"/>
              <w:left w:w="144" w:type="dxa"/>
              <w:bottom w:w="72" w:type="dxa"/>
              <w:right w:w="144" w:type="dxa"/>
            </w:tcMar>
            <w:hideMark/>
          </w:tcPr>
          <w:p w14:paraId="7CE56E49" w14:textId="77777777" w:rsidR="00CB4B7E" w:rsidRPr="00BD453F" w:rsidRDefault="00CB4B7E" w:rsidP="00B25819">
            <w:pPr>
              <w:spacing w:line="240" w:lineRule="auto"/>
              <w:rPr>
                <w:rFonts w:ascii="Arial Narrow" w:hAnsi="Arial Narrow"/>
                <w:sz w:val="20"/>
                <w:szCs w:val="20"/>
                <w:lang w:eastAsia="es-CO"/>
              </w:rPr>
            </w:pPr>
          </w:p>
        </w:tc>
        <w:tc>
          <w:tcPr>
            <w:tcW w:w="1418" w:type="dxa"/>
            <w:tcBorders>
              <w:top w:val="single" w:sz="24" w:space="0" w:color="FFFFFF"/>
              <w:left w:val="single" w:sz="8" w:space="0" w:color="FFFFFF"/>
              <w:bottom w:val="single" w:sz="8" w:space="0" w:color="FFFFFF"/>
              <w:right w:val="single" w:sz="8" w:space="0" w:color="FFFFFF"/>
            </w:tcBorders>
            <w:shd w:val="clear" w:color="auto" w:fill="FFE599" w:themeFill="accent4" w:themeFillTint="66"/>
            <w:tcMar>
              <w:top w:w="72" w:type="dxa"/>
              <w:left w:w="144" w:type="dxa"/>
              <w:bottom w:w="72" w:type="dxa"/>
              <w:right w:w="144" w:type="dxa"/>
            </w:tcMar>
            <w:hideMark/>
          </w:tcPr>
          <w:p w14:paraId="08C4E394" w14:textId="77777777" w:rsidR="00CB4B7E" w:rsidRPr="00BD453F" w:rsidRDefault="00CB4B7E" w:rsidP="00B25819">
            <w:pPr>
              <w:spacing w:line="240" w:lineRule="auto"/>
              <w:rPr>
                <w:rFonts w:ascii="Arial Narrow" w:hAnsi="Arial Narrow"/>
                <w:sz w:val="20"/>
                <w:szCs w:val="20"/>
                <w:lang w:eastAsia="es-CO"/>
              </w:rPr>
            </w:pPr>
          </w:p>
        </w:tc>
        <w:tc>
          <w:tcPr>
            <w:tcW w:w="1559" w:type="dxa"/>
            <w:tcBorders>
              <w:top w:val="single" w:sz="24" w:space="0" w:color="FFFFFF"/>
              <w:left w:val="single" w:sz="8" w:space="0" w:color="FFFFFF"/>
              <w:bottom w:val="single" w:sz="8" w:space="0" w:color="FFFFFF"/>
              <w:right w:val="single" w:sz="8" w:space="0" w:color="FFFFFF"/>
            </w:tcBorders>
            <w:shd w:val="clear" w:color="auto" w:fill="FFE599" w:themeFill="accent4" w:themeFillTint="66"/>
            <w:tcMar>
              <w:top w:w="72" w:type="dxa"/>
              <w:left w:w="144" w:type="dxa"/>
              <w:bottom w:w="72" w:type="dxa"/>
              <w:right w:w="144" w:type="dxa"/>
            </w:tcMar>
            <w:hideMark/>
          </w:tcPr>
          <w:p w14:paraId="045B5E64" w14:textId="77777777" w:rsidR="00CB4B7E" w:rsidRPr="00BD453F" w:rsidRDefault="00CB4B7E" w:rsidP="00B25819">
            <w:pPr>
              <w:spacing w:line="240" w:lineRule="auto"/>
              <w:rPr>
                <w:rFonts w:ascii="Arial Narrow" w:hAnsi="Arial Narrow"/>
                <w:sz w:val="20"/>
                <w:szCs w:val="20"/>
                <w:lang w:eastAsia="es-CO"/>
              </w:rPr>
            </w:pPr>
          </w:p>
        </w:tc>
      </w:tr>
      <w:tr w:rsidR="00CB4B7E" w:rsidRPr="00BD453F" w14:paraId="3E8D7F1E" w14:textId="77777777" w:rsidTr="00B25819">
        <w:trPr>
          <w:trHeight w:val="1515"/>
        </w:trPr>
        <w:tc>
          <w:tcPr>
            <w:tcW w:w="1562"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hideMark/>
          </w:tcPr>
          <w:p w14:paraId="10828697" w14:textId="77777777" w:rsidR="00CB4B7E" w:rsidRPr="00BD453F" w:rsidRDefault="00CB4B7E" w:rsidP="00B25819">
            <w:pPr>
              <w:spacing w:line="240" w:lineRule="auto"/>
              <w:rPr>
                <w:rFonts w:ascii="Arial Narrow" w:hAnsi="Arial Narrow"/>
                <w:sz w:val="20"/>
                <w:szCs w:val="20"/>
                <w:lang w:eastAsia="es-CO"/>
              </w:rPr>
            </w:pPr>
            <w:r w:rsidRPr="00BD453F">
              <w:rPr>
                <w:rFonts w:ascii="Arial Narrow" w:hAnsi="Arial Narrow"/>
                <w:b/>
                <w:bCs/>
                <w:color w:val="000000"/>
                <w:kern w:val="24"/>
                <w:sz w:val="20"/>
                <w:szCs w:val="20"/>
                <w:lang w:eastAsia="es-CO"/>
              </w:rPr>
              <w:t>Características</w:t>
            </w:r>
          </w:p>
        </w:tc>
        <w:tc>
          <w:tcPr>
            <w:tcW w:w="1417"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hideMark/>
          </w:tcPr>
          <w:p w14:paraId="7A72156F" w14:textId="77777777" w:rsidR="00CB4B7E" w:rsidRPr="00BD453F" w:rsidRDefault="00CB4B7E" w:rsidP="00B25819">
            <w:pPr>
              <w:spacing w:line="240" w:lineRule="auto"/>
              <w:rPr>
                <w:rFonts w:ascii="Arial Narrow" w:hAnsi="Arial Narrow"/>
                <w:sz w:val="20"/>
                <w:szCs w:val="20"/>
                <w:lang w:eastAsia="es-CO"/>
              </w:rPr>
            </w:pPr>
          </w:p>
        </w:tc>
        <w:tc>
          <w:tcPr>
            <w:tcW w:w="1560"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hideMark/>
          </w:tcPr>
          <w:p w14:paraId="05AD4794" w14:textId="77777777" w:rsidR="00CB4B7E" w:rsidRPr="00BD453F" w:rsidRDefault="00CB4B7E" w:rsidP="00B25819">
            <w:pPr>
              <w:spacing w:line="240" w:lineRule="auto"/>
              <w:rPr>
                <w:rFonts w:ascii="Arial Narrow" w:hAnsi="Arial Narrow"/>
                <w:sz w:val="20"/>
                <w:szCs w:val="20"/>
                <w:lang w:eastAsia="es-CO"/>
              </w:rPr>
            </w:pPr>
          </w:p>
        </w:tc>
        <w:tc>
          <w:tcPr>
            <w:tcW w:w="1275"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hideMark/>
          </w:tcPr>
          <w:p w14:paraId="639F9CCE" w14:textId="77777777" w:rsidR="00CB4B7E" w:rsidRPr="00BD453F" w:rsidRDefault="00CB4B7E" w:rsidP="00B25819">
            <w:pPr>
              <w:spacing w:line="240" w:lineRule="auto"/>
              <w:rPr>
                <w:rFonts w:ascii="Arial Narrow" w:hAnsi="Arial Narrow"/>
                <w:sz w:val="20"/>
                <w:szCs w:val="20"/>
                <w:lang w:eastAsia="es-CO"/>
              </w:rPr>
            </w:pPr>
          </w:p>
        </w:tc>
        <w:tc>
          <w:tcPr>
            <w:tcW w:w="1418"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hideMark/>
          </w:tcPr>
          <w:p w14:paraId="7D4F72D5" w14:textId="77777777" w:rsidR="00CB4B7E" w:rsidRPr="00BD453F" w:rsidRDefault="00CB4B7E" w:rsidP="00B25819">
            <w:pPr>
              <w:spacing w:line="240" w:lineRule="auto"/>
              <w:rPr>
                <w:rFonts w:ascii="Arial Narrow" w:hAnsi="Arial Narrow"/>
                <w:sz w:val="20"/>
                <w:szCs w:val="20"/>
                <w:lang w:eastAsia="es-CO"/>
              </w:rPr>
            </w:pPr>
          </w:p>
        </w:tc>
        <w:tc>
          <w:tcPr>
            <w:tcW w:w="1559" w:type="dxa"/>
            <w:tcBorders>
              <w:top w:val="single" w:sz="8" w:space="0" w:color="FFFFFF"/>
              <w:left w:val="single" w:sz="8" w:space="0" w:color="FFFFFF"/>
              <w:bottom w:val="single" w:sz="8" w:space="0" w:color="FFFFFF"/>
              <w:right w:val="single" w:sz="8" w:space="0" w:color="FFFFFF"/>
            </w:tcBorders>
            <w:shd w:val="clear" w:color="auto" w:fill="FBE4D5" w:themeFill="accent2" w:themeFillTint="33"/>
            <w:tcMar>
              <w:top w:w="72" w:type="dxa"/>
              <w:left w:w="144" w:type="dxa"/>
              <w:bottom w:w="72" w:type="dxa"/>
              <w:right w:w="144" w:type="dxa"/>
            </w:tcMar>
            <w:hideMark/>
          </w:tcPr>
          <w:p w14:paraId="6BF55A13" w14:textId="77777777" w:rsidR="00CB4B7E" w:rsidRPr="00BD453F" w:rsidRDefault="00CB4B7E" w:rsidP="00B25819">
            <w:pPr>
              <w:spacing w:line="240" w:lineRule="auto"/>
              <w:rPr>
                <w:rFonts w:ascii="Arial Narrow" w:hAnsi="Arial Narrow"/>
                <w:sz w:val="20"/>
                <w:szCs w:val="20"/>
                <w:lang w:eastAsia="es-CO"/>
              </w:rPr>
            </w:pPr>
          </w:p>
        </w:tc>
      </w:tr>
      <w:tr w:rsidR="00CB4B7E" w:rsidRPr="00BD453F" w14:paraId="1B4577F4" w14:textId="77777777" w:rsidTr="00B25819">
        <w:trPr>
          <w:trHeight w:val="1398"/>
        </w:trPr>
        <w:tc>
          <w:tcPr>
            <w:tcW w:w="1562" w:type="dxa"/>
            <w:tcBorders>
              <w:top w:val="single" w:sz="8" w:space="0" w:color="FFFFFF"/>
              <w:left w:val="single" w:sz="8" w:space="0" w:color="FFFFFF"/>
              <w:bottom w:val="single" w:sz="8" w:space="0" w:color="FFFFFF"/>
              <w:right w:val="single" w:sz="8" w:space="0" w:color="FFFFFF"/>
            </w:tcBorders>
            <w:shd w:val="clear" w:color="auto" w:fill="B4C6E7" w:themeFill="accent5" w:themeFillTint="66"/>
            <w:tcMar>
              <w:top w:w="72" w:type="dxa"/>
              <w:left w:w="144" w:type="dxa"/>
              <w:bottom w:w="72" w:type="dxa"/>
              <w:right w:w="144" w:type="dxa"/>
            </w:tcMar>
            <w:hideMark/>
          </w:tcPr>
          <w:p w14:paraId="5552713F" w14:textId="77777777" w:rsidR="00CB4B7E" w:rsidRPr="00EC6CE9" w:rsidRDefault="00CB4B7E" w:rsidP="00B25819">
            <w:pPr>
              <w:spacing w:line="240" w:lineRule="auto"/>
              <w:rPr>
                <w:rFonts w:ascii="Arial Narrow" w:hAnsi="Arial Narrow"/>
                <w:color w:val="000000"/>
                <w:kern w:val="24"/>
                <w:sz w:val="20"/>
                <w:szCs w:val="20"/>
                <w:lang w:eastAsia="es-CO"/>
              </w:rPr>
            </w:pPr>
            <w:r w:rsidRPr="00EC6CE9">
              <w:rPr>
                <w:rFonts w:ascii="Arial Narrow" w:hAnsi="Arial Narrow"/>
                <w:color w:val="000000"/>
                <w:kern w:val="24"/>
                <w:sz w:val="20"/>
                <w:szCs w:val="20"/>
                <w:lang w:eastAsia="es-CO"/>
              </w:rPr>
              <w:t>Consecuencia en el  Niño</w:t>
            </w:r>
          </w:p>
        </w:tc>
        <w:tc>
          <w:tcPr>
            <w:tcW w:w="1417" w:type="dxa"/>
            <w:tcBorders>
              <w:top w:val="single" w:sz="8" w:space="0" w:color="FFFFFF"/>
              <w:left w:val="single" w:sz="8" w:space="0" w:color="FFFFFF"/>
              <w:bottom w:val="single" w:sz="8" w:space="0" w:color="FFFFFF"/>
              <w:right w:val="single" w:sz="8" w:space="0" w:color="FFFFFF"/>
            </w:tcBorders>
            <w:shd w:val="clear" w:color="auto" w:fill="B4C6E7" w:themeFill="accent5" w:themeFillTint="66"/>
            <w:tcMar>
              <w:top w:w="72" w:type="dxa"/>
              <w:left w:w="144" w:type="dxa"/>
              <w:bottom w:w="72" w:type="dxa"/>
              <w:right w:w="144" w:type="dxa"/>
            </w:tcMar>
            <w:hideMark/>
          </w:tcPr>
          <w:p w14:paraId="56CF6570" w14:textId="77777777" w:rsidR="00CB4B7E" w:rsidRPr="00EC6CE9" w:rsidRDefault="00CB4B7E" w:rsidP="00B25819">
            <w:pPr>
              <w:spacing w:line="240" w:lineRule="auto"/>
              <w:rPr>
                <w:rFonts w:ascii="Arial Narrow" w:hAnsi="Arial Narrow"/>
                <w:color w:val="000000"/>
                <w:kern w:val="24"/>
                <w:sz w:val="20"/>
                <w:szCs w:val="20"/>
                <w:lang w:eastAsia="es-CO"/>
              </w:rPr>
            </w:pPr>
          </w:p>
        </w:tc>
        <w:tc>
          <w:tcPr>
            <w:tcW w:w="1560" w:type="dxa"/>
            <w:tcBorders>
              <w:top w:val="single" w:sz="8" w:space="0" w:color="FFFFFF"/>
              <w:left w:val="single" w:sz="8" w:space="0" w:color="FFFFFF"/>
              <w:bottom w:val="single" w:sz="8" w:space="0" w:color="FFFFFF"/>
              <w:right w:val="single" w:sz="8" w:space="0" w:color="FFFFFF"/>
            </w:tcBorders>
            <w:shd w:val="clear" w:color="auto" w:fill="B4C6E7" w:themeFill="accent5" w:themeFillTint="66"/>
            <w:tcMar>
              <w:top w:w="72" w:type="dxa"/>
              <w:left w:w="144" w:type="dxa"/>
              <w:bottom w:w="72" w:type="dxa"/>
              <w:right w:w="144" w:type="dxa"/>
            </w:tcMar>
            <w:hideMark/>
          </w:tcPr>
          <w:p w14:paraId="6D735493" w14:textId="77777777" w:rsidR="00CB4B7E" w:rsidRPr="00EC6CE9" w:rsidRDefault="00CB4B7E" w:rsidP="00B25819">
            <w:pPr>
              <w:spacing w:line="240" w:lineRule="auto"/>
              <w:rPr>
                <w:rFonts w:ascii="Arial Narrow" w:hAnsi="Arial Narrow"/>
                <w:color w:val="000000"/>
                <w:kern w:val="24"/>
                <w:sz w:val="20"/>
                <w:szCs w:val="20"/>
                <w:lang w:eastAsia="es-CO"/>
              </w:rPr>
            </w:pPr>
          </w:p>
        </w:tc>
        <w:tc>
          <w:tcPr>
            <w:tcW w:w="1275" w:type="dxa"/>
            <w:tcBorders>
              <w:top w:val="single" w:sz="8" w:space="0" w:color="FFFFFF"/>
              <w:left w:val="single" w:sz="8" w:space="0" w:color="FFFFFF"/>
              <w:bottom w:val="single" w:sz="8" w:space="0" w:color="FFFFFF"/>
              <w:right w:val="single" w:sz="8" w:space="0" w:color="FFFFFF"/>
            </w:tcBorders>
            <w:shd w:val="clear" w:color="auto" w:fill="B4C6E7" w:themeFill="accent5" w:themeFillTint="66"/>
            <w:tcMar>
              <w:top w:w="72" w:type="dxa"/>
              <w:left w:w="144" w:type="dxa"/>
              <w:bottom w:w="72" w:type="dxa"/>
              <w:right w:w="144" w:type="dxa"/>
            </w:tcMar>
            <w:hideMark/>
          </w:tcPr>
          <w:p w14:paraId="7C8071E7" w14:textId="77777777" w:rsidR="00CB4B7E" w:rsidRPr="00EC6CE9" w:rsidRDefault="00CB4B7E" w:rsidP="00B25819">
            <w:pPr>
              <w:spacing w:line="240" w:lineRule="auto"/>
              <w:rPr>
                <w:rFonts w:ascii="Arial Narrow" w:hAnsi="Arial Narrow"/>
                <w:color w:val="000000"/>
                <w:kern w:val="24"/>
                <w:sz w:val="20"/>
                <w:szCs w:val="20"/>
                <w:lang w:eastAsia="es-CO"/>
              </w:rPr>
            </w:pPr>
          </w:p>
        </w:tc>
        <w:tc>
          <w:tcPr>
            <w:tcW w:w="1418" w:type="dxa"/>
            <w:tcBorders>
              <w:top w:val="single" w:sz="8" w:space="0" w:color="FFFFFF"/>
              <w:left w:val="single" w:sz="8" w:space="0" w:color="FFFFFF"/>
              <w:bottom w:val="single" w:sz="8" w:space="0" w:color="FFFFFF"/>
              <w:right w:val="single" w:sz="8" w:space="0" w:color="FFFFFF"/>
            </w:tcBorders>
            <w:shd w:val="clear" w:color="auto" w:fill="B4C6E7" w:themeFill="accent5" w:themeFillTint="66"/>
            <w:tcMar>
              <w:top w:w="72" w:type="dxa"/>
              <w:left w:w="144" w:type="dxa"/>
              <w:bottom w:w="72" w:type="dxa"/>
              <w:right w:w="144" w:type="dxa"/>
            </w:tcMar>
            <w:hideMark/>
          </w:tcPr>
          <w:p w14:paraId="669E9756" w14:textId="77777777" w:rsidR="00CB4B7E" w:rsidRPr="00EC6CE9" w:rsidRDefault="00CB4B7E" w:rsidP="00B25819">
            <w:pPr>
              <w:spacing w:line="240" w:lineRule="auto"/>
              <w:rPr>
                <w:rFonts w:ascii="Arial Narrow" w:hAnsi="Arial Narrow"/>
                <w:color w:val="000000"/>
                <w:kern w:val="24"/>
                <w:sz w:val="20"/>
                <w:szCs w:val="20"/>
                <w:lang w:eastAsia="es-CO"/>
              </w:rPr>
            </w:pPr>
          </w:p>
        </w:tc>
        <w:tc>
          <w:tcPr>
            <w:tcW w:w="1559" w:type="dxa"/>
            <w:tcBorders>
              <w:top w:val="single" w:sz="8" w:space="0" w:color="FFFFFF"/>
              <w:left w:val="single" w:sz="8" w:space="0" w:color="FFFFFF"/>
              <w:bottom w:val="single" w:sz="8" w:space="0" w:color="FFFFFF"/>
              <w:right w:val="single" w:sz="8" w:space="0" w:color="FFFFFF"/>
            </w:tcBorders>
            <w:shd w:val="clear" w:color="auto" w:fill="B4C6E7" w:themeFill="accent5" w:themeFillTint="66"/>
            <w:tcMar>
              <w:top w:w="72" w:type="dxa"/>
              <w:left w:w="144" w:type="dxa"/>
              <w:bottom w:w="72" w:type="dxa"/>
              <w:right w:w="144" w:type="dxa"/>
            </w:tcMar>
            <w:hideMark/>
          </w:tcPr>
          <w:p w14:paraId="6D20B826" w14:textId="77777777" w:rsidR="00CB4B7E" w:rsidRPr="00BD453F" w:rsidRDefault="00CB4B7E" w:rsidP="00B25819">
            <w:pPr>
              <w:spacing w:line="240" w:lineRule="auto"/>
              <w:rPr>
                <w:rFonts w:ascii="Arial Narrow" w:hAnsi="Arial Narrow"/>
                <w:sz w:val="20"/>
                <w:szCs w:val="20"/>
                <w:lang w:eastAsia="es-CO"/>
              </w:rPr>
            </w:pPr>
          </w:p>
        </w:tc>
      </w:tr>
    </w:tbl>
    <w:p w14:paraId="53177FB7" w14:textId="77777777" w:rsidR="00CB4B7E" w:rsidRDefault="00CB4B7E" w:rsidP="00CB4B7E"/>
    <w:p w14:paraId="478B7289" w14:textId="77777777" w:rsidR="00CB4B7E" w:rsidRDefault="00CB4B7E" w:rsidP="00CB4B7E"/>
    <w:p w14:paraId="4BB5D08E" w14:textId="77777777" w:rsidR="00CB4B7E" w:rsidRDefault="00CB4B7E" w:rsidP="00CB4B7E"/>
    <w:tbl>
      <w:tblPr>
        <w:tblW w:w="8791" w:type="dxa"/>
        <w:tblBorders>
          <w:top w:val="dashSmallGap" w:sz="18" w:space="0" w:color="auto"/>
          <w:left w:val="dashSmallGap" w:sz="18" w:space="0" w:color="auto"/>
          <w:bottom w:val="dashSmallGap" w:sz="18" w:space="0" w:color="auto"/>
          <w:right w:val="dashSmallGap" w:sz="18" w:space="0" w:color="auto"/>
          <w:insideH w:val="dashSmallGap" w:sz="18" w:space="0" w:color="auto"/>
          <w:insideV w:val="dashSmallGap" w:sz="18" w:space="0" w:color="auto"/>
        </w:tblBorders>
        <w:tblLayout w:type="fixed"/>
        <w:tblCellMar>
          <w:left w:w="0" w:type="dxa"/>
          <w:right w:w="0" w:type="dxa"/>
        </w:tblCellMar>
        <w:tblLook w:val="04A0" w:firstRow="1" w:lastRow="0" w:firstColumn="1" w:lastColumn="0" w:noHBand="0" w:noVBand="1"/>
      </w:tblPr>
      <w:tblGrid>
        <w:gridCol w:w="1724"/>
        <w:gridCol w:w="1897"/>
        <w:gridCol w:w="1550"/>
        <w:gridCol w:w="1724"/>
        <w:gridCol w:w="1896"/>
      </w:tblGrid>
      <w:tr w:rsidR="00CB4B7E" w:rsidRPr="00BD453F" w14:paraId="196834AD" w14:textId="77777777" w:rsidTr="00B25819">
        <w:trPr>
          <w:trHeight w:val="1055"/>
        </w:trPr>
        <w:tc>
          <w:tcPr>
            <w:tcW w:w="1417" w:type="dxa"/>
            <w:shd w:val="clear" w:color="auto" w:fill="FFE599" w:themeFill="accent4" w:themeFillTint="66"/>
            <w:tcMar>
              <w:top w:w="72" w:type="dxa"/>
              <w:left w:w="144" w:type="dxa"/>
              <w:bottom w:w="72" w:type="dxa"/>
              <w:right w:w="144" w:type="dxa"/>
            </w:tcMar>
            <w:hideMark/>
          </w:tcPr>
          <w:p w14:paraId="190EA8D0" w14:textId="77777777" w:rsidR="00CB4B7E" w:rsidRPr="00BD453F" w:rsidRDefault="00CB4B7E" w:rsidP="00B25819">
            <w:pPr>
              <w:spacing w:line="240" w:lineRule="auto"/>
              <w:rPr>
                <w:rFonts w:ascii="Arial Narrow" w:hAnsi="Arial Narrow"/>
                <w:sz w:val="20"/>
                <w:szCs w:val="20"/>
                <w:lang w:eastAsia="es-CO"/>
              </w:rPr>
            </w:pPr>
            <w:r w:rsidRPr="00BD453F">
              <w:rPr>
                <w:rFonts w:ascii="Arial Narrow" w:hAnsi="Arial Narrow"/>
                <w:color w:val="000000"/>
                <w:kern w:val="24"/>
                <w:sz w:val="20"/>
                <w:szCs w:val="20"/>
                <w:lang w:eastAsia="es-CO"/>
              </w:rPr>
              <w:t xml:space="preserve">Exceso de control y normas, y poco afecto </w:t>
            </w:r>
          </w:p>
        </w:tc>
        <w:tc>
          <w:tcPr>
            <w:tcW w:w="1560" w:type="dxa"/>
            <w:shd w:val="clear" w:color="auto" w:fill="FFE599" w:themeFill="accent4" w:themeFillTint="66"/>
            <w:tcMar>
              <w:top w:w="72" w:type="dxa"/>
              <w:left w:w="144" w:type="dxa"/>
              <w:bottom w:w="72" w:type="dxa"/>
              <w:right w:w="144" w:type="dxa"/>
            </w:tcMar>
            <w:hideMark/>
          </w:tcPr>
          <w:p w14:paraId="626EE324" w14:textId="77777777" w:rsidR="00CB4B7E" w:rsidRPr="00BD453F" w:rsidRDefault="00CB4B7E" w:rsidP="00B25819">
            <w:pPr>
              <w:spacing w:line="240" w:lineRule="auto"/>
              <w:rPr>
                <w:rFonts w:ascii="Arial Narrow" w:hAnsi="Arial Narrow"/>
                <w:sz w:val="20"/>
                <w:szCs w:val="20"/>
                <w:lang w:eastAsia="es-CO"/>
              </w:rPr>
            </w:pPr>
            <w:r w:rsidRPr="00BD453F">
              <w:rPr>
                <w:rFonts w:ascii="Arial Narrow" w:hAnsi="Arial Narrow"/>
                <w:color w:val="000000"/>
                <w:kern w:val="24"/>
                <w:sz w:val="20"/>
                <w:szCs w:val="20"/>
                <w:lang w:eastAsia="es-CO"/>
              </w:rPr>
              <w:t xml:space="preserve">Exceso de control protector </w:t>
            </w:r>
          </w:p>
        </w:tc>
        <w:tc>
          <w:tcPr>
            <w:tcW w:w="1275" w:type="dxa"/>
            <w:shd w:val="clear" w:color="auto" w:fill="FFE599" w:themeFill="accent4" w:themeFillTint="66"/>
            <w:tcMar>
              <w:top w:w="72" w:type="dxa"/>
              <w:left w:w="144" w:type="dxa"/>
              <w:bottom w:w="72" w:type="dxa"/>
              <w:right w:w="144" w:type="dxa"/>
            </w:tcMar>
            <w:hideMark/>
          </w:tcPr>
          <w:p w14:paraId="530CC307" w14:textId="77777777" w:rsidR="00CB4B7E" w:rsidRPr="00BD453F" w:rsidRDefault="00CB4B7E" w:rsidP="00B25819">
            <w:pPr>
              <w:spacing w:line="240" w:lineRule="auto"/>
              <w:rPr>
                <w:rFonts w:ascii="Arial Narrow" w:hAnsi="Arial Narrow"/>
                <w:sz w:val="20"/>
                <w:szCs w:val="20"/>
                <w:lang w:eastAsia="es-CO"/>
              </w:rPr>
            </w:pPr>
            <w:r w:rsidRPr="00BD453F">
              <w:rPr>
                <w:rFonts w:ascii="Arial Narrow" w:hAnsi="Arial Narrow"/>
                <w:color w:val="000000"/>
                <w:kern w:val="24"/>
                <w:sz w:val="20"/>
                <w:szCs w:val="20"/>
                <w:lang w:eastAsia="es-CO"/>
              </w:rPr>
              <w:t xml:space="preserve">Poco control y mucho afecto </w:t>
            </w:r>
          </w:p>
        </w:tc>
        <w:tc>
          <w:tcPr>
            <w:tcW w:w="1418" w:type="dxa"/>
            <w:shd w:val="clear" w:color="auto" w:fill="FFE599" w:themeFill="accent4" w:themeFillTint="66"/>
            <w:tcMar>
              <w:top w:w="72" w:type="dxa"/>
              <w:left w:w="144" w:type="dxa"/>
              <w:bottom w:w="72" w:type="dxa"/>
              <w:right w:w="144" w:type="dxa"/>
            </w:tcMar>
            <w:hideMark/>
          </w:tcPr>
          <w:p w14:paraId="2BA2D36A" w14:textId="77777777" w:rsidR="00CB4B7E" w:rsidRPr="00BD453F" w:rsidRDefault="00CB4B7E" w:rsidP="00B25819">
            <w:pPr>
              <w:spacing w:line="240" w:lineRule="auto"/>
              <w:rPr>
                <w:rFonts w:ascii="Arial Narrow" w:hAnsi="Arial Narrow"/>
                <w:sz w:val="20"/>
                <w:szCs w:val="20"/>
                <w:lang w:eastAsia="es-CO"/>
              </w:rPr>
            </w:pPr>
            <w:r w:rsidRPr="00BD453F">
              <w:rPr>
                <w:rFonts w:ascii="Arial Narrow" w:hAnsi="Arial Narrow"/>
                <w:color w:val="000000"/>
                <w:kern w:val="24"/>
                <w:sz w:val="20"/>
                <w:szCs w:val="20"/>
                <w:lang w:eastAsia="es-CO"/>
              </w:rPr>
              <w:t xml:space="preserve">Poco control y afecto </w:t>
            </w:r>
          </w:p>
        </w:tc>
        <w:tc>
          <w:tcPr>
            <w:tcW w:w="1559" w:type="dxa"/>
            <w:shd w:val="clear" w:color="auto" w:fill="FFE599" w:themeFill="accent4" w:themeFillTint="66"/>
            <w:tcMar>
              <w:top w:w="72" w:type="dxa"/>
              <w:left w:w="144" w:type="dxa"/>
              <w:bottom w:w="72" w:type="dxa"/>
              <w:right w:w="144" w:type="dxa"/>
            </w:tcMar>
            <w:hideMark/>
          </w:tcPr>
          <w:p w14:paraId="20954441" w14:textId="77777777" w:rsidR="00CB4B7E" w:rsidRPr="00BD453F" w:rsidRDefault="00CB4B7E" w:rsidP="00B25819">
            <w:pPr>
              <w:spacing w:line="240" w:lineRule="auto"/>
              <w:rPr>
                <w:rFonts w:ascii="Arial Narrow" w:hAnsi="Arial Narrow"/>
                <w:sz w:val="20"/>
                <w:szCs w:val="20"/>
                <w:lang w:eastAsia="es-CO"/>
              </w:rPr>
            </w:pPr>
            <w:r w:rsidRPr="00BD453F">
              <w:rPr>
                <w:rFonts w:ascii="Arial Narrow" w:hAnsi="Arial Narrow"/>
                <w:color w:val="000000"/>
                <w:kern w:val="24"/>
                <w:sz w:val="20"/>
                <w:szCs w:val="20"/>
                <w:lang w:eastAsia="es-CO"/>
              </w:rPr>
              <w:t xml:space="preserve">Balance entre control y afecto </w:t>
            </w:r>
          </w:p>
        </w:tc>
      </w:tr>
      <w:tr w:rsidR="00CB4B7E" w:rsidRPr="00BD453F" w14:paraId="3B84CD3E" w14:textId="77777777" w:rsidTr="00B25819">
        <w:trPr>
          <w:trHeight w:val="2280"/>
        </w:trPr>
        <w:tc>
          <w:tcPr>
            <w:tcW w:w="1417" w:type="dxa"/>
            <w:shd w:val="clear" w:color="auto" w:fill="F5E8E8"/>
            <w:tcMar>
              <w:top w:w="72" w:type="dxa"/>
              <w:left w:w="144" w:type="dxa"/>
              <w:bottom w:w="72" w:type="dxa"/>
              <w:right w:w="144" w:type="dxa"/>
            </w:tcMar>
            <w:hideMark/>
          </w:tcPr>
          <w:p w14:paraId="4DB99A21" w14:textId="77777777" w:rsidR="00CB4B7E" w:rsidRPr="00BD453F" w:rsidRDefault="00CB4B7E" w:rsidP="00B25819">
            <w:pPr>
              <w:spacing w:line="240" w:lineRule="auto"/>
              <w:rPr>
                <w:rFonts w:ascii="Arial Narrow" w:hAnsi="Arial Narrow"/>
                <w:sz w:val="20"/>
                <w:szCs w:val="20"/>
                <w:lang w:eastAsia="es-CO"/>
              </w:rPr>
            </w:pPr>
            <w:r w:rsidRPr="00EC6CE9">
              <w:rPr>
                <w:rFonts w:ascii="Arial Narrow" w:hAnsi="Arial Narrow"/>
                <w:sz w:val="20"/>
                <w:szCs w:val="20"/>
                <w:lang w:eastAsia="es-CO"/>
              </w:rPr>
              <w:t>Imposición de normas</w:t>
            </w:r>
          </w:p>
          <w:p w14:paraId="645AB030" w14:textId="77777777" w:rsidR="00CB4B7E" w:rsidRPr="00BD453F" w:rsidRDefault="00CB4B7E" w:rsidP="00B25819">
            <w:pPr>
              <w:spacing w:line="240" w:lineRule="auto"/>
              <w:rPr>
                <w:rFonts w:ascii="Arial Narrow" w:hAnsi="Arial Narrow"/>
                <w:sz w:val="20"/>
                <w:szCs w:val="20"/>
                <w:lang w:eastAsia="es-CO"/>
              </w:rPr>
            </w:pPr>
            <w:r w:rsidRPr="00EC6CE9">
              <w:rPr>
                <w:rFonts w:ascii="Arial Narrow" w:hAnsi="Arial Narrow"/>
                <w:sz w:val="20"/>
                <w:szCs w:val="20"/>
                <w:lang w:eastAsia="es-CO"/>
              </w:rPr>
              <w:t>Demanda  de obediencia sin explicación</w:t>
            </w:r>
          </w:p>
          <w:p w14:paraId="0626173B" w14:textId="77777777" w:rsidR="00CB4B7E" w:rsidRPr="00BD453F" w:rsidRDefault="00CB4B7E" w:rsidP="00B25819">
            <w:pPr>
              <w:spacing w:line="240" w:lineRule="auto"/>
              <w:rPr>
                <w:rFonts w:ascii="Arial Narrow" w:hAnsi="Arial Narrow"/>
                <w:sz w:val="20"/>
                <w:szCs w:val="20"/>
                <w:lang w:eastAsia="es-CO"/>
              </w:rPr>
            </w:pPr>
            <w:r w:rsidRPr="00EC6CE9">
              <w:rPr>
                <w:rFonts w:ascii="Arial Narrow" w:hAnsi="Arial Narrow"/>
                <w:sz w:val="20"/>
                <w:szCs w:val="20"/>
                <w:lang w:eastAsia="es-CO"/>
              </w:rPr>
              <w:t>Rígido e inflexible</w:t>
            </w:r>
          </w:p>
          <w:p w14:paraId="7E55D439" w14:textId="77777777" w:rsidR="00CB4B7E" w:rsidRPr="00BD453F" w:rsidRDefault="00CB4B7E" w:rsidP="00B25819">
            <w:pPr>
              <w:spacing w:line="240" w:lineRule="auto"/>
              <w:rPr>
                <w:rFonts w:ascii="Arial Narrow" w:hAnsi="Arial Narrow"/>
                <w:sz w:val="20"/>
                <w:szCs w:val="20"/>
                <w:lang w:eastAsia="es-CO"/>
              </w:rPr>
            </w:pPr>
            <w:r w:rsidRPr="00EC6CE9">
              <w:rPr>
                <w:rFonts w:ascii="Arial Narrow" w:hAnsi="Arial Narrow"/>
                <w:sz w:val="20"/>
                <w:szCs w:val="20"/>
                <w:lang w:eastAsia="es-CO"/>
              </w:rPr>
              <w:t>Violencia física o emocional</w:t>
            </w:r>
          </w:p>
        </w:tc>
        <w:tc>
          <w:tcPr>
            <w:tcW w:w="1560" w:type="dxa"/>
            <w:shd w:val="clear" w:color="auto" w:fill="F5E8E8"/>
            <w:tcMar>
              <w:top w:w="72" w:type="dxa"/>
              <w:left w:w="144" w:type="dxa"/>
              <w:bottom w:w="72" w:type="dxa"/>
              <w:right w:w="144" w:type="dxa"/>
            </w:tcMar>
            <w:hideMark/>
          </w:tcPr>
          <w:p w14:paraId="3DBB8BD6" w14:textId="77777777" w:rsidR="00CB4B7E" w:rsidRPr="00BD453F" w:rsidRDefault="00CB4B7E" w:rsidP="00B25819">
            <w:pPr>
              <w:spacing w:line="240" w:lineRule="auto"/>
              <w:rPr>
                <w:rFonts w:ascii="Arial Narrow" w:hAnsi="Arial Narrow"/>
                <w:sz w:val="20"/>
                <w:szCs w:val="20"/>
                <w:lang w:eastAsia="es-CO"/>
              </w:rPr>
            </w:pPr>
            <w:r w:rsidRPr="00EC6CE9">
              <w:rPr>
                <w:rFonts w:ascii="Arial Narrow" w:hAnsi="Arial Narrow"/>
                <w:sz w:val="20"/>
                <w:szCs w:val="20"/>
                <w:lang w:eastAsia="es-CO"/>
              </w:rPr>
              <w:t>Sobreprotección</w:t>
            </w:r>
          </w:p>
          <w:p w14:paraId="5EF077C4" w14:textId="77777777" w:rsidR="00CB4B7E" w:rsidRPr="00BD453F" w:rsidRDefault="00CB4B7E" w:rsidP="00B25819">
            <w:pPr>
              <w:spacing w:line="240" w:lineRule="auto"/>
              <w:rPr>
                <w:rFonts w:ascii="Arial Narrow" w:hAnsi="Arial Narrow"/>
                <w:sz w:val="20"/>
                <w:szCs w:val="20"/>
                <w:lang w:eastAsia="es-CO"/>
              </w:rPr>
            </w:pPr>
            <w:r w:rsidRPr="00EC6CE9">
              <w:rPr>
                <w:rFonts w:ascii="Arial Narrow" w:hAnsi="Arial Narrow"/>
                <w:sz w:val="20"/>
                <w:szCs w:val="20"/>
                <w:lang w:eastAsia="es-CO"/>
              </w:rPr>
              <w:t xml:space="preserve">Dominio justificado en el cuidado y protección </w:t>
            </w:r>
          </w:p>
        </w:tc>
        <w:tc>
          <w:tcPr>
            <w:tcW w:w="1275" w:type="dxa"/>
            <w:shd w:val="clear" w:color="auto" w:fill="F5E8E8"/>
            <w:tcMar>
              <w:top w:w="72" w:type="dxa"/>
              <w:left w:w="144" w:type="dxa"/>
              <w:bottom w:w="72" w:type="dxa"/>
              <w:right w:w="144" w:type="dxa"/>
            </w:tcMar>
            <w:hideMark/>
          </w:tcPr>
          <w:p w14:paraId="4A2F910A" w14:textId="77777777" w:rsidR="00CB4B7E" w:rsidRPr="00BD453F" w:rsidRDefault="00CB4B7E" w:rsidP="00B25819">
            <w:pPr>
              <w:spacing w:line="240" w:lineRule="auto"/>
              <w:rPr>
                <w:rFonts w:ascii="Arial Narrow" w:hAnsi="Arial Narrow"/>
                <w:sz w:val="20"/>
                <w:szCs w:val="20"/>
                <w:lang w:eastAsia="es-CO"/>
              </w:rPr>
            </w:pPr>
            <w:r w:rsidRPr="00EC6CE9">
              <w:rPr>
                <w:rFonts w:ascii="Arial Narrow" w:hAnsi="Arial Narrow"/>
                <w:sz w:val="20"/>
                <w:szCs w:val="20"/>
                <w:lang w:eastAsia="es-CO"/>
              </w:rPr>
              <w:t>Pocas normas y exigencia</w:t>
            </w:r>
          </w:p>
          <w:p w14:paraId="1DDC099F" w14:textId="77777777" w:rsidR="00CB4B7E" w:rsidRPr="00BD453F" w:rsidRDefault="00CB4B7E" w:rsidP="00B25819">
            <w:pPr>
              <w:spacing w:line="240" w:lineRule="auto"/>
              <w:rPr>
                <w:rFonts w:ascii="Arial Narrow" w:hAnsi="Arial Narrow"/>
                <w:sz w:val="20"/>
                <w:szCs w:val="20"/>
                <w:lang w:eastAsia="es-CO"/>
              </w:rPr>
            </w:pPr>
            <w:r w:rsidRPr="00EC6CE9">
              <w:rPr>
                <w:rFonts w:ascii="Arial Narrow" w:hAnsi="Arial Narrow"/>
                <w:sz w:val="20"/>
                <w:szCs w:val="20"/>
                <w:lang w:eastAsia="es-CO"/>
              </w:rPr>
              <w:t xml:space="preserve">No guía ni corrige </w:t>
            </w:r>
          </w:p>
        </w:tc>
        <w:tc>
          <w:tcPr>
            <w:tcW w:w="1418" w:type="dxa"/>
            <w:shd w:val="clear" w:color="auto" w:fill="F5E8E8"/>
            <w:tcMar>
              <w:top w:w="72" w:type="dxa"/>
              <w:left w:w="144" w:type="dxa"/>
              <w:bottom w:w="72" w:type="dxa"/>
              <w:right w:w="144" w:type="dxa"/>
            </w:tcMar>
            <w:hideMark/>
          </w:tcPr>
          <w:p w14:paraId="1D69DC33" w14:textId="77777777" w:rsidR="00CB4B7E" w:rsidRPr="00BD453F" w:rsidRDefault="00CB4B7E" w:rsidP="00B25819">
            <w:pPr>
              <w:spacing w:line="240" w:lineRule="auto"/>
              <w:rPr>
                <w:rFonts w:ascii="Arial Narrow" w:hAnsi="Arial Narrow"/>
                <w:sz w:val="20"/>
                <w:szCs w:val="20"/>
                <w:lang w:eastAsia="es-CO"/>
              </w:rPr>
            </w:pPr>
            <w:r w:rsidRPr="00EC6CE9">
              <w:rPr>
                <w:rFonts w:ascii="Arial Narrow" w:hAnsi="Arial Narrow"/>
                <w:sz w:val="20"/>
                <w:szCs w:val="20"/>
                <w:lang w:eastAsia="es-CO"/>
              </w:rPr>
              <w:t>Desinterés</w:t>
            </w:r>
          </w:p>
          <w:p w14:paraId="0131564A" w14:textId="77777777" w:rsidR="00CB4B7E" w:rsidRPr="00BD453F" w:rsidRDefault="00CB4B7E" w:rsidP="00B25819">
            <w:pPr>
              <w:spacing w:line="240" w:lineRule="auto"/>
              <w:rPr>
                <w:rFonts w:ascii="Arial Narrow" w:hAnsi="Arial Narrow"/>
                <w:sz w:val="20"/>
                <w:szCs w:val="20"/>
                <w:lang w:eastAsia="es-CO"/>
              </w:rPr>
            </w:pPr>
            <w:r w:rsidRPr="00EC6CE9">
              <w:rPr>
                <w:rFonts w:ascii="Arial Narrow" w:hAnsi="Arial Narrow"/>
                <w:sz w:val="20"/>
                <w:szCs w:val="20"/>
                <w:lang w:eastAsia="es-CO"/>
              </w:rPr>
              <w:t>Frialdad</w:t>
            </w:r>
          </w:p>
          <w:p w14:paraId="5CC80C7A" w14:textId="77777777" w:rsidR="00CB4B7E" w:rsidRPr="00BD453F" w:rsidRDefault="00CB4B7E" w:rsidP="00B25819">
            <w:pPr>
              <w:spacing w:line="240" w:lineRule="auto"/>
              <w:rPr>
                <w:rFonts w:ascii="Arial Narrow" w:hAnsi="Arial Narrow"/>
                <w:sz w:val="20"/>
                <w:szCs w:val="20"/>
                <w:lang w:eastAsia="es-CO"/>
              </w:rPr>
            </w:pPr>
            <w:r w:rsidRPr="00EC6CE9">
              <w:rPr>
                <w:rFonts w:ascii="Arial Narrow" w:hAnsi="Arial Narrow"/>
                <w:sz w:val="20"/>
                <w:szCs w:val="20"/>
                <w:lang w:eastAsia="es-CO"/>
              </w:rPr>
              <w:t>Trato distante</w:t>
            </w:r>
          </w:p>
          <w:p w14:paraId="01939BFC" w14:textId="77777777" w:rsidR="00CB4B7E" w:rsidRPr="00BD453F" w:rsidRDefault="00CB4B7E" w:rsidP="00B25819">
            <w:pPr>
              <w:spacing w:line="240" w:lineRule="auto"/>
              <w:rPr>
                <w:rFonts w:ascii="Arial Narrow" w:hAnsi="Arial Narrow"/>
                <w:sz w:val="20"/>
                <w:szCs w:val="20"/>
                <w:lang w:eastAsia="es-CO"/>
              </w:rPr>
            </w:pPr>
            <w:r w:rsidRPr="00EC6CE9">
              <w:rPr>
                <w:rFonts w:ascii="Arial Narrow" w:hAnsi="Arial Narrow"/>
                <w:sz w:val="20"/>
                <w:szCs w:val="20"/>
                <w:lang w:eastAsia="es-CO"/>
              </w:rPr>
              <w:t xml:space="preserve">Abandono o rechazo </w:t>
            </w:r>
          </w:p>
        </w:tc>
        <w:tc>
          <w:tcPr>
            <w:tcW w:w="1559" w:type="dxa"/>
            <w:shd w:val="clear" w:color="auto" w:fill="F5E8E8"/>
            <w:tcMar>
              <w:top w:w="72" w:type="dxa"/>
              <w:left w:w="144" w:type="dxa"/>
              <w:bottom w:w="72" w:type="dxa"/>
              <w:right w:w="144" w:type="dxa"/>
            </w:tcMar>
            <w:hideMark/>
          </w:tcPr>
          <w:p w14:paraId="16D3D490" w14:textId="77777777" w:rsidR="00CB4B7E" w:rsidRPr="00BD453F" w:rsidRDefault="00CB4B7E" w:rsidP="00B25819">
            <w:pPr>
              <w:spacing w:line="240" w:lineRule="auto"/>
              <w:rPr>
                <w:rFonts w:ascii="Arial Narrow" w:hAnsi="Arial Narrow"/>
                <w:sz w:val="20"/>
                <w:szCs w:val="20"/>
                <w:lang w:eastAsia="es-CO"/>
              </w:rPr>
            </w:pPr>
            <w:r w:rsidRPr="00EC6CE9">
              <w:rPr>
                <w:rFonts w:ascii="Arial Narrow" w:hAnsi="Arial Narrow"/>
                <w:sz w:val="20"/>
                <w:szCs w:val="20"/>
                <w:lang w:eastAsia="es-CO"/>
              </w:rPr>
              <w:t>Existen y se aplican normas</w:t>
            </w:r>
          </w:p>
          <w:p w14:paraId="578E4CC3" w14:textId="77777777" w:rsidR="00CB4B7E" w:rsidRPr="00BD453F" w:rsidRDefault="00CB4B7E" w:rsidP="00B25819">
            <w:pPr>
              <w:spacing w:line="240" w:lineRule="auto"/>
              <w:rPr>
                <w:rFonts w:ascii="Arial Narrow" w:hAnsi="Arial Narrow"/>
                <w:sz w:val="20"/>
                <w:szCs w:val="20"/>
                <w:lang w:eastAsia="es-CO"/>
              </w:rPr>
            </w:pPr>
            <w:r w:rsidRPr="00EC6CE9">
              <w:rPr>
                <w:rFonts w:ascii="Arial Narrow" w:hAnsi="Arial Narrow"/>
                <w:sz w:val="20"/>
                <w:szCs w:val="20"/>
                <w:lang w:eastAsia="es-CO"/>
              </w:rPr>
              <w:t>Permite cooperación y diálogo</w:t>
            </w:r>
          </w:p>
          <w:p w14:paraId="0923BFE1" w14:textId="77777777" w:rsidR="00CB4B7E" w:rsidRPr="00BD453F" w:rsidRDefault="00CB4B7E" w:rsidP="00B25819">
            <w:pPr>
              <w:spacing w:line="240" w:lineRule="auto"/>
              <w:rPr>
                <w:rFonts w:ascii="Arial Narrow" w:hAnsi="Arial Narrow"/>
                <w:sz w:val="20"/>
                <w:szCs w:val="20"/>
                <w:lang w:eastAsia="es-CO"/>
              </w:rPr>
            </w:pPr>
            <w:r w:rsidRPr="00EC6CE9">
              <w:rPr>
                <w:rFonts w:ascii="Arial Narrow" w:hAnsi="Arial Narrow"/>
                <w:sz w:val="20"/>
                <w:szCs w:val="20"/>
                <w:lang w:eastAsia="es-CO"/>
              </w:rPr>
              <w:t xml:space="preserve">Apoya y orienta </w:t>
            </w:r>
          </w:p>
        </w:tc>
      </w:tr>
      <w:tr w:rsidR="00CB4B7E" w:rsidRPr="00BD453F" w14:paraId="359EBB14" w14:textId="77777777" w:rsidTr="00B25819">
        <w:trPr>
          <w:trHeight w:val="1865"/>
        </w:trPr>
        <w:tc>
          <w:tcPr>
            <w:tcW w:w="1417" w:type="dxa"/>
            <w:shd w:val="clear" w:color="auto" w:fill="B4C6E7" w:themeFill="accent5" w:themeFillTint="66"/>
            <w:tcMar>
              <w:top w:w="72" w:type="dxa"/>
              <w:left w:w="144" w:type="dxa"/>
              <w:bottom w:w="72" w:type="dxa"/>
              <w:right w:w="144" w:type="dxa"/>
            </w:tcMar>
            <w:hideMark/>
          </w:tcPr>
          <w:p w14:paraId="70C28755" w14:textId="77777777" w:rsidR="00CB4B7E" w:rsidRPr="00BD453F" w:rsidRDefault="00CB4B7E" w:rsidP="00B25819">
            <w:pPr>
              <w:spacing w:line="240" w:lineRule="auto"/>
              <w:rPr>
                <w:rFonts w:ascii="Arial Narrow" w:hAnsi="Arial Narrow"/>
                <w:sz w:val="20"/>
                <w:szCs w:val="20"/>
                <w:lang w:eastAsia="es-CO"/>
              </w:rPr>
            </w:pPr>
            <w:r w:rsidRPr="00BD453F">
              <w:rPr>
                <w:rFonts w:ascii="Arial Narrow" w:hAnsi="Arial Narrow"/>
                <w:color w:val="000000"/>
                <w:kern w:val="24"/>
                <w:sz w:val="20"/>
                <w:szCs w:val="20"/>
                <w:lang w:eastAsia="es-CO"/>
              </w:rPr>
              <w:t>Baja autoestima y autocontrol</w:t>
            </w:r>
          </w:p>
          <w:p w14:paraId="71CEB07A" w14:textId="77777777" w:rsidR="00CB4B7E" w:rsidRPr="00BD453F" w:rsidRDefault="00CB4B7E" w:rsidP="00B25819">
            <w:pPr>
              <w:spacing w:line="240" w:lineRule="auto"/>
              <w:rPr>
                <w:rFonts w:ascii="Arial Narrow" w:hAnsi="Arial Narrow"/>
                <w:sz w:val="20"/>
                <w:szCs w:val="20"/>
                <w:lang w:eastAsia="es-CO"/>
              </w:rPr>
            </w:pPr>
            <w:r w:rsidRPr="00BD453F">
              <w:rPr>
                <w:rFonts w:ascii="Arial Narrow" w:hAnsi="Arial Narrow"/>
                <w:color w:val="000000"/>
                <w:kern w:val="24"/>
                <w:sz w:val="20"/>
                <w:szCs w:val="20"/>
                <w:lang w:eastAsia="es-CO"/>
              </w:rPr>
              <w:t>Sometido, angustiado, temeroso</w:t>
            </w:r>
          </w:p>
        </w:tc>
        <w:tc>
          <w:tcPr>
            <w:tcW w:w="1560" w:type="dxa"/>
            <w:shd w:val="clear" w:color="auto" w:fill="B4C6E7" w:themeFill="accent5" w:themeFillTint="66"/>
            <w:tcMar>
              <w:top w:w="72" w:type="dxa"/>
              <w:left w:w="144" w:type="dxa"/>
              <w:bottom w:w="72" w:type="dxa"/>
              <w:right w:w="144" w:type="dxa"/>
            </w:tcMar>
            <w:hideMark/>
          </w:tcPr>
          <w:p w14:paraId="2155280A" w14:textId="77777777" w:rsidR="00CB4B7E" w:rsidRPr="00BD453F" w:rsidRDefault="00CB4B7E" w:rsidP="00B25819">
            <w:pPr>
              <w:spacing w:line="240" w:lineRule="auto"/>
              <w:rPr>
                <w:rFonts w:ascii="Arial Narrow" w:hAnsi="Arial Narrow"/>
                <w:sz w:val="20"/>
                <w:szCs w:val="20"/>
                <w:lang w:eastAsia="es-CO"/>
              </w:rPr>
            </w:pPr>
            <w:r w:rsidRPr="00BD453F">
              <w:rPr>
                <w:rFonts w:ascii="Arial Narrow" w:hAnsi="Arial Narrow"/>
                <w:color w:val="000000"/>
                <w:kern w:val="24"/>
                <w:sz w:val="20"/>
                <w:szCs w:val="20"/>
                <w:lang w:eastAsia="es-CO"/>
              </w:rPr>
              <w:t xml:space="preserve">Sensación de incapacidad e inferioridad </w:t>
            </w:r>
          </w:p>
          <w:p w14:paraId="5AEDDAE0" w14:textId="77777777" w:rsidR="00CB4B7E" w:rsidRPr="00BD453F" w:rsidRDefault="00CB4B7E" w:rsidP="00B25819">
            <w:pPr>
              <w:spacing w:line="240" w:lineRule="auto"/>
              <w:rPr>
                <w:rFonts w:ascii="Arial Narrow" w:hAnsi="Arial Narrow"/>
                <w:sz w:val="20"/>
                <w:szCs w:val="20"/>
                <w:lang w:eastAsia="es-CO"/>
              </w:rPr>
            </w:pPr>
            <w:r w:rsidRPr="00BD453F">
              <w:rPr>
                <w:rFonts w:ascii="Arial Narrow" w:hAnsi="Arial Narrow"/>
                <w:color w:val="000000"/>
                <w:kern w:val="24"/>
                <w:sz w:val="20"/>
                <w:szCs w:val="20"/>
                <w:lang w:eastAsia="es-CO"/>
              </w:rPr>
              <w:t xml:space="preserve">Inseguridad y dependencia </w:t>
            </w:r>
          </w:p>
        </w:tc>
        <w:tc>
          <w:tcPr>
            <w:tcW w:w="1275" w:type="dxa"/>
            <w:shd w:val="clear" w:color="auto" w:fill="B4C6E7" w:themeFill="accent5" w:themeFillTint="66"/>
            <w:tcMar>
              <w:top w:w="72" w:type="dxa"/>
              <w:left w:w="144" w:type="dxa"/>
              <w:bottom w:w="72" w:type="dxa"/>
              <w:right w:w="144" w:type="dxa"/>
            </w:tcMar>
            <w:hideMark/>
          </w:tcPr>
          <w:p w14:paraId="71F2BC02" w14:textId="77777777" w:rsidR="00CB4B7E" w:rsidRPr="00BD453F" w:rsidRDefault="00CB4B7E" w:rsidP="00B25819">
            <w:pPr>
              <w:spacing w:line="240" w:lineRule="auto"/>
              <w:rPr>
                <w:rFonts w:ascii="Arial Narrow" w:hAnsi="Arial Narrow"/>
                <w:sz w:val="20"/>
                <w:szCs w:val="20"/>
                <w:lang w:eastAsia="es-CO"/>
              </w:rPr>
            </w:pPr>
            <w:r w:rsidRPr="00BD453F">
              <w:rPr>
                <w:rFonts w:ascii="Arial Narrow" w:hAnsi="Arial Narrow"/>
                <w:color w:val="000000"/>
                <w:kern w:val="24"/>
                <w:sz w:val="20"/>
                <w:szCs w:val="20"/>
                <w:lang w:eastAsia="es-CO"/>
              </w:rPr>
              <w:t>Inseguridad</w:t>
            </w:r>
          </w:p>
          <w:p w14:paraId="08238381" w14:textId="77777777" w:rsidR="00CB4B7E" w:rsidRPr="00BD453F" w:rsidRDefault="00CB4B7E" w:rsidP="00B25819">
            <w:pPr>
              <w:spacing w:line="240" w:lineRule="auto"/>
              <w:rPr>
                <w:rFonts w:ascii="Arial Narrow" w:hAnsi="Arial Narrow"/>
                <w:sz w:val="20"/>
                <w:szCs w:val="20"/>
                <w:lang w:eastAsia="es-CO"/>
              </w:rPr>
            </w:pPr>
            <w:r w:rsidRPr="00BD453F">
              <w:rPr>
                <w:rFonts w:ascii="Arial Narrow" w:hAnsi="Arial Narrow"/>
                <w:color w:val="000000"/>
                <w:kern w:val="24"/>
                <w:sz w:val="20"/>
                <w:szCs w:val="20"/>
                <w:lang w:eastAsia="es-CO"/>
              </w:rPr>
              <w:t>Bajo autocontrol y persistencia</w:t>
            </w:r>
          </w:p>
          <w:p w14:paraId="55789932" w14:textId="77777777" w:rsidR="00CB4B7E" w:rsidRPr="00BD453F" w:rsidRDefault="00CB4B7E" w:rsidP="00B25819">
            <w:pPr>
              <w:spacing w:line="240" w:lineRule="auto"/>
              <w:rPr>
                <w:rFonts w:ascii="Arial Narrow" w:hAnsi="Arial Narrow"/>
                <w:sz w:val="20"/>
                <w:szCs w:val="20"/>
                <w:lang w:eastAsia="es-CO"/>
              </w:rPr>
            </w:pPr>
            <w:r w:rsidRPr="00BD453F">
              <w:rPr>
                <w:rFonts w:ascii="Arial Narrow" w:hAnsi="Arial Narrow"/>
                <w:color w:val="000000"/>
                <w:kern w:val="24"/>
                <w:sz w:val="20"/>
                <w:szCs w:val="20"/>
                <w:lang w:eastAsia="es-CO"/>
              </w:rPr>
              <w:t>Rebelde y desafiante</w:t>
            </w:r>
          </w:p>
        </w:tc>
        <w:tc>
          <w:tcPr>
            <w:tcW w:w="1418" w:type="dxa"/>
            <w:shd w:val="clear" w:color="auto" w:fill="B4C6E7" w:themeFill="accent5" w:themeFillTint="66"/>
            <w:tcMar>
              <w:top w:w="72" w:type="dxa"/>
              <w:left w:w="144" w:type="dxa"/>
              <w:bottom w:w="72" w:type="dxa"/>
              <w:right w:w="144" w:type="dxa"/>
            </w:tcMar>
            <w:hideMark/>
          </w:tcPr>
          <w:p w14:paraId="0E99E8E3" w14:textId="77777777" w:rsidR="00CB4B7E" w:rsidRPr="00BD453F" w:rsidRDefault="00CB4B7E" w:rsidP="00B25819">
            <w:pPr>
              <w:spacing w:line="240" w:lineRule="auto"/>
              <w:rPr>
                <w:rFonts w:ascii="Arial Narrow" w:hAnsi="Arial Narrow"/>
                <w:sz w:val="20"/>
                <w:szCs w:val="20"/>
                <w:lang w:eastAsia="es-CO"/>
              </w:rPr>
            </w:pPr>
            <w:r w:rsidRPr="00BD453F">
              <w:rPr>
                <w:rFonts w:ascii="Arial Narrow" w:hAnsi="Arial Narrow"/>
                <w:color w:val="000000"/>
                <w:kern w:val="24"/>
                <w:sz w:val="20"/>
                <w:szCs w:val="20"/>
                <w:lang w:eastAsia="es-CO"/>
              </w:rPr>
              <w:t>Inseguridad</w:t>
            </w:r>
          </w:p>
          <w:p w14:paraId="4187F826" w14:textId="77777777" w:rsidR="00CB4B7E" w:rsidRPr="00BD453F" w:rsidRDefault="00CB4B7E" w:rsidP="00B25819">
            <w:pPr>
              <w:spacing w:line="240" w:lineRule="auto"/>
              <w:rPr>
                <w:rFonts w:ascii="Arial Narrow" w:hAnsi="Arial Narrow"/>
                <w:sz w:val="20"/>
                <w:szCs w:val="20"/>
                <w:lang w:eastAsia="es-CO"/>
              </w:rPr>
            </w:pPr>
            <w:r w:rsidRPr="00BD453F">
              <w:rPr>
                <w:rFonts w:ascii="Arial Narrow" w:hAnsi="Arial Narrow"/>
                <w:color w:val="000000"/>
                <w:kern w:val="24"/>
                <w:sz w:val="20"/>
                <w:szCs w:val="20"/>
                <w:lang w:eastAsia="es-CO"/>
              </w:rPr>
              <w:t>Comportamiento violento o sumiso</w:t>
            </w:r>
          </w:p>
          <w:p w14:paraId="18479FAD" w14:textId="77777777" w:rsidR="00CB4B7E" w:rsidRPr="00BD453F" w:rsidRDefault="00CB4B7E" w:rsidP="00B25819">
            <w:pPr>
              <w:spacing w:line="240" w:lineRule="auto"/>
              <w:rPr>
                <w:rFonts w:ascii="Arial Narrow" w:hAnsi="Arial Narrow"/>
                <w:sz w:val="20"/>
                <w:szCs w:val="20"/>
                <w:lang w:eastAsia="es-CO"/>
              </w:rPr>
            </w:pPr>
            <w:r w:rsidRPr="00BD453F">
              <w:rPr>
                <w:rFonts w:ascii="Arial Narrow" w:hAnsi="Arial Narrow"/>
                <w:color w:val="000000"/>
                <w:kern w:val="24"/>
                <w:sz w:val="20"/>
                <w:szCs w:val="20"/>
                <w:lang w:eastAsia="es-CO"/>
              </w:rPr>
              <w:t xml:space="preserve">Relaciones inestables </w:t>
            </w:r>
          </w:p>
        </w:tc>
        <w:tc>
          <w:tcPr>
            <w:tcW w:w="1559" w:type="dxa"/>
            <w:shd w:val="clear" w:color="auto" w:fill="B4C6E7" w:themeFill="accent5" w:themeFillTint="66"/>
            <w:tcMar>
              <w:top w:w="72" w:type="dxa"/>
              <w:left w:w="144" w:type="dxa"/>
              <w:bottom w:w="72" w:type="dxa"/>
              <w:right w:w="144" w:type="dxa"/>
            </w:tcMar>
            <w:hideMark/>
          </w:tcPr>
          <w:p w14:paraId="0EC56979" w14:textId="77777777" w:rsidR="00CB4B7E" w:rsidRPr="00BD453F" w:rsidRDefault="00CB4B7E" w:rsidP="00B25819">
            <w:pPr>
              <w:spacing w:line="240" w:lineRule="auto"/>
              <w:rPr>
                <w:rFonts w:ascii="Arial Narrow" w:hAnsi="Arial Narrow"/>
                <w:sz w:val="20"/>
                <w:szCs w:val="20"/>
                <w:lang w:eastAsia="es-CO"/>
              </w:rPr>
            </w:pPr>
            <w:r w:rsidRPr="00BD453F">
              <w:rPr>
                <w:rFonts w:ascii="Arial Narrow" w:hAnsi="Arial Narrow"/>
                <w:color w:val="000000"/>
                <w:kern w:val="24"/>
                <w:sz w:val="20"/>
                <w:szCs w:val="20"/>
                <w:lang w:eastAsia="es-CO"/>
              </w:rPr>
              <w:t>Independencia y seguridad</w:t>
            </w:r>
          </w:p>
          <w:p w14:paraId="466BEE38" w14:textId="77777777" w:rsidR="00CB4B7E" w:rsidRPr="00BD453F" w:rsidRDefault="00CB4B7E" w:rsidP="00B25819">
            <w:pPr>
              <w:spacing w:line="240" w:lineRule="auto"/>
              <w:rPr>
                <w:rFonts w:ascii="Arial Narrow" w:hAnsi="Arial Narrow"/>
                <w:sz w:val="20"/>
                <w:szCs w:val="20"/>
                <w:lang w:eastAsia="es-CO"/>
              </w:rPr>
            </w:pPr>
            <w:r w:rsidRPr="00BD453F">
              <w:rPr>
                <w:rFonts w:ascii="Arial Narrow" w:hAnsi="Arial Narrow"/>
                <w:color w:val="000000"/>
                <w:kern w:val="24"/>
                <w:sz w:val="20"/>
                <w:szCs w:val="20"/>
                <w:lang w:eastAsia="es-CO"/>
              </w:rPr>
              <w:t xml:space="preserve">Autocontrol </w:t>
            </w:r>
          </w:p>
        </w:tc>
      </w:tr>
    </w:tbl>
    <w:p w14:paraId="257BB4DA" w14:textId="77777777" w:rsidR="00CB4B7E" w:rsidRDefault="00CB4B7E" w:rsidP="00CB4B7E"/>
    <w:p w14:paraId="15D5C6B8" w14:textId="77777777" w:rsidR="00CB4B7E" w:rsidRDefault="00CB4B7E" w:rsidP="00CB4B7E">
      <w:pPr>
        <w:rPr>
          <w:b/>
        </w:rPr>
      </w:pPr>
      <w:r>
        <w:rPr>
          <w:b/>
        </w:rPr>
        <w:t>ANEXO 15</w:t>
      </w:r>
    </w:p>
    <w:p w14:paraId="45354B2C" w14:textId="77777777" w:rsidR="00CB4B7E" w:rsidRPr="00803DC5" w:rsidRDefault="00CB4B7E" w:rsidP="00CB4B7E">
      <w:pPr>
        <w:ind w:right="425"/>
        <w:rPr>
          <w:b/>
        </w:rPr>
      </w:pPr>
      <w:r w:rsidRPr="00803DC5">
        <w:rPr>
          <w:b/>
        </w:rPr>
        <w:t>Frase para el análisis y Preguntas</w:t>
      </w:r>
    </w:p>
    <w:p w14:paraId="2891B805" w14:textId="77777777" w:rsidR="00CB4B7E" w:rsidRPr="00803DC5" w:rsidRDefault="00CB4B7E" w:rsidP="00CB4B7E">
      <w:pPr>
        <w:ind w:left="284" w:right="425"/>
      </w:pPr>
      <w:r w:rsidRPr="00803DC5">
        <w:t>“Como Nelson Mandela nos ha recordado, la violencia prospera en ausencia de la democracia y el respeto de los derechos humanos. Donde subsisten relaciones autoritarias entre adultos y los niños y niñas persiste la violencia contra estos últimos como una amenaza permanente.  La creencia de que los adultos tienen derechos ilimitados en la crianza de un niño o niña compromete cualquier esfuerzo para detener y prevenir la violencia en el hogar, la escuela o las instituciones estatales. Para que haya un cambio real y efectivo hay que desafiar las actitudes que aprueban y legitimen la violencia contra los niños y niñas”</w:t>
      </w:r>
      <w:r w:rsidRPr="00803DC5">
        <w:rPr>
          <w:rStyle w:val="Refdenotaalpie"/>
          <w:rFonts w:eastAsiaTheme="majorEastAsia"/>
        </w:rPr>
        <w:footnoteReference w:id="123"/>
      </w:r>
    </w:p>
    <w:p w14:paraId="794D53E8" w14:textId="77777777" w:rsidR="00CB4B7E" w:rsidRPr="00803DC5" w:rsidRDefault="00CB4B7E" w:rsidP="00CB4B7E">
      <w:pPr>
        <w:pStyle w:val="Prrafodelista"/>
        <w:numPr>
          <w:ilvl w:val="0"/>
          <w:numId w:val="6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ind w:right="425"/>
      </w:pPr>
      <w:r w:rsidRPr="00803DC5">
        <w:t>¿Qué tipo de maltratos se presentan en las familias hacia NNA?</w:t>
      </w:r>
    </w:p>
    <w:p w14:paraId="2698DF0C" w14:textId="77777777" w:rsidR="00CB4B7E" w:rsidRPr="00803DC5" w:rsidRDefault="00CB4B7E" w:rsidP="00CB4B7E">
      <w:pPr>
        <w:pStyle w:val="Prrafodelista"/>
        <w:numPr>
          <w:ilvl w:val="0"/>
          <w:numId w:val="6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ind w:right="425"/>
      </w:pPr>
      <w:r w:rsidRPr="00803DC5">
        <w:t>¿Por qué hay en las familias castigos físicos y actos de maltrato o violencia hacia los NNA?</w:t>
      </w:r>
    </w:p>
    <w:p w14:paraId="51B19B43" w14:textId="77777777" w:rsidR="00CB4B7E" w:rsidRPr="00F6034D" w:rsidRDefault="00CB4B7E" w:rsidP="00CB4B7E">
      <w:pPr>
        <w:rPr>
          <w:b/>
        </w:rPr>
      </w:pPr>
      <w:r>
        <w:rPr>
          <w:b/>
        </w:rPr>
        <w:t>ANEXO 16</w:t>
      </w:r>
    </w:p>
    <w:p w14:paraId="259E3341" w14:textId="77777777" w:rsidR="00CB4B7E" w:rsidRPr="00F6034D" w:rsidRDefault="00CB4B7E" w:rsidP="00CB4B7E">
      <w:pPr>
        <w:jc w:val="center"/>
        <w:rPr>
          <w:b/>
        </w:rPr>
      </w:pPr>
      <w:r w:rsidRPr="00F6034D">
        <w:rPr>
          <w:b/>
        </w:rPr>
        <w:t>PRACTICAS DE LA COTIDIANIDAD</w:t>
      </w:r>
    </w:p>
    <w:tbl>
      <w:tblPr>
        <w:tblW w:w="8804" w:type="dxa"/>
        <w:tblInd w:w="55" w:type="dxa"/>
        <w:tblCellMar>
          <w:left w:w="70" w:type="dxa"/>
          <w:right w:w="70" w:type="dxa"/>
        </w:tblCellMar>
        <w:tblLook w:val="04A0" w:firstRow="1" w:lastRow="0" w:firstColumn="1" w:lastColumn="0" w:noHBand="0" w:noVBand="1"/>
      </w:tblPr>
      <w:tblGrid>
        <w:gridCol w:w="2487"/>
        <w:gridCol w:w="2835"/>
        <w:gridCol w:w="3482"/>
      </w:tblGrid>
      <w:tr w:rsidR="00CB4B7E" w:rsidRPr="00F6034D" w14:paraId="04767BB5" w14:textId="77777777" w:rsidTr="00B25819">
        <w:trPr>
          <w:trHeight w:val="585"/>
        </w:trPr>
        <w:tc>
          <w:tcPr>
            <w:tcW w:w="2487" w:type="dxa"/>
            <w:tcBorders>
              <w:top w:val="single" w:sz="8" w:space="0" w:color="auto"/>
              <w:left w:val="single" w:sz="8" w:space="0" w:color="auto"/>
              <w:bottom w:val="single" w:sz="8" w:space="0" w:color="auto"/>
              <w:right w:val="nil"/>
            </w:tcBorders>
            <w:vAlign w:val="center"/>
            <w:hideMark/>
          </w:tcPr>
          <w:p w14:paraId="41211D41" w14:textId="77777777" w:rsidR="00CB4B7E" w:rsidRPr="00F6034D" w:rsidRDefault="00CB4B7E" w:rsidP="00B25819">
            <w:pPr>
              <w:spacing w:line="240" w:lineRule="auto"/>
              <w:jc w:val="center"/>
              <w:rPr>
                <w:b/>
                <w:bCs/>
                <w:color w:val="000000"/>
              </w:rPr>
            </w:pPr>
            <w:r w:rsidRPr="00F6034D">
              <w:rPr>
                <w:b/>
                <w:bCs/>
                <w:color w:val="000000"/>
              </w:rPr>
              <w:t>ASPECTOS QUE APORTAN A LA CONSTRUCCIÓN DE PATERNIDAD Y MATERNIDAD AFECTIVAS</w:t>
            </w:r>
          </w:p>
        </w:tc>
        <w:tc>
          <w:tcPr>
            <w:tcW w:w="6317" w:type="dxa"/>
            <w:gridSpan w:val="2"/>
            <w:tcBorders>
              <w:top w:val="single" w:sz="8" w:space="0" w:color="auto"/>
              <w:left w:val="single" w:sz="8" w:space="0" w:color="auto"/>
              <w:bottom w:val="single" w:sz="8" w:space="0" w:color="auto"/>
              <w:right w:val="single" w:sz="8" w:space="0" w:color="000000"/>
            </w:tcBorders>
            <w:vAlign w:val="center"/>
            <w:hideMark/>
          </w:tcPr>
          <w:p w14:paraId="2E6C1BE2" w14:textId="77777777" w:rsidR="00CB4B7E" w:rsidRPr="00F6034D" w:rsidRDefault="00CB4B7E" w:rsidP="00B25819">
            <w:pPr>
              <w:spacing w:line="240" w:lineRule="auto"/>
              <w:jc w:val="center"/>
              <w:rPr>
                <w:b/>
                <w:bCs/>
                <w:color w:val="000000"/>
              </w:rPr>
            </w:pPr>
            <w:r w:rsidRPr="00F6034D">
              <w:rPr>
                <w:b/>
                <w:bCs/>
                <w:color w:val="000000"/>
              </w:rPr>
              <w:t>PRACTICAS COTIDIANAS</w:t>
            </w:r>
          </w:p>
        </w:tc>
      </w:tr>
      <w:tr w:rsidR="00CB4B7E" w:rsidRPr="00F6034D" w14:paraId="01C53F1B" w14:textId="77777777" w:rsidTr="00B25819">
        <w:trPr>
          <w:trHeight w:val="555"/>
        </w:trPr>
        <w:tc>
          <w:tcPr>
            <w:tcW w:w="2487" w:type="dxa"/>
            <w:tcBorders>
              <w:top w:val="nil"/>
              <w:left w:val="single" w:sz="8" w:space="0" w:color="auto"/>
              <w:bottom w:val="single" w:sz="4" w:space="0" w:color="auto"/>
              <w:right w:val="single" w:sz="4" w:space="0" w:color="auto"/>
            </w:tcBorders>
            <w:vAlign w:val="center"/>
            <w:hideMark/>
          </w:tcPr>
          <w:p w14:paraId="5074709F" w14:textId="77777777" w:rsidR="00CB4B7E" w:rsidRPr="00F6034D" w:rsidRDefault="00CB4B7E" w:rsidP="00B25819">
            <w:pPr>
              <w:spacing w:line="240" w:lineRule="auto"/>
              <w:jc w:val="center"/>
              <w:rPr>
                <w:color w:val="000000"/>
              </w:rPr>
            </w:pPr>
            <w:r w:rsidRPr="00F6034D">
              <w:rPr>
                <w:color w:val="000000"/>
              </w:rPr>
              <w:t>Apertura al Cambio</w:t>
            </w:r>
          </w:p>
        </w:tc>
        <w:tc>
          <w:tcPr>
            <w:tcW w:w="2835" w:type="dxa"/>
            <w:tcBorders>
              <w:top w:val="nil"/>
              <w:left w:val="nil"/>
              <w:bottom w:val="single" w:sz="4" w:space="0" w:color="auto"/>
              <w:right w:val="single" w:sz="4" w:space="0" w:color="auto"/>
            </w:tcBorders>
            <w:vAlign w:val="center"/>
            <w:hideMark/>
          </w:tcPr>
          <w:p w14:paraId="1E116180" w14:textId="77777777" w:rsidR="00CB4B7E" w:rsidRPr="00F6034D" w:rsidRDefault="00CB4B7E" w:rsidP="00B25819">
            <w:pPr>
              <w:spacing w:line="240" w:lineRule="auto"/>
              <w:jc w:val="center"/>
              <w:rPr>
                <w:color w:val="000000"/>
              </w:rPr>
            </w:pPr>
            <w:r w:rsidRPr="00F6034D">
              <w:rPr>
                <w:color w:val="000000"/>
              </w:rPr>
              <w:t>Me intereso por los asuntos de mis hijas y mis hijos y los valoro.</w:t>
            </w:r>
          </w:p>
        </w:tc>
        <w:tc>
          <w:tcPr>
            <w:tcW w:w="3482" w:type="dxa"/>
            <w:tcBorders>
              <w:top w:val="nil"/>
              <w:left w:val="nil"/>
              <w:bottom w:val="single" w:sz="4" w:space="0" w:color="auto"/>
              <w:right w:val="single" w:sz="8" w:space="0" w:color="auto"/>
            </w:tcBorders>
            <w:vAlign w:val="center"/>
            <w:hideMark/>
          </w:tcPr>
          <w:p w14:paraId="1BD627E5" w14:textId="77777777" w:rsidR="00CB4B7E" w:rsidRPr="00F6034D" w:rsidRDefault="00CB4B7E" w:rsidP="00B25819">
            <w:pPr>
              <w:spacing w:line="240" w:lineRule="auto"/>
              <w:jc w:val="center"/>
              <w:rPr>
                <w:color w:val="000000"/>
              </w:rPr>
            </w:pPr>
            <w:r w:rsidRPr="00F6034D">
              <w:rPr>
                <w:color w:val="000000"/>
              </w:rPr>
              <w:t>Valoro las decisiones y propuestas de mis hijas e hijos</w:t>
            </w:r>
          </w:p>
        </w:tc>
      </w:tr>
      <w:tr w:rsidR="00CB4B7E" w:rsidRPr="00F6034D" w14:paraId="143D70AE" w14:textId="77777777" w:rsidTr="00B25819">
        <w:trPr>
          <w:trHeight w:val="845"/>
        </w:trPr>
        <w:tc>
          <w:tcPr>
            <w:tcW w:w="2487" w:type="dxa"/>
            <w:tcBorders>
              <w:top w:val="nil"/>
              <w:left w:val="single" w:sz="8" w:space="0" w:color="auto"/>
              <w:bottom w:val="single" w:sz="4" w:space="0" w:color="auto"/>
              <w:right w:val="single" w:sz="4" w:space="0" w:color="auto"/>
            </w:tcBorders>
            <w:vAlign w:val="center"/>
            <w:hideMark/>
          </w:tcPr>
          <w:p w14:paraId="0712AA28" w14:textId="77777777" w:rsidR="00CB4B7E" w:rsidRPr="00F6034D" w:rsidRDefault="00CB4B7E" w:rsidP="00B25819">
            <w:pPr>
              <w:spacing w:line="240" w:lineRule="auto"/>
              <w:jc w:val="center"/>
              <w:rPr>
                <w:color w:val="000000"/>
              </w:rPr>
            </w:pPr>
            <w:r w:rsidRPr="00F6034D">
              <w:rPr>
                <w:color w:val="000000"/>
              </w:rPr>
              <w:t>Participación con compromiso y equidad</w:t>
            </w:r>
          </w:p>
        </w:tc>
        <w:tc>
          <w:tcPr>
            <w:tcW w:w="2835" w:type="dxa"/>
            <w:tcBorders>
              <w:top w:val="nil"/>
              <w:left w:val="nil"/>
              <w:bottom w:val="single" w:sz="4" w:space="0" w:color="auto"/>
              <w:right w:val="single" w:sz="4" w:space="0" w:color="auto"/>
            </w:tcBorders>
            <w:vAlign w:val="center"/>
            <w:hideMark/>
          </w:tcPr>
          <w:p w14:paraId="72166E9D" w14:textId="77777777" w:rsidR="00CB4B7E" w:rsidRPr="00F6034D" w:rsidRDefault="00CB4B7E" w:rsidP="00B25819">
            <w:pPr>
              <w:spacing w:line="240" w:lineRule="auto"/>
              <w:jc w:val="center"/>
              <w:rPr>
                <w:color w:val="000000"/>
              </w:rPr>
            </w:pPr>
            <w:r w:rsidRPr="00F6034D">
              <w:rPr>
                <w:color w:val="000000"/>
              </w:rPr>
              <w:t>Apoyo a mis hijas y mis hijos en tareas del colegio, así no viva en la misma casa.</w:t>
            </w:r>
          </w:p>
        </w:tc>
        <w:tc>
          <w:tcPr>
            <w:tcW w:w="3482" w:type="dxa"/>
            <w:tcBorders>
              <w:top w:val="nil"/>
              <w:left w:val="nil"/>
              <w:bottom w:val="single" w:sz="4" w:space="0" w:color="auto"/>
              <w:right w:val="single" w:sz="8" w:space="0" w:color="auto"/>
            </w:tcBorders>
            <w:vAlign w:val="center"/>
            <w:hideMark/>
          </w:tcPr>
          <w:p w14:paraId="619E62B4" w14:textId="77777777" w:rsidR="00CB4B7E" w:rsidRPr="00F6034D" w:rsidRDefault="00CB4B7E" w:rsidP="00B25819">
            <w:pPr>
              <w:spacing w:line="240" w:lineRule="auto"/>
              <w:jc w:val="center"/>
              <w:rPr>
                <w:color w:val="000000"/>
              </w:rPr>
            </w:pPr>
            <w:r w:rsidRPr="00F6034D">
              <w:rPr>
                <w:color w:val="000000"/>
              </w:rPr>
              <w:t>Participo en las labores que se requieren para el bienestar de mis hijos e hijas: el aseo personal, cuidado de ropas, preparación y suministro de alimentos y aseo de la casa.</w:t>
            </w:r>
          </w:p>
        </w:tc>
      </w:tr>
      <w:tr w:rsidR="00CB4B7E" w:rsidRPr="00F6034D" w14:paraId="5B33EBD7" w14:textId="77777777" w:rsidTr="00B25819">
        <w:trPr>
          <w:trHeight w:val="570"/>
        </w:trPr>
        <w:tc>
          <w:tcPr>
            <w:tcW w:w="2487" w:type="dxa"/>
            <w:tcBorders>
              <w:top w:val="nil"/>
              <w:left w:val="single" w:sz="8" w:space="0" w:color="auto"/>
              <w:bottom w:val="single" w:sz="4" w:space="0" w:color="auto"/>
              <w:right w:val="single" w:sz="4" w:space="0" w:color="auto"/>
            </w:tcBorders>
            <w:vAlign w:val="center"/>
            <w:hideMark/>
          </w:tcPr>
          <w:p w14:paraId="14187C29" w14:textId="77777777" w:rsidR="00CB4B7E" w:rsidRPr="00F6034D" w:rsidRDefault="00CB4B7E" w:rsidP="00B25819">
            <w:pPr>
              <w:spacing w:line="240" w:lineRule="auto"/>
              <w:jc w:val="center"/>
              <w:rPr>
                <w:color w:val="000000"/>
              </w:rPr>
            </w:pPr>
            <w:r w:rsidRPr="00F6034D">
              <w:rPr>
                <w:color w:val="000000"/>
              </w:rPr>
              <w:t>Concertación desde el reconocimiento</w:t>
            </w:r>
          </w:p>
        </w:tc>
        <w:tc>
          <w:tcPr>
            <w:tcW w:w="2835" w:type="dxa"/>
            <w:tcBorders>
              <w:top w:val="nil"/>
              <w:left w:val="nil"/>
              <w:bottom w:val="single" w:sz="4" w:space="0" w:color="auto"/>
              <w:right w:val="single" w:sz="4" w:space="0" w:color="auto"/>
            </w:tcBorders>
            <w:vAlign w:val="center"/>
            <w:hideMark/>
          </w:tcPr>
          <w:p w14:paraId="0A5FE62C" w14:textId="77777777" w:rsidR="00CB4B7E" w:rsidRPr="00F6034D" w:rsidRDefault="00CB4B7E" w:rsidP="00B25819">
            <w:pPr>
              <w:spacing w:line="240" w:lineRule="auto"/>
              <w:jc w:val="center"/>
              <w:rPr>
                <w:color w:val="000000"/>
              </w:rPr>
            </w:pPr>
            <w:r w:rsidRPr="00F6034D">
              <w:rPr>
                <w:color w:val="000000"/>
              </w:rPr>
              <w:t>Escucho y comprendo los puntos de vista de todas y todos.</w:t>
            </w:r>
          </w:p>
        </w:tc>
        <w:tc>
          <w:tcPr>
            <w:tcW w:w="3482" w:type="dxa"/>
            <w:tcBorders>
              <w:top w:val="nil"/>
              <w:left w:val="nil"/>
              <w:bottom w:val="single" w:sz="4" w:space="0" w:color="auto"/>
              <w:right w:val="single" w:sz="8" w:space="0" w:color="auto"/>
            </w:tcBorders>
            <w:vAlign w:val="center"/>
            <w:hideMark/>
          </w:tcPr>
          <w:p w14:paraId="1C0DDF15" w14:textId="77777777" w:rsidR="00CB4B7E" w:rsidRPr="00F6034D" w:rsidRDefault="00CB4B7E" w:rsidP="00B25819">
            <w:pPr>
              <w:spacing w:line="240" w:lineRule="auto"/>
              <w:jc w:val="center"/>
              <w:rPr>
                <w:color w:val="000000"/>
              </w:rPr>
            </w:pPr>
            <w:r w:rsidRPr="00F6034D">
              <w:rPr>
                <w:color w:val="000000"/>
              </w:rPr>
              <w:t>Tengo en cuenta las propuestas e ideas de mis hijas e hijos.</w:t>
            </w:r>
          </w:p>
        </w:tc>
      </w:tr>
      <w:tr w:rsidR="00CB4B7E" w:rsidRPr="00F6034D" w14:paraId="7C0D692C" w14:textId="77777777" w:rsidTr="00B25819">
        <w:trPr>
          <w:trHeight w:val="1055"/>
        </w:trPr>
        <w:tc>
          <w:tcPr>
            <w:tcW w:w="2487" w:type="dxa"/>
            <w:tcBorders>
              <w:top w:val="nil"/>
              <w:left w:val="single" w:sz="8" w:space="0" w:color="auto"/>
              <w:bottom w:val="single" w:sz="8" w:space="0" w:color="auto"/>
              <w:right w:val="single" w:sz="4" w:space="0" w:color="auto"/>
            </w:tcBorders>
            <w:vAlign w:val="center"/>
            <w:hideMark/>
          </w:tcPr>
          <w:p w14:paraId="71EB6E52" w14:textId="77777777" w:rsidR="00CB4B7E" w:rsidRPr="00F6034D" w:rsidRDefault="00CB4B7E" w:rsidP="00B25819">
            <w:pPr>
              <w:spacing w:line="240" w:lineRule="auto"/>
              <w:jc w:val="center"/>
              <w:rPr>
                <w:color w:val="000000"/>
              </w:rPr>
            </w:pPr>
            <w:r w:rsidRPr="00F6034D">
              <w:rPr>
                <w:color w:val="000000"/>
              </w:rPr>
              <w:t>Relacionarse con igualdad a hijas e hijos</w:t>
            </w:r>
          </w:p>
        </w:tc>
        <w:tc>
          <w:tcPr>
            <w:tcW w:w="2835" w:type="dxa"/>
            <w:tcBorders>
              <w:top w:val="nil"/>
              <w:left w:val="nil"/>
              <w:bottom w:val="single" w:sz="8" w:space="0" w:color="auto"/>
              <w:right w:val="single" w:sz="4" w:space="0" w:color="auto"/>
            </w:tcBorders>
            <w:vAlign w:val="center"/>
            <w:hideMark/>
          </w:tcPr>
          <w:p w14:paraId="6FF42A1C" w14:textId="77777777" w:rsidR="00CB4B7E" w:rsidRPr="00F6034D" w:rsidRDefault="00CB4B7E" w:rsidP="00B25819">
            <w:pPr>
              <w:spacing w:line="240" w:lineRule="auto"/>
              <w:jc w:val="center"/>
              <w:rPr>
                <w:color w:val="000000"/>
              </w:rPr>
            </w:pPr>
            <w:r w:rsidRPr="00F6034D">
              <w:rPr>
                <w:color w:val="000000"/>
              </w:rPr>
              <w:t>Les dedico tiempo por igual. Impulso y comparto los mism</w:t>
            </w:r>
            <w:r>
              <w:rPr>
                <w:color w:val="000000"/>
              </w:rPr>
              <w:t>o</w:t>
            </w:r>
            <w:r w:rsidRPr="00F6034D">
              <w:rPr>
                <w:color w:val="000000"/>
              </w:rPr>
              <w:t>s juegos sin importar si es niña o niño. Enseño los mismo</w:t>
            </w:r>
            <w:r>
              <w:rPr>
                <w:color w:val="000000"/>
              </w:rPr>
              <w:t>s</w:t>
            </w:r>
            <w:r w:rsidRPr="00F6034D">
              <w:rPr>
                <w:color w:val="000000"/>
              </w:rPr>
              <w:t xml:space="preserve"> valores a mis hijos e hijas: ternura, compasión, carácter, solidaridad.</w:t>
            </w:r>
          </w:p>
        </w:tc>
        <w:tc>
          <w:tcPr>
            <w:tcW w:w="3482" w:type="dxa"/>
            <w:tcBorders>
              <w:top w:val="nil"/>
              <w:left w:val="nil"/>
              <w:bottom w:val="single" w:sz="8" w:space="0" w:color="auto"/>
              <w:right w:val="single" w:sz="8" w:space="0" w:color="auto"/>
            </w:tcBorders>
            <w:vAlign w:val="center"/>
            <w:hideMark/>
          </w:tcPr>
          <w:p w14:paraId="05006ACA" w14:textId="77777777" w:rsidR="00CB4B7E" w:rsidRPr="00F6034D" w:rsidRDefault="00CB4B7E" w:rsidP="00B25819">
            <w:pPr>
              <w:spacing w:line="240" w:lineRule="auto"/>
              <w:jc w:val="center"/>
              <w:rPr>
                <w:color w:val="000000"/>
              </w:rPr>
            </w:pPr>
            <w:r w:rsidRPr="00F6034D">
              <w:rPr>
                <w:color w:val="000000"/>
              </w:rPr>
              <w:t>Promuevo con mis hijas e hijos, el apoyo en labores domésticas, que puedan realizar de acuerdo con su edad.</w:t>
            </w:r>
          </w:p>
        </w:tc>
      </w:tr>
    </w:tbl>
    <w:p w14:paraId="2988BA1E" w14:textId="77777777" w:rsidR="00CB4B7E" w:rsidRDefault="00CB4B7E" w:rsidP="00CB4B7E">
      <w:pPr>
        <w:rPr>
          <w:b/>
        </w:rPr>
      </w:pPr>
    </w:p>
    <w:p w14:paraId="7D58D18F" w14:textId="77777777" w:rsidR="00CB4B7E" w:rsidRDefault="00CB4B7E" w:rsidP="00CB4B7E">
      <w:pPr>
        <w:rPr>
          <w:b/>
        </w:rPr>
      </w:pPr>
    </w:p>
    <w:p w14:paraId="536C51C9" w14:textId="77777777" w:rsidR="00CB4B7E" w:rsidRDefault="00CB4B7E" w:rsidP="00CB4B7E">
      <w:pPr>
        <w:rPr>
          <w:b/>
        </w:rPr>
      </w:pPr>
      <w:r>
        <w:rPr>
          <w:b/>
        </w:rPr>
        <w:t>ANEXO 17</w:t>
      </w:r>
    </w:p>
    <w:p w14:paraId="7D8A6927" w14:textId="77777777" w:rsidR="00CB4B7E" w:rsidRPr="00803DC5" w:rsidRDefault="00CB4B7E" w:rsidP="00CB4B7E">
      <w:pPr>
        <w:rPr>
          <w:b/>
        </w:rPr>
      </w:pPr>
      <w:r>
        <w:rPr>
          <w:b/>
        </w:rPr>
        <w:t xml:space="preserve">FICHAS </w:t>
      </w:r>
      <w:r w:rsidRPr="00803DC5">
        <w:rPr>
          <w:b/>
        </w:rPr>
        <w:t>CON LA DESCRIPCIÓN DE PRÁCTICAS DE VIDA COTIDIANA</w:t>
      </w:r>
    </w:p>
    <w:tbl>
      <w:tblPr>
        <w:tblW w:w="8804" w:type="dxa"/>
        <w:tblInd w:w="55" w:type="dxa"/>
        <w:tblBorders>
          <w:top w:val="dashSmallGap" w:sz="18" w:space="0" w:color="auto"/>
          <w:left w:val="dashSmallGap" w:sz="18" w:space="0" w:color="auto"/>
          <w:bottom w:val="dashSmallGap" w:sz="18" w:space="0" w:color="auto"/>
          <w:right w:val="dashSmallGap" w:sz="18" w:space="0" w:color="auto"/>
          <w:insideH w:val="dashSmallGap" w:sz="18" w:space="0" w:color="auto"/>
          <w:insideV w:val="dashSmallGap" w:sz="18" w:space="0" w:color="auto"/>
        </w:tblBorders>
        <w:tblCellMar>
          <w:left w:w="70" w:type="dxa"/>
          <w:right w:w="70" w:type="dxa"/>
        </w:tblCellMar>
        <w:tblLook w:val="04A0" w:firstRow="1" w:lastRow="0" w:firstColumn="1" w:lastColumn="0" w:noHBand="0" w:noVBand="1"/>
      </w:tblPr>
      <w:tblGrid>
        <w:gridCol w:w="4118"/>
        <w:gridCol w:w="4686"/>
      </w:tblGrid>
      <w:tr w:rsidR="00CB4B7E" w:rsidRPr="005B6518" w14:paraId="3EECA18F" w14:textId="77777777" w:rsidTr="00B25819">
        <w:trPr>
          <w:trHeight w:val="555"/>
        </w:trPr>
        <w:tc>
          <w:tcPr>
            <w:tcW w:w="4118" w:type="dxa"/>
            <w:shd w:val="clear" w:color="auto" w:fill="D9D9D9"/>
            <w:hideMark/>
          </w:tcPr>
          <w:p w14:paraId="41F0F4E7" w14:textId="77777777" w:rsidR="00CB4B7E" w:rsidRPr="005B6518" w:rsidRDefault="00CB4B7E" w:rsidP="00B25819">
            <w:pPr>
              <w:spacing w:line="240" w:lineRule="auto"/>
              <w:rPr>
                <w:color w:val="000000"/>
                <w:sz w:val="20"/>
                <w:szCs w:val="20"/>
              </w:rPr>
            </w:pPr>
            <w:r w:rsidRPr="005B6518">
              <w:rPr>
                <w:color w:val="000000"/>
                <w:sz w:val="20"/>
                <w:szCs w:val="20"/>
              </w:rPr>
              <w:t xml:space="preserve">Me intereso por los asuntos de mis hijas y mis hijos y los valoro. </w:t>
            </w:r>
          </w:p>
        </w:tc>
        <w:tc>
          <w:tcPr>
            <w:tcW w:w="4686" w:type="dxa"/>
            <w:shd w:val="clear" w:color="auto" w:fill="808080"/>
            <w:hideMark/>
          </w:tcPr>
          <w:p w14:paraId="53F025F2" w14:textId="77777777" w:rsidR="00CB4B7E" w:rsidRPr="005B6518" w:rsidRDefault="00CB4B7E" w:rsidP="00B25819">
            <w:pPr>
              <w:spacing w:line="240" w:lineRule="auto"/>
              <w:rPr>
                <w:sz w:val="20"/>
                <w:szCs w:val="20"/>
              </w:rPr>
            </w:pPr>
            <w:r w:rsidRPr="005B6518">
              <w:rPr>
                <w:sz w:val="20"/>
                <w:szCs w:val="20"/>
              </w:rPr>
              <w:t xml:space="preserve">Valoro las decisiones y propuestas de mis hijas e hijos </w:t>
            </w:r>
          </w:p>
        </w:tc>
      </w:tr>
      <w:tr w:rsidR="00CB4B7E" w:rsidRPr="005B6518" w14:paraId="51387043" w14:textId="77777777" w:rsidTr="00B25819">
        <w:trPr>
          <w:trHeight w:val="845"/>
        </w:trPr>
        <w:tc>
          <w:tcPr>
            <w:tcW w:w="4118" w:type="dxa"/>
            <w:shd w:val="clear" w:color="auto" w:fill="8DB3E2"/>
            <w:hideMark/>
          </w:tcPr>
          <w:p w14:paraId="16FED354" w14:textId="77777777" w:rsidR="00CB4B7E" w:rsidRPr="005B6518" w:rsidRDefault="00CB4B7E" w:rsidP="00B25819">
            <w:pPr>
              <w:spacing w:line="240" w:lineRule="auto"/>
              <w:rPr>
                <w:color w:val="000000"/>
                <w:sz w:val="20"/>
                <w:szCs w:val="20"/>
              </w:rPr>
            </w:pPr>
            <w:r w:rsidRPr="005B6518">
              <w:rPr>
                <w:color w:val="000000"/>
                <w:sz w:val="20"/>
                <w:szCs w:val="20"/>
              </w:rPr>
              <w:t xml:space="preserve">Apoyo a mis hijas y mis hijos en tareas del colegio, así no viva en la misma casa. </w:t>
            </w:r>
          </w:p>
        </w:tc>
        <w:tc>
          <w:tcPr>
            <w:tcW w:w="4686" w:type="dxa"/>
            <w:shd w:val="clear" w:color="auto" w:fill="E5B8B7"/>
            <w:hideMark/>
          </w:tcPr>
          <w:p w14:paraId="48FDF1F7" w14:textId="77777777" w:rsidR="00CB4B7E" w:rsidRPr="005B6518" w:rsidRDefault="00CB4B7E" w:rsidP="00B25819">
            <w:pPr>
              <w:spacing w:line="240" w:lineRule="auto"/>
              <w:rPr>
                <w:color w:val="000000"/>
                <w:sz w:val="20"/>
                <w:szCs w:val="20"/>
              </w:rPr>
            </w:pPr>
            <w:r w:rsidRPr="005B6518">
              <w:rPr>
                <w:color w:val="000000"/>
                <w:sz w:val="20"/>
                <w:szCs w:val="20"/>
              </w:rPr>
              <w:t xml:space="preserve">Participo en las labores que se requieren para el bienestar de mis hijos e hijas: el aseo personal, cuidado de ropas, preparación y suministro de alimentos y aseo de la casa. </w:t>
            </w:r>
          </w:p>
        </w:tc>
      </w:tr>
      <w:tr w:rsidR="00CB4B7E" w:rsidRPr="005B6518" w14:paraId="28872FF0" w14:textId="77777777" w:rsidTr="00B25819">
        <w:trPr>
          <w:trHeight w:val="570"/>
        </w:trPr>
        <w:tc>
          <w:tcPr>
            <w:tcW w:w="4118" w:type="dxa"/>
            <w:shd w:val="clear" w:color="auto" w:fill="C2D69B"/>
            <w:hideMark/>
          </w:tcPr>
          <w:p w14:paraId="7D37AAE1" w14:textId="77777777" w:rsidR="00CB4B7E" w:rsidRPr="005B6518" w:rsidRDefault="00CB4B7E" w:rsidP="00B25819">
            <w:pPr>
              <w:spacing w:line="240" w:lineRule="auto"/>
              <w:rPr>
                <w:color w:val="000000"/>
                <w:sz w:val="20"/>
                <w:szCs w:val="20"/>
              </w:rPr>
            </w:pPr>
            <w:r w:rsidRPr="005B6518">
              <w:rPr>
                <w:color w:val="000000"/>
                <w:sz w:val="20"/>
                <w:szCs w:val="20"/>
              </w:rPr>
              <w:t xml:space="preserve">Escucho y comprendo los puntos de vista de todas y todos. </w:t>
            </w:r>
          </w:p>
        </w:tc>
        <w:tc>
          <w:tcPr>
            <w:tcW w:w="4686" w:type="dxa"/>
            <w:shd w:val="clear" w:color="auto" w:fill="B2A1C7"/>
            <w:hideMark/>
          </w:tcPr>
          <w:p w14:paraId="5BA37332" w14:textId="77777777" w:rsidR="00CB4B7E" w:rsidRPr="005B6518" w:rsidRDefault="00CB4B7E" w:rsidP="00B25819">
            <w:pPr>
              <w:spacing w:line="240" w:lineRule="auto"/>
              <w:rPr>
                <w:color w:val="000000"/>
                <w:sz w:val="20"/>
                <w:szCs w:val="20"/>
              </w:rPr>
            </w:pPr>
            <w:r w:rsidRPr="005B6518">
              <w:rPr>
                <w:color w:val="000000"/>
                <w:sz w:val="20"/>
                <w:szCs w:val="20"/>
              </w:rPr>
              <w:t xml:space="preserve">Tengo en cuenta las propuestas e ideas de mis hijas e hijos. </w:t>
            </w:r>
          </w:p>
        </w:tc>
      </w:tr>
      <w:tr w:rsidR="00CB4B7E" w:rsidRPr="005B6518" w14:paraId="343B6C72" w14:textId="77777777" w:rsidTr="00B25819">
        <w:trPr>
          <w:trHeight w:val="1055"/>
        </w:trPr>
        <w:tc>
          <w:tcPr>
            <w:tcW w:w="4118" w:type="dxa"/>
            <w:shd w:val="clear" w:color="auto" w:fill="C4BC96"/>
            <w:hideMark/>
          </w:tcPr>
          <w:p w14:paraId="6546DDCE" w14:textId="77777777" w:rsidR="00CB4B7E" w:rsidRPr="005B6518" w:rsidRDefault="00CB4B7E" w:rsidP="00B25819">
            <w:pPr>
              <w:spacing w:line="240" w:lineRule="auto"/>
              <w:rPr>
                <w:color w:val="000000"/>
                <w:sz w:val="20"/>
                <w:szCs w:val="20"/>
              </w:rPr>
            </w:pPr>
            <w:r w:rsidRPr="005B6518">
              <w:rPr>
                <w:color w:val="000000"/>
                <w:sz w:val="20"/>
                <w:szCs w:val="20"/>
              </w:rPr>
              <w:t xml:space="preserve">Les dedico tiempo por igual. Impulso y comparto los misms juegos sin importar si es niña o niño. Enseño los mismo valores a mis hijos e hijas: ternura, compasión, carácter, solidaridad. </w:t>
            </w:r>
          </w:p>
        </w:tc>
        <w:tc>
          <w:tcPr>
            <w:tcW w:w="4686" w:type="dxa"/>
            <w:shd w:val="clear" w:color="auto" w:fill="FABF8F"/>
            <w:hideMark/>
          </w:tcPr>
          <w:p w14:paraId="6AB81CF2" w14:textId="77777777" w:rsidR="00CB4B7E" w:rsidRPr="005B6518" w:rsidRDefault="00CB4B7E" w:rsidP="00B25819">
            <w:pPr>
              <w:spacing w:line="240" w:lineRule="auto"/>
              <w:rPr>
                <w:color w:val="000000"/>
                <w:sz w:val="20"/>
                <w:szCs w:val="20"/>
              </w:rPr>
            </w:pPr>
            <w:r w:rsidRPr="005B6518">
              <w:rPr>
                <w:color w:val="000000"/>
                <w:sz w:val="20"/>
                <w:szCs w:val="20"/>
              </w:rPr>
              <w:t xml:space="preserve">Promuevo con mis hijas e hijos, el apoyo en labores domésticas, que puedan realizar de acuerdo con su edad. </w:t>
            </w:r>
          </w:p>
        </w:tc>
      </w:tr>
    </w:tbl>
    <w:p w14:paraId="66BC26E8" w14:textId="77777777" w:rsidR="00CB4B7E" w:rsidRDefault="00CB4B7E" w:rsidP="00CB4B7E">
      <w:pPr>
        <w:rPr>
          <w:b/>
        </w:rPr>
      </w:pPr>
    </w:p>
    <w:p w14:paraId="5B2D75C9" w14:textId="77777777" w:rsidR="00CB4B7E" w:rsidRDefault="00CB4B7E" w:rsidP="00CB4B7E">
      <w:pPr>
        <w:rPr>
          <w:b/>
        </w:rPr>
      </w:pPr>
    </w:p>
    <w:p w14:paraId="7A0C823F" w14:textId="77777777" w:rsidR="00CB4B7E" w:rsidRDefault="00CB4B7E" w:rsidP="00CB4B7E">
      <w:r>
        <w:t xml:space="preserve">Definición de </w:t>
      </w:r>
      <w:r>
        <w:rPr>
          <w:lang w:eastAsia="es-CO"/>
        </w:rPr>
        <w:t xml:space="preserve">los </w:t>
      </w:r>
      <w:r w:rsidRPr="00184036">
        <w:t xml:space="preserve">cuatro aspectos que aportan </w:t>
      </w:r>
      <w:r>
        <w:t>en</w:t>
      </w:r>
      <w:r w:rsidRPr="00184036">
        <w:t xml:space="preserve"> la construcción de</w:t>
      </w:r>
      <w:r>
        <w:t xml:space="preserve"> la</w:t>
      </w:r>
      <w:r w:rsidRPr="00184036">
        <w:t xml:space="preserve"> maternidad y paternidad afectivas</w:t>
      </w:r>
    </w:p>
    <w:p w14:paraId="4CEDB01C" w14:textId="77777777" w:rsidR="00CB4B7E" w:rsidRDefault="00CB4B7E" w:rsidP="00CB4B7E"/>
    <w:tbl>
      <w:tblPr>
        <w:tblW w:w="8379" w:type="dxa"/>
        <w:tblInd w:w="55" w:type="dxa"/>
        <w:tblBorders>
          <w:top w:val="dashSmallGap" w:sz="18" w:space="0" w:color="auto"/>
          <w:left w:val="dashSmallGap" w:sz="18" w:space="0" w:color="auto"/>
          <w:bottom w:val="dashSmallGap" w:sz="18" w:space="0" w:color="auto"/>
          <w:right w:val="dashSmallGap" w:sz="18" w:space="0" w:color="auto"/>
          <w:insideH w:val="dashSmallGap" w:sz="18" w:space="0" w:color="auto"/>
          <w:insideV w:val="dashSmallGap" w:sz="18" w:space="0" w:color="auto"/>
        </w:tblBorders>
        <w:tblCellMar>
          <w:left w:w="70" w:type="dxa"/>
          <w:right w:w="70" w:type="dxa"/>
        </w:tblCellMar>
        <w:tblLook w:val="04A0" w:firstRow="1" w:lastRow="0" w:firstColumn="1" w:lastColumn="0" w:noHBand="0" w:noVBand="1"/>
      </w:tblPr>
      <w:tblGrid>
        <w:gridCol w:w="8379"/>
      </w:tblGrid>
      <w:tr w:rsidR="00CB4B7E" w:rsidRPr="005B6518" w14:paraId="55F65C6A" w14:textId="77777777" w:rsidTr="00B25819">
        <w:trPr>
          <w:trHeight w:val="555"/>
        </w:trPr>
        <w:tc>
          <w:tcPr>
            <w:tcW w:w="8379" w:type="dxa"/>
            <w:shd w:val="clear" w:color="auto" w:fill="D9D9D9"/>
            <w:hideMark/>
          </w:tcPr>
          <w:p w14:paraId="5589FA83" w14:textId="77777777" w:rsidR="00CB4B7E" w:rsidRPr="005B6518" w:rsidRDefault="00CB4B7E" w:rsidP="00B25819">
            <w:pPr>
              <w:rPr>
                <w:lang w:eastAsia="es-CO"/>
              </w:rPr>
            </w:pPr>
            <w:r w:rsidRPr="005B6518">
              <w:rPr>
                <w:b/>
              </w:rPr>
              <w:t>Apertura al cambio: “</w:t>
            </w:r>
            <w:r w:rsidRPr="005B6518">
              <w:rPr>
                <w:lang w:eastAsia="es-CO"/>
              </w:rPr>
              <w:t>La sociedad, la vida, la pareja, las hijas y los hijos, cambian”</w:t>
            </w:r>
            <w:r w:rsidRPr="005B6518">
              <w:rPr>
                <w:rStyle w:val="Refdenotaalpie"/>
              </w:rPr>
              <w:footnoteReference w:id="124"/>
            </w:r>
            <w:r w:rsidRPr="005B6518">
              <w:rPr>
                <w:lang w:eastAsia="es-CO"/>
              </w:rPr>
              <w:t xml:space="preserve">, los mismos hombres cambian permanentemente, modificando las relaciones y las pautas de comportamiento de  todas las personas afectando también las relaciones familiares. Así las cosas, lo que antes se comprendía con claridad y funcionaba de manera satisfactoria en las interacciones entre padres, madres, hijos e hijas, ahora puede ya no ser útil, más si se  tiene en cuenta que hijos e hijas menores de edad se encuentran en proceso de formación. </w:t>
            </w:r>
          </w:p>
          <w:p w14:paraId="295C535A" w14:textId="77777777" w:rsidR="00CB4B7E" w:rsidRPr="005B6518" w:rsidRDefault="00CB4B7E" w:rsidP="00B25819">
            <w:pPr>
              <w:spacing w:line="240" w:lineRule="auto"/>
              <w:rPr>
                <w:color w:val="000000"/>
                <w:sz w:val="20"/>
                <w:szCs w:val="20"/>
              </w:rPr>
            </w:pPr>
          </w:p>
        </w:tc>
      </w:tr>
      <w:tr w:rsidR="00CB4B7E" w:rsidRPr="005B6518" w14:paraId="3FAF6EC4" w14:textId="77777777" w:rsidTr="00B25819">
        <w:trPr>
          <w:trHeight w:val="845"/>
        </w:trPr>
        <w:tc>
          <w:tcPr>
            <w:tcW w:w="8379" w:type="dxa"/>
            <w:shd w:val="clear" w:color="auto" w:fill="8DB3E2"/>
            <w:hideMark/>
          </w:tcPr>
          <w:p w14:paraId="67443B9A" w14:textId="77777777" w:rsidR="00CB4B7E" w:rsidRPr="005B6518" w:rsidRDefault="00CB4B7E" w:rsidP="00B25819">
            <w:pPr>
              <w:rPr>
                <w:lang w:eastAsia="es-CO"/>
              </w:rPr>
            </w:pPr>
            <w:r w:rsidRPr="005B6518">
              <w:rPr>
                <w:b/>
                <w:lang w:eastAsia="es-CO"/>
              </w:rPr>
              <w:t xml:space="preserve">Participación con compromiso y equidad: </w:t>
            </w:r>
            <w:r w:rsidRPr="005B6518">
              <w:rPr>
                <w:lang w:eastAsia="es-CO"/>
              </w:rPr>
              <w:t>Actualmente, más hombres participan activa y conjuntamente con las mujeres en actividades para el cuidado de hijas e hijos, incluso sin importar que no vivan con la progenitora,  lo cual se constituye en una demostración del interés por hacerse cargo e involucrarse en   bienestar de la descendencia.</w:t>
            </w:r>
          </w:p>
        </w:tc>
      </w:tr>
      <w:tr w:rsidR="00CB4B7E" w:rsidRPr="005B6518" w14:paraId="124D4431" w14:textId="77777777" w:rsidTr="00B25819">
        <w:trPr>
          <w:trHeight w:val="2822"/>
        </w:trPr>
        <w:tc>
          <w:tcPr>
            <w:tcW w:w="8379" w:type="dxa"/>
            <w:shd w:val="clear" w:color="auto" w:fill="C2D69B"/>
            <w:hideMark/>
          </w:tcPr>
          <w:p w14:paraId="48393DA7" w14:textId="77777777" w:rsidR="00CB4B7E" w:rsidRPr="005B6518" w:rsidRDefault="00CB4B7E" w:rsidP="00B25819">
            <w:pPr>
              <w:rPr>
                <w:lang w:eastAsia="es-CO"/>
              </w:rPr>
            </w:pPr>
            <w:r w:rsidRPr="005B6518">
              <w:rPr>
                <w:b/>
                <w:bCs/>
                <w:lang w:eastAsia="es-CO"/>
              </w:rPr>
              <w:t>Concertación desde el reconocimiento: “</w:t>
            </w:r>
            <w:r w:rsidRPr="005B6518">
              <w:rPr>
                <w:lang w:eastAsia="es-CO"/>
              </w:rPr>
              <w:t>Con las hijas, hijos es necesario aprender a generar acuerdos que consideren los deseos y las necesidades de todas y todos”</w:t>
            </w:r>
            <w:r w:rsidRPr="005B6518">
              <w:rPr>
                <w:rStyle w:val="Refdenotaalpie"/>
              </w:rPr>
              <w:footnoteReference w:id="125"/>
            </w:r>
            <w:r w:rsidRPr="005B6518">
              <w:rPr>
                <w:lang w:eastAsia="es-CO"/>
              </w:rPr>
              <w:t xml:space="preserve">. Tradicionalmente, la cultura le había asignado  el establecimiento de normas de convivencia a las madres pero el ejerccio de autoridad a los apdres así  en caso de que hijos o hijas, trasgrediera de manera repetitiva alguna norma entraba el hombre, quien como padre, tenía la potestad de decidir cuál era la sanción final o hacía el llamado de atención severo para garantizar la restitución del orden familiar. Aunque esta pauta  sigue siendo vigente, se está abriendo paso una forma en la que, todo el grupo familiar participa del establecimiento de normas y de la generación deacuerdos para la convivencia. </w:t>
            </w:r>
          </w:p>
          <w:p w14:paraId="56FF1173" w14:textId="77777777" w:rsidR="00CB4B7E" w:rsidRPr="005B6518" w:rsidRDefault="00CB4B7E" w:rsidP="00B25819">
            <w:pPr>
              <w:spacing w:line="240" w:lineRule="auto"/>
              <w:rPr>
                <w:color w:val="000000"/>
                <w:sz w:val="20"/>
                <w:szCs w:val="20"/>
              </w:rPr>
            </w:pPr>
          </w:p>
        </w:tc>
      </w:tr>
      <w:tr w:rsidR="00CB4B7E" w:rsidRPr="005B6518" w14:paraId="23378CF2" w14:textId="77777777" w:rsidTr="00B25819">
        <w:trPr>
          <w:trHeight w:val="1055"/>
        </w:trPr>
        <w:tc>
          <w:tcPr>
            <w:tcW w:w="8379" w:type="dxa"/>
            <w:shd w:val="clear" w:color="auto" w:fill="C4BC96"/>
            <w:hideMark/>
          </w:tcPr>
          <w:p w14:paraId="393DD65B" w14:textId="77777777" w:rsidR="00CB4B7E" w:rsidRPr="005B6518" w:rsidRDefault="00CB4B7E" w:rsidP="00B25819">
            <w:pPr>
              <w:rPr>
                <w:lang w:eastAsia="es-CO"/>
              </w:rPr>
            </w:pPr>
            <w:r w:rsidRPr="005B6518">
              <w:rPr>
                <w:b/>
                <w:lang w:eastAsia="es-CO"/>
              </w:rPr>
              <w:t>Relacionarse con igualdad a hijas e hijos</w:t>
            </w:r>
            <w:r w:rsidRPr="005B6518">
              <w:rPr>
                <w:lang w:eastAsia="es-CO"/>
              </w:rPr>
              <w:t>: “Hijas e hijos valen igual, por tanto todos tienen los mismos derechos y oportunidades”</w:t>
            </w:r>
            <w:r w:rsidRPr="005B6518">
              <w:rPr>
                <w:rStyle w:val="Refdenotaalpie"/>
              </w:rPr>
              <w:footnoteReference w:id="126"/>
            </w:r>
            <w:r w:rsidRPr="005B6518">
              <w:rPr>
                <w:lang w:eastAsia="es-CO"/>
              </w:rPr>
              <w:t xml:space="preserve">. Al garantizar la igualdad, en el trato, las actividades compartidas con hijas e hijos, en la asignación de responsabilidades, así como en la formación en valores, se está contribuyendo a la formación de personas  afectuosas,  empoderadas y seguras de sí mismas, sin importar si es hombre o mujer. </w:t>
            </w:r>
          </w:p>
          <w:p w14:paraId="145530A3" w14:textId="77777777" w:rsidR="00CB4B7E" w:rsidRPr="005B6518" w:rsidRDefault="00CB4B7E" w:rsidP="00B25819">
            <w:pPr>
              <w:spacing w:line="240" w:lineRule="auto"/>
              <w:rPr>
                <w:color w:val="000000"/>
                <w:sz w:val="20"/>
                <w:szCs w:val="20"/>
              </w:rPr>
            </w:pPr>
          </w:p>
        </w:tc>
      </w:tr>
    </w:tbl>
    <w:p w14:paraId="2526EE71" w14:textId="77777777" w:rsidR="00CB4B7E" w:rsidRDefault="00CB4B7E" w:rsidP="00CB4B7E">
      <w:pPr>
        <w:rPr>
          <w:b/>
        </w:rPr>
      </w:pPr>
    </w:p>
    <w:p w14:paraId="61962650" w14:textId="77777777" w:rsidR="00CB4B7E" w:rsidRDefault="00CB4B7E" w:rsidP="00CB4B7E">
      <w:pPr>
        <w:rPr>
          <w:b/>
        </w:rPr>
      </w:pPr>
    </w:p>
    <w:p w14:paraId="5848ACEB" w14:textId="77777777" w:rsidR="00CB4B7E" w:rsidRDefault="00CB4B7E" w:rsidP="00CB4B7E">
      <w:pPr>
        <w:rPr>
          <w:b/>
        </w:rPr>
      </w:pPr>
      <w:r>
        <w:rPr>
          <w:b/>
        </w:rPr>
        <w:t>ANEXO 18</w:t>
      </w:r>
    </w:p>
    <w:p w14:paraId="771E95C0" w14:textId="77777777" w:rsidR="00CB4B7E" w:rsidRPr="00803DC5" w:rsidRDefault="00CB4B7E" w:rsidP="00CB4B7E">
      <w:pPr>
        <w:rPr>
          <w:b/>
        </w:rPr>
      </w:pPr>
      <w:r w:rsidRPr="00803DC5">
        <w:rPr>
          <w:b/>
          <w:lang w:eastAsia="es-CO"/>
        </w:rPr>
        <w:t xml:space="preserve">CARTEL SOBRE </w:t>
      </w:r>
      <w:r w:rsidRPr="00803DC5">
        <w:rPr>
          <w:b/>
        </w:rPr>
        <w:t>CONSTRUCCIÓN DE LA MATERNIDAD Y PATERNIDAD AFECTIVAS</w:t>
      </w:r>
    </w:p>
    <w:p w14:paraId="6B63D38B" w14:textId="77777777" w:rsidR="00CB4B7E" w:rsidRDefault="00CB4B7E" w:rsidP="00CB4B7E">
      <w:pPr>
        <w:rPr>
          <w:b/>
        </w:rPr>
      </w:pPr>
    </w:p>
    <w:tbl>
      <w:tblPr>
        <w:tblW w:w="8804" w:type="dxa"/>
        <w:tblInd w:w="55" w:type="dxa"/>
        <w:tblCellMar>
          <w:left w:w="70" w:type="dxa"/>
          <w:right w:w="70" w:type="dxa"/>
        </w:tblCellMar>
        <w:tblLook w:val="04A0" w:firstRow="1" w:lastRow="0" w:firstColumn="1" w:lastColumn="0" w:noHBand="0" w:noVBand="1"/>
      </w:tblPr>
      <w:tblGrid>
        <w:gridCol w:w="1920"/>
        <w:gridCol w:w="3220"/>
        <w:gridCol w:w="3664"/>
      </w:tblGrid>
      <w:tr w:rsidR="00CB4B7E" w:rsidRPr="005B6518" w14:paraId="707919CB" w14:textId="77777777" w:rsidTr="00B25819">
        <w:trPr>
          <w:trHeight w:val="585"/>
        </w:trPr>
        <w:tc>
          <w:tcPr>
            <w:tcW w:w="1920" w:type="dxa"/>
            <w:tcBorders>
              <w:top w:val="single" w:sz="8" w:space="0" w:color="auto"/>
              <w:left w:val="single" w:sz="8" w:space="0" w:color="auto"/>
              <w:bottom w:val="single" w:sz="8" w:space="0" w:color="auto"/>
              <w:right w:val="nil"/>
            </w:tcBorders>
            <w:shd w:val="clear" w:color="auto" w:fill="D99594"/>
            <w:vAlign w:val="center"/>
            <w:hideMark/>
          </w:tcPr>
          <w:p w14:paraId="6FB771CE" w14:textId="77777777" w:rsidR="00CB4B7E" w:rsidRPr="005B6518" w:rsidRDefault="00CB4B7E" w:rsidP="00B25819">
            <w:pPr>
              <w:spacing w:line="240" w:lineRule="auto"/>
              <w:rPr>
                <w:b/>
                <w:bCs/>
                <w:color w:val="000000"/>
                <w:sz w:val="20"/>
                <w:szCs w:val="20"/>
              </w:rPr>
            </w:pPr>
            <w:r w:rsidRPr="005B6518">
              <w:rPr>
                <w:b/>
                <w:bCs/>
                <w:color w:val="000000"/>
                <w:sz w:val="20"/>
                <w:szCs w:val="20"/>
              </w:rPr>
              <w:t>ASPECTOS QUE APORTAN A LA CONSTRUCCIÓN DE PATERNIDAD Y MATERNIDAD AFECTIVAS</w:t>
            </w:r>
          </w:p>
        </w:tc>
        <w:tc>
          <w:tcPr>
            <w:tcW w:w="6884" w:type="dxa"/>
            <w:gridSpan w:val="2"/>
            <w:tcBorders>
              <w:top w:val="single" w:sz="8" w:space="0" w:color="auto"/>
              <w:left w:val="single" w:sz="8" w:space="0" w:color="auto"/>
              <w:bottom w:val="single" w:sz="8" w:space="0" w:color="auto"/>
              <w:right w:val="single" w:sz="8" w:space="0" w:color="000000"/>
            </w:tcBorders>
            <w:shd w:val="clear" w:color="auto" w:fill="FABF8F"/>
            <w:vAlign w:val="center"/>
            <w:hideMark/>
          </w:tcPr>
          <w:p w14:paraId="6B95E4D8" w14:textId="77777777" w:rsidR="00CB4B7E" w:rsidRPr="005B6518" w:rsidRDefault="00CB4B7E" w:rsidP="00B25819">
            <w:pPr>
              <w:spacing w:line="240" w:lineRule="auto"/>
              <w:jc w:val="center"/>
              <w:rPr>
                <w:b/>
                <w:bCs/>
                <w:color w:val="000000"/>
                <w:sz w:val="20"/>
                <w:szCs w:val="20"/>
              </w:rPr>
            </w:pPr>
            <w:r w:rsidRPr="005B6518">
              <w:rPr>
                <w:b/>
                <w:bCs/>
                <w:color w:val="000000"/>
                <w:sz w:val="20"/>
                <w:szCs w:val="20"/>
              </w:rPr>
              <w:t xml:space="preserve">PRACTICAS COTIDIANAS </w:t>
            </w:r>
          </w:p>
        </w:tc>
      </w:tr>
      <w:tr w:rsidR="00CB4B7E" w:rsidRPr="005B6518" w14:paraId="5B282C93" w14:textId="77777777" w:rsidTr="00B25819">
        <w:trPr>
          <w:trHeight w:val="555"/>
        </w:trPr>
        <w:tc>
          <w:tcPr>
            <w:tcW w:w="1920" w:type="dxa"/>
            <w:tcBorders>
              <w:top w:val="nil"/>
              <w:left w:val="single" w:sz="8" w:space="0" w:color="auto"/>
              <w:bottom w:val="single" w:sz="4" w:space="0" w:color="auto"/>
              <w:right w:val="single" w:sz="4" w:space="0" w:color="auto"/>
            </w:tcBorders>
            <w:shd w:val="clear" w:color="auto" w:fill="D99594"/>
            <w:hideMark/>
          </w:tcPr>
          <w:p w14:paraId="70DF6D2A" w14:textId="77777777" w:rsidR="00CB4B7E" w:rsidRPr="005B6518" w:rsidRDefault="00CB4B7E" w:rsidP="00B25819">
            <w:pPr>
              <w:spacing w:line="240" w:lineRule="auto"/>
              <w:rPr>
                <w:color w:val="000000"/>
                <w:sz w:val="20"/>
                <w:szCs w:val="20"/>
              </w:rPr>
            </w:pPr>
            <w:r w:rsidRPr="005B6518">
              <w:rPr>
                <w:color w:val="000000"/>
                <w:sz w:val="20"/>
                <w:szCs w:val="20"/>
              </w:rPr>
              <w:t>Apertura al Cambio</w:t>
            </w:r>
          </w:p>
        </w:tc>
        <w:tc>
          <w:tcPr>
            <w:tcW w:w="3220" w:type="dxa"/>
            <w:tcBorders>
              <w:top w:val="nil"/>
              <w:left w:val="nil"/>
              <w:bottom w:val="single" w:sz="4" w:space="0" w:color="auto"/>
              <w:right w:val="single" w:sz="4" w:space="0" w:color="auto"/>
            </w:tcBorders>
            <w:shd w:val="clear" w:color="auto" w:fill="auto"/>
            <w:hideMark/>
          </w:tcPr>
          <w:p w14:paraId="466BDE2B" w14:textId="77777777" w:rsidR="00CB4B7E" w:rsidRPr="005B6518" w:rsidRDefault="00CB4B7E" w:rsidP="00B25819">
            <w:pPr>
              <w:spacing w:line="240" w:lineRule="auto"/>
              <w:rPr>
                <w:color w:val="000000"/>
                <w:sz w:val="20"/>
                <w:szCs w:val="20"/>
              </w:rPr>
            </w:pPr>
          </w:p>
        </w:tc>
        <w:tc>
          <w:tcPr>
            <w:tcW w:w="3664" w:type="dxa"/>
            <w:tcBorders>
              <w:top w:val="nil"/>
              <w:left w:val="nil"/>
              <w:bottom w:val="single" w:sz="4" w:space="0" w:color="auto"/>
              <w:right w:val="single" w:sz="8" w:space="0" w:color="auto"/>
            </w:tcBorders>
            <w:shd w:val="clear" w:color="auto" w:fill="auto"/>
            <w:hideMark/>
          </w:tcPr>
          <w:p w14:paraId="3336DF7A" w14:textId="77777777" w:rsidR="00CB4B7E" w:rsidRPr="005B6518" w:rsidRDefault="00CB4B7E" w:rsidP="00B25819">
            <w:pPr>
              <w:spacing w:line="240" w:lineRule="auto"/>
              <w:rPr>
                <w:color w:val="000000"/>
                <w:sz w:val="20"/>
                <w:szCs w:val="20"/>
              </w:rPr>
            </w:pPr>
          </w:p>
        </w:tc>
      </w:tr>
      <w:tr w:rsidR="00CB4B7E" w:rsidRPr="005B6518" w14:paraId="54E16DB3" w14:textId="77777777" w:rsidTr="00B25819">
        <w:trPr>
          <w:trHeight w:val="845"/>
        </w:trPr>
        <w:tc>
          <w:tcPr>
            <w:tcW w:w="1920" w:type="dxa"/>
            <w:tcBorders>
              <w:top w:val="nil"/>
              <w:left w:val="single" w:sz="8" w:space="0" w:color="auto"/>
              <w:bottom w:val="single" w:sz="4" w:space="0" w:color="auto"/>
              <w:right w:val="single" w:sz="4" w:space="0" w:color="auto"/>
            </w:tcBorders>
            <w:shd w:val="clear" w:color="auto" w:fill="D99594"/>
            <w:hideMark/>
          </w:tcPr>
          <w:p w14:paraId="2F42FAC4" w14:textId="77777777" w:rsidR="00CB4B7E" w:rsidRPr="005B6518" w:rsidRDefault="00CB4B7E" w:rsidP="00B25819">
            <w:pPr>
              <w:spacing w:line="240" w:lineRule="auto"/>
              <w:rPr>
                <w:color w:val="000000"/>
                <w:sz w:val="20"/>
                <w:szCs w:val="20"/>
              </w:rPr>
            </w:pPr>
            <w:r w:rsidRPr="005B6518">
              <w:rPr>
                <w:color w:val="000000"/>
                <w:sz w:val="20"/>
                <w:szCs w:val="20"/>
              </w:rPr>
              <w:t>Participación con compromiso y equidad</w:t>
            </w:r>
          </w:p>
        </w:tc>
        <w:tc>
          <w:tcPr>
            <w:tcW w:w="3220" w:type="dxa"/>
            <w:tcBorders>
              <w:top w:val="nil"/>
              <w:left w:val="nil"/>
              <w:bottom w:val="single" w:sz="4" w:space="0" w:color="auto"/>
              <w:right w:val="single" w:sz="4" w:space="0" w:color="auto"/>
            </w:tcBorders>
            <w:shd w:val="clear" w:color="auto" w:fill="auto"/>
            <w:hideMark/>
          </w:tcPr>
          <w:p w14:paraId="379AF23E" w14:textId="77777777" w:rsidR="00CB4B7E" w:rsidRPr="005B6518" w:rsidRDefault="00CB4B7E" w:rsidP="00B25819">
            <w:pPr>
              <w:spacing w:line="240" w:lineRule="auto"/>
              <w:rPr>
                <w:color w:val="000000"/>
                <w:sz w:val="20"/>
                <w:szCs w:val="20"/>
              </w:rPr>
            </w:pPr>
          </w:p>
        </w:tc>
        <w:tc>
          <w:tcPr>
            <w:tcW w:w="3664" w:type="dxa"/>
            <w:tcBorders>
              <w:top w:val="nil"/>
              <w:left w:val="nil"/>
              <w:bottom w:val="single" w:sz="4" w:space="0" w:color="auto"/>
              <w:right w:val="single" w:sz="8" w:space="0" w:color="auto"/>
            </w:tcBorders>
            <w:shd w:val="clear" w:color="auto" w:fill="auto"/>
            <w:hideMark/>
          </w:tcPr>
          <w:p w14:paraId="4E4C0179" w14:textId="77777777" w:rsidR="00CB4B7E" w:rsidRPr="005B6518" w:rsidRDefault="00CB4B7E" w:rsidP="00B25819">
            <w:pPr>
              <w:spacing w:line="240" w:lineRule="auto"/>
              <w:rPr>
                <w:color w:val="000000"/>
                <w:sz w:val="20"/>
                <w:szCs w:val="20"/>
              </w:rPr>
            </w:pPr>
          </w:p>
        </w:tc>
      </w:tr>
      <w:tr w:rsidR="00CB4B7E" w:rsidRPr="005B6518" w14:paraId="6FD29931" w14:textId="77777777" w:rsidTr="00B25819">
        <w:trPr>
          <w:trHeight w:val="570"/>
        </w:trPr>
        <w:tc>
          <w:tcPr>
            <w:tcW w:w="1920" w:type="dxa"/>
            <w:tcBorders>
              <w:top w:val="nil"/>
              <w:left w:val="single" w:sz="8" w:space="0" w:color="auto"/>
              <w:bottom w:val="single" w:sz="4" w:space="0" w:color="auto"/>
              <w:right w:val="single" w:sz="4" w:space="0" w:color="auto"/>
            </w:tcBorders>
            <w:shd w:val="clear" w:color="auto" w:fill="D99594"/>
            <w:hideMark/>
          </w:tcPr>
          <w:p w14:paraId="673A57B2" w14:textId="77777777" w:rsidR="00CB4B7E" w:rsidRPr="005B6518" w:rsidRDefault="00CB4B7E" w:rsidP="00B25819">
            <w:pPr>
              <w:spacing w:line="240" w:lineRule="auto"/>
              <w:rPr>
                <w:color w:val="000000"/>
                <w:sz w:val="20"/>
                <w:szCs w:val="20"/>
              </w:rPr>
            </w:pPr>
            <w:r w:rsidRPr="005B6518">
              <w:rPr>
                <w:color w:val="000000"/>
                <w:sz w:val="20"/>
                <w:szCs w:val="20"/>
              </w:rPr>
              <w:t>Concertación desde el reconocimiento</w:t>
            </w:r>
          </w:p>
        </w:tc>
        <w:tc>
          <w:tcPr>
            <w:tcW w:w="3220" w:type="dxa"/>
            <w:tcBorders>
              <w:top w:val="nil"/>
              <w:left w:val="nil"/>
              <w:bottom w:val="single" w:sz="4" w:space="0" w:color="auto"/>
              <w:right w:val="single" w:sz="4" w:space="0" w:color="auto"/>
            </w:tcBorders>
            <w:shd w:val="clear" w:color="auto" w:fill="auto"/>
            <w:hideMark/>
          </w:tcPr>
          <w:p w14:paraId="4443488A" w14:textId="77777777" w:rsidR="00CB4B7E" w:rsidRPr="005B6518" w:rsidRDefault="00CB4B7E" w:rsidP="00B25819">
            <w:pPr>
              <w:spacing w:line="240" w:lineRule="auto"/>
              <w:rPr>
                <w:color w:val="000000"/>
                <w:sz w:val="20"/>
                <w:szCs w:val="20"/>
              </w:rPr>
            </w:pPr>
          </w:p>
        </w:tc>
        <w:tc>
          <w:tcPr>
            <w:tcW w:w="3664" w:type="dxa"/>
            <w:tcBorders>
              <w:top w:val="nil"/>
              <w:left w:val="nil"/>
              <w:bottom w:val="single" w:sz="4" w:space="0" w:color="auto"/>
              <w:right w:val="single" w:sz="8" w:space="0" w:color="auto"/>
            </w:tcBorders>
            <w:shd w:val="clear" w:color="auto" w:fill="auto"/>
            <w:hideMark/>
          </w:tcPr>
          <w:p w14:paraId="6442C028" w14:textId="77777777" w:rsidR="00CB4B7E" w:rsidRPr="005B6518" w:rsidRDefault="00CB4B7E" w:rsidP="00B25819">
            <w:pPr>
              <w:spacing w:line="240" w:lineRule="auto"/>
              <w:rPr>
                <w:color w:val="000000"/>
                <w:sz w:val="20"/>
                <w:szCs w:val="20"/>
              </w:rPr>
            </w:pPr>
          </w:p>
        </w:tc>
      </w:tr>
      <w:tr w:rsidR="00CB4B7E" w:rsidRPr="005B6518" w14:paraId="01237815" w14:textId="77777777" w:rsidTr="00B25819">
        <w:trPr>
          <w:trHeight w:val="1055"/>
        </w:trPr>
        <w:tc>
          <w:tcPr>
            <w:tcW w:w="1920" w:type="dxa"/>
            <w:tcBorders>
              <w:top w:val="nil"/>
              <w:left w:val="single" w:sz="8" w:space="0" w:color="auto"/>
              <w:bottom w:val="single" w:sz="8" w:space="0" w:color="auto"/>
              <w:right w:val="single" w:sz="4" w:space="0" w:color="auto"/>
            </w:tcBorders>
            <w:shd w:val="clear" w:color="auto" w:fill="D99594"/>
            <w:hideMark/>
          </w:tcPr>
          <w:p w14:paraId="7D4BE4C2" w14:textId="77777777" w:rsidR="00CB4B7E" w:rsidRPr="005B6518" w:rsidRDefault="00CB4B7E" w:rsidP="00B25819">
            <w:pPr>
              <w:spacing w:line="240" w:lineRule="auto"/>
              <w:rPr>
                <w:color w:val="000000"/>
                <w:sz w:val="20"/>
                <w:szCs w:val="20"/>
              </w:rPr>
            </w:pPr>
            <w:r w:rsidRPr="005B6518">
              <w:rPr>
                <w:color w:val="000000"/>
                <w:sz w:val="20"/>
                <w:szCs w:val="20"/>
              </w:rPr>
              <w:t>Relacionarse con igualdad a hijas e hijos</w:t>
            </w:r>
          </w:p>
        </w:tc>
        <w:tc>
          <w:tcPr>
            <w:tcW w:w="3220" w:type="dxa"/>
            <w:tcBorders>
              <w:top w:val="nil"/>
              <w:left w:val="nil"/>
              <w:bottom w:val="single" w:sz="8" w:space="0" w:color="auto"/>
              <w:right w:val="single" w:sz="4" w:space="0" w:color="auto"/>
            </w:tcBorders>
            <w:shd w:val="clear" w:color="auto" w:fill="auto"/>
            <w:hideMark/>
          </w:tcPr>
          <w:p w14:paraId="6393DF56" w14:textId="77777777" w:rsidR="00CB4B7E" w:rsidRPr="005B6518" w:rsidRDefault="00CB4B7E" w:rsidP="00B25819">
            <w:pPr>
              <w:spacing w:line="240" w:lineRule="auto"/>
              <w:rPr>
                <w:color w:val="000000"/>
                <w:sz w:val="20"/>
                <w:szCs w:val="20"/>
              </w:rPr>
            </w:pPr>
          </w:p>
        </w:tc>
        <w:tc>
          <w:tcPr>
            <w:tcW w:w="3664" w:type="dxa"/>
            <w:tcBorders>
              <w:top w:val="nil"/>
              <w:left w:val="nil"/>
              <w:bottom w:val="single" w:sz="8" w:space="0" w:color="auto"/>
              <w:right w:val="single" w:sz="8" w:space="0" w:color="auto"/>
            </w:tcBorders>
            <w:shd w:val="clear" w:color="auto" w:fill="auto"/>
            <w:hideMark/>
          </w:tcPr>
          <w:p w14:paraId="3AEBBFA2" w14:textId="77777777" w:rsidR="00CB4B7E" w:rsidRPr="005B6518" w:rsidRDefault="00CB4B7E" w:rsidP="00B25819">
            <w:pPr>
              <w:spacing w:line="240" w:lineRule="auto"/>
              <w:rPr>
                <w:color w:val="000000"/>
                <w:sz w:val="20"/>
                <w:szCs w:val="20"/>
              </w:rPr>
            </w:pPr>
          </w:p>
        </w:tc>
      </w:tr>
    </w:tbl>
    <w:p w14:paraId="48C26305" w14:textId="77777777" w:rsidR="00CB4B7E" w:rsidRDefault="00CB4B7E" w:rsidP="00CB4B7E">
      <w:pPr>
        <w:rPr>
          <w:b/>
        </w:rPr>
      </w:pPr>
    </w:p>
    <w:p w14:paraId="645D82CB" w14:textId="77777777" w:rsidR="00CB4B7E" w:rsidRDefault="00CB4B7E" w:rsidP="00CB4B7E">
      <w:pPr>
        <w:rPr>
          <w:b/>
        </w:rPr>
      </w:pPr>
      <w:r>
        <w:rPr>
          <w:b/>
        </w:rPr>
        <w:t xml:space="preserve">ANEXO 19 </w:t>
      </w:r>
    </w:p>
    <w:p w14:paraId="726F9217" w14:textId="77777777" w:rsidR="00CB4B7E" w:rsidRPr="00803DC5" w:rsidRDefault="00CB4B7E" w:rsidP="00CB4B7E">
      <w:pPr>
        <w:rPr>
          <w:b/>
        </w:rPr>
      </w:pPr>
      <w:r>
        <w:rPr>
          <w:b/>
        </w:rPr>
        <w:t>CUADROS</w:t>
      </w:r>
      <w:r w:rsidRPr="00803DC5">
        <w:rPr>
          <w:b/>
        </w:rPr>
        <w:t xml:space="preserve"> DE SITUACIONES Y ALTERNATIVAS DE DISCIPLINA</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2373"/>
        <w:gridCol w:w="2594"/>
      </w:tblGrid>
      <w:tr w:rsidR="00CB4B7E" w:rsidRPr="005B6518" w14:paraId="0AE70832" w14:textId="77777777" w:rsidTr="00B25819">
        <w:tc>
          <w:tcPr>
            <w:tcW w:w="4395" w:type="dxa"/>
            <w:shd w:val="clear" w:color="auto" w:fill="B8CCE4"/>
          </w:tcPr>
          <w:p w14:paraId="3D446F39" w14:textId="77777777" w:rsidR="00CB4B7E" w:rsidRPr="005B6518" w:rsidRDefault="00CB4B7E" w:rsidP="00B25819">
            <w:pPr>
              <w:spacing w:line="240" w:lineRule="auto"/>
              <w:jc w:val="center"/>
              <w:rPr>
                <w:b/>
                <w:i/>
                <w:sz w:val="20"/>
                <w:szCs w:val="20"/>
                <w:lang w:eastAsia="es-CO"/>
              </w:rPr>
            </w:pPr>
            <w:r w:rsidRPr="005B6518">
              <w:rPr>
                <w:b/>
                <w:i/>
                <w:sz w:val="20"/>
                <w:szCs w:val="20"/>
                <w:lang w:eastAsia="es-CO"/>
              </w:rPr>
              <w:t>Situación</w:t>
            </w:r>
          </w:p>
        </w:tc>
        <w:tc>
          <w:tcPr>
            <w:tcW w:w="2409" w:type="dxa"/>
            <w:shd w:val="clear" w:color="auto" w:fill="B8CCE4"/>
          </w:tcPr>
          <w:p w14:paraId="056BA2B8" w14:textId="77777777" w:rsidR="00CB4B7E" w:rsidRPr="005B6518" w:rsidRDefault="00CB4B7E" w:rsidP="00B25819">
            <w:pPr>
              <w:spacing w:line="240" w:lineRule="auto"/>
              <w:jc w:val="center"/>
              <w:rPr>
                <w:b/>
                <w:i/>
                <w:sz w:val="20"/>
                <w:szCs w:val="20"/>
                <w:lang w:eastAsia="es-CO"/>
              </w:rPr>
            </w:pPr>
            <w:r w:rsidRPr="005B6518">
              <w:rPr>
                <w:b/>
                <w:i/>
                <w:sz w:val="20"/>
                <w:szCs w:val="20"/>
                <w:lang w:eastAsia="es-CO"/>
              </w:rPr>
              <w:t>Salida violenta</w:t>
            </w:r>
          </w:p>
        </w:tc>
        <w:tc>
          <w:tcPr>
            <w:tcW w:w="2633" w:type="dxa"/>
            <w:shd w:val="clear" w:color="auto" w:fill="B8CCE4"/>
          </w:tcPr>
          <w:p w14:paraId="0D4E2B7D" w14:textId="77777777" w:rsidR="00CB4B7E" w:rsidRPr="005B6518" w:rsidRDefault="00CB4B7E" w:rsidP="00B25819">
            <w:pPr>
              <w:spacing w:line="240" w:lineRule="auto"/>
              <w:jc w:val="center"/>
              <w:rPr>
                <w:b/>
                <w:i/>
                <w:sz w:val="20"/>
                <w:szCs w:val="20"/>
                <w:lang w:eastAsia="es-CO"/>
              </w:rPr>
            </w:pPr>
            <w:r w:rsidRPr="005B6518">
              <w:rPr>
                <w:b/>
                <w:i/>
                <w:sz w:val="20"/>
                <w:szCs w:val="20"/>
                <w:lang w:eastAsia="es-CO"/>
              </w:rPr>
              <w:t>Técnicas o recursos de no violencia</w:t>
            </w:r>
          </w:p>
        </w:tc>
      </w:tr>
      <w:tr w:rsidR="00CB4B7E" w:rsidRPr="005B6518" w14:paraId="7BAD09FA" w14:textId="77777777" w:rsidTr="00B25819">
        <w:tc>
          <w:tcPr>
            <w:tcW w:w="4395" w:type="dxa"/>
          </w:tcPr>
          <w:p w14:paraId="5C3218F7" w14:textId="77777777" w:rsidR="00CB4B7E" w:rsidRPr="005B6518" w:rsidRDefault="00CB4B7E" w:rsidP="00B25819">
            <w:pPr>
              <w:spacing w:line="240" w:lineRule="auto"/>
              <w:rPr>
                <w:sz w:val="20"/>
                <w:szCs w:val="20"/>
                <w:lang w:eastAsia="es-CO"/>
              </w:rPr>
            </w:pPr>
            <w:r w:rsidRPr="005B6518">
              <w:rPr>
                <w:sz w:val="20"/>
                <w:szCs w:val="20"/>
                <w:lang w:eastAsia="es-CO"/>
              </w:rPr>
              <w:t>Julio suele pasar los sábados en casa con su hija Laura de 5 años, pero el pasado sábado tuvo la necesidad de ir con ella a casa de su jefa quien ha estado incapacitada  y debían reunirse para recibir unas instrucciones.  Durante 50 minutos Julio y la jefa trabajan, mientras tanto Laura ha estado jugando con las hijas de la Sra. en un amplio salón de juegos.  Llega la hora de marcharse, Laura no quiere empieza a llorar y hacer berrinche, incluso corre y se esconde tras la puerta del salón de juegos.</w:t>
            </w:r>
          </w:p>
        </w:tc>
        <w:tc>
          <w:tcPr>
            <w:tcW w:w="2409" w:type="dxa"/>
          </w:tcPr>
          <w:p w14:paraId="08F49B6B" w14:textId="77777777" w:rsidR="00CB4B7E" w:rsidRPr="005B6518" w:rsidRDefault="00CB4B7E" w:rsidP="00B25819">
            <w:pPr>
              <w:spacing w:line="240" w:lineRule="auto"/>
              <w:rPr>
                <w:sz w:val="20"/>
                <w:szCs w:val="20"/>
                <w:lang w:eastAsia="es-CO"/>
              </w:rPr>
            </w:pPr>
          </w:p>
        </w:tc>
        <w:tc>
          <w:tcPr>
            <w:tcW w:w="2633" w:type="dxa"/>
          </w:tcPr>
          <w:p w14:paraId="2AFB09A0" w14:textId="77777777" w:rsidR="00CB4B7E" w:rsidRPr="005B6518" w:rsidRDefault="00CB4B7E" w:rsidP="00B25819">
            <w:pPr>
              <w:spacing w:line="240" w:lineRule="auto"/>
              <w:rPr>
                <w:sz w:val="20"/>
                <w:szCs w:val="20"/>
                <w:lang w:eastAsia="es-CO"/>
              </w:rPr>
            </w:pPr>
          </w:p>
        </w:tc>
      </w:tr>
      <w:tr w:rsidR="00CB4B7E" w:rsidRPr="005B6518" w14:paraId="2EF5A355" w14:textId="77777777" w:rsidTr="00B25819">
        <w:tc>
          <w:tcPr>
            <w:tcW w:w="4395" w:type="dxa"/>
          </w:tcPr>
          <w:p w14:paraId="3864A745" w14:textId="77777777" w:rsidR="00CB4B7E" w:rsidRPr="005B6518" w:rsidRDefault="00CB4B7E" w:rsidP="00B25819">
            <w:pPr>
              <w:spacing w:line="240" w:lineRule="auto"/>
              <w:rPr>
                <w:sz w:val="20"/>
                <w:szCs w:val="20"/>
                <w:lang w:eastAsia="es-CO"/>
              </w:rPr>
            </w:pPr>
            <w:r w:rsidRPr="005B6518">
              <w:rPr>
                <w:sz w:val="20"/>
                <w:szCs w:val="20"/>
                <w:lang w:eastAsia="es-CO"/>
              </w:rPr>
              <w:t xml:space="preserve">Brayan tiene 14 años, vive con su papá, la abuela paterna, la mamá y un hermanito de 6 años.  Dos de sus amigos lo invitan a una fiesta en el conjunto vecino que será mañana a partir de las 8 pm, ellos tienen 15 años y ya es la tercera vez que van a fiesta.  Brayan en cambio nunca a asistido a ninguna quiere ir pide permiso y se lo niegan sus padres, sin embargo el se vuela con la complicidad de la abuela, como a las 8:30 pm ella le pide que vaya por el pan del desayuno y el regresa hasta la 1 de la madrugada.  </w:t>
            </w:r>
          </w:p>
        </w:tc>
        <w:tc>
          <w:tcPr>
            <w:tcW w:w="2409" w:type="dxa"/>
          </w:tcPr>
          <w:p w14:paraId="0871C7D4" w14:textId="77777777" w:rsidR="00CB4B7E" w:rsidRPr="005B6518" w:rsidRDefault="00CB4B7E" w:rsidP="00B25819">
            <w:pPr>
              <w:spacing w:line="240" w:lineRule="auto"/>
              <w:rPr>
                <w:sz w:val="20"/>
                <w:szCs w:val="20"/>
                <w:lang w:eastAsia="es-CO"/>
              </w:rPr>
            </w:pPr>
          </w:p>
        </w:tc>
        <w:tc>
          <w:tcPr>
            <w:tcW w:w="2633" w:type="dxa"/>
          </w:tcPr>
          <w:p w14:paraId="100BC79E" w14:textId="77777777" w:rsidR="00CB4B7E" w:rsidRPr="005B6518" w:rsidRDefault="00CB4B7E" w:rsidP="00B25819">
            <w:pPr>
              <w:spacing w:line="240" w:lineRule="auto"/>
              <w:rPr>
                <w:sz w:val="20"/>
                <w:szCs w:val="20"/>
                <w:lang w:eastAsia="es-CO"/>
              </w:rPr>
            </w:pPr>
          </w:p>
        </w:tc>
      </w:tr>
      <w:tr w:rsidR="00CB4B7E" w:rsidRPr="005B6518" w14:paraId="476CD882" w14:textId="77777777" w:rsidTr="00B25819">
        <w:tc>
          <w:tcPr>
            <w:tcW w:w="4395" w:type="dxa"/>
          </w:tcPr>
          <w:p w14:paraId="2087D0CB" w14:textId="77777777" w:rsidR="00CB4B7E" w:rsidRPr="005B6518" w:rsidRDefault="00CB4B7E" w:rsidP="00B25819">
            <w:pPr>
              <w:spacing w:line="240" w:lineRule="auto"/>
              <w:rPr>
                <w:sz w:val="20"/>
                <w:szCs w:val="20"/>
                <w:lang w:eastAsia="es-CO"/>
              </w:rPr>
            </w:pPr>
            <w:r w:rsidRPr="005B6518">
              <w:rPr>
                <w:sz w:val="20"/>
                <w:szCs w:val="20"/>
                <w:lang w:eastAsia="es-CO"/>
              </w:rPr>
              <w:t>Juliana tiene 9 años y su hermana Sofia 11, cuando llegan las primas el domingo por la tarde juegan alegremente hasta cuando molesta por perder el juego Juliana llora y pela con Sofía, la empuja, le jala el pelo, Sofía informa ala abuela que está a cargo de ellas quien les llama la atención.  Han trascurrido 20 minutos y en medio de los juegos no ha cesado el berrinche y peliadera  de  Juliana y las quejas de la hermana y las primas.</w:t>
            </w:r>
          </w:p>
        </w:tc>
        <w:tc>
          <w:tcPr>
            <w:tcW w:w="2409" w:type="dxa"/>
          </w:tcPr>
          <w:p w14:paraId="1561B837" w14:textId="77777777" w:rsidR="00CB4B7E" w:rsidRPr="005B6518" w:rsidRDefault="00CB4B7E" w:rsidP="00B25819">
            <w:pPr>
              <w:spacing w:line="240" w:lineRule="auto"/>
              <w:rPr>
                <w:sz w:val="20"/>
                <w:szCs w:val="20"/>
                <w:lang w:eastAsia="es-CO"/>
              </w:rPr>
            </w:pPr>
          </w:p>
        </w:tc>
        <w:tc>
          <w:tcPr>
            <w:tcW w:w="2633" w:type="dxa"/>
          </w:tcPr>
          <w:p w14:paraId="60E4DFDC" w14:textId="77777777" w:rsidR="00CB4B7E" w:rsidRPr="005B6518" w:rsidRDefault="00CB4B7E" w:rsidP="00B25819">
            <w:pPr>
              <w:spacing w:line="240" w:lineRule="auto"/>
              <w:rPr>
                <w:sz w:val="20"/>
                <w:szCs w:val="20"/>
                <w:lang w:eastAsia="es-CO"/>
              </w:rPr>
            </w:pPr>
          </w:p>
        </w:tc>
      </w:tr>
      <w:tr w:rsidR="00CB4B7E" w:rsidRPr="005B6518" w14:paraId="47128759" w14:textId="77777777" w:rsidTr="00B25819">
        <w:tc>
          <w:tcPr>
            <w:tcW w:w="4395" w:type="dxa"/>
          </w:tcPr>
          <w:p w14:paraId="35BAC80C" w14:textId="77777777" w:rsidR="00CB4B7E" w:rsidRPr="005B6518" w:rsidRDefault="00CB4B7E" w:rsidP="00B25819">
            <w:pPr>
              <w:spacing w:line="240" w:lineRule="auto"/>
              <w:rPr>
                <w:sz w:val="20"/>
                <w:szCs w:val="20"/>
                <w:lang w:eastAsia="es-CO"/>
              </w:rPr>
            </w:pPr>
            <w:r w:rsidRPr="005B6518">
              <w:rPr>
                <w:sz w:val="20"/>
                <w:szCs w:val="20"/>
                <w:lang w:eastAsia="es-CO"/>
              </w:rPr>
              <w:t>Susy tiene 14 años y todos los días le resulta muy difícil levantarse a la hora adecuada para salir a tomar la ruta del colegio, anoche se acostó dos horas más tarde por que trasmitieron una película que quería ver, aunque el padre le advirtió que no era conveniente el trasnocho porque al día siguiente seguro le cogía la tarde, el despertador sonó 3 veces como es costumbre ya pasaron 10 minutos y no sale de su cuarto, si los padres se ven en la necesidad de llevarla al colegio ellos llegan tarde a sus trabajos</w:t>
            </w:r>
          </w:p>
        </w:tc>
        <w:tc>
          <w:tcPr>
            <w:tcW w:w="2409" w:type="dxa"/>
          </w:tcPr>
          <w:p w14:paraId="59993F83" w14:textId="77777777" w:rsidR="00CB4B7E" w:rsidRPr="005B6518" w:rsidRDefault="00CB4B7E" w:rsidP="00B25819">
            <w:pPr>
              <w:spacing w:line="240" w:lineRule="auto"/>
              <w:rPr>
                <w:sz w:val="20"/>
                <w:szCs w:val="20"/>
                <w:lang w:eastAsia="es-CO"/>
              </w:rPr>
            </w:pPr>
          </w:p>
        </w:tc>
        <w:tc>
          <w:tcPr>
            <w:tcW w:w="2633" w:type="dxa"/>
          </w:tcPr>
          <w:p w14:paraId="6726658C" w14:textId="77777777" w:rsidR="00CB4B7E" w:rsidRPr="005B6518" w:rsidRDefault="00CB4B7E" w:rsidP="00B25819">
            <w:pPr>
              <w:spacing w:line="240" w:lineRule="auto"/>
              <w:rPr>
                <w:sz w:val="20"/>
                <w:szCs w:val="20"/>
                <w:lang w:eastAsia="es-CO"/>
              </w:rPr>
            </w:pPr>
          </w:p>
        </w:tc>
      </w:tr>
    </w:tbl>
    <w:p w14:paraId="2CDF32DB" w14:textId="77777777" w:rsidR="00CB4B7E" w:rsidRPr="00C94415" w:rsidRDefault="00CB4B7E" w:rsidP="00CB4B7E">
      <w:pPr>
        <w:rPr>
          <w:b/>
        </w:rPr>
      </w:pPr>
    </w:p>
    <w:p w14:paraId="09AEC704" w14:textId="77777777" w:rsidR="00CB4B7E" w:rsidRDefault="00CB4B7E" w:rsidP="00CB4B7E">
      <w:pPr>
        <w:rPr>
          <w:b/>
        </w:rPr>
      </w:pPr>
    </w:p>
    <w:p w14:paraId="1115948F" w14:textId="77777777" w:rsidR="00CB4B7E" w:rsidRDefault="00CB4B7E" w:rsidP="00CB4B7E">
      <w:pPr>
        <w:rPr>
          <w:b/>
        </w:rPr>
      </w:pPr>
    </w:p>
    <w:p w14:paraId="03F0FCF5" w14:textId="77777777" w:rsidR="00CB4B7E" w:rsidRDefault="00CB4B7E" w:rsidP="00CB4B7E">
      <w:pPr>
        <w:rPr>
          <w:b/>
        </w:rPr>
      </w:pPr>
    </w:p>
    <w:p w14:paraId="4F24EFA9" w14:textId="77777777" w:rsidR="00CB4B7E" w:rsidRDefault="00CB4B7E" w:rsidP="00CB4B7E">
      <w:pPr>
        <w:rPr>
          <w:b/>
        </w:rPr>
      </w:pPr>
    </w:p>
    <w:p w14:paraId="570B0A1F" w14:textId="77777777" w:rsidR="00CB4B7E" w:rsidRDefault="00CB4B7E" w:rsidP="00CB4B7E">
      <w:pPr>
        <w:rPr>
          <w:b/>
        </w:rPr>
      </w:pPr>
    </w:p>
    <w:p w14:paraId="5D903E65" w14:textId="77777777" w:rsidR="00CB4B7E" w:rsidRDefault="00CB4B7E" w:rsidP="00CB4B7E">
      <w:pPr>
        <w:rPr>
          <w:b/>
        </w:rPr>
      </w:pPr>
    </w:p>
    <w:p w14:paraId="01B6A18E" w14:textId="77777777" w:rsidR="00CB4B7E" w:rsidRDefault="00CB4B7E" w:rsidP="00CB4B7E">
      <w:pPr>
        <w:rPr>
          <w:b/>
        </w:rPr>
      </w:pPr>
    </w:p>
    <w:p w14:paraId="56607789" w14:textId="77777777" w:rsidR="00CB4B7E" w:rsidRPr="00F6034D" w:rsidRDefault="00CB4B7E" w:rsidP="00CB4B7E">
      <w:pPr>
        <w:jc w:val="left"/>
        <w:rPr>
          <w:b/>
        </w:rPr>
      </w:pPr>
      <w:r>
        <w:rPr>
          <w:b/>
        </w:rPr>
        <w:t>ANEXO 20</w:t>
      </w:r>
    </w:p>
    <w:p w14:paraId="4DD6B064" w14:textId="77777777" w:rsidR="00CB4B7E" w:rsidRPr="00F6034D" w:rsidRDefault="00CB4B7E" w:rsidP="00CB4B7E">
      <w:pPr>
        <w:jc w:val="center"/>
        <w:rPr>
          <w:rFonts w:eastAsia="Calibri"/>
          <w:b/>
        </w:rPr>
      </w:pPr>
      <w:r w:rsidRPr="00F6034D">
        <w:rPr>
          <w:rFonts w:eastAsia="Calibri"/>
          <w:b/>
        </w:rPr>
        <w:t>POST-TEST</w:t>
      </w:r>
    </w:p>
    <w:p w14:paraId="4039D334" w14:textId="77777777" w:rsidR="00CB4B7E" w:rsidRPr="00F6034D" w:rsidRDefault="00CB4B7E" w:rsidP="00CB4B7E">
      <w:pPr>
        <w:jc w:val="center"/>
        <w:rPr>
          <w:rFonts w:eastAsia="Calibri"/>
          <w:b/>
        </w:rPr>
      </w:pPr>
      <w:r w:rsidRPr="00F6034D">
        <w:rPr>
          <w:rFonts w:eastAsia="Calibri"/>
          <w:b/>
        </w:rPr>
        <w:t>PROCESO DE PREVENCIÓN CON PADRES, MADRES Y CUIDADORAS Y CUIDADORES</w:t>
      </w:r>
    </w:p>
    <w:tbl>
      <w:tblPr>
        <w:tblW w:w="9334" w:type="dxa"/>
        <w:jc w:val="center"/>
        <w:tblLook w:val="04A0" w:firstRow="1" w:lastRow="0" w:firstColumn="1" w:lastColumn="0" w:noHBand="0" w:noVBand="1"/>
      </w:tblPr>
      <w:tblGrid>
        <w:gridCol w:w="356"/>
        <w:gridCol w:w="463"/>
        <w:gridCol w:w="7913"/>
        <w:gridCol w:w="301"/>
        <w:gridCol w:w="161"/>
        <w:gridCol w:w="140"/>
      </w:tblGrid>
      <w:tr w:rsidR="00CB4B7E" w:rsidRPr="00F6034D" w14:paraId="0F6FDC9D" w14:textId="77777777" w:rsidTr="00B25819">
        <w:trPr>
          <w:gridBefore w:val="1"/>
          <w:gridAfter w:val="1"/>
          <w:wBefore w:w="356" w:type="dxa"/>
          <w:wAfter w:w="140" w:type="dxa"/>
          <w:jc w:val="center"/>
        </w:trPr>
        <w:tc>
          <w:tcPr>
            <w:tcW w:w="8838" w:type="dxa"/>
            <w:gridSpan w:val="4"/>
          </w:tcPr>
          <w:p w14:paraId="05685ACB" w14:textId="77777777" w:rsidR="00CB4B7E" w:rsidRPr="00F6034D" w:rsidRDefault="00CB4B7E" w:rsidP="00B25819">
            <w:pPr>
              <w:jc w:val="center"/>
            </w:pPr>
            <w:r w:rsidRPr="00F6034D">
              <w:t xml:space="preserve">Lea las frases que se presentan a continuación. Por favor  marque en cada una si considera que la afirmación es falsa o verdadera. Aquí no hay respuestas buenas ni malas, su opinión es lo IMPORT. Siendo V: Verdadero y F: Falso. </w:t>
            </w:r>
            <w:r w:rsidRPr="00F6034D">
              <w:rPr>
                <w:color w:val="000000"/>
                <w:lang w:eastAsia="es-CO"/>
              </w:rPr>
              <w:t>No deje ningún ítem sin resolver</w:t>
            </w:r>
          </w:p>
        </w:tc>
      </w:tr>
      <w:tr w:rsidR="00CB4B7E" w:rsidRPr="00F6034D" w14:paraId="326CC702" w14:textId="77777777" w:rsidTr="00B25819">
        <w:tblPrEx>
          <w:jc w:val="left"/>
          <w:tblCellMar>
            <w:left w:w="70" w:type="dxa"/>
            <w:right w:w="70" w:type="dxa"/>
          </w:tblCellMar>
        </w:tblPrEx>
        <w:trPr>
          <w:trHeight w:val="315"/>
        </w:trPr>
        <w:tc>
          <w:tcPr>
            <w:tcW w:w="9334" w:type="dxa"/>
            <w:gridSpan w:val="6"/>
            <w:tcBorders>
              <w:top w:val="nil"/>
              <w:left w:val="nil"/>
              <w:bottom w:val="nil"/>
              <w:right w:val="nil"/>
            </w:tcBorders>
            <w:shd w:val="clear" w:color="auto" w:fill="auto"/>
            <w:noWrap/>
            <w:vAlign w:val="center"/>
            <w:hideMark/>
          </w:tcPr>
          <w:p w14:paraId="516F35B8" w14:textId="77777777" w:rsidR="00CB4B7E" w:rsidRPr="00F6034D" w:rsidRDefault="00CB4B7E" w:rsidP="00B25819">
            <w:pPr>
              <w:spacing w:line="240" w:lineRule="auto"/>
              <w:rPr>
                <w:color w:val="000000"/>
                <w:lang w:eastAsia="es-CO"/>
              </w:rPr>
            </w:pPr>
            <w:r w:rsidRPr="00F6034D">
              <w:rPr>
                <w:color w:val="000000"/>
                <w:lang w:eastAsia="es-CO"/>
              </w:rPr>
              <w:t>Nombre___________________________________________________________</w:t>
            </w:r>
          </w:p>
        </w:tc>
      </w:tr>
      <w:tr w:rsidR="00CB4B7E" w:rsidRPr="00F6034D" w14:paraId="6FFC3C8D" w14:textId="77777777" w:rsidTr="00B25819">
        <w:tblPrEx>
          <w:jc w:val="left"/>
          <w:tblCellMar>
            <w:left w:w="70" w:type="dxa"/>
            <w:right w:w="70" w:type="dxa"/>
          </w:tblCellMar>
        </w:tblPrEx>
        <w:trPr>
          <w:trHeight w:val="315"/>
        </w:trPr>
        <w:tc>
          <w:tcPr>
            <w:tcW w:w="9334" w:type="dxa"/>
            <w:gridSpan w:val="6"/>
            <w:tcBorders>
              <w:top w:val="nil"/>
              <w:left w:val="nil"/>
              <w:bottom w:val="nil"/>
              <w:right w:val="nil"/>
            </w:tcBorders>
            <w:shd w:val="clear" w:color="auto" w:fill="auto"/>
            <w:noWrap/>
            <w:vAlign w:val="center"/>
            <w:hideMark/>
          </w:tcPr>
          <w:p w14:paraId="121B7889" w14:textId="77777777" w:rsidR="00CB4B7E" w:rsidRPr="00F6034D" w:rsidRDefault="00CB4B7E" w:rsidP="00B25819">
            <w:pPr>
              <w:spacing w:line="240" w:lineRule="auto"/>
              <w:rPr>
                <w:color w:val="000000"/>
                <w:lang w:eastAsia="es-CO"/>
              </w:rPr>
            </w:pPr>
            <w:r w:rsidRPr="00F6034D">
              <w:rPr>
                <w:color w:val="000000"/>
                <w:lang w:eastAsia="es-CO"/>
              </w:rPr>
              <w:t>Lugar  __________________________  Edad _______   Sexo H___ M___ I___</w:t>
            </w:r>
          </w:p>
          <w:p w14:paraId="42EBED52" w14:textId="77777777" w:rsidR="00CB4B7E" w:rsidRPr="00F6034D" w:rsidRDefault="00CB4B7E" w:rsidP="00B25819">
            <w:pPr>
              <w:spacing w:line="240" w:lineRule="auto"/>
              <w:rPr>
                <w:color w:val="000000"/>
                <w:lang w:eastAsia="es-CO"/>
              </w:rPr>
            </w:pPr>
          </w:p>
        </w:tc>
      </w:tr>
      <w:tr w:rsidR="00CB4B7E" w:rsidRPr="0068412C" w14:paraId="6E7B9A77" w14:textId="77777777" w:rsidTr="00B25819">
        <w:tblPrEx>
          <w:jc w:val="left"/>
          <w:tblCellMar>
            <w:left w:w="70" w:type="dxa"/>
            <w:right w:w="70" w:type="dxa"/>
          </w:tblCellMar>
        </w:tblPrEx>
        <w:trPr>
          <w:trHeight w:val="315"/>
        </w:trPr>
        <w:tc>
          <w:tcPr>
            <w:tcW w:w="9334" w:type="dxa"/>
            <w:gridSpan w:val="6"/>
            <w:tcBorders>
              <w:top w:val="nil"/>
              <w:left w:val="nil"/>
              <w:bottom w:val="nil"/>
              <w:right w:val="nil"/>
            </w:tcBorders>
            <w:shd w:val="clear" w:color="auto" w:fill="auto"/>
            <w:noWrap/>
            <w:vAlign w:val="center"/>
          </w:tcPr>
          <w:p w14:paraId="3AABDE4A" w14:textId="77777777" w:rsidR="00CB4B7E" w:rsidRPr="0068412C" w:rsidRDefault="00CB4B7E" w:rsidP="00B25819">
            <w:pPr>
              <w:rPr>
                <w:color w:val="000000"/>
                <w:lang w:eastAsia="es-CO"/>
              </w:rPr>
            </w:pPr>
          </w:p>
        </w:tc>
      </w:tr>
      <w:tr w:rsidR="00CB4B7E" w:rsidRPr="0068412C" w14:paraId="77332B56" w14:textId="77777777" w:rsidTr="00B25819">
        <w:tblPrEx>
          <w:jc w:val="left"/>
          <w:tblCellMar>
            <w:left w:w="70" w:type="dxa"/>
            <w:right w:w="70" w:type="dxa"/>
          </w:tblCellMar>
        </w:tblPrEx>
        <w:trPr>
          <w:trHeight w:val="108"/>
        </w:trPr>
        <w:tc>
          <w:tcPr>
            <w:tcW w:w="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1C26A" w14:textId="77777777" w:rsidR="00CB4B7E" w:rsidRPr="0068412C" w:rsidRDefault="00CB4B7E" w:rsidP="00B25819">
            <w:pPr>
              <w:jc w:val="center"/>
              <w:rPr>
                <w:b/>
                <w:color w:val="000000"/>
                <w:lang w:eastAsia="es-CO"/>
              </w:rPr>
            </w:pPr>
            <w:r w:rsidRPr="0068412C">
              <w:rPr>
                <w:b/>
                <w:color w:val="000000"/>
                <w:lang w:eastAsia="es-CO"/>
              </w:rPr>
              <w:t>N°</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C27A9" w14:textId="77777777" w:rsidR="00CB4B7E" w:rsidRPr="0068412C" w:rsidRDefault="00CB4B7E" w:rsidP="00B25819">
            <w:pPr>
              <w:jc w:val="center"/>
              <w:rPr>
                <w:b/>
                <w:color w:val="000000"/>
                <w:lang w:eastAsia="es-CO"/>
              </w:rPr>
            </w:pPr>
            <w:r w:rsidRPr="0068412C">
              <w:rPr>
                <w:b/>
                <w:color w:val="000000"/>
                <w:lang w:eastAsia="es-CO"/>
              </w:rPr>
              <w:t>AFIRMACIONES</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A5F5B" w14:textId="77777777" w:rsidR="00CB4B7E" w:rsidRPr="0068412C" w:rsidRDefault="00CB4B7E" w:rsidP="00B25819">
            <w:pPr>
              <w:jc w:val="center"/>
              <w:rPr>
                <w:b/>
                <w:color w:val="000000"/>
                <w:lang w:eastAsia="es-CO"/>
              </w:rPr>
            </w:pPr>
            <w:r w:rsidRPr="0068412C">
              <w:rPr>
                <w:b/>
                <w:color w:val="000000"/>
                <w:lang w:eastAsia="es-CO"/>
              </w:rPr>
              <w:t>V</w:t>
            </w:r>
          </w:p>
        </w:tc>
        <w:tc>
          <w:tcPr>
            <w:tcW w:w="3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8DB55" w14:textId="77777777" w:rsidR="00CB4B7E" w:rsidRPr="0068412C" w:rsidRDefault="00CB4B7E" w:rsidP="00B25819">
            <w:pPr>
              <w:jc w:val="center"/>
              <w:rPr>
                <w:b/>
                <w:color w:val="000000"/>
                <w:lang w:eastAsia="es-CO"/>
              </w:rPr>
            </w:pPr>
            <w:r w:rsidRPr="0068412C">
              <w:rPr>
                <w:b/>
                <w:color w:val="000000"/>
                <w:lang w:eastAsia="es-CO"/>
              </w:rPr>
              <w:t>F</w:t>
            </w:r>
          </w:p>
        </w:tc>
      </w:tr>
      <w:tr w:rsidR="00CB4B7E" w:rsidRPr="0068412C" w14:paraId="5D72B6BF" w14:textId="77777777" w:rsidTr="00B25819">
        <w:tblPrEx>
          <w:jc w:val="left"/>
          <w:tblCellMar>
            <w:left w:w="70" w:type="dxa"/>
            <w:right w:w="70" w:type="dxa"/>
          </w:tblCellMar>
        </w:tblPrEx>
        <w:trPr>
          <w:trHeight w:val="506"/>
        </w:trPr>
        <w:tc>
          <w:tcPr>
            <w:tcW w:w="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26BD2" w14:textId="77777777" w:rsidR="00CB4B7E" w:rsidRPr="0068412C" w:rsidRDefault="00CB4B7E" w:rsidP="00B25819">
            <w:pPr>
              <w:jc w:val="center"/>
              <w:rPr>
                <w:color w:val="000000"/>
                <w:lang w:eastAsia="es-CO"/>
              </w:rPr>
            </w:pPr>
            <w:r w:rsidRPr="0068412C">
              <w:rPr>
                <w:color w:val="000000"/>
                <w:lang w:eastAsia="es-CO"/>
              </w:rPr>
              <w:t>1.</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F0838" w14:textId="77777777" w:rsidR="00CB4B7E" w:rsidRPr="0068412C" w:rsidRDefault="00CB4B7E" w:rsidP="00B25819">
            <w:pPr>
              <w:jc w:val="center"/>
              <w:rPr>
                <w:color w:val="000000"/>
              </w:rPr>
            </w:pPr>
            <w:r w:rsidRPr="0068412C">
              <w:rPr>
                <w:color w:val="000000"/>
              </w:rPr>
              <w:t>Unas de las principales características biológicas con las que nacen las mujeres son la ternura y la delicadeza</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B1746" w14:textId="77777777" w:rsidR="00CB4B7E" w:rsidRPr="0068412C" w:rsidRDefault="00CB4B7E" w:rsidP="00B25819">
            <w:pPr>
              <w:jc w:val="center"/>
              <w:rPr>
                <w:color w:val="000000"/>
                <w:lang w:eastAsia="es-CO"/>
              </w:rPr>
            </w:pPr>
          </w:p>
        </w:tc>
        <w:tc>
          <w:tcPr>
            <w:tcW w:w="3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8AFF2" w14:textId="77777777" w:rsidR="00CB4B7E" w:rsidRPr="0068412C" w:rsidRDefault="00CB4B7E" w:rsidP="00B25819">
            <w:pPr>
              <w:jc w:val="center"/>
              <w:rPr>
                <w:color w:val="000000"/>
                <w:lang w:eastAsia="es-CO"/>
              </w:rPr>
            </w:pPr>
          </w:p>
        </w:tc>
      </w:tr>
      <w:tr w:rsidR="00CB4B7E" w:rsidRPr="0068412C" w14:paraId="5E7A3C32" w14:textId="77777777" w:rsidTr="00B25819">
        <w:tblPrEx>
          <w:jc w:val="left"/>
          <w:tblCellMar>
            <w:left w:w="70" w:type="dxa"/>
            <w:right w:w="70" w:type="dxa"/>
          </w:tblCellMar>
        </w:tblPrEx>
        <w:trPr>
          <w:trHeight w:val="506"/>
        </w:trPr>
        <w:tc>
          <w:tcPr>
            <w:tcW w:w="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9A371" w14:textId="77777777" w:rsidR="00CB4B7E" w:rsidRPr="0068412C" w:rsidRDefault="00CB4B7E" w:rsidP="00B25819">
            <w:pPr>
              <w:jc w:val="center"/>
              <w:rPr>
                <w:color w:val="000000"/>
                <w:lang w:eastAsia="es-CO"/>
              </w:rPr>
            </w:pPr>
            <w:r w:rsidRPr="0068412C">
              <w:rPr>
                <w:color w:val="000000"/>
                <w:lang w:eastAsia="es-CO"/>
              </w:rPr>
              <w:t>2.</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FE8A9" w14:textId="77777777" w:rsidR="00CB4B7E" w:rsidRPr="0068412C" w:rsidRDefault="00CB4B7E" w:rsidP="00B25819">
            <w:pPr>
              <w:jc w:val="center"/>
              <w:rPr>
                <w:color w:val="000000"/>
              </w:rPr>
            </w:pPr>
            <w:r w:rsidRPr="0068412C">
              <w:rPr>
                <w:color w:val="000000"/>
              </w:rPr>
              <w:t>Son funciones de la mujer por naturaleza las que tienen que ver con el cuidado del hogar</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D8798" w14:textId="77777777" w:rsidR="00CB4B7E" w:rsidRPr="0068412C" w:rsidRDefault="00CB4B7E" w:rsidP="00B25819">
            <w:pPr>
              <w:jc w:val="center"/>
              <w:rPr>
                <w:color w:val="000000"/>
                <w:lang w:eastAsia="es-CO"/>
              </w:rPr>
            </w:pPr>
          </w:p>
        </w:tc>
        <w:tc>
          <w:tcPr>
            <w:tcW w:w="3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790C9" w14:textId="77777777" w:rsidR="00CB4B7E" w:rsidRPr="0068412C" w:rsidRDefault="00CB4B7E" w:rsidP="00B25819">
            <w:pPr>
              <w:jc w:val="center"/>
              <w:rPr>
                <w:color w:val="000000"/>
                <w:lang w:eastAsia="es-CO"/>
              </w:rPr>
            </w:pPr>
          </w:p>
        </w:tc>
      </w:tr>
      <w:tr w:rsidR="00CB4B7E" w:rsidRPr="0068412C" w14:paraId="3818CD7D" w14:textId="77777777" w:rsidTr="00B25819">
        <w:tblPrEx>
          <w:jc w:val="left"/>
          <w:tblCellMar>
            <w:left w:w="70" w:type="dxa"/>
            <w:right w:w="70" w:type="dxa"/>
          </w:tblCellMar>
        </w:tblPrEx>
        <w:trPr>
          <w:trHeight w:val="506"/>
        </w:trPr>
        <w:tc>
          <w:tcPr>
            <w:tcW w:w="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42774" w14:textId="77777777" w:rsidR="00CB4B7E" w:rsidRPr="0068412C" w:rsidRDefault="00CB4B7E" w:rsidP="00B25819">
            <w:pPr>
              <w:jc w:val="center"/>
              <w:rPr>
                <w:color w:val="000000"/>
                <w:lang w:eastAsia="es-CO"/>
              </w:rPr>
            </w:pPr>
            <w:r w:rsidRPr="0068412C">
              <w:rPr>
                <w:color w:val="000000"/>
                <w:lang w:eastAsia="es-CO"/>
              </w:rPr>
              <w:t>3.</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4A4617" w14:textId="77777777" w:rsidR="00CB4B7E" w:rsidRPr="0068412C" w:rsidRDefault="00CB4B7E" w:rsidP="00B25819">
            <w:pPr>
              <w:jc w:val="center"/>
              <w:rPr>
                <w:color w:val="000000"/>
              </w:rPr>
            </w:pPr>
            <w:r w:rsidRPr="0068412C">
              <w:rPr>
                <w:color w:val="000000"/>
              </w:rPr>
              <w:t>El Estado es el único garante de los derechos de niñas, niños y adolescentes</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F95A1" w14:textId="77777777" w:rsidR="00CB4B7E" w:rsidRPr="0068412C" w:rsidRDefault="00CB4B7E" w:rsidP="00B25819">
            <w:pPr>
              <w:jc w:val="center"/>
              <w:rPr>
                <w:color w:val="000000"/>
                <w:lang w:eastAsia="es-CO"/>
              </w:rPr>
            </w:pPr>
          </w:p>
        </w:tc>
        <w:tc>
          <w:tcPr>
            <w:tcW w:w="3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C20F3" w14:textId="77777777" w:rsidR="00CB4B7E" w:rsidRPr="0068412C" w:rsidRDefault="00CB4B7E" w:rsidP="00B25819">
            <w:pPr>
              <w:jc w:val="center"/>
              <w:rPr>
                <w:color w:val="000000"/>
                <w:lang w:eastAsia="es-CO"/>
              </w:rPr>
            </w:pPr>
          </w:p>
        </w:tc>
      </w:tr>
      <w:tr w:rsidR="00CB4B7E" w:rsidRPr="0068412C" w14:paraId="55B3FEC6" w14:textId="77777777" w:rsidTr="00B25819">
        <w:tblPrEx>
          <w:jc w:val="left"/>
          <w:tblCellMar>
            <w:left w:w="70" w:type="dxa"/>
            <w:right w:w="70" w:type="dxa"/>
          </w:tblCellMar>
        </w:tblPrEx>
        <w:trPr>
          <w:trHeight w:val="569"/>
        </w:trPr>
        <w:tc>
          <w:tcPr>
            <w:tcW w:w="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00BA1" w14:textId="77777777" w:rsidR="00CB4B7E" w:rsidRPr="0068412C" w:rsidRDefault="00CB4B7E" w:rsidP="00B25819">
            <w:pPr>
              <w:jc w:val="center"/>
              <w:rPr>
                <w:color w:val="000000"/>
                <w:lang w:eastAsia="es-CO"/>
              </w:rPr>
            </w:pPr>
            <w:r w:rsidRPr="0068412C">
              <w:rPr>
                <w:color w:val="000000"/>
                <w:lang w:eastAsia="es-CO"/>
              </w:rPr>
              <w:t>4.</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AE372" w14:textId="77777777" w:rsidR="00CB4B7E" w:rsidRPr="0068412C" w:rsidRDefault="00CB4B7E" w:rsidP="00B25819">
            <w:pPr>
              <w:jc w:val="center"/>
              <w:rPr>
                <w:color w:val="000000"/>
              </w:rPr>
            </w:pPr>
            <w:r w:rsidRPr="0068412C">
              <w:rPr>
                <w:color w:val="000000"/>
              </w:rPr>
              <w:t xml:space="preserve">No dejar ir a un niño, niña o adolescente al colegio por impartir una forma de castigo constituye una forma de maltrato infantil </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482F3" w14:textId="77777777" w:rsidR="00CB4B7E" w:rsidRPr="0068412C" w:rsidRDefault="00CB4B7E" w:rsidP="00B25819">
            <w:pPr>
              <w:jc w:val="center"/>
              <w:rPr>
                <w:color w:val="000000"/>
                <w:lang w:eastAsia="es-CO"/>
              </w:rPr>
            </w:pPr>
          </w:p>
        </w:tc>
        <w:tc>
          <w:tcPr>
            <w:tcW w:w="3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08BE8" w14:textId="77777777" w:rsidR="00CB4B7E" w:rsidRPr="0068412C" w:rsidRDefault="00CB4B7E" w:rsidP="00B25819">
            <w:pPr>
              <w:jc w:val="center"/>
              <w:rPr>
                <w:color w:val="000000"/>
                <w:lang w:eastAsia="es-CO"/>
              </w:rPr>
            </w:pPr>
          </w:p>
        </w:tc>
      </w:tr>
      <w:tr w:rsidR="00CB4B7E" w:rsidRPr="0068412C" w14:paraId="01AD0E76" w14:textId="77777777" w:rsidTr="00B25819">
        <w:tblPrEx>
          <w:jc w:val="left"/>
          <w:tblCellMar>
            <w:left w:w="70" w:type="dxa"/>
            <w:right w:w="70" w:type="dxa"/>
          </w:tblCellMar>
        </w:tblPrEx>
        <w:trPr>
          <w:trHeight w:val="506"/>
        </w:trPr>
        <w:tc>
          <w:tcPr>
            <w:tcW w:w="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1D44F" w14:textId="77777777" w:rsidR="00CB4B7E" w:rsidRPr="0068412C" w:rsidRDefault="00CB4B7E" w:rsidP="00B25819">
            <w:pPr>
              <w:jc w:val="center"/>
              <w:rPr>
                <w:color w:val="000000"/>
                <w:lang w:eastAsia="es-CO"/>
              </w:rPr>
            </w:pPr>
            <w:r w:rsidRPr="0068412C">
              <w:rPr>
                <w:color w:val="000000"/>
                <w:lang w:eastAsia="es-CO"/>
              </w:rPr>
              <w:t>5.</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AD2F5" w14:textId="77777777" w:rsidR="00CB4B7E" w:rsidRPr="00803DC5" w:rsidRDefault="00CB4B7E" w:rsidP="00B25819">
            <w:pPr>
              <w:jc w:val="center"/>
            </w:pPr>
            <w:r w:rsidRPr="00803DC5">
              <w:t>Un apoyo policivo no es lo mismo que una medida de protección</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BEF5F" w14:textId="77777777" w:rsidR="00CB4B7E" w:rsidRPr="0068412C" w:rsidRDefault="00CB4B7E" w:rsidP="00B25819">
            <w:pPr>
              <w:jc w:val="center"/>
              <w:rPr>
                <w:color w:val="000000"/>
                <w:lang w:eastAsia="es-CO"/>
              </w:rPr>
            </w:pPr>
          </w:p>
        </w:tc>
        <w:tc>
          <w:tcPr>
            <w:tcW w:w="3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AFEC8" w14:textId="77777777" w:rsidR="00CB4B7E" w:rsidRPr="0068412C" w:rsidRDefault="00CB4B7E" w:rsidP="00B25819">
            <w:pPr>
              <w:jc w:val="center"/>
              <w:rPr>
                <w:color w:val="000000"/>
                <w:lang w:eastAsia="es-CO"/>
              </w:rPr>
            </w:pPr>
          </w:p>
        </w:tc>
      </w:tr>
      <w:tr w:rsidR="00CB4B7E" w:rsidRPr="0068412C" w14:paraId="46D7BD6C" w14:textId="77777777" w:rsidTr="00B25819">
        <w:tblPrEx>
          <w:jc w:val="left"/>
          <w:tblCellMar>
            <w:left w:w="70" w:type="dxa"/>
            <w:right w:w="70" w:type="dxa"/>
          </w:tblCellMar>
        </w:tblPrEx>
        <w:trPr>
          <w:trHeight w:val="506"/>
        </w:trPr>
        <w:tc>
          <w:tcPr>
            <w:tcW w:w="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06323" w14:textId="77777777" w:rsidR="00CB4B7E" w:rsidRPr="0068412C" w:rsidRDefault="00CB4B7E" w:rsidP="00B25819">
            <w:pPr>
              <w:jc w:val="center"/>
              <w:rPr>
                <w:color w:val="000000"/>
                <w:lang w:eastAsia="es-CO"/>
              </w:rPr>
            </w:pPr>
            <w:r w:rsidRPr="0068412C">
              <w:rPr>
                <w:color w:val="000000"/>
                <w:lang w:eastAsia="es-CO"/>
              </w:rPr>
              <w:t>6.</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B81E3D" w14:textId="77777777" w:rsidR="00CB4B7E" w:rsidRPr="00803DC5" w:rsidRDefault="00CB4B7E" w:rsidP="00B25819">
            <w:pPr>
              <w:jc w:val="center"/>
            </w:pPr>
            <w:r w:rsidRPr="00803DC5">
              <w:t>La violencia no educa, no enseña y se puede evitar cuando de criar a niños y niñas se trata</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D09EB" w14:textId="77777777" w:rsidR="00CB4B7E" w:rsidRPr="0068412C" w:rsidRDefault="00CB4B7E" w:rsidP="00B25819">
            <w:pPr>
              <w:jc w:val="center"/>
              <w:rPr>
                <w:color w:val="000000"/>
                <w:lang w:eastAsia="es-CO"/>
              </w:rPr>
            </w:pPr>
          </w:p>
        </w:tc>
        <w:tc>
          <w:tcPr>
            <w:tcW w:w="3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2244E" w14:textId="77777777" w:rsidR="00CB4B7E" w:rsidRPr="0068412C" w:rsidRDefault="00CB4B7E" w:rsidP="00B25819">
            <w:pPr>
              <w:jc w:val="center"/>
              <w:rPr>
                <w:color w:val="000000"/>
                <w:lang w:eastAsia="es-CO"/>
              </w:rPr>
            </w:pPr>
          </w:p>
        </w:tc>
      </w:tr>
      <w:tr w:rsidR="00CB4B7E" w:rsidRPr="0068412C" w14:paraId="294B6CA7" w14:textId="77777777" w:rsidTr="00B25819">
        <w:tblPrEx>
          <w:jc w:val="left"/>
          <w:tblCellMar>
            <w:left w:w="70" w:type="dxa"/>
            <w:right w:w="70" w:type="dxa"/>
          </w:tblCellMar>
        </w:tblPrEx>
        <w:trPr>
          <w:trHeight w:val="506"/>
        </w:trPr>
        <w:tc>
          <w:tcPr>
            <w:tcW w:w="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AA017" w14:textId="77777777" w:rsidR="00CB4B7E" w:rsidRPr="0068412C" w:rsidRDefault="00CB4B7E" w:rsidP="00B25819">
            <w:pPr>
              <w:jc w:val="center"/>
              <w:rPr>
                <w:color w:val="000000"/>
                <w:lang w:eastAsia="es-CO"/>
              </w:rPr>
            </w:pPr>
            <w:r w:rsidRPr="0068412C">
              <w:rPr>
                <w:color w:val="000000"/>
                <w:lang w:eastAsia="es-CO"/>
              </w:rPr>
              <w:t>7.</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C739D" w14:textId="77777777" w:rsidR="00CB4B7E" w:rsidRPr="00803DC5" w:rsidRDefault="00CB4B7E" w:rsidP="00B25819">
            <w:pPr>
              <w:jc w:val="center"/>
            </w:pPr>
            <w:r w:rsidRPr="00803DC5">
              <w:t>Un niño o niña menor de 14 años puede denunciar la violencia intrafamiliar</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C1F09" w14:textId="77777777" w:rsidR="00CB4B7E" w:rsidRPr="0068412C" w:rsidRDefault="00CB4B7E" w:rsidP="00B25819">
            <w:pPr>
              <w:jc w:val="center"/>
              <w:rPr>
                <w:color w:val="000000"/>
                <w:lang w:eastAsia="es-CO"/>
              </w:rPr>
            </w:pPr>
          </w:p>
        </w:tc>
        <w:tc>
          <w:tcPr>
            <w:tcW w:w="3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F5D4F" w14:textId="77777777" w:rsidR="00CB4B7E" w:rsidRPr="0068412C" w:rsidRDefault="00CB4B7E" w:rsidP="00B25819">
            <w:pPr>
              <w:jc w:val="center"/>
              <w:rPr>
                <w:color w:val="000000"/>
                <w:lang w:eastAsia="es-CO"/>
              </w:rPr>
            </w:pPr>
          </w:p>
        </w:tc>
      </w:tr>
      <w:tr w:rsidR="00CB4B7E" w:rsidRPr="0068412C" w14:paraId="0693DDDC" w14:textId="77777777" w:rsidTr="00B25819">
        <w:tblPrEx>
          <w:jc w:val="left"/>
          <w:tblCellMar>
            <w:left w:w="70" w:type="dxa"/>
            <w:right w:w="70" w:type="dxa"/>
          </w:tblCellMar>
        </w:tblPrEx>
        <w:trPr>
          <w:trHeight w:val="506"/>
        </w:trPr>
        <w:tc>
          <w:tcPr>
            <w:tcW w:w="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40B0C" w14:textId="77777777" w:rsidR="00CB4B7E" w:rsidRPr="0068412C" w:rsidRDefault="00CB4B7E" w:rsidP="00B25819">
            <w:pPr>
              <w:jc w:val="center"/>
              <w:rPr>
                <w:color w:val="000000"/>
                <w:lang w:eastAsia="es-CO"/>
              </w:rPr>
            </w:pPr>
            <w:r w:rsidRPr="0068412C">
              <w:rPr>
                <w:color w:val="000000"/>
                <w:lang w:eastAsia="es-CO"/>
              </w:rPr>
              <w:t>8.</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8B708" w14:textId="77777777" w:rsidR="00CB4B7E" w:rsidRPr="00803DC5" w:rsidRDefault="00CB4B7E" w:rsidP="00B25819">
            <w:pPr>
              <w:jc w:val="center"/>
            </w:pPr>
            <w:r w:rsidRPr="00803DC5">
              <w:t>La violencia intrafamiliar no es conciliable</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2886C" w14:textId="77777777" w:rsidR="00CB4B7E" w:rsidRPr="0068412C" w:rsidRDefault="00CB4B7E" w:rsidP="00B25819">
            <w:pPr>
              <w:jc w:val="center"/>
              <w:rPr>
                <w:color w:val="000000"/>
                <w:lang w:eastAsia="es-CO"/>
              </w:rPr>
            </w:pPr>
          </w:p>
        </w:tc>
        <w:tc>
          <w:tcPr>
            <w:tcW w:w="3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85AE5" w14:textId="77777777" w:rsidR="00CB4B7E" w:rsidRPr="0068412C" w:rsidRDefault="00CB4B7E" w:rsidP="00B25819">
            <w:pPr>
              <w:jc w:val="center"/>
              <w:rPr>
                <w:color w:val="000000"/>
                <w:lang w:eastAsia="es-CO"/>
              </w:rPr>
            </w:pPr>
          </w:p>
        </w:tc>
      </w:tr>
      <w:tr w:rsidR="00CB4B7E" w:rsidRPr="0068412C" w14:paraId="6A693540" w14:textId="77777777" w:rsidTr="00B25819">
        <w:tblPrEx>
          <w:jc w:val="left"/>
          <w:tblCellMar>
            <w:left w:w="70" w:type="dxa"/>
            <w:right w:w="70" w:type="dxa"/>
          </w:tblCellMar>
        </w:tblPrEx>
        <w:trPr>
          <w:trHeight w:val="506"/>
        </w:trPr>
        <w:tc>
          <w:tcPr>
            <w:tcW w:w="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2EC27" w14:textId="77777777" w:rsidR="00CB4B7E" w:rsidRPr="0068412C" w:rsidRDefault="00CB4B7E" w:rsidP="00B25819">
            <w:pPr>
              <w:jc w:val="center"/>
              <w:rPr>
                <w:color w:val="000000"/>
                <w:lang w:eastAsia="es-CO"/>
              </w:rPr>
            </w:pPr>
            <w:r w:rsidRPr="0068412C">
              <w:rPr>
                <w:color w:val="000000"/>
                <w:lang w:eastAsia="es-CO"/>
              </w:rPr>
              <w:t>9.</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A8CF3" w14:textId="77777777" w:rsidR="00CB4B7E" w:rsidRPr="00803DC5" w:rsidRDefault="00CB4B7E" w:rsidP="00B25819">
            <w:pPr>
              <w:jc w:val="center"/>
            </w:pPr>
            <w:r w:rsidRPr="00803DC5">
              <w:t>Tener normas y límites claros y con sentido, acordes con la edad de hijos e hijas es una buena práctica de crianza</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E3EFD" w14:textId="77777777" w:rsidR="00CB4B7E" w:rsidRPr="0068412C" w:rsidRDefault="00CB4B7E" w:rsidP="00B25819">
            <w:pPr>
              <w:jc w:val="center"/>
              <w:rPr>
                <w:color w:val="000000"/>
                <w:lang w:eastAsia="es-CO"/>
              </w:rPr>
            </w:pPr>
          </w:p>
        </w:tc>
        <w:tc>
          <w:tcPr>
            <w:tcW w:w="3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33B5D" w14:textId="77777777" w:rsidR="00CB4B7E" w:rsidRPr="0068412C" w:rsidRDefault="00CB4B7E" w:rsidP="00B25819">
            <w:pPr>
              <w:jc w:val="center"/>
              <w:rPr>
                <w:color w:val="000000"/>
                <w:lang w:eastAsia="es-CO"/>
              </w:rPr>
            </w:pPr>
          </w:p>
        </w:tc>
      </w:tr>
      <w:tr w:rsidR="00CB4B7E" w:rsidRPr="0068412C" w14:paraId="09211E58" w14:textId="77777777" w:rsidTr="00B25819">
        <w:tblPrEx>
          <w:jc w:val="left"/>
          <w:tblCellMar>
            <w:left w:w="70" w:type="dxa"/>
            <w:right w:w="70" w:type="dxa"/>
          </w:tblCellMar>
        </w:tblPrEx>
        <w:trPr>
          <w:trHeight w:val="506"/>
        </w:trPr>
        <w:tc>
          <w:tcPr>
            <w:tcW w:w="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12CC99D" w14:textId="77777777" w:rsidR="00CB4B7E" w:rsidRPr="0068412C" w:rsidRDefault="00CB4B7E" w:rsidP="00B25819">
            <w:pPr>
              <w:jc w:val="center"/>
              <w:rPr>
                <w:color w:val="000000"/>
                <w:lang w:eastAsia="es-CO"/>
              </w:rPr>
            </w:pPr>
            <w:r>
              <w:rPr>
                <w:color w:val="000000"/>
                <w:lang w:eastAsia="es-CO"/>
              </w:rPr>
              <w:t>10.</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F856C" w14:textId="77777777" w:rsidR="00CB4B7E" w:rsidRPr="00803DC5" w:rsidRDefault="00CB4B7E" w:rsidP="00B25819">
            <w:pPr>
              <w:jc w:val="center"/>
            </w:pPr>
            <w:r w:rsidRPr="00803DC5">
              <w:t>Si una mujer ha sido víctima de violencia sexual tiene derecho a prevenir un embarazo no deseado a través de los métodos anticonceptivos de emergencia.</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E3D9A" w14:textId="77777777" w:rsidR="00CB4B7E" w:rsidRPr="0068412C" w:rsidRDefault="00CB4B7E" w:rsidP="00B25819">
            <w:pPr>
              <w:jc w:val="center"/>
              <w:rPr>
                <w:color w:val="000000"/>
                <w:lang w:eastAsia="es-CO"/>
              </w:rPr>
            </w:pPr>
          </w:p>
        </w:tc>
        <w:tc>
          <w:tcPr>
            <w:tcW w:w="3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FBE0DB9" w14:textId="77777777" w:rsidR="00CB4B7E" w:rsidRPr="0068412C" w:rsidRDefault="00CB4B7E" w:rsidP="00B25819">
            <w:pPr>
              <w:jc w:val="center"/>
              <w:rPr>
                <w:color w:val="000000"/>
                <w:lang w:eastAsia="es-CO"/>
              </w:rPr>
            </w:pPr>
          </w:p>
        </w:tc>
      </w:tr>
      <w:tr w:rsidR="00CB4B7E" w:rsidRPr="0068412C" w14:paraId="7D84BF2F" w14:textId="77777777" w:rsidTr="00B25819">
        <w:tblPrEx>
          <w:jc w:val="left"/>
          <w:tblCellMar>
            <w:left w:w="70" w:type="dxa"/>
            <w:right w:w="70" w:type="dxa"/>
          </w:tblCellMar>
        </w:tblPrEx>
        <w:trPr>
          <w:trHeight w:val="506"/>
        </w:trPr>
        <w:tc>
          <w:tcPr>
            <w:tcW w:w="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95C8EB" w14:textId="77777777" w:rsidR="00CB4B7E" w:rsidRPr="0068412C" w:rsidRDefault="00CB4B7E" w:rsidP="00B25819">
            <w:pPr>
              <w:jc w:val="center"/>
              <w:rPr>
                <w:color w:val="000000"/>
                <w:lang w:eastAsia="es-CO"/>
              </w:rPr>
            </w:pPr>
            <w:r>
              <w:rPr>
                <w:color w:val="000000"/>
                <w:lang w:eastAsia="es-CO"/>
              </w:rPr>
              <w:t>11.</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49CCFE" w14:textId="77777777" w:rsidR="00CB4B7E" w:rsidRPr="00803DC5" w:rsidRDefault="00CB4B7E" w:rsidP="00B25819">
            <w:pPr>
              <w:jc w:val="center"/>
            </w:pPr>
            <w:r w:rsidRPr="00803DC5">
              <w:t>Si el esposo/a o compañero/a permanente obliga a tener relaciones sexuales a la fuerza a su pareja, esta puede denunciar</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9FC25" w14:textId="77777777" w:rsidR="00CB4B7E" w:rsidRPr="0068412C" w:rsidRDefault="00CB4B7E" w:rsidP="00B25819">
            <w:pPr>
              <w:jc w:val="center"/>
              <w:rPr>
                <w:color w:val="000000"/>
                <w:lang w:eastAsia="es-CO"/>
              </w:rPr>
            </w:pPr>
          </w:p>
        </w:tc>
        <w:tc>
          <w:tcPr>
            <w:tcW w:w="3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5B0968" w14:textId="77777777" w:rsidR="00CB4B7E" w:rsidRPr="0068412C" w:rsidRDefault="00CB4B7E" w:rsidP="00B25819">
            <w:pPr>
              <w:jc w:val="center"/>
              <w:rPr>
                <w:color w:val="000000"/>
                <w:lang w:eastAsia="es-CO"/>
              </w:rPr>
            </w:pPr>
          </w:p>
        </w:tc>
      </w:tr>
      <w:tr w:rsidR="00CB4B7E" w:rsidRPr="0068412C" w14:paraId="0C92D9F6" w14:textId="77777777" w:rsidTr="00B25819">
        <w:tblPrEx>
          <w:jc w:val="left"/>
          <w:tblCellMar>
            <w:left w:w="70" w:type="dxa"/>
            <w:right w:w="70" w:type="dxa"/>
          </w:tblCellMar>
        </w:tblPrEx>
        <w:trPr>
          <w:trHeight w:val="506"/>
        </w:trPr>
        <w:tc>
          <w:tcPr>
            <w:tcW w:w="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75732" w14:textId="77777777" w:rsidR="00CB4B7E" w:rsidRPr="0068412C" w:rsidRDefault="00CB4B7E" w:rsidP="00B25819">
            <w:pPr>
              <w:jc w:val="center"/>
              <w:rPr>
                <w:color w:val="000000"/>
                <w:lang w:eastAsia="es-CO"/>
              </w:rPr>
            </w:pPr>
            <w:r>
              <w:rPr>
                <w:color w:val="000000"/>
                <w:lang w:eastAsia="es-CO"/>
              </w:rPr>
              <w:t>12.</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9135E" w14:textId="77777777" w:rsidR="00CB4B7E" w:rsidRPr="00803DC5" w:rsidRDefault="00CB4B7E" w:rsidP="00B25819">
            <w:pPr>
              <w:jc w:val="center"/>
            </w:pPr>
            <w:r w:rsidRPr="00803DC5">
              <w:t>El padre y la madre, como autoridad de niños y niñas de vez en cuando deben recurrir al castigo físico para cumplir con su responsabilidad</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9072B" w14:textId="77777777" w:rsidR="00CB4B7E" w:rsidRPr="0068412C" w:rsidRDefault="00CB4B7E" w:rsidP="00B25819">
            <w:pPr>
              <w:jc w:val="center"/>
              <w:rPr>
                <w:color w:val="000000"/>
                <w:lang w:eastAsia="es-CO"/>
              </w:rPr>
            </w:pPr>
          </w:p>
        </w:tc>
        <w:tc>
          <w:tcPr>
            <w:tcW w:w="3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4C693" w14:textId="77777777" w:rsidR="00CB4B7E" w:rsidRPr="0068412C" w:rsidRDefault="00CB4B7E" w:rsidP="00B25819">
            <w:pPr>
              <w:jc w:val="center"/>
              <w:rPr>
                <w:color w:val="000000"/>
                <w:lang w:eastAsia="es-CO"/>
              </w:rPr>
            </w:pPr>
          </w:p>
        </w:tc>
      </w:tr>
    </w:tbl>
    <w:p w14:paraId="78C05CB3" w14:textId="77777777" w:rsidR="00CB4B7E" w:rsidRDefault="00CB4B7E" w:rsidP="00CB4B7E"/>
    <w:p w14:paraId="06B130EC" w14:textId="77777777" w:rsidR="00CB4B7E" w:rsidRDefault="00CB4B7E" w:rsidP="00CB4B7E">
      <w:pPr>
        <w:rPr>
          <w:b/>
        </w:rPr>
      </w:pPr>
    </w:p>
    <w:p w14:paraId="56AE84CE" w14:textId="77777777" w:rsidR="00CB4B7E" w:rsidRDefault="00CB4B7E" w:rsidP="00CB4B7E">
      <w:pPr>
        <w:rPr>
          <w:b/>
        </w:rPr>
      </w:pPr>
      <w:r>
        <w:rPr>
          <w:b/>
        </w:rPr>
        <w:t>ANEXO 21</w:t>
      </w:r>
    </w:p>
    <w:p w14:paraId="0029C016" w14:textId="77777777" w:rsidR="00CB4B7E" w:rsidRPr="00F6034D" w:rsidRDefault="00CB4B7E" w:rsidP="00CB4B7E">
      <w:pPr>
        <w:jc w:val="center"/>
        <w:rPr>
          <w:b/>
        </w:rPr>
      </w:pPr>
      <w:r w:rsidRPr="00F6034D">
        <w:rPr>
          <w:b/>
        </w:rPr>
        <w:t>FORMATO FICHA DE REGISTRO</w:t>
      </w:r>
    </w:p>
    <w:p w14:paraId="5CBAB906" w14:textId="77777777" w:rsidR="00CB4B7E" w:rsidRPr="00F6034D" w:rsidRDefault="00CB4B7E" w:rsidP="00CB4B7E">
      <w:pPr>
        <w:jc w:val="center"/>
      </w:pPr>
      <w:r w:rsidRPr="00F6034D">
        <w:t>El objetivo del presente formato es ofrecer una guía general,  para que cada facilitador/a registre por sesión  los aspectos observados que  considere pertinentes sobre el proceso realizado.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B4B7E" w:rsidRPr="00F6034D" w14:paraId="2AB0F5E2" w14:textId="77777777" w:rsidTr="00B25819">
        <w:tc>
          <w:tcPr>
            <w:tcW w:w="8828" w:type="dxa"/>
            <w:tcBorders>
              <w:top w:val="single" w:sz="4" w:space="0" w:color="auto"/>
              <w:left w:val="single" w:sz="4" w:space="0" w:color="auto"/>
              <w:bottom w:val="single" w:sz="4" w:space="0" w:color="auto"/>
              <w:right w:val="single" w:sz="4" w:space="0" w:color="auto"/>
            </w:tcBorders>
            <w:hideMark/>
          </w:tcPr>
          <w:p w14:paraId="0258FB65" w14:textId="77777777" w:rsidR="00CB4B7E" w:rsidRPr="00F6034D" w:rsidRDefault="00CB4B7E" w:rsidP="00B25819">
            <w:pPr>
              <w:rPr>
                <w:b/>
              </w:rPr>
            </w:pPr>
            <w:r w:rsidRPr="00F6034D">
              <w:rPr>
                <w:b/>
              </w:rPr>
              <w:t>Grupo:</w:t>
            </w:r>
          </w:p>
        </w:tc>
      </w:tr>
      <w:tr w:rsidR="00CB4B7E" w:rsidRPr="00F6034D" w14:paraId="5D9B0FF1" w14:textId="77777777" w:rsidTr="00B25819">
        <w:tc>
          <w:tcPr>
            <w:tcW w:w="8828" w:type="dxa"/>
            <w:tcBorders>
              <w:top w:val="single" w:sz="4" w:space="0" w:color="auto"/>
              <w:left w:val="single" w:sz="4" w:space="0" w:color="auto"/>
              <w:bottom w:val="single" w:sz="4" w:space="0" w:color="auto"/>
              <w:right w:val="single" w:sz="4" w:space="0" w:color="auto"/>
            </w:tcBorders>
            <w:hideMark/>
          </w:tcPr>
          <w:p w14:paraId="61D5AEAD" w14:textId="77777777" w:rsidR="00CB4B7E" w:rsidRPr="00F6034D" w:rsidRDefault="00CB4B7E" w:rsidP="00B25819">
            <w:pPr>
              <w:rPr>
                <w:b/>
              </w:rPr>
            </w:pPr>
            <w:r w:rsidRPr="00F6034D">
              <w:rPr>
                <w:b/>
              </w:rPr>
              <w:t>Facilitadores:</w:t>
            </w:r>
          </w:p>
        </w:tc>
      </w:tr>
      <w:tr w:rsidR="00CB4B7E" w:rsidRPr="00F6034D" w14:paraId="6D1330F6" w14:textId="77777777" w:rsidTr="00B25819">
        <w:tc>
          <w:tcPr>
            <w:tcW w:w="8828" w:type="dxa"/>
            <w:tcBorders>
              <w:top w:val="single" w:sz="4" w:space="0" w:color="auto"/>
              <w:left w:val="single" w:sz="4" w:space="0" w:color="auto"/>
              <w:bottom w:val="single" w:sz="4" w:space="0" w:color="auto"/>
              <w:right w:val="single" w:sz="4" w:space="0" w:color="auto"/>
            </w:tcBorders>
            <w:hideMark/>
          </w:tcPr>
          <w:p w14:paraId="20BF7C60" w14:textId="77777777" w:rsidR="00CB4B7E" w:rsidRPr="00F6034D" w:rsidRDefault="00CB4B7E" w:rsidP="00B25819">
            <w:pPr>
              <w:rPr>
                <w:b/>
              </w:rPr>
            </w:pPr>
            <w:r w:rsidRPr="00F6034D">
              <w:rPr>
                <w:b/>
              </w:rPr>
              <w:t xml:space="preserve">Lugar: </w:t>
            </w:r>
          </w:p>
        </w:tc>
      </w:tr>
      <w:tr w:rsidR="00CB4B7E" w:rsidRPr="00F6034D" w14:paraId="7CFFA04A" w14:textId="77777777" w:rsidTr="00B25819">
        <w:tc>
          <w:tcPr>
            <w:tcW w:w="8828" w:type="dxa"/>
            <w:tcBorders>
              <w:top w:val="single" w:sz="4" w:space="0" w:color="auto"/>
              <w:left w:val="single" w:sz="4" w:space="0" w:color="auto"/>
              <w:bottom w:val="single" w:sz="4" w:space="0" w:color="auto"/>
              <w:right w:val="single" w:sz="4" w:space="0" w:color="auto"/>
            </w:tcBorders>
            <w:hideMark/>
          </w:tcPr>
          <w:p w14:paraId="144A2F27" w14:textId="77777777" w:rsidR="00CB4B7E" w:rsidRPr="00F6034D" w:rsidRDefault="00CB4B7E" w:rsidP="00B25819">
            <w:pPr>
              <w:rPr>
                <w:b/>
              </w:rPr>
            </w:pPr>
            <w:r w:rsidRPr="00F6034D">
              <w:rPr>
                <w:b/>
              </w:rPr>
              <w:t xml:space="preserve">Fecha de inicio: </w:t>
            </w:r>
          </w:p>
        </w:tc>
      </w:tr>
      <w:tr w:rsidR="00CB4B7E" w:rsidRPr="00F6034D" w14:paraId="36CE9865" w14:textId="77777777" w:rsidTr="00B25819">
        <w:tc>
          <w:tcPr>
            <w:tcW w:w="8828" w:type="dxa"/>
            <w:tcBorders>
              <w:top w:val="single" w:sz="4" w:space="0" w:color="auto"/>
              <w:left w:val="single" w:sz="4" w:space="0" w:color="auto"/>
              <w:bottom w:val="single" w:sz="4" w:space="0" w:color="auto"/>
              <w:right w:val="single" w:sz="4" w:space="0" w:color="auto"/>
            </w:tcBorders>
          </w:tcPr>
          <w:p w14:paraId="75B52EC4" w14:textId="77777777" w:rsidR="00CB4B7E" w:rsidRPr="00F6034D" w:rsidRDefault="00CB4B7E" w:rsidP="00B25819">
            <w:r w:rsidRPr="00F6034D">
              <w:rPr>
                <w:b/>
              </w:rPr>
              <w:t>Notas sobre desplazamiento y lugar</w:t>
            </w:r>
            <w:r w:rsidRPr="00F6034D">
              <w:t xml:space="preserve"> (dificultades en el transporte, desplazamiento, ausencia de información o problemas con el lugar donde se desarrolla el proceso):</w:t>
            </w:r>
          </w:p>
          <w:p w14:paraId="42D00705" w14:textId="77777777" w:rsidR="00CB4B7E" w:rsidRPr="00F6034D" w:rsidRDefault="00CB4B7E" w:rsidP="00B25819"/>
          <w:p w14:paraId="41AA215C" w14:textId="77777777" w:rsidR="00CB4B7E" w:rsidRPr="00F6034D" w:rsidRDefault="00CB4B7E" w:rsidP="00B25819"/>
        </w:tc>
      </w:tr>
      <w:tr w:rsidR="00CB4B7E" w:rsidRPr="00F6034D" w14:paraId="4D5F2E6B" w14:textId="77777777" w:rsidTr="00B25819">
        <w:trPr>
          <w:trHeight w:val="2551"/>
        </w:trPr>
        <w:tc>
          <w:tcPr>
            <w:tcW w:w="8828" w:type="dxa"/>
            <w:tcBorders>
              <w:top w:val="single" w:sz="4" w:space="0" w:color="auto"/>
              <w:left w:val="single" w:sz="4" w:space="0" w:color="auto"/>
              <w:bottom w:val="single" w:sz="4" w:space="0" w:color="auto"/>
              <w:right w:val="single" w:sz="4" w:space="0" w:color="auto"/>
            </w:tcBorders>
          </w:tcPr>
          <w:p w14:paraId="2EB92998" w14:textId="77777777" w:rsidR="00CB4B7E" w:rsidRPr="00F6034D" w:rsidRDefault="00CB4B7E" w:rsidP="00B25819">
            <w:r w:rsidRPr="00F6034D">
              <w:rPr>
                <w:b/>
              </w:rPr>
              <w:t>Notas sobre las sesiones</w:t>
            </w:r>
            <w:r w:rsidRPr="00F6034D">
              <w:t xml:space="preserve"> (Se deberá tener en cuenta, si se cumplió el objetivo de la sesión, la participación de los asistentes y el impacto de las dinámicas):</w:t>
            </w:r>
          </w:p>
          <w:p w14:paraId="107D69F7" w14:textId="77777777" w:rsidR="00CB4B7E" w:rsidRPr="00F6034D" w:rsidRDefault="00CB4B7E" w:rsidP="00B25819"/>
          <w:p w14:paraId="3656CF9F" w14:textId="77777777" w:rsidR="00CB4B7E" w:rsidRPr="00F6034D" w:rsidRDefault="00CB4B7E" w:rsidP="00B25819">
            <w:r w:rsidRPr="00F6034D">
              <w:t>Sesión 1: ________________________________________________________</w:t>
            </w:r>
          </w:p>
          <w:p w14:paraId="3B67C4A7" w14:textId="77777777" w:rsidR="00CB4B7E" w:rsidRPr="00F6034D" w:rsidRDefault="00CB4B7E" w:rsidP="00B25819">
            <w:r w:rsidRPr="00F6034D">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16F015DC" w14:textId="77777777" w:rsidR="00CB4B7E" w:rsidRPr="00F6034D" w:rsidRDefault="00CB4B7E" w:rsidP="00B25819"/>
          <w:p w14:paraId="13834E93" w14:textId="77777777" w:rsidR="00CB4B7E" w:rsidRPr="00F6034D" w:rsidRDefault="00CB4B7E" w:rsidP="00B25819">
            <w:r w:rsidRPr="00F6034D">
              <w:t>Sesión 2: ________________________________________________________</w:t>
            </w:r>
          </w:p>
          <w:p w14:paraId="2F6A12FA" w14:textId="77777777" w:rsidR="00CB4B7E" w:rsidRPr="00F6034D" w:rsidRDefault="00CB4B7E" w:rsidP="00B25819">
            <w:r w:rsidRPr="00F6034D">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1366D5CB" w14:textId="77777777" w:rsidR="00CB4B7E" w:rsidRPr="00F6034D" w:rsidRDefault="00CB4B7E" w:rsidP="00B25819"/>
          <w:p w14:paraId="6B247F78" w14:textId="77777777" w:rsidR="00CB4B7E" w:rsidRPr="00F6034D" w:rsidRDefault="00CB4B7E" w:rsidP="00B25819">
            <w:r w:rsidRPr="00F6034D">
              <w:t>Sesión 3: ________________________________________________________</w:t>
            </w:r>
          </w:p>
          <w:p w14:paraId="723B1DAB" w14:textId="77777777" w:rsidR="00CB4B7E" w:rsidRPr="00F6034D" w:rsidRDefault="00CB4B7E" w:rsidP="00B25819">
            <w:r w:rsidRPr="00F6034D">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60EE2BB8" w14:textId="77777777" w:rsidR="00CB4B7E" w:rsidRPr="00F6034D" w:rsidRDefault="00CB4B7E" w:rsidP="00B25819"/>
          <w:p w14:paraId="2C1022C3" w14:textId="77777777" w:rsidR="00CB4B7E" w:rsidRPr="00F6034D" w:rsidRDefault="00CB4B7E" w:rsidP="00B25819">
            <w:r w:rsidRPr="00F6034D">
              <w:t>Sesión 4: ________________________________________________________</w:t>
            </w:r>
          </w:p>
          <w:p w14:paraId="0212626B" w14:textId="77777777" w:rsidR="00CB4B7E" w:rsidRPr="00F6034D" w:rsidRDefault="00CB4B7E" w:rsidP="00B25819">
            <w:r w:rsidRPr="00F6034D">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1656529A" w14:textId="77777777" w:rsidR="00CB4B7E" w:rsidRPr="00F6034D" w:rsidRDefault="00CB4B7E" w:rsidP="00B25819"/>
          <w:p w14:paraId="08ABAC7A" w14:textId="77777777" w:rsidR="00CB4B7E" w:rsidRPr="00F6034D" w:rsidRDefault="00CB4B7E" w:rsidP="00B25819">
            <w:r w:rsidRPr="00F6034D">
              <w:t>Sesión 5: ________________________________________________________</w:t>
            </w:r>
          </w:p>
          <w:p w14:paraId="3D047639" w14:textId="77777777" w:rsidR="00CB4B7E" w:rsidRPr="00F6034D" w:rsidRDefault="00CB4B7E" w:rsidP="00B25819">
            <w:r w:rsidRPr="00F6034D">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6F38417F" w14:textId="77777777" w:rsidR="00CB4B7E" w:rsidRPr="00F6034D" w:rsidRDefault="00CB4B7E" w:rsidP="00B25819"/>
          <w:p w14:paraId="5C358857" w14:textId="77777777" w:rsidR="00CB4B7E" w:rsidRPr="00F6034D" w:rsidRDefault="00CB4B7E" w:rsidP="00B25819">
            <w:r w:rsidRPr="00F6034D">
              <w:t>Sesión 6: ________________________________________________________</w:t>
            </w:r>
          </w:p>
          <w:p w14:paraId="0CBC5E54" w14:textId="77777777" w:rsidR="00CB4B7E" w:rsidRPr="00F6034D" w:rsidRDefault="00CB4B7E" w:rsidP="00B25819">
            <w:r w:rsidRPr="00F6034D">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317B857F" w14:textId="77777777" w:rsidR="00CB4B7E" w:rsidRPr="00F6034D" w:rsidRDefault="00CB4B7E" w:rsidP="00B25819"/>
          <w:p w14:paraId="6ABD2FD4" w14:textId="77777777" w:rsidR="00CB4B7E" w:rsidRPr="00F6034D" w:rsidRDefault="00CB4B7E" w:rsidP="00B25819">
            <w:r w:rsidRPr="00F6034D">
              <w:t>Sesión 7: ________________________________________________________</w:t>
            </w:r>
          </w:p>
          <w:p w14:paraId="76E0B7EC" w14:textId="77777777" w:rsidR="00CB4B7E" w:rsidRPr="00F6034D" w:rsidRDefault="00CB4B7E" w:rsidP="00B25819">
            <w:r w:rsidRPr="00F6034D">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25FCC5C2" w14:textId="77777777" w:rsidR="00CB4B7E" w:rsidRPr="00F6034D" w:rsidRDefault="00CB4B7E" w:rsidP="00B25819"/>
          <w:p w14:paraId="6D3B620A" w14:textId="77777777" w:rsidR="00CB4B7E" w:rsidRPr="00F6034D" w:rsidRDefault="00CB4B7E" w:rsidP="00B25819">
            <w:r w:rsidRPr="00F6034D">
              <w:t>Sesión 8: ________________________________________________________</w:t>
            </w:r>
          </w:p>
          <w:p w14:paraId="1A2D0D2D" w14:textId="77777777" w:rsidR="00CB4B7E" w:rsidRPr="00F6034D" w:rsidRDefault="00CB4B7E" w:rsidP="00B25819">
            <w:r w:rsidRPr="00F6034D">
              <w:t>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CB4B7E" w:rsidRPr="00F6034D" w14:paraId="17CBCE4C" w14:textId="77777777" w:rsidTr="00B25819">
        <w:trPr>
          <w:trHeight w:val="1811"/>
        </w:trPr>
        <w:tc>
          <w:tcPr>
            <w:tcW w:w="8828" w:type="dxa"/>
            <w:tcBorders>
              <w:top w:val="single" w:sz="4" w:space="0" w:color="auto"/>
              <w:left w:val="single" w:sz="4" w:space="0" w:color="auto"/>
              <w:bottom w:val="single" w:sz="4" w:space="0" w:color="auto"/>
              <w:right w:val="single" w:sz="4" w:space="0" w:color="auto"/>
            </w:tcBorders>
            <w:hideMark/>
          </w:tcPr>
          <w:p w14:paraId="5784AC1E" w14:textId="77777777" w:rsidR="00CB4B7E" w:rsidRPr="00F6034D" w:rsidRDefault="00CB4B7E" w:rsidP="00B25819">
            <w:pPr>
              <w:rPr>
                <w:b/>
              </w:rPr>
            </w:pPr>
            <w:r w:rsidRPr="00F6034D">
              <w:rPr>
                <w:b/>
              </w:rPr>
              <w:t>Notas sobre el proceso:</w:t>
            </w:r>
          </w:p>
        </w:tc>
      </w:tr>
    </w:tbl>
    <w:p w14:paraId="00B5F375" w14:textId="77777777" w:rsidR="00CB4B7E" w:rsidRDefault="00CB4B7E" w:rsidP="00CB4B7E">
      <w:pPr>
        <w:rPr>
          <w:b/>
        </w:rPr>
      </w:pPr>
    </w:p>
    <w:p w14:paraId="5F498BAB" w14:textId="77777777" w:rsidR="00CB4B7E" w:rsidRPr="00F6034D" w:rsidRDefault="00CB4B7E" w:rsidP="00CB4B7E">
      <w:pPr>
        <w:rPr>
          <w:b/>
        </w:rPr>
      </w:pPr>
      <w:r>
        <w:rPr>
          <w:b/>
        </w:rPr>
        <w:t>ANEXO 22</w:t>
      </w:r>
    </w:p>
    <w:tbl>
      <w:tblPr>
        <w:tblW w:w="9073" w:type="dxa"/>
        <w:tblInd w:w="95" w:type="dxa"/>
        <w:tblCellMar>
          <w:left w:w="70" w:type="dxa"/>
          <w:right w:w="70" w:type="dxa"/>
        </w:tblCellMar>
        <w:tblLook w:val="04A0" w:firstRow="1" w:lastRow="0" w:firstColumn="1" w:lastColumn="0" w:noHBand="0" w:noVBand="1"/>
      </w:tblPr>
      <w:tblGrid>
        <w:gridCol w:w="592"/>
        <w:gridCol w:w="6803"/>
        <w:gridCol w:w="397"/>
        <w:gridCol w:w="348"/>
        <w:gridCol w:w="335"/>
        <w:gridCol w:w="292"/>
        <w:gridCol w:w="306"/>
      </w:tblGrid>
      <w:tr w:rsidR="00CB4B7E" w:rsidRPr="00F6034D" w14:paraId="046CB9BC" w14:textId="77777777" w:rsidTr="00B25819">
        <w:trPr>
          <w:trHeight w:val="345"/>
        </w:trPr>
        <w:tc>
          <w:tcPr>
            <w:tcW w:w="9073" w:type="dxa"/>
            <w:gridSpan w:val="7"/>
            <w:noWrap/>
            <w:vAlign w:val="center"/>
            <w:hideMark/>
          </w:tcPr>
          <w:p w14:paraId="238019DB" w14:textId="77777777" w:rsidR="00CB4B7E" w:rsidRPr="00F6034D" w:rsidRDefault="00CB4B7E" w:rsidP="00B25819">
            <w:pPr>
              <w:jc w:val="center"/>
              <w:rPr>
                <w:b/>
                <w:bCs/>
                <w:color w:val="000000"/>
              </w:rPr>
            </w:pPr>
            <w:r w:rsidRPr="00F6034D">
              <w:rPr>
                <w:b/>
                <w:bCs/>
                <w:color w:val="000000"/>
              </w:rPr>
              <w:t xml:space="preserve">FORMATO EVALUACIÓN DEL PROCESO </w:t>
            </w:r>
          </w:p>
        </w:tc>
      </w:tr>
      <w:tr w:rsidR="00CB4B7E" w:rsidRPr="00F6034D" w14:paraId="4CE21AB1" w14:textId="77777777" w:rsidTr="00B25819">
        <w:trPr>
          <w:trHeight w:val="345"/>
        </w:trPr>
        <w:tc>
          <w:tcPr>
            <w:tcW w:w="9073" w:type="dxa"/>
            <w:gridSpan w:val="7"/>
            <w:noWrap/>
            <w:vAlign w:val="center"/>
            <w:hideMark/>
          </w:tcPr>
          <w:p w14:paraId="5A1E063C" w14:textId="77777777" w:rsidR="00CB4B7E" w:rsidRPr="00F6034D" w:rsidRDefault="00CB4B7E" w:rsidP="00B25819">
            <w:pPr>
              <w:rPr>
                <w:color w:val="000000"/>
              </w:rPr>
            </w:pPr>
            <w:r w:rsidRPr="00F6034D">
              <w:rPr>
                <w:color w:val="000000"/>
              </w:rPr>
              <w:t>Nombre___________________________________________________________</w:t>
            </w:r>
          </w:p>
        </w:tc>
      </w:tr>
      <w:tr w:rsidR="00CB4B7E" w:rsidRPr="00F6034D" w14:paraId="531BB8C3" w14:textId="77777777" w:rsidTr="00B25819">
        <w:trPr>
          <w:trHeight w:val="647"/>
        </w:trPr>
        <w:tc>
          <w:tcPr>
            <w:tcW w:w="9073" w:type="dxa"/>
            <w:gridSpan w:val="7"/>
            <w:vAlign w:val="center"/>
            <w:hideMark/>
          </w:tcPr>
          <w:p w14:paraId="1926CB8C" w14:textId="77777777" w:rsidR="00CB4B7E" w:rsidRPr="00F6034D" w:rsidRDefault="00CB4B7E" w:rsidP="00B25819">
            <w:pPr>
              <w:rPr>
                <w:color w:val="000000"/>
              </w:rPr>
            </w:pPr>
            <w:r w:rsidRPr="00F6034D">
              <w:rPr>
                <w:color w:val="000000"/>
              </w:rPr>
              <w:t>Queremos mejorar cada día nuestros procesos, para esto necesitamos contar con su opinión frente a su experiencia en este proceso. Por favor responda sinceramente el siguiente formulario.</w:t>
            </w:r>
          </w:p>
          <w:p w14:paraId="005B8C23" w14:textId="77777777" w:rsidR="00CB4B7E" w:rsidRPr="00F6034D" w:rsidRDefault="00CB4B7E" w:rsidP="00B25819">
            <w:pPr>
              <w:rPr>
                <w:color w:val="000000"/>
              </w:rPr>
            </w:pPr>
            <w:r w:rsidRPr="00F6034D">
              <w:rPr>
                <w:color w:val="000000"/>
              </w:rPr>
              <w:t xml:space="preserve">Califique los siguientes aspectos de 1 a 5 teniendo en cuenta  que  5 corresponde a  excelente, 4 bueno, 3 regular, 2 malo y 1 muy malo. </w:t>
            </w:r>
          </w:p>
        </w:tc>
      </w:tr>
      <w:tr w:rsidR="00CB4B7E" w14:paraId="5E512CB7" w14:textId="77777777" w:rsidTr="00B25819">
        <w:trPr>
          <w:trHeight w:val="348"/>
        </w:trPr>
        <w:tc>
          <w:tcPr>
            <w:tcW w:w="592" w:type="dxa"/>
            <w:tcBorders>
              <w:top w:val="nil"/>
              <w:left w:val="nil"/>
              <w:bottom w:val="single" w:sz="4" w:space="0" w:color="auto"/>
              <w:right w:val="single" w:sz="4" w:space="0" w:color="auto"/>
            </w:tcBorders>
            <w:noWrap/>
            <w:vAlign w:val="center"/>
            <w:hideMark/>
          </w:tcPr>
          <w:p w14:paraId="698BE476" w14:textId="77777777" w:rsidR="00CB4B7E" w:rsidRDefault="00CB4B7E" w:rsidP="00B25819">
            <w:pPr>
              <w:rPr>
                <w:color w:val="000000"/>
              </w:rPr>
            </w:pP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36C86001" w14:textId="77777777" w:rsidR="00CB4B7E" w:rsidRPr="00F6034D" w:rsidRDefault="00CB4B7E" w:rsidP="00CB4B7E">
            <w:pPr>
              <w:pStyle w:val="Prrafodelista"/>
              <w:numPr>
                <w:ilvl w:val="0"/>
                <w:numId w:val="6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160"/>
              <w:jc w:val="center"/>
              <w:rPr>
                <w:rFonts w:eastAsia="Times New Roman"/>
                <w:b/>
                <w:color w:val="000000"/>
              </w:rPr>
            </w:pPr>
            <w:r w:rsidRPr="00F6034D">
              <w:rPr>
                <w:rFonts w:eastAsia="Times New Roman"/>
                <w:b/>
                <w:color w:val="000000"/>
              </w:rPr>
              <w:t>Sobre el contenido del proceso</w:t>
            </w:r>
          </w:p>
        </w:tc>
        <w:tc>
          <w:tcPr>
            <w:tcW w:w="397" w:type="dxa"/>
            <w:tcBorders>
              <w:top w:val="single" w:sz="4" w:space="0" w:color="auto"/>
              <w:left w:val="single" w:sz="4" w:space="0" w:color="auto"/>
              <w:bottom w:val="single" w:sz="4" w:space="0" w:color="auto"/>
              <w:right w:val="single" w:sz="4" w:space="0" w:color="auto"/>
            </w:tcBorders>
            <w:vAlign w:val="center"/>
            <w:hideMark/>
          </w:tcPr>
          <w:p w14:paraId="4017D7BC" w14:textId="77777777" w:rsidR="00CB4B7E" w:rsidRPr="00F6034D" w:rsidRDefault="00CB4B7E" w:rsidP="00B25819">
            <w:pPr>
              <w:jc w:val="center"/>
              <w:rPr>
                <w:color w:val="000000"/>
              </w:rPr>
            </w:pPr>
            <w:r w:rsidRPr="00F6034D">
              <w:rPr>
                <w:color w:val="000000"/>
              </w:rPr>
              <w:t>1</w:t>
            </w:r>
          </w:p>
        </w:tc>
        <w:tc>
          <w:tcPr>
            <w:tcW w:w="348" w:type="dxa"/>
            <w:tcBorders>
              <w:top w:val="single" w:sz="4" w:space="0" w:color="auto"/>
              <w:left w:val="single" w:sz="4" w:space="0" w:color="auto"/>
              <w:bottom w:val="single" w:sz="4" w:space="0" w:color="auto"/>
              <w:right w:val="single" w:sz="4" w:space="0" w:color="auto"/>
            </w:tcBorders>
            <w:vAlign w:val="center"/>
            <w:hideMark/>
          </w:tcPr>
          <w:p w14:paraId="6DBC2B2C" w14:textId="77777777" w:rsidR="00CB4B7E" w:rsidRPr="00F6034D" w:rsidRDefault="00CB4B7E" w:rsidP="00B25819">
            <w:pPr>
              <w:jc w:val="center"/>
              <w:rPr>
                <w:color w:val="000000"/>
              </w:rPr>
            </w:pPr>
            <w:r w:rsidRPr="00F6034D">
              <w:rPr>
                <w:color w:val="000000"/>
              </w:rPr>
              <w:t>2</w:t>
            </w:r>
          </w:p>
        </w:tc>
        <w:tc>
          <w:tcPr>
            <w:tcW w:w="335" w:type="dxa"/>
            <w:tcBorders>
              <w:top w:val="single" w:sz="4" w:space="0" w:color="auto"/>
              <w:left w:val="single" w:sz="4" w:space="0" w:color="auto"/>
              <w:bottom w:val="single" w:sz="4" w:space="0" w:color="auto"/>
              <w:right w:val="single" w:sz="4" w:space="0" w:color="auto"/>
            </w:tcBorders>
            <w:vAlign w:val="center"/>
            <w:hideMark/>
          </w:tcPr>
          <w:p w14:paraId="66D13C0E" w14:textId="77777777" w:rsidR="00CB4B7E" w:rsidRPr="00F6034D" w:rsidRDefault="00CB4B7E" w:rsidP="00B25819">
            <w:pPr>
              <w:jc w:val="center"/>
              <w:rPr>
                <w:color w:val="000000"/>
              </w:rPr>
            </w:pPr>
            <w:r w:rsidRPr="00F6034D">
              <w:rPr>
                <w:color w:val="000000"/>
              </w:rPr>
              <w:t>3</w:t>
            </w:r>
          </w:p>
        </w:tc>
        <w:tc>
          <w:tcPr>
            <w:tcW w:w="292" w:type="dxa"/>
            <w:tcBorders>
              <w:top w:val="single" w:sz="4" w:space="0" w:color="auto"/>
              <w:left w:val="single" w:sz="4" w:space="0" w:color="auto"/>
              <w:bottom w:val="single" w:sz="4" w:space="0" w:color="auto"/>
              <w:right w:val="single" w:sz="4" w:space="0" w:color="auto"/>
            </w:tcBorders>
            <w:noWrap/>
            <w:vAlign w:val="center"/>
            <w:hideMark/>
          </w:tcPr>
          <w:p w14:paraId="03F9D5B5" w14:textId="77777777" w:rsidR="00CB4B7E" w:rsidRPr="00F6034D" w:rsidRDefault="00CB4B7E" w:rsidP="00B25819">
            <w:pPr>
              <w:jc w:val="center"/>
              <w:rPr>
                <w:color w:val="000000"/>
              </w:rPr>
            </w:pPr>
            <w:r w:rsidRPr="00F6034D">
              <w:rPr>
                <w:color w:val="000000"/>
              </w:rPr>
              <w:t>4</w:t>
            </w:r>
          </w:p>
        </w:tc>
        <w:tc>
          <w:tcPr>
            <w:tcW w:w="306" w:type="dxa"/>
            <w:tcBorders>
              <w:top w:val="single" w:sz="4" w:space="0" w:color="auto"/>
              <w:left w:val="single" w:sz="4" w:space="0" w:color="auto"/>
              <w:bottom w:val="single" w:sz="4" w:space="0" w:color="auto"/>
              <w:right w:val="single" w:sz="4" w:space="0" w:color="auto"/>
            </w:tcBorders>
            <w:noWrap/>
            <w:vAlign w:val="center"/>
            <w:hideMark/>
          </w:tcPr>
          <w:p w14:paraId="22883475" w14:textId="77777777" w:rsidR="00CB4B7E" w:rsidRPr="00F6034D" w:rsidRDefault="00CB4B7E" w:rsidP="00B25819">
            <w:pPr>
              <w:jc w:val="center"/>
              <w:rPr>
                <w:color w:val="000000"/>
              </w:rPr>
            </w:pPr>
            <w:r w:rsidRPr="00F6034D">
              <w:rPr>
                <w:color w:val="000000"/>
              </w:rPr>
              <w:t>5</w:t>
            </w:r>
          </w:p>
        </w:tc>
      </w:tr>
      <w:tr w:rsidR="00CB4B7E" w14:paraId="2B6585D2" w14:textId="77777777" w:rsidTr="00B25819">
        <w:trPr>
          <w:trHeight w:val="410"/>
        </w:trPr>
        <w:tc>
          <w:tcPr>
            <w:tcW w:w="592" w:type="dxa"/>
            <w:tcBorders>
              <w:top w:val="single" w:sz="4" w:space="0" w:color="auto"/>
              <w:left w:val="single" w:sz="4" w:space="0" w:color="auto"/>
              <w:bottom w:val="single" w:sz="4" w:space="0" w:color="auto"/>
              <w:right w:val="single" w:sz="4" w:space="0" w:color="auto"/>
            </w:tcBorders>
            <w:noWrap/>
            <w:vAlign w:val="center"/>
            <w:hideMark/>
          </w:tcPr>
          <w:p w14:paraId="6B2D5BDE" w14:textId="77777777" w:rsidR="00CB4B7E" w:rsidRDefault="00CB4B7E" w:rsidP="00B25819">
            <w:pPr>
              <w:jc w:val="center"/>
              <w:rPr>
                <w:color w:val="000000"/>
              </w:rPr>
            </w:pPr>
            <w:r>
              <w:rPr>
                <w:color w:val="000000"/>
              </w:rPr>
              <w:t>1</w:t>
            </w:r>
          </w:p>
        </w:tc>
        <w:tc>
          <w:tcPr>
            <w:tcW w:w="6803" w:type="dxa"/>
            <w:tcBorders>
              <w:top w:val="single" w:sz="4" w:space="0" w:color="auto"/>
              <w:left w:val="nil"/>
              <w:bottom w:val="single" w:sz="4" w:space="0" w:color="auto"/>
              <w:right w:val="single" w:sz="4" w:space="0" w:color="auto"/>
            </w:tcBorders>
            <w:noWrap/>
            <w:vAlign w:val="center"/>
            <w:hideMark/>
          </w:tcPr>
          <w:p w14:paraId="462A495C" w14:textId="77777777" w:rsidR="00CB4B7E" w:rsidRPr="00F6034D" w:rsidRDefault="00CB4B7E" w:rsidP="00B25819">
            <w:pPr>
              <w:jc w:val="center"/>
              <w:rPr>
                <w:color w:val="000000"/>
              </w:rPr>
            </w:pPr>
            <w:r w:rsidRPr="00F6034D">
              <w:rPr>
                <w:color w:val="000000"/>
              </w:rPr>
              <w:t>Adquisición de nuevos conocimientos</w:t>
            </w:r>
          </w:p>
        </w:tc>
        <w:tc>
          <w:tcPr>
            <w:tcW w:w="397" w:type="dxa"/>
            <w:tcBorders>
              <w:top w:val="single" w:sz="4" w:space="0" w:color="auto"/>
              <w:left w:val="nil"/>
              <w:bottom w:val="single" w:sz="4" w:space="0" w:color="auto"/>
              <w:right w:val="single" w:sz="4" w:space="0" w:color="auto"/>
            </w:tcBorders>
            <w:vAlign w:val="center"/>
          </w:tcPr>
          <w:p w14:paraId="5F4D360C" w14:textId="77777777" w:rsidR="00CB4B7E" w:rsidRPr="00F6034D" w:rsidRDefault="00CB4B7E" w:rsidP="00B25819">
            <w:pPr>
              <w:jc w:val="center"/>
              <w:rPr>
                <w:color w:val="000000"/>
              </w:rPr>
            </w:pPr>
          </w:p>
        </w:tc>
        <w:tc>
          <w:tcPr>
            <w:tcW w:w="348" w:type="dxa"/>
            <w:tcBorders>
              <w:top w:val="single" w:sz="4" w:space="0" w:color="auto"/>
              <w:left w:val="nil"/>
              <w:bottom w:val="single" w:sz="4" w:space="0" w:color="auto"/>
              <w:right w:val="single" w:sz="4" w:space="0" w:color="auto"/>
            </w:tcBorders>
            <w:vAlign w:val="center"/>
          </w:tcPr>
          <w:p w14:paraId="301F4C38" w14:textId="77777777" w:rsidR="00CB4B7E" w:rsidRPr="00F6034D" w:rsidRDefault="00CB4B7E" w:rsidP="00B25819">
            <w:pPr>
              <w:jc w:val="center"/>
              <w:rPr>
                <w:color w:val="000000"/>
              </w:rPr>
            </w:pPr>
          </w:p>
        </w:tc>
        <w:tc>
          <w:tcPr>
            <w:tcW w:w="335" w:type="dxa"/>
            <w:tcBorders>
              <w:top w:val="single" w:sz="4" w:space="0" w:color="auto"/>
              <w:left w:val="nil"/>
              <w:bottom w:val="single" w:sz="4" w:space="0" w:color="auto"/>
              <w:right w:val="single" w:sz="4" w:space="0" w:color="auto"/>
            </w:tcBorders>
            <w:vAlign w:val="center"/>
          </w:tcPr>
          <w:p w14:paraId="3BBBBC5D" w14:textId="77777777" w:rsidR="00CB4B7E" w:rsidRPr="00F6034D" w:rsidRDefault="00CB4B7E" w:rsidP="00B25819">
            <w:pPr>
              <w:jc w:val="center"/>
              <w:rPr>
                <w:color w:val="000000"/>
              </w:rPr>
            </w:pPr>
          </w:p>
        </w:tc>
        <w:tc>
          <w:tcPr>
            <w:tcW w:w="292" w:type="dxa"/>
            <w:tcBorders>
              <w:top w:val="single" w:sz="4" w:space="0" w:color="auto"/>
              <w:left w:val="nil"/>
              <w:bottom w:val="single" w:sz="4" w:space="0" w:color="auto"/>
              <w:right w:val="single" w:sz="4" w:space="0" w:color="auto"/>
            </w:tcBorders>
            <w:noWrap/>
            <w:vAlign w:val="center"/>
          </w:tcPr>
          <w:p w14:paraId="2C360238" w14:textId="77777777" w:rsidR="00CB4B7E" w:rsidRPr="00F6034D" w:rsidRDefault="00CB4B7E" w:rsidP="00B25819">
            <w:pPr>
              <w:jc w:val="center"/>
              <w:rPr>
                <w:color w:val="000000"/>
              </w:rPr>
            </w:pPr>
          </w:p>
        </w:tc>
        <w:tc>
          <w:tcPr>
            <w:tcW w:w="306" w:type="dxa"/>
            <w:tcBorders>
              <w:top w:val="single" w:sz="4" w:space="0" w:color="auto"/>
              <w:left w:val="nil"/>
              <w:bottom w:val="single" w:sz="4" w:space="0" w:color="auto"/>
              <w:right w:val="single" w:sz="4" w:space="0" w:color="auto"/>
            </w:tcBorders>
            <w:noWrap/>
            <w:vAlign w:val="center"/>
          </w:tcPr>
          <w:p w14:paraId="2EFFEE4B" w14:textId="77777777" w:rsidR="00CB4B7E" w:rsidRPr="00F6034D" w:rsidRDefault="00CB4B7E" w:rsidP="00B25819">
            <w:pPr>
              <w:jc w:val="center"/>
              <w:rPr>
                <w:color w:val="000000"/>
              </w:rPr>
            </w:pPr>
          </w:p>
        </w:tc>
      </w:tr>
      <w:tr w:rsidR="00CB4B7E" w14:paraId="6365FCDE" w14:textId="77777777" w:rsidTr="00B25819">
        <w:trPr>
          <w:trHeight w:val="444"/>
        </w:trPr>
        <w:tc>
          <w:tcPr>
            <w:tcW w:w="592" w:type="dxa"/>
            <w:tcBorders>
              <w:top w:val="nil"/>
              <w:left w:val="single" w:sz="4" w:space="0" w:color="auto"/>
              <w:bottom w:val="single" w:sz="4" w:space="0" w:color="auto"/>
              <w:right w:val="single" w:sz="4" w:space="0" w:color="auto"/>
            </w:tcBorders>
            <w:noWrap/>
            <w:vAlign w:val="center"/>
            <w:hideMark/>
          </w:tcPr>
          <w:p w14:paraId="70CB8335" w14:textId="77777777" w:rsidR="00CB4B7E" w:rsidRDefault="00CB4B7E" w:rsidP="00B25819">
            <w:pPr>
              <w:jc w:val="center"/>
              <w:rPr>
                <w:color w:val="000000"/>
              </w:rPr>
            </w:pPr>
            <w:r>
              <w:rPr>
                <w:color w:val="000000"/>
              </w:rPr>
              <w:t>2</w:t>
            </w:r>
          </w:p>
        </w:tc>
        <w:tc>
          <w:tcPr>
            <w:tcW w:w="6803" w:type="dxa"/>
            <w:tcBorders>
              <w:top w:val="nil"/>
              <w:left w:val="nil"/>
              <w:bottom w:val="single" w:sz="4" w:space="0" w:color="auto"/>
              <w:right w:val="single" w:sz="4" w:space="0" w:color="auto"/>
            </w:tcBorders>
            <w:vAlign w:val="center"/>
            <w:hideMark/>
          </w:tcPr>
          <w:p w14:paraId="4A7571C1" w14:textId="77777777" w:rsidR="00CB4B7E" w:rsidRPr="00F6034D" w:rsidRDefault="00CB4B7E" w:rsidP="00B25819">
            <w:pPr>
              <w:jc w:val="center"/>
              <w:rPr>
                <w:color w:val="000000"/>
              </w:rPr>
            </w:pPr>
            <w:r w:rsidRPr="00F6034D">
              <w:rPr>
                <w:color w:val="000000"/>
              </w:rPr>
              <w:t>Contribución en la solución de dudas e inquietudes</w:t>
            </w:r>
          </w:p>
        </w:tc>
        <w:tc>
          <w:tcPr>
            <w:tcW w:w="397" w:type="dxa"/>
            <w:tcBorders>
              <w:top w:val="nil"/>
              <w:left w:val="nil"/>
              <w:bottom w:val="single" w:sz="4" w:space="0" w:color="auto"/>
              <w:right w:val="single" w:sz="4" w:space="0" w:color="auto"/>
            </w:tcBorders>
            <w:vAlign w:val="center"/>
          </w:tcPr>
          <w:p w14:paraId="1699C95D" w14:textId="77777777" w:rsidR="00CB4B7E" w:rsidRPr="00F6034D" w:rsidRDefault="00CB4B7E" w:rsidP="00B25819">
            <w:pPr>
              <w:jc w:val="center"/>
              <w:rPr>
                <w:color w:val="000000"/>
              </w:rPr>
            </w:pPr>
          </w:p>
        </w:tc>
        <w:tc>
          <w:tcPr>
            <w:tcW w:w="348" w:type="dxa"/>
            <w:tcBorders>
              <w:top w:val="nil"/>
              <w:left w:val="nil"/>
              <w:bottom w:val="single" w:sz="4" w:space="0" w:color="auto"/>
              <w:right w:val="single" w:sz="4" w:space="0" w:color="auto"/>
            </w:tcBorders>
            <w:vAlign w:val="center"/>
          </w:tcPr>
          <w:p w14:paraId="24CEBCDE" w14:textId="77777777" w:rsidR="00CB4B7E" w:rsidRPr="00F6034D" w:rsidRDefault="00CB4B7E" w:rsidP="00B25819">
            <w:pPr>
              <w:jc w:val="center"/>
              <w:rPr>
                <w:color w:val="000000"/>
              </w:rPr>
            </w:pPr>
          </w:p>
        </w:tc>
        <w:tc>
          <w:tcPr>
            <w:tcW w:w="335" w:type="dxa"/>
            <w:tcBorders>
              <w:top w:val="nil"/>
              <w:left w:val="nil"/>
              <w:bottom w:val="single" w:sz="4" w:space="0" w:color="auto"/>
              <w:right w:val="single" w:sz="4" w:space="0" w:color="auto"/>
            </w:tcBorders>
            <w:vAlign w:val="center"/>
          </w:tcPr>
          <w:p w14:paraId="2A306073" w14:textId="77777777" w:rsidR="00CB4B7E" w:rsidRPr="00F6034D" w:rsidRDefault="00CB4B7E" w:rsidP="00B25819">
            <w:pPr>
              <w:jc w:val="center"/>
              <w:rPr>
                <w:color w:val="000000"/>
              </w:rPr>
            </w:pPr>
          </w:p>
        </w:tc>
        <w:tc>
          <w:tcPr>
            <w:tcW w:w="292" w:type="dxa"/>
            <w:tcBorders>
              <w:top w:val="nil"/>
              <w:left w:val="nil"/>
              <w:bottom w:val="single" w:sz="4" w:space="0" w:color="auto"/>
              <w:right w:val="single" w:sz="4" w:space="0" w:color="auto"/>
            </w:tcBorders>
            <w:noWrap/>
            <w:vAlign w:val="center"/>
            <w:hideMark/>
          </w:tcPr>
          <w:p w14:paraId="1CF0E06A" w14:textId="77777777" w:rsidR="00CB4B7E" w:rsidRPr="00F6034D" w:rsidRDefault="00CB4B7E" w:rsidP="00B25819">
            <w:pPr>
              <w:rPr>
                <w:color w:val="000000"/>
              </w:rPr>
            </w:pPr>
          </w:p>
        </w:tc>
        <w:tc>
          <w:tcPr>
            <w:tcW w:w="306" w:type="dxa"/>
            <w:tcBorders>
              <w:top w:val="nil"/>
              <w:left w:val="nil"/>
              <w:bottom w:val="single" w:sz="4" w:space="0" w:color="auto"/>
              <w:right w:val="single" w:sz="4" w:space="0" w:color="auto"/>
            </w:tcBorders>
            <w:noWrap/>
            <w:vAlign w:val="center"/>
            <w:hideMark/>
          </w:tcPr>
          <w:p w14:paraId="5FDE04AB" w14:textId="77777777" w:rsidR="00CB4B7E" w:rsidRPr="00F6034D" w:rsidRDefault="00CB4B7E" w:rsidP="00B25819">
            <w:pPr>
              <w:spacing w:line="240" w:lineRule="auto"/>
              <w:rPr>
                <w:rFonts w:eastAsia="Calibri"/>
              </w:rPr>
            </w:pPr>
          </w:p>
        </w:tc>
      </w:tr>
      <w:tr w:rsidR="00CB4B7E" w14:paraId="66A99DE7" w14:textId="77777777" w:rsidTr="00B25819">
        <w:trPr>
          <w:trHeight w:val="444"/>
        </w:trPr>
        <w:tc>
          <w:tcPr>
            <w:tcW w:w="592" w:type="dxa"/>
            <w:tcBorders>
              <w:top w:val="nil"/>
              <w:left w:val="single" w:sz="4" w:space="0" w:color="auto"/>
              <w:bottom w:val="single" w:sz="4" w:space="0" w:color="auto"/>
              <w:right w:val="single" w:sz="4" w:space="0" w:color="auto"/>
            </w:tcBorders>
            <w:noWrap/>
            <w:vAlign w:val="center"/>
            <w:hideMark/>
          </w:tcPr>
          <w:p w14:paraId="5AA2CE4D" w14:textId="77777777" w:rsidR="00CB4B7E" w:rsidRDefault="00CB4B7E" w:rsidP="00B25819">
            <w:pPr>
              <w:jc w:val="center"/>
              <w:rPr>
                <w:color w:val="000000"/>
              </w:rPr>
            </w:pPr>
            <w:r>
              <w:rPr>
                <w:color w:val="000000"/>
              </w:rPr>
              <w:t>3</w:t>
            </w:r>
          </w:p>
        </w:tc>
        <w:tc>
          <w:tcPr>
            <w:tcW w:w="6803" w:type="dxa"/>
            <w:tcBorders>
              <w:top w:val="nil"/>
              <w:left w:val="nil"/>
              <w:bottom w:val="single" w:sz="4" w:space="0" w:color="auto"/>
              <w:right w:val="single" w:sz="4" w:space="0" w:color="auto"/>
            </w:tcBorders>
            <w:noWrap/>
            <w:vAlign w:val="center"/>
            <w:hideMark/>
          </w:tcPr>
          <w:p w14:paraId="32D15144" w14:textId="77777777" w:rsidR="00CB4B7E" w:rsidRPr="00F6034D" w:rsidRDefault="00CB4B7E" w:rsidP="00B25819">
            <w:pPr>
              <w:jc w:val="center"/>
              <w:rPr>
                <w:color w:val="000000"/>
              </w:rPr>
            </w:pPr>
            <w:r w:rsidRPr="00F6034D">
              <w:rPr>
                <w:color w:val="000000"/>
              </w:rPr>
              <w:t>Utilidad para la vida diaria</w:t>
            </w:r>
          </w:p>
        </w:tc>
        <w:tc>
          <w:tcPr>
            <w:tcW w:w="397" w:type="dxa"/>
            <w:tcBorders>
              <w:top w:val="nil"/>
              <w:left w:val="nil"/>
              <w:bottom w:val="single" w:sz="4" w:space="0" w:color="auto"/>
              <w:right w:val="single" w:sz="4" w:space="0" w:color="auto"/>
            </w:tcBorders>
            <w:vAlign w:val="center"/>
          </w:tcPr>
          <w:p w14:paraId="232769C2" w14:textId="77777777" w:rsidR="00CB4B7E" w:rsidRPr="00F6034D" w:rsidRDefault="00CB4B7E" w:rsidP="00B25819">
            <w:pPr>
              <w:jc w:val="center"/>
              <w:rPr>
                <w:color w:val="000000"/>
              </w:rPr>
            </w:pPr>
          </w:p>
        </w:tc>
        <w:tc>
          <w:tcPr>
            <w:tcW w:w="348" w:type="dxa"/>
            <w:tcBorders>
              <w:top w:val="nil"/>
              <w:left w:val="nil"/>
              <w:bottom w:val="single" w:sz="4" w:space="0" w:color="auto"/>
              <w:right w:val="single" w:sz="4" w:space="0" w:color="auto"/>
            </w:tcBorders>
            <w:vAlign w:val="center"/>
          </w:tcPr>
          <w:p w14:paraId="3A10F8F7" w14:textId="77777777" w:rsidR="00CB4B7E" w:rsidRPr="00F6034D" w:rsidRDefault="00CB4B7E" w:rsidP="00B25819">
            <w:pPr>
              <w:jc w:val="center"/>
              <w:rPr>
                <w:color w:val="000000"/>
              </w:rPr>
            </w:pPr>
          </w:p>
        </w:tc>
        <w:tc>
          <w:tcPr>
            <w:tcW w:w="335" w:type="dxa"/>
            <w:tcBorders>
              <w:top w:val="nil"/>
              <w:left w:val="nil"/>
              <w:bottom w:val="single" w:sz="4" w:space="0" w:color="auto"/>
              <w:right w:val="single" w:sz="4" w:space="0" w:color="auto"/>
            </w:tcBorders>
            <w:vAlign w:val="center"/>
          </w:tcPr>
          <w:p w14:paraId="382BEC21" w14:textId="77777777" w:rsidR="00CB4B7E" w:rsidRPr="00F6034D" w:rsidRDefault="00CB4B7E" w:rsidP="00B25819">
            <w:pPr>
              <w:jc w:val="center"/>
              <w:rPr>
                <w:color w:val="000000"/>
              </w:rPr>
            </w:pPr>
          </w:p>
        </w:tc>
        <w:tc>
          <w:tcPr>
            <w:tcW w:w="292" w:type="dxa"/>
            <w:tcBorders>
              <w:top w:val="nil"/>
              <w:left w:val="nil"/>
              <w:bottom w:val="single" w:sz="4" w:space="0" w:color="auto"/>
              <w:right w:val="single" w:sz="4" w:space="0" w:color="auto"/>
            </w:tcBorders>
            <w:noWrap/>
            <w:vAlign w:val="center"/>
            <w:hideMark/>
          </w:tcPr>
          <w:p w14:paraId="080E8402" w14:textId="77777777" w:rsidR="00CB4B7E" w:rsidRPr="00F6034D" w:rsidRDefault="00CB4B7E" w:rsidP="00B25819">
            <w:pPr>
              <w:rPr>
                <w:color w:val="000000"/>
              </w:rPr>
            </w:pPr>
          </w:p>
        </w:tc>
        <w:tc>
          <w:tcPr>
            <w:tcW w:w="306" w:type="dxa"/>
            <w:tcBorders>
              <w:top w:val="nil"/>
              <w:left w:val="nil"/>
              <w:bottom w:val="single" w:sz="4" w:space="0" w:color="auto"/>
              <w:right w:val="single" w:sz="4" w:space="0" w:color="auto"/>
            </w:tcBorders>
            <w:noWrap/>
            <w:vAlign w:val="center"/>
            <w:hideMark/>
          </w:tcPr>
          <w:p w14:paraId="2FEB0849" w14:textId="77777777" w:rsidR="00CB4B7E" w:rsidRPr="00F6034D" w:rsidRDefault="00CB4B7E" w:rsidP="00B25819">
            <w:pPr>
              <w:spacing w:line="240" w:lineRule="auto"/>
              <w:rPr>
                <w:rFonts w:eastAsia="Calibri"/>
              </w:rPr>
            </w:pPr>
          </w:p>
        </w:tc>
      </w:tr>
      <w:tr w:rsidR="00CB4B7E" w14:paraId="5ECD58D8" w14:textId="77777777" w:rsidTr="00B25819">
        <w:trPr>
          <w:trHeight w:val="444"/>
        </w:trPr>
        <w:tc>
          <w:tcPr>
            <w:tcW w:w="592" w:type="dxa"/>
            <w:tcBorders>
              <w:top w:val="nil"/>
              <w:left w:val="single" w:sz="4" w:space="0" w:color="auto"/>
              <w:bottom w:val="single" w:sz="4" w:space="0" w:color="auto"/>
              <w:right w:val="single" w:sz="4" w:space="0" w:color="auto"/>
            </w:tcBorders>
            <w:noWrap/>
            <w:vAlign w:val="center"/>
            <w:hideMark/>
          </w:tcPr>
          <w:p w14:paraId="141B8867" w14:textId="77777777" w:rsidR="00CB4B7E" w:rsidRDefault="00CB4B7E" w:rsidP="00B25819">
            <w:pPr>
              <w:jc w:val="center"/>
              <w:rPr>
                <w:color w:val="000000"/>
              </w:rPr>
            </w:pPr>
            <w:r>
              <w:rPr>
                <w:color w:val="000000"/>
              </w:rPr>
              <w:t>4</w:t>
            </w:r>
          </w:p>
        </w:tc>
        <w:tc>
          <w:tcPr>
            <w:tcW w:w="6803" w:type="dxa"/>
            <w:tcBorders>
              <w:top w:val="nil"/>
              <w:left w:val="nil"/>
              <w:bottom w:val="single" w:sz="4" w:space="0" w:color="auto"/>
              <w:right w:val="single" w:sz="4" w:space="0" w:color="auto"/>
            </w:tcBorders>
            <w:noWrap/>
            <w:vAlign w:val="center"/>
            <w:hideMark/>
          </w:tcPr>
          <w:p w14:paraId="7F4C96F4" w14:textId="77777777" w:rsidR="00CB4B7E" w:rsidRPr="00F6034D" w:rsidRDefault="00CB4B7E" w:rsidP="00B25819">
            <w:pPr>
              <w:jc w:val="center"/>
              <w:rPr>
                <w:color w:val="000000"/>
              </w:rPr>
            </w:pPr>
            <w:r w:rsidRPr="00F6034D">
              <w:rPr>
                <w:color w:val="000000"/>
              </w:rPr>
              <w:t>Cambio en su vida, como consecuencia del proceso.</w:t>
            </w:r>
          </w:p>
        </w:tc>
        <w:tc>
          <w:tcPr>
            <w:tcW w:w="397" w:type="dxa"/>
            <w:tcBorders>
              <w:top w:val="nil"/>
              <w:left w:val="nil"/>
              <w:bottom w:val="single" w:sz="4" w:space="0" w:color="auto"/>
              <w:right w:val="single" w:sz="4" w:space="0" w:color="auto"/>
            </w:tcBorders>
            <w:vAlign w:val="center"/>
          </w:tcPr>
          <w:p w14:paraId="3848100B" w14:textId="77777777" w:rsidR="00CB4B7E" w:rsidRPr="00F6034D" w:rsidRDefault="00CB4B7E" w:rsidP="00B25819">
            <w:pPr>
              <w:jc w:val="center"/>
              <w:rPr>
                <w:color w:val="000000"/>
              </w:rPr>
            </w:pPr>
          </w:p>
        </w:tc>
        <w:tc>
          <w:tcPr>
            <w:tcW w:w="348" w:type="dxa"/>
            <w:tcBorders>
              <w:top w:val="nil"/>
              <w:left w:val="nil"/>
              <w:bottom w:val="single" w:sz="4" w:space="0" w:color="auto"/>
              <w:right w:val="single" w:sz="4" w:space="0" w:color="auto"/>
            </w:tcBorders>
            <w:vAlign w:val="center"/>
          </w:tcPr>
          <w:p w14:paraId="3F9C4426" w14:textId="77777777" w:rsidR="00CB4B7E" w:rsidRPr="00F6034D" w:rsidRDefault="00CB4B7E" w:rsidP="00B25819">
            <w:pPr>
              <w:jc w:val="center"/>
              <w:rPr>
                <w:color w:val="000000"/>
              </w:rPr>
            </w:pPr>
          </w:p>
        </w:tc>
        <w:tc>
          <w:tcPr>
            <w:tcW w:w="335" w:type="dxa"/>
            <w:tcBorders>
              <w:top w:val="nil"/>
              <w:left w:val="nil"/>
              <w:bottom w:val="single" w:sz="4" w:space="0" w:color="auto"/>
              <w:right w:val="single" w:sz="4" w:space="0" w:color="auto"/>
            </w:tcBorders>
            <w:vAlign w:val="center"/>
          </w:tcPr>
          <w:p w14:paraId="68EF2A96" w14:textId="77777777" w:rsidR="00CB4B7E" w:rsidRPr="00F6034D" w:rsidRDefault="00CB4B7E" w:rsidP="00B25819">
            <w:pPr>
              <w:jc w:val="center"/>
              <w:rPr>
                <w:color w:val="000000"/>
              </w:rPr>
            </w:pPr>
          </w:p>
        </w:tc>
        <w:tc>
          <w:tcPr>
            <w:tcW w:w="292" w:type="dxa"/>
            <w:tcBorders>
              <w:top w:val="nil"/>
              <w:left w:val="nil"/>
              <w:bottom w:val="single" w:sz="4" w:space="0" w:color="auto"/>
              <w:right w:val="single" w:sz="4" w:space="0" w:color="auto"/>
            </w:tcBorders>
            <w:noWrap/>
            <w:vAlign w:val="center"/>
            <w:hideMark/>
          </w:tcPr>
          <w:p w14:paraId="3A41B2F4" w14:textId="77777777" w:rsidR="00CB4B7E" w:rsidRPr="00F6034D" w:rsidRDefault="00CB4B7E" w:rsidP="00B25819">
            <w:pPr>
              <w:rPr>
                <w:color w:val="000000"/>
              </w:rPr>
            </w:pPr>
          </w:p>
        </w:tc>
        <w:tc>
          <w:tcPr>
            <w:tcW w:w="306" w:type="dxa"/>
            <w:tcBorders>
              <w:top w:val="nil"/>
              <w:left w:val="nil"/>
              <w:bottom w:val="single" w:sz="4" w:space="0" w:color="auto"/>
              <w:right w:val="single" w:sz="4" w:space="0" w:color="auto"/>
            </w:tcBorders>
            <w:noWrap/>
            <w:vAlign w:val="center"/>
            <w:hideMark/>
          </w:tcPr>
          <w:p w14:paraId="057B1B27" w14:textId="77777777" w:rsidR="00CB4B7E" w:rsidRPr="00F6034D" w:rsidRDefault="00CB4B7E" w:rsidP="00B25819">
            <w:pPr>
              <w:spacing w:line="240" w:lineRule="auto"/>
              <w:rPr>
                <w:rFonts w:eastAsia="Calibri"/>
              </w:rPr>
            </w:pPr>
          </w:p>
        </w:tc>
      </w:tr>
      <w:tr w:rsidR="00CB4B7E" w14:paraId="0753730D" w14:textId="77777777" w:rsidTr="00B25819">
        <w:trPr>
          <w:trHeight w:val="444"/>
        </w:trPr>
        <w:tc>
          <w:tcPr>
            <w:tcW w:w="592" w:type="dxa"/>
            <w:tcBorders>
              <w:top w:val="nil"/>
              <w:left w:val="nil"/>
              <w:bottom w:val="single" w:sz="4" w:space="0" w:color="auto"/>
              <w:right w:val="single" w:sz="4" w:space="0" w:color="auto"/>
            </w:tcBorders>
            <w:noWrap/>
            <w:vAlign w:val="center"/>
          </w:tcPr>
          <w:p w14:paraId="06D640B9" w14:textId="77777777" w:rsidR="00CB4B7E" w:rsidRDefault="00CB4B7E" w:rsidP="00B25819">
            <w:pPr>
              <w:jc w:val="center"/>
              <w:rPr>
                <w:color w:val="000000"/>
              </w:rPr>
            </w:pPr>
          </w:p>
        </w:tc>
        <w:tc>
          <w:tcPr>
            <w:tcW w:w="6803" w:type="dxa"/>
            <w:tcBorders>
              <w:top w:val="nil"/>
              <w:left w:val="nil"/>
              <w:bottom w:val="single" w:sz="4" w:space="0" w:color="auto"/>
              <w:right w:val="single" w:sz="4" w:space="0" w:color="auto"/>
            </w:tcBorders>
            <w:noWrap/>
            <w:vAlign w:val="center"/>
            <w:hideMark/>
          </w:tcPr>
          <w:p w14:paraId="647D9C0C" w14:textId="77777777" w:rsidR="00CB4B7E" w:rsidRPr="00F6034D" w:rsidRDefault="00CB4B7E" w:rsidP="00CB4B7E">
            <w:pPr>
              <w:pStyle w:val="Prrafodelista"/>
              <w:numPr>
                <w:ilvl w:val="0"/>
                <w:numId w:val="6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160"/>
              <w:jc w:val="center"/>
              <w:rPr>
                <w:rFonts w:eastAsia="Times New Roman"/>
                <w:b/>
                <w:color w:val="000000"/>
              </w:rPr>
            </w:pPr>
            <w:r w:rsidRPr="00F6034D">
              <w:rPr>
                <w:rFonts w:eastAsia="Times New Roman"/>
                <w:b/>
                <w:color w:val="000000"/>
              </w:rPr>
              <w:t>Sobre el facilitador 1__________________</w:t>
            </w:r>
          </w:p>
        </w:tc>
        <w:tc>
          <w:tcPr>
            <w:tcW w:w="397" w:type="dxa"/>
            <w:tcBorders>
              <w:top w:val="nil"/>
              <w:left w:val="nil"/>
              <w:bottom w:val="single" w:sz="4" w:space="0" w:color="auto"/>
              <w:right w:val="single" w:sz="4" w:space="0" w:color="auto"/>
            </w:tcBorders>
            <w:vAlign w:val="center"/>
          </w:tcPr>
          <w:p w14:paraId="41D863F5" w14:textId="77777777" w:rsidR="00CB4B7E" w:rsidRPr="00F6034D" w:rsidRDefault="00CB4B7E" w:rsidP="00B25819">
            <w:pPr>
              <w:jc w:val="center"/>
              <w:rPr>
                <w:color w:val="000000"/>
              </w:rPr>
            </w:pPr>
          </w:p>
        </w:tc>
        <w:tc>
          <w:tcPr>
            <w:tcW w:w="348" w:type="dxa"/>
            <w:tcBorders>
              <w:top w:val="nil"/>
              <w:left w:val="nil"/>
              <w:bottom w:val="single" w:sz="4" w:space="0" w:color="auto"/>
              <w:right w:val="single" w:sz="4" w:space="0" w:color="auto"/>
            </w:tcBorders>
            <w:vAlign w:val="center"/>
          </w:tcPr>
          <w:p w14:paraId="257F818D" w14:textId="77777777" w:rsidR="00CB4B7E" w:rsidRPr="00F6034D" w:rsidRDefault="00CB4B7E" w:rsidP="00B25819">
            <w:pPr>
              <w:jc w:val="center"/>
              <w:rPr>
                <w:color w:val="000000"/>
              </w:rPr>
            </w:pPr>
          </w:p>
        </w:tc>
        <w:tc>
          <w:tcPr>
            <w:tcW w:w="335" w:type="dxa"/>
            <w:tcBorders>
              <w:top w:val="nil"/>
              <w:left w:val="nil"/>
              <w:bottom w:val="single" w:sz="4" w:space="0" w:color="auto"/>
              <w:right w:val="single" w:sz="4" w:space="0" w:color="auto"/>
            </w:tcBorders>
            <w:vAlign w:val="center"/>
          </w:tcPr>
          <w:p w14:paraId="2799C601" w14:textId="77777777" w:rsidR="00CB4B7E" w:rsidRPr="00F6034D" w:rsidRDefault="00CB4B7E" w:rsidP="00B25819">
            <w:pPr>
              <w:jc w:val="center"/>
              <w:rPr>
                <w:color w:val="000000"/>
              </w:rPr>
            </w:pPr>
          </w:p>
        </w:tc>
        <w:tc>
          <w:tcPr>
            <w:tcW w:w="292" w:type="dxa"/>
            <w:tcBorders>
              <w:top w:val="nil"/>
              <w:left w:val="nil"/>
              <w:bottom w:val="single" w:sz="4" w:space="0" w:color="auto"/>
              <w:right w:val="single" w:sz="4" w:space="0" w:color="auto"/>
            </w:tcBorders>
            <w:noWrap/>
            <w:vAlign w:val="center"/>
            <w:hideMark/>
          </w:tcPr>
          <w:p w14:paraId="514DEEA7" w14:textId="77777777" w:rsidR="00CB4B7E" w:rsidRPr="00F6034D" w:rsidRDefault="00CB4B7E" w:rsidP="00B25819">
            <w:pPr>
              <w:rPr>
                <w:color w:val="000000"/>
              </w:rPr>
            </w:pPr>
          </w:p>
        </w:tc>
        <w:tc>
          <w:tcPr>
            <w:tcW w:w="306" w:type="dxa"/>
            <w:tcBorders>
              <w:top w:val="nil"/>
              <w:left w:val="nil"/>
              <w:bottom w:val="single" w:sz="4" w:space="0" w:color="auto"/>
              <w:right w:val="single" w:sz="4" w:space="0" w:color="auto"/>
            </w:tcBorders>
            <w:noWrap/>
            <w:vAlign w:val="center"/>
            <w:hideMark/>
          </w:tcPr>
          <w:p w14:paraId="35C951CA" w14:textId="77777777" w:rsidR="00CB4B7E" w:rsidRPr="00F6034D" w:rsidRDefault="00CB4B7E" w:rsidP="00B25819">
            <w:pPr>
              <w:spacing w:line="240" w:lineRule="auto"/>
              <w:rPr>
                <w:rFonts w:eastAsia="Calibri"/>
              </w:rPr>
            </w:pPr>
          </w:p>
        </w:tc>
      </w:tr>
      <w:tr w:rsidR="00CB4B7E" w14:paraId="36813C7E" w14:textId="77777777" w:rsidTr="00B25819">
        <w:trPr>
          <w:trHeight w:val="444"/>
        </w:trPr>
        <w:tc>
          <w:tcPr>
            <w:tcW w:w="5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7163D6" w14:textId="77777777" w:rsidR="00CB4B7E" w:rsidRDefault="00CB4B7E" w:rsidP="00B25819">
            <w:pPr>
              <w:jc w:val="center"/>
            </w:pPr>
            <w:r>
              <w:t>1</w:t>
            </w:r>
          </w:p>
        </w:tc>
        <w:tc>
          <w:tcPr>
            <w:tcW w:w="6803" w:type="dxa"/>
            <w:tcBorders>
              <w:top w:val="nil"/>
              <w:left w:val="nil"/>
              <w:bottom w:val="single" w:sz="4" w:space="0" w:color="auto"/>
              <w:right w:val="single" w:sz="4" w:space="0" w:color="auto"/>
            </w:tcBorders>
            <w:shd w:val="clear" w:color="auto" w:fill="FFFFFF"/>
            <w:noWrap/>
            <w:vAlign w:val="center"/>
            <w:hideMark/>
          </w:tcPr>
          <w:p w14:paraId="440FBF5D" w14:textId="77777777" w:rsidR="00CB4B7E" w:rsidRPr="00F6034D" w:rsidRDefault="00CB4B7E" w:rsidP="00B25819">
            <w:pPr>
              <w:pStyle w:val="Prrafodelista"/>
              <w:spacing w:after="160"/>
              <w:jc w:val="center"/>
              <w:rPr>
                <w:rFonts w:eastAsia="Times New Roman"/>
              </w:rPr>
            </w:pPr>
            <w:r w:rsidRPr="00F6034D">
              <w:rPr>
                <w:rFonts w:eastAsia="Times New Roman"/>
              </w:rPr>
              <w:t>Puntualidad</w:t>
            </w:r>
          </w:p>
        </w:tc>
        <w:tc>
          <w:tcPr>
            <w:tcW w:w="397" w:type="dxa"/>
            <w:tcBorders>
              <w:top w:val="nil"/>
              <w:left w:val="nil"/>
              <w:bottom w:val="single" w:sz="4" w:space="0" w:color="auto"/>
              <w:right w:val="single" w:sz="4" w:space="0" w:color="auto"/>
            </w:tcBorders>
            <w:vAlign w:val="center"/>
          </w:tcPr>
          <w:p w14:paraId="2B2D3C96" w14:textId="77777777" w:rsidR="00CB4B7E" w:rsidRPr="00F6034D" w:rsidRDefault="00CB4B7E" w:rsidP="00B25819">
            <w:pPr>
              <w:jc w:val="center"/>
            </w:pPr>
          </w:p>
        </w:tc>
        <w:tc>
          <w:tcPr>
            <w:tcW w:w="348" w:type="dxa"/>
            <w:tcBorders>
              <w:top w:val="nil"/>
              <w:left w:val="nil"/>
              <w:bottom w:val="single" w:sz="4" w:space="0" w:color="auto"/>
              <w:right w:val="single" w:sz="4" w:space="0" w:color="auto"/>
            </w:tcBorders>
            <w:vAlign w:val="center"/>
          </w:tcPr>
          <w:p w14:paraId="017A0C41" w14:textId="77777777" w:rsidR="00CB4B7E" w:rsidRPr="00F6034D" w:rsidRDefault="00CB4B7E" w:rsidP="00B25819">
            <w:pPr>
              <w:jc w:val="center"/>
            </w:pPr>
          </w:p>
        </w:tc>
        <w:tc>
          <w:tcPr>
            <w:tcW w:w="335" w:type="dxa"/>
            <w:tcBorders>
              <w:top w:val="nil"/>
              <w:left w:val="nil"/>
              <w:bottom w:val="single" w:sz="4" w:space="0" w:color="auto"/>
              <w:right w:val="single" w:sz="4" w:space="0" w:color="auto"/>
            </w:tcBorders>
            <w:vAlign w:val="center"/>
          </w:tcPr>
          <w:p w14:paraId="4234D136" w14:textId="77777777" w:rsidR="00CB4B7E" w:rsidRPr="00F6034D" w:rsidRDefault="00CB4B7E" w:rsidP="00B25819">
            <w:pPr>
              <w:jc w:val="center"/>
            </w:pPr>
          </w:p>
        </w:tc>
        <w:tc>
          <w:tcPr>
            <w:tcW w:w="292" w:type="dxa"/>
            <w:tcBorders>
              <w:top w:val="nil"/>
              <w:left w:val="nil"/>
              <w:bottom w:val="single" w:sz="4" w:space="0" w:color="auto"/>
              <w:right w:val="single" w:sz="4" w:space="0" w:color="auto"/>
            </w:tcBorders>
            <w:noWrap/>
            <w:vAlign w:val="center"/>
          </w:tcPr>
          <w:p w14:paraId="7F4AD5E9" w14:textId="77777777" w:rsidR="00CB4B7E" w:rsidRPr="00F6034D" w:rsidRDefault="00CB4B7E" w:rsidP="00B25819">
            <w:pPr>
              <w:jc w:val="center"/>
            </w:pPr>
          </w:p>
        </w:tc>
        <w:tc>
          <w:tcPr>
            <w:tcW w:w="306" w:type="dxa"/>
            <w:tcBorders>
              <w:top w:val="nil"/>
              <w:left w:val="nil"/>
              <w:bottom w:val="single" w:sz="4" w:space="0" w:color="auto"/>
              <w:right w:val="single" w:sz="4" w:space="0" w:color="auto"/>
            </w:tcBorders>
            <w:noWrap/>
            <w:vAlign w:val="center"/>
          </w:tcPr>
          <w:p w14:paraId="74FD5A61" w14:textId="77777777" w:rsidR="00CB4B7E" w:rsidRPr="00F6034D" w:rsidRDefault="00CB4B7E" w:rsidP="00B25819">
            <w:pPr>
              <w:jc w:val="center"/>
              <w:rPr>
                <w:color w:val="000000"/>
              </w:rPr>
            </w:pPr>
          </w:p>
        </w:tc>
      </w:tr>
      <w:tr w:rsidR="00CB4B7E" w14:paraId="38E5BCA9" w14:textId="77777777" w:rsidTr="00B25819">
        <w:trPr>
          <w:trHeight w:val="444"/>
        </w:trPr>
        <w:tc>
          <w:tcPr>
            <w:tcW w:w="592" w:type="dxa"/>
            <w:tcBorders>
              <w:top w:val="nil"/>
              <w:left w:val="single" w:sz="4" w:space="0" w:color="auto"/>
              <w:bottom w:val="single" w:sz="4" w:space="0" w:color="auto"/>
              <w:right w:val="single" w:sz="4" w:space="0" w:color="auto"/>
            </w:tcBorders>
            <w:noWrap/>
            <w:vAlign w:val="center"/>
            <w:hideMark/>
          </w:tcPr>
          <w:p w14:paraId="16FA6DFD" w14:textId="77777777" w:rsidR="00CB4B7E" w:rsidRDefault="00CB4B7E" w:rsidP="00B25819">
            <w:pPr>
              <w:jc w:val="center"/>
              <w:rPr>
                <w:color w:val="000000"/>
              </w:rPr>
            </w:pPr>
            <w:r>
              <w:rPr>
                <w:color w:val="000000"/>
              </w:rPr>
              <w:t>2</w:t>
            </w:r>
          </w:p>
        </w:tc>
        <w:tc>
          <w:tcPr>
            <w:tcW w:w="6803" w:type="dxa"/>
            <w:tcBorders>
              <w:top w:val="nil"/>
              <w:left w:val="nil"/>
              <w:bottom w:val="single" w:sz="4" w:space="0" w:color="auto"/>
              <w:right w:val="single" w:sz="4" w:space="0" w:color="auto"/>
            </w:tcBorders>
            <w:noWrap/>
            <w:vAlign w:val="center"/>
            <w:hideMark/>
          </w:tcPr>
          <w:p w14:paraId="205A4FF0" w14:textId="77777777" w:rsidR="00CB4B7E" w:rsidRPr="00F6034D" w:rsidRDefault="00CB4B7E" w:rsidP="00B25819">
            <w:pPr>
              <w:jc w:val="center"/>
              <w:rPr>
                <w:color w:val="000000"/>
              </w:rPr>
            </w:pPr>
            <w:r w:rsidRPr="00F6034D">
              <w:rPr>
                <w:color w:val="000000"/>
              </w:rPr>
              <w:t>Dominio del tema</w:t>
            </w:r>
          </w:p>
        </w:tc>
        <w:tc>
          <w:tcPr>
            <w:tcW w:w="397" w:type="dxa"/>
            <w:tcBorders>
              <w:top w:val="nil"/>
              <w:left w:val="nil"/>
              <w:bottom w:val="single" w:sz="4" w:space="0" w:color="auto"/>
              <w:right w:val="single" w:sz="4" w:space="0" w:color="auto"/>
            </w:tcBorders>
            <w:vAlign w:val="center"/>
          </w:tcPr>
          <w:p w14:paraId="43B97989" w14:textId="77777777" w:rsidR="00CB4B7E" w:rsidRPr="00F6034D" w:rsidRDefault="00CB4B7E" w:rsidP="00B25819">
            <w:pPr>
              <w:jc w:val="center"/>
              <w:rPr>
                <w:color w:val="000000"/>
              </w:rPr>
            </w:pPr>
          </w:p>
        </w:tc>
        <w:tc>
          <w:tcPr>
            <w:tcW w:w="348" w:type="dxa"/>
            <w:tcBorders>
              <w:top w:val="nil"/>
              <w:left w:val="nil"/>
              <w:bottom w:val="single" w:sz="4" w:space="0" w:color="auto"/>
              <w:right w:val="single" w:sz="4" w:space="0" w:color="auto"/>
            </w:tcBorders>
            <w:vAlign w:val="center"/>
          </w:tcPr>
          <w:p w14:paraId="3D786452" w14:textId="77777777" w:rsidR="00CB4B7E" w:rsidRPr="00F6034D" w:rsidRDefault="00CB4B7E" w:rsidP="00B25819">
            <w:pPr>
              <w:jc w:val="center"/>
              <w:rPr>
                <w:color w:val="000000"/>
              </w:rPr>
            </w:pPr>
          </w:p>
        </w:tc>
        <w:tc>
          <w:tcPr>
            <w:tcW w:w="335" w:type="dxa"/>
            <w:tcBorders>
              <w:top w:val="nil"/>
              <w:left w:val="nil"/>
              <w:bottom w:val="single" w:sz="4" w:space="0" w:color="auto"/>
              <w:right w:val="single" w:sz="4" w:space="0" w:color="auto"/>
            </w:tcBorders>
            <w:vAlign w:val="center"/>
          </w:tcPr>
          <w:p w14:paraId="4EAD78AD" w14:textId="77777777" w:rsidR="00CB4B7E" w:rsidRPr="00F6034D" w:rsidRDefault="00CB4B7E" w:rsidP="00B25819">
            <w:pPr>
              <w:jc w:val="center"/>
              <w:rPr>
                <w:color w:val="000000"/>
              </w:rPr>
            </w:pPr>
          </w:p>
        </w:tc>
        <w:tc>
          <w:tcPr>
            <w:tcW w:w="292" w:type="dxa"/>
            <w:tcBorders>
              <w:top w:val="nil"/>
              <w:left w:val="nil"/>
              <w:bottom w:val="single" w:sz="4" w:space="0" w:color="auto"/>
              <w:right w:val="single" w:sz="4" w:space="0" w:color="auto"/>
            </w:tcBorders>
            <w:noWrap/>
            <w:vAlign w:val="center"/>
            <w:hideMark/>
          </w:tcPr>
          <w:p w14:paraId="6FFB6B59" w14:textId="77777777" w:rsidR="00CB4B7E" w:rsidRPr="00F6034D" w:rsidRDefault="00CB4B7E" w:rsidP="00B25819">
            <w:pPr>
              <w:rPr>
                <w:color w:val="000000"/>
              </w:rPr>
            </w:pPr>
          </w:p>
        </w:tc>
        <w:tc>
          <w:tcPr>
            <w:tcW w:w="306" w:type="dxa"/>
            <w:tcBorders>
              <w:top w:val="nil"/>
              <w:left w:val="nil"/>
              <w:bottom w:val="single" w:sz="4" w:space="0" w:color="auto"/>
              <w:right w:val="single" w:sz="4" w:space="0" w:color="auto"/>
            </w:tcBorders>
            <w:noWrap/>
            <w:vAlign w:val="center"/>
            <w:hideMark/>
          </w:tcPr>
          <w:p w14:paraId="1B5221C1" w14:textId="77777777" w:rsidR="00CB4B7E" w:rsidRPr="00F6034D" w:rsidRDefault="00CB4B7E" w:rsidP="00B25819">
            <w:pPr>
              <w:spacing w:line="240" w:lineRule="auto"/>
              <w:rPr>
                <w:rFonts w:eastAsia="Calibri"/>
              </w:rPr>
            </w:pPr>
          </w:p>
        </w:tc>
      </w:tr>
      <w:tr w:rsidR="00CB4B7E" w14:paraId="6AB2E8CD" w14:textId="77777777" w:rsidTr="00B25819">
        <w:trPr>
          <w:trHeight w:val="444"/>
        </w:trPr>
        <w:tc>
          <w:tcPr>
            <w:tcW w:w="592" w:type="dxa"/>
            <w:tcBorders>
              <w:top w:val="nil"/>
              <w:left w:val="single" w:sz="4" w:space="0" w:color="auto"/>
              <w:bottom w:val="single" w:sz="4" w:space="0" w:color="auto"/>
              <w:right w:val="single" w:sz="4" w:space="0" w:color="auto"/>
            </w:tcBorders>
            <w:noWrap/>
            <w:vAlign w:val="center"/>
            <w:hideMark/>
          </w:tcPr>
          <w:p w14:paraId="6083672D" w14:textId="77777777" w:rsidR="00CB4B7E" w:rsidRDefault="00CB4B7E" w:rsidP="00B25819">
            <w:pPr>
              <w:jc w:val="center"/>
              <w:rPr>
                <w:color w:val="000000"/>
              </w:rPr>
            </w:pPr>
            <w:r>
              <w:rPr>
                <w:color w:val="000000"/>
              </w:rPr>
              <w:t>3</w:t>
            </w:r>
          </w:p>
        </w:tc>
        <w:tc>
          <w:tcPr>
            <w:tcW w:w="6803" w:type="dxa"/>
            <w:tcBorders>
              <w:top w:val="nil"/>
              <w:left w:val="nil"/>
              <w:bottom w:val="single" w:sz="4" w:space="0" w:color="auto"/>
              <w:right w:val="single" w:sz="4" w:space="0" w:color="auto"/>
            </w:tcBorders>
            <w:noWrap/>
            <w:vAlign w:val="center"/>
            <w:hideMark/>
          </w:tcPr>
          <w:p w14:paraId="2C1A03A3" w14:textId="77777777" w:rsidR="00CB4B7E" w:rsidRPr="00F6034D" w:rsidRDefault="00CB4B7E" w:rsidP="00B25819">
            <w:pPr>
              <w:jc w:val="center"/>
              <w:rPr>
                <w:color w:val="000000"/>
              </w:rPr>
            </w:pPr>
            <w:r w:rsidRPr="00F6034D">
              <w:rPr>
                <w:color w:val="000000"/>
              </w:rPr>
              <w:t>Capacidad de comunicación</w:t>
            </w:r>
          </w:p>
        </w:tc>
        <w:tc>
          <w:tcPr>
            <w:tcW w:w="397" w:type="dxa"/>
            <w:tcBorders>
              <w:top w:val="nil"/>
              <w:left w:val="nil"/>
              <w:bottom w:val="single" w:sz="4" w:space="0" w:color="auto"/>
              <w:right w:val="single" w:sz="4" w:space="0" w:color="auto"/>
            </w:tcBorders>
            <w:vAlign w:val="center"/>
          </w:tcPr>
          <w:p w14:paraId="7D0A5954" w14:textId="77777777" w:rsidR="00CB4B7E" w:rsidRPr="00F6034D" w:rsidRDefault="00CB4B7E" w:rsidP="00B25819">
            <w:pPr>
              <w:jc w:val="center"/>
              <w:rPr>
                <w:color w:val="000000"/>
              </w:rPr>
            </w:pPr>
          </w:p>
        </w:tc>
        <w:tc>
          <w:tcPr>
            <w:tcW w:w="348" w:type="dxa"/>
            <w:tcBorders>
              <w:top w:val="nil"/>
              <w:left w:val="nil"/>
              <w:bottom w:val="single" w:sz="4" w:space="0" w:color="auto"/>
              <w:right w:val="single" w:sz="4" w:space="0" w:color="auto"/>
            </w:tcBorders>
            <w:vAlign w:val="center"/>
          </w:tcPr>
          <w:p w14:paraId="1111F8E9" w14:textId="77777777" w:rsidR="00CB4B7E" w:rsidRPr="00F6034D" w:rsidRDefault="00CB4B7E" w:rsidP="00B25819">
            <w:pPr>
              <w:jc w:val="center"/>
              <w:rPr>
                <w:color w:val="000000"/>
              </w:rPr>
            </w:pPr>
          </w:p>
        </w:tc>
        <w:tc>
          <w:tcPr>
            <w:tcW w:w="335" w:type="dxa"/>
            <w:tcBorders>
              <w:top w:val="nil"/>
              <w:left w:val="nil"/>
              <w:bottom w:val="single" w:sz="4" w:space="0" w:color="auto"/>
              <w:right w:val="single" w:sz="4" w:space="0" w:color="auto"/>
            </w:tcBorders>
            <w:vAlign w:val="center"/>
          </w:tcPr>
          <w:p w14:paraId="7986ACD3" w14:textId="77777777" w:rsidR="00CB4B7E" w:rsidRPr="00F6034D" w:rsidRDefault="00CB4B7E" w:rsidP="00B25819">
            <w:pPr>
              <w:jc w:val="center"/>
              <w:rPr>
                <w:color w:val="000000"/>
              </w:rPr>
            </w:pPr>
          </w:p>
        </w:tc>
        <w:tc>
          <w:tcPr>
            <w:tcW w:w="292" w:type="dxa"/>
            <w:tcBorders>
              <w:top w:val="nil"/>
              <w:left w:val="nil"/>
              <w:bottom w:val="single" w:sz="4" w:space="0" w:color="auto"/>
              <w:right w:val="single" w:sz="4" w:space="0" w:color="auto"/>
            </w:tcBorders>
            <w:noWrap/>
            <w:vAlign w:val="center"/>
            <w:hideMark/>
          </w:tcPr>
          <w:p w14:paraId="3EA124F8" w14:textId="77777777" w:rsidR="00CB4B7E" w:rsidRPr="00F6034D" w:rsidRDefault="00CB4B7E" w:rsidP="00B25819">
            <w:pPr>
              <w:rPr>
                <w:color w:val="000000"/>
              </w:rPr>
            </w:pPr>
          </w:p>
        </w:tc>
        <w:tc>
          <w:tcPr>
            <w:tcW w:w="306" w:type="dxa"/>
            <w:tcBorders>
              <w:top w:val="nil"/>
              <w:left w:val="nil"/>
              <w:bottom w:val="single" w:sz="4" w:space="0" w:color="auto"/>
              <w:right w:val="single" w:sz="4" w:space="0" w:color="auto"/>
            </w:tcBorders>
            <w:noWrap/>
            <w:vAlign w:val="center"/>
            <w:hideMark/>
          </w:tcPr>
          <w:p w14:paraId="471423EC" w14:textId="77777777" w:rsidR="00CB4B7E" w:rsidRPr="00F6034D" w:rsidRDefault="00CB4B7E" w:rsidP="00B25819">
            <w:pPr>
              <w:spacing w:line="240" w:lineRule="auto"/>
              <w:rPr>
                <w:rFonts w:eastAsia="Calibri"/>
              </w:rPr>
            </w:pPr>
          </w:p>
        </w:tc>
      </w:tr>
      <w:tr w:rsidR="00CB4B7E" w14:paraId="6C08B870" w14:textId="77777777" w:rsidTr="00B25819">
        <w:trPr>
          <w:trHeight w:val="444"/>
        </w:trPr>
        <w:tc>
          <w:tcPr>
            <w:tcW w:w="592" w:type="dxa"/>
            <w:tcBorders>
              <w:top w:val="nil"/>
              <w:left w:val="single" w:sz="4" w:space="0" w:color="auto"/>
              <w:bottom w:val="single" w:sz="4" w:space="0" w:color="auto"/>
              <w:right w:val="single" w:sz="4" w:space="0" w:color="auto"/>
            </w:tcBorders>
            <w:noWrap/>
            <w:vAlign w:val="center"/>
            <w:hideMark/>
          </w:tcPr>
          <w:p w14:paraId="6C99F908" w14:textId="77777777" w:rsidR="00CB4B7E" w:rsidRDefault="00CB4B7E" w:rsidP="00B25819">
            <w:pPr>
              <w:jc w:val="center"/>
              <w:rPr>
                <w:color w:val="000000"/>
              </w:rPr>
            </w:pPr>
            <w:r>
              <w:rPr>
                <w:color w:val="000000"/>
              </w:rPr>
              <w:t>4</w:t>
            </w:r>
          </w:p>
        </w:tc>
        <w:tc>
          <w:tcPr>
            <w:tcW w:w="6803" w:type="dxa"/>
            <w:tcBorders>
              <w:top w:val="nil"/>
              <w:left w:val="nil"/>
              <w:bottom w:val="single" w:sz="4" w:space="0" w:color="auto"/>
              <w:right w:val="single" w:sz="4" w:space="0" w:color="auto"/>
            </w:tcBorders>
            <w:noWrap/>
            <w:vAlign w:val="center"/>
            <w:hideMark/>
          </w:tcPr>
          <w:p w14:paraId="69F38BB5" w14:textId="77777777" w:rsidR="00CB4B7E" w:rsidRPr="00F6034D" w:rsidRDefault="00CB4B7E" w:rsidP="00B25819">
            <w:pPr>
              <w:jc w:val="center"/>
              <w:rPr>
                <w:color w:val="000000"/>
              </w:rPr>
            </w:pPr>
            <w:r w:rsidRPr="00F6034D">
              <w:rPr>
                <w:color w:val="000000"/>
              </w:rPr>
              <w:t>Metodología utilizada</w:t>
            </w:r>
          </w:p>
        </w:tc>
        <w:tc>
          <w:tcPr>
            <w:tcW w:w="397" w:type="dxa"/>
            <w:tcBorders>
              <w:top w:val="nil"/>
              <w:left w:val="nil"/>
              <w:bottom w:val="single" w:sz="4" w:space="0" w:color="auto"/>
              <w:right w:val="single" w:sz="4" w:space="0" w:color="auto"/>
            </w:tcBorders>
            <w:vAlign w:val="center"/>
          </w:tcPr>
          <w:p w14:paraId="3F439CDC" w14:textId="77777777" w:rsidR="00CB4B7E" w:rsidRPr="00F6034D" w:rsidRDefault="00CB4B7E" w:rsidP="00B25819">
            <w:pPr>
              <w:jc w:val="center"/>
              <w:rPr>
                <w:color w:val="000000"/>
              </w:rPr>
            </w:pPr>
          </w:p>
        </w:tc>
        <w:tc>
          <w:tcPr>
            <w:tcW w:w="348" w:type="dxa"/>
            <w:tcBorders>
              <w:top w:val="nil"/>
              <w:left w:val="nil"/>
              <w:bottom w:val="single" w:sz="4" w:space="0" w:color="auto"/>
              <w:right w:val="single" w:sz="4" w:space="0" w:color="auto"/>
            </w:tcBorders>
            <w:vAlign w:val="center"/>
          </w:tcPr>
          <w:p w14:paraId="1FE5724D" w14:textId="77777777" w:rsidR="00CB4B7E" w:rsidRPr="00F6034D" w:rsidRDefault="00CB4B7E" w:rsidP="00B25819">
            <w:pPr>
              <w:jc w:val="center"/>
              <w:rPr>
                <w:color w:val="000000"/>
              </w:rPr>
            </w:pPr>
          </w:p>
        </w:tc>
        <w:tc>
          <w:tcPr>
            <w:tcW w:w="335" w:type="dxa"/>
            <w:tcBorders>
              <w:top w:val="nil"/>
              <w:left w:val="nil"/>
              <w:bottom w:val="single" w:sz="4" w:space="0" w:color="auto"/>
              <w:right w:val="single" w:sz="4" w:space="0" w:color="auto"/>
            </w:tcBorders>
            <w:vAlign w:val="center"/>
          </w:tcPr>
          <w:p w14:paraId="405EA74D" w14:textId="77777777" w:rsidR="00CB4B7E" w:rsidRPr="00F6034D" w:rsidRDefault="00CB4B7E" w:rsidP="00B25819">
            <w:pPr>
              <w:jc w:val="center"/>
              <w:rPr>
                <w:color w:val="000000"/>
              </w:rPr>
            </w:pPr>
          </w:p>
        </w:tc>
        <w:tc>
          <w:tcPr>
            <w:tcW w:w="292" w:type="dxa"/>
            <w:tcBorders>
              <w:top w:val="nil"/>
              <w:left w:val="nil"/>
              <w:bottom w:val="single" w:sz="4" w:space="0" w:color="auto"/>
              <w:right w:val="single" w:sz="4" w:space="0" w:color="auto"/>
            </w:tcBorders>
            <w:noWrap/>
            <w:vAlign w:val="center"/>
            <w:hideMark/>
          </w:tcPr>
          <w:p w14:paraId="0A44F8B6" w14:textId="77777777" w:rsidR="00CB4B7E" w:rsidRPr="00F6034D" w:rsidRDefault="00CB4B7E" w:rsidP="00B25819">
            <w:pPr>
              <w:rPr>
                <w:color w:val="000000"/>
              </w:rPr>
            </w:pPr>
          </w:p>
        </w:tc>
        <w:tc>
          <w:tcPr>
            <w:tcW w:w="306" w:type="dxa"/>
            <w:tcBorders>
              <w:top w:val="nil"/>
              <w:left w:val="nil"/>
              <w:bottom w:val="single" w:sz="4" w:space="0" w:color="auto"/>
              <w:right w:val="single" w:sz="4" w:space="0" w:color="auto"/>
            </w:tcBorders>
            <w:noWrap/>
            <w:vAlign w:val="center"/>
            <w:hideMark/>
          </w:tcPr>
          <w:p w14:paraId="13061963" w14:textId="77777777" w:rsidR="00CB4B7E" w:rsidRPr="00F6034D" w:rsidRDefault="00CB4B7E" w:rsidP="00B25819">
            <w:pPr>
              <w:spacing w:line="240" w:lineRule="auto"/>
              <w:rPr>
                <w:rFonts w:eastAsia="Calibri"/>
              </w:rPr>
            </w:pPr>
          </w:p>
        </w:tc>
      </w:tr>
      <w:tr w:rsidR="00CB4B7E" w14:paraId="6A6EFD7D" w14:textId="77777777" w:rsidTr="00B25819">
        <w:trPr>
          <w:trHeight w:val="444"/>
        </w:trPr>
        <w:tc>
          <w:tcPr>
            <w:tcW w:w="592" w:type="dxa"/>
            <w:tcBorders>
              <w:top w:val="nil"/>
              <w:left w:val="nil"/>
              <w:bottom w:val="single" w:sz="4" w:space="0" w:color="auto"/>
              <w:right w:val="single" w:sz="4" w:space="0" w:color="auto"/>
            </w:tcBorders>
            <w:noWrap/>
            <w:vAlign w:val="center"/>
          </w:tcPr>
          <w:p w14:paraId="259899D9" w14:textId="77777777" w:rsidR="00CB4B7E" w:rsidRDefault="00CB4B7E" w:rsidP="00B25819">
            <w:pPr>
              <w:jc w:val="center"/>
              <w:rPr>
                <w:color w:val="000000"/>
              </w:rPr>
            </w:pPr>
          </w:p>
        </w:tc>
        <w:tc>
          <w:tcPr>
            <w:tcW w:w="6803" w:type="dxa"/>
            <w:tcBorders>
              <w:top w:val="nil"/>
              <w:left w:val="nil"/>
              <w:bottom w:val="single" w:sz="4" w:space="0" w:color="auto"/>
              <w:right w:val="single" w:sz="4" w:space="0" w:color="auto"/>
            </w:tcBorders>
            <w:noWrap/>
            <w:vAlign w:val="center"/>
            <w:hideMark/>
          </w:tcPr>
          <w:p w14:paraId="6A52E8BB" w14:textId="77777777" w:rsidR="00CB4B7E" w:rsidRPr="00F6034D" w:rsidRDefault="00CB4B7E" w:rsidP="00CB4B7E">
            <w:pPr>
              <w:pStyle w:val="Prrafodelista"/>
              <w:numPr>
                <w:ilvl w:val="0"/>
                <w:numId w:val="6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160"/>
              <w:jc w:val="center"/>
              <w:rPr>
                <w:rFonts w:eastAsia="Times New Roman"/>
                <w:b/>
                <w:color w:val="000000"/>
              </w:rPr>
            </w:pPr>
            <w:r w:rsidRPr="00F6034D">
              <w:rPr>
                <w:rFonts w:eastAsia="Times New Roman"/>
                <w:b/>
                <w:color w:val="000000"/>
              </w:rPr>
              <w:t>Sobre el facilitador 2__________________</w:t>
            </w:r>
          </w:p>
        </w:tc>
        <w:tc>
          <w:tcPr>
            <w:tcW w:w="397" w:type="dxa"/>
            <w:tcBorders>
              <w:top w:val="nil"/>
              <w:left w:val="nil"/>
              <w:bottom w:val="single" w:sz="4" w:space="0" w:color="auto"/>
              <w:right w:val="single" w:sz="4" w:space="0" w:color="auto"/>
            </w:tcBorders>
            <w:vAlign w:val="center"/>
          </w:tcPr>
          <w:p w14:paraId="09B7320B" w14:textId="77777777" w:rsidR="00CB4B7E" w:rsidRPr="00F6034D" w:rsidRDefault="00CB4B7E" w:rsidP="00B25819">
            <w:pPr>
              <w:jc w:val="center"/>
              <w:rPr>
                <w:color w:val="000000"/>
              </w:rPr>
            </w:pPr>
          </w:p>
        </w:tc>
        <w:tc>
          <w:tcPr>
            <w:tcW w:w="348" w:type="dxa"/>
            <w:tcBorders>
              <w:top w:val="nil"/>
              <w:left w:val="nil"/>
              <w:bottom w:val="single" w:sz="4" w:space="0" w:color="auto"/>
              <w:right w:val="single" w:sz="4" w:space="0" w:color="auto"/>
            </w:tcBorders>
            <w:vAlign w:val="center"/>
          </w:tcPr>
          <w:p w14:paraId="540776E2" w14:textId="77777777" w:rsidR="00CB4B7E" w:rsidRPr="00F6034D" w:rsidRDefault="00CB4B7E" w:rsidP="00B25819">
            <w:pPr>
              <w:jc w:val="center"/>
              <w:rPr>
                <w:color w:val="000000"/>
              </w:rPr>
            </w:pPr>
          </w:p>
        </w:tc>
        <w:tc>
          <w:tcPr>
            <w:tcW w:w="335" w:type="dxa"/>
            <w:tcBorders>
              <w:top w:val="nil"/>
              <w:left w:val="nil"/>
              <w:bottom w:val="single" w:sz="4" w:space="0" w:color="auto"/>
              <w:right w:val="single" w:sz="4" w:space="0" w:color="auto"/>
            </w:tcBorders>
            <w:vAlign w:val="center"/>
          </w:tcPr>
          <w:p w14:paraId="3D68A05B" w14:textId="77777777" w:rsidR="00CB4B7E" w:rsidRPr="00F6034D" w:rsidRDefault="00CB4B7E" w:rsidP="00B25819">
            <w:pPr>
              <w:jc w:val="center"/>
              <w:rPr>
                <w:color w:val="000000"/>
              </w:rPr>
            </w:pPr>
          </w:p>
        </w:tc>
        <w:tc>
          <w:tcPr>
            <w:tcW w:w="292" w:type="dxa"/>
            <w:tcBorders>
              <w:top w:val="nil"/>
              <w:left w:val="nil"/>
              <w:bottom w:val="single" w:sz="4" w:space="0" w:color="auto"/>
              <w:right w:val="single" w:sz="4" w:space="0" w:color="auto"/>
            </w:tcBorders>
            <w:noWrap/>
            <w:vAlign w:val="center"/>
            <w:hideMark/>
          </w:tcPr>
          <w:p w14:paraId="71DC9E3E" w14:textId="77777777" w:rsidR="00CB4B7E" w:rsidRPr="00F6034D" w:rsidRDefault="00CB4B7E" w:rsidP="00B25819">
            <w:pPr>
              <w:rPr>
                <w:color w:val="000000"/>
              </w:rPr>
            </w:pPr>
          </w:p>
        </w:tc>
        <w:tc>
          <w:tcPr>
            <w:tcW w:w="306" w:type="dxa"/>
            <w:tcBorders>
              <w:top w:val="nil"/>
              <w:left w:val="nil"/>
              <w:bottom w:val="single" w:sz="4" w:space="0" w:color="auto"/>
              <w:right w:val="single" w:sz="4" w:space="0" w:color="auto"/>
            </w:tcBorders>
            <w:noWrap/>
            <w:vAlign w:val="center"/>
            <w:hideMark/>
          </w:tcPr>
          <w:p w14:paraId="37AFB2E6" w14:textId="77777777" w:rsidR="00CB4B7E" w:rsidRPr="00F6034D" w:rsidRDefault="00CB4B7E" w:rsidP="00B25819">
            <w:pPr>
              <w:spacing w:line="240" w:lineRule="auto"/>
              <w:rPr>
                <w:rFonts w:eastAsia="Calibri"/>
              </w:rPr>
            </w:pPr>
          </w:p>
        </w:tc>
      </w:tr>
      <w:tr w:rsidR="00CB4B7E" w14:paraId="3ECCF360" w14:textId="77777777" w:rsidTr="00B25819">
        <w:trPr>
          <w:trHeight w:val="444"/>
        </w:trPr>
        <w:tc>
          <w:tcPr>
            <w:tcW w:w="592" w:type="dxa"/>
            <w:tcBorders>
              <w:top w:val="single" w:sz="4" w:space="0" w:color="auto"/>
              <w:left w:val="single" w:sz="4" w:space="0" w:color="auto"/>
              <w:bottom w:val="single" w:sz="4" w:space="0" w:color="auto"/>
              <w:right w:val="single" w:sz="4" w:space="0" w:color="auto"/>
            </w:tcBorders>
            <w:noWrap/>
            <w:vAlign w:val="center"/>
            <w:hideMark/>
          </w:tcPr>
          <w:p w14:paraId="3EFF9FBE" w14:textId="77777777" w:rsidR="00CB4B7E" w:rsidRDefault="00CB4B7E" w:rsidP="00B25819">
            <w:pPr>
              <w:jc w:val="center"/>
              <w:rPr>
                <w:color w:val="000000"/>
              </w:rPr>
            </w:pPr>
            <w:r>
              <w:rPr>
                <w:color w:val="000000"/>
              </w:rPr>
              <w:t>1</w:t>
            </w:r>
          </w:p>
        </w:tc>
        <w:tc>
          <w:tcPr>
            <w:tcW w:w="6803" w:type="dxa"/>
            <w:tcBorders>
              <w:top w:val="nil"/>
              <w:left w:val="nil"/>
              <w:bottom w:val="single" w:sz="4" w:space="0" w:color="auto"/>
              <w:right w:val="single" w:sz="4" w:space="0" w:color="auto"/>
            </w:tcBorders>
            <w:noWrap/>
            <w:vAlign w:val="center"/>
            <w:hideMark/>
          </w:tcPr>
          <w:p w14:paraId="6FA0151C" w14:textId="77777777" w:rsidR="00CB4B7E" w:rsidRPr="00F6034D" w:rsidRDefault="00CB4B7E" w:rsidP="00B25819">
            <w:pPr>
              <w:pStyle w:val="Prrafodelista"/>
              <w:spacing w:after="160"/>
              <w:jc w:val="center"/>
              <w:rPr>
                <w:rFonts w:eastAsia="Times New Roman"/>
                <w:b/>
                <w:color w:val="000000"/>
              </w:rPr>
            </w:pPr>
            <w:r w:rsidRPr="00F6034D">
              <w:rPr>
                <w:rFonts w:eastAsia="Times New Roman"/>
                <w:color w:val="000000"/>
              </w:rPr>
              <w:t>Puntualidad</w:t>
            </w:r>
          </w:p>
        </w:tc>
        <w:tc>
          <w:tcPr>
            <w:tcW w:w="397" w:type="dxa"/>
            <w:tcBorders>
              <w:top w:val="nil"/>
              <w:left w:val="nil"/>
              <w:bottom w:val="single" w:sz="4" w:space="0" w:color="auto"/>
              <w:right w:val="single" w:sz="4" w:space="0" w:color="auto"/>
            </w:tcBorders>
            <w:vAlign w:val="center"/>
          </w:tcPr>
          <w:p w14:paraId="6B56D23F" w14:textId="77777777" w:rsidR="00CB4B7E" w:rsidRPr="00F6034D" w:rsidRDefault="00CB4B7E" w:rsidP="00B25819">
            <w:pPr>
              <w:jc w:val="center"/>
              <w:rPr>
                <w:color w:val="000000"/>
              </w:rPr>
            </w:pPr>
          </w:p>
        </w:tc>
        <w:tc>
          <w:tcPr>
            <w:tcW w:w="348" w:type="dxa"/>
            <w:tcBorders>
              <w:top w:val="nil"/>
              <w:left w:val="nil"/>
              <w:bottom w:val="single" w:sz="4" w:space="0" w:color="auto"/>
              <w:right w:val="single" w:sz="4" w:space="0" w:color="auto"/>
            </w:tcBorders>
            <w:vAlign w:val="center"/>
          </w:tcPr>
          <w:p w14:paraId="7CCCBD7C" w14:textId="77777777" w:rsidR="00CB4B7E" w:rsidRPr="00F6034D" w:rsidRDefault="00CB4B7E" w:rsidP="00B25819">
            <w:pPr>
              <w:jc w:val="center"/>
              <w:rPr>
                <w:color w:val="000000"/>
              </w:rPr>
            </w:pPr>
          </w:p>
        </w:tc>
        <w:tc>
          <w:tcPr>
            <w:tcW w:w="335" w:type="dxa"/>
            <w:tcBorders>
              <w:top w:val="nil"/>
              <w:left w:val="nil"/>
              <w:bottom w:val="single" w:sz="4" w:space="0" w:color="auto"/>
              <w:right w:val="single" w:sz="4" w:space="0" w:color="auto"/>
            </w:tcBorders>
            <w:vAlign w:val="center"/>
          </w:tcPr>
          <w:p w14:paraId="558E2EF6" w14:textId="77777777" w:rsidR="00CB4B7E" w:rsidRPr="00F6034D" w:rsidRDefault="00CB4B7E" w:rsidP="00B25819">
            <w:pPr>
              <w:jc w:val="center"/>
              <w:rPr>
                <w:color w:val="000000"/>
              </w:rPr>
            </w:pPr>
          </w:p>
        </w:tc>
        <w:tc>
          <w:tcPr>
            <w:tcW w:w="292" w:type="dxa"/>
            <w:tcBorders>
              <w:top w:val="nil"/>
              <w:left w:val="nil"/>
              <w:bottom w:val="single" w:sz="4" w:space="0" w:color="auto"/>
              <w:right w:val="single" w:sz="4" w:space="0" w:color="auto"/>
            </w:tcBorders>
            <w:noWrap/>
            <w:vAlign w:val="center"/>
          </w:tcPr>
          <w:p w14:paraId="4AAC8961" w14:textId="77777777" w:rsidR="00CB4B7E" w:rsidRPr="00F6034D" w:rsidRDefault="00CB4B7E" w:rsidP="00B25819">
            <w:pPr>
              <w:jc w:val="center"/>
              <w:rPr>
                <w:color w:val="000000"/>
              </w:rPr>
            </w:pPr>
          </w:p>
        </w:tc>
        <w:tc>
          <w:tcPr>
            <w:tcW w:w="306" w:type="dxa"/>
            <w:tcBorders>
              <w:top w:val="nil"/>
              <w:left w:val="nil"/>
              <w:bottom w:val="single" w:sz="4" w:space="0" w:color="auto"/>
              <w:right w:val="single" w:sz="4" w:space="0" w:color="auto"/>
            </w:tcBorders>
            <w:noWrap/>
            <w:vAlign w:val="center"/>
          </w:tcPr>
          <w:p w14:paraId="581F2B4C" w14:textId="77777777" w:rsidR="00CB4B7E" w:rsidRPr="00F6034D" w:rsidRDefault="00CB4B7E" w:rsidP="00B25819">
            <w:pPr>
              <w:jc w:val="center"/>
              <w:rPr>
                <w:color w:val="000000"/>
              </w:rPr>
            </w:pPr>
          </w:p>
        </w:tc>
      </w:tr>
      <w:tr w:rsidR="00CB4B7E" w14:paraId="0429CDA0" w14:textId="77777777" w:rsidTr="00B25819">
        <w:trPr>
          <w:trHeight w:val="444"/>
        </w:trPr>
        <w:tc>
          <w:tcPr>
            <w:tcW w:w="592" w:type="dxa"/>
            <w:tcBorders>
              <w:top w:val="single" w:sz="4" w:space="0" w:color="auto"/>
              <w:left w:val="single" w:sz="4" w:space="0" w:color="auto"/>
              <w:bottom w:val="single" w:sz="4" w:space="0" w:color="auto"/>
              <w:right w:val="single" w:sz="4" w:space="0" w:color="auto"/>
            </w:tcBorders>
            <w:noWrap/>
            <w:vAlign w:val="center"/>
            <w:hideMark/>
          </w:tcPr>
          <w:p w14:paraId="57A191E0" w14:textId="77777777" w:rsidR="00CB4B7E" w:rsidRDefault="00CB4B7E" w:rsidP="00B25819">
            <w:pPr>
              <w:jc w:val="center"/>
              <w:rPr>
                <w:color w:val="000000"/>
              </w:rPr>
            </w:pPr>
            <w:r>
              <w:rPr>
                <w:color w:val="000000"/>
              </w:rPr>
              <w:t>2</w:t>
            </w:r>
          </w:p>
        </w:tc>
        <w:tc>
          <w:tcPr>
            <w:tcW w:w="6803" w:type="dxa"/>
            <w:tcBorders>
              <w:top w:val="single" w:sz="4" w:space="0" w:color="auto"/>
              <w:left w:val="nil"/>
              <w:bottom w:val="single" w:sz="4" w:space="0" w:color="auto"/>
              <w:right w:val="single" w:sz="4" w:space="0" w:color="auto"/>
            </w:tcBorders>
            <w:noWrap/>
            <w:vAlign w:val="center"/>
            <w:hideMark/>
          </w:tcPr>
          <w:p w14:paraId="6C661CB5" w14:textId="77777777" w:rsidR="00CB4B7E" w:rsidRPr="00F6034D" w:rsidRDefault="00CB4B7E" w:rsidP="00B25819">
            <w:pPr>
              <w:jc w:val="center"/>
              <w:rPr>
                <w:color w:val="000000"/>
              </w:rPr>
            </w:pPr>
            <w:r w:rsidRPr="00F6034D">
              <w:rPr>
                <w:color w:val="000000"/>
              </w:rPr>
              <w:t>Dominio del tema</w:t>
            </w:r>
          </w:p>
        </w:tc>
        <w:tc>
          <w:tcPr>
            <w:tcW w:w="397" w:type="dxa"/>
            <w:tcBorders>
              <w:top w:val="single" w:sz="4" w:space="0" w:color="auto"/>
              <w:left w:val="nil"/>
              <w:bottom w:val="single" w:sz="4" w:space="0" w:color="auto"/>
              <w:right w:val="single" w:sz="4" w:space="0" w:color="auto"/>
            </w:tcBorders>
            <w:vAlign w:val="center"/>
          </w:tcPr>
          <w:p w14:paraId="24683FE5" w14:textId="77777777" w:rsidR="00CB4B7E" w:rsidRPr="00F6034D" w:rsidRDefault="00CB4B7E" w:rsidP="00B25819">
            <w:pPr>
              <w:jc w:val="center"/>
              <w:rPr>
                <w:color w:val="000000"/>
              </w:rPr>
            </w:pPr>
          </w:p>
        </w:tc>
        <w:tc>
          <w:tcPr>
            <w:tcW w:w="348" w:type="dxa"/>
            <w:tcBorders>
              <w:top w:val="single" w:sz="4" w:space="0" w:color="auto"/>
              <w:left w:val="nil"/>
              <w:bottom w:val="single" w:sz="4" w:space="0" w:color="auto"/>
              <w:right w:val="single" w:sz="4" w:space="0" w:color="auto"/>
            </w:tcBorders>
            <w:vAlign w:val="center"/>
          </w:tcPr>
          <w:p w14:paraId="4E67FCA6" w14:textId="77777777" w:rsidR="00CB4B7E" w:rsidRPr="00F6034D" w:rsidRDefault="00CB4B7E" w:rsidP="00B25819">
            <w:pPr>
              <w:jc w:val="center"/>
              <w:rPr>
                <w:color w:val="000000"/>
              </w:rPr>
            </w:pPr>
          </w:p>
        </w:tc>
        <w:tc>
          <w:tcPr>
            <w:tcW w:w="335" w:type="dxa"/>
            <w:tcBorders>
              <w:top w:val="single" w:sz="4" w:space="0" w:color="auto"/>
              <w:left w:val="nil"/>
              <w:bottom w:val="single" w:sz="4" w:space="0" w:color="auto"/>
              <w:right w:val="single" w:sz="4" w:space="0" w:color="auto"/>
            </w:tcBorders>
            <w:vAlign w:val="center"/>
          </w:tcPr>
          <w:p w14:paraId="06543896" w14:textId="77777777" w:rsidR="00CB4B7E" w:rsidRPr="00F6034D" w:rsidRDefault="00CB4B7E" w:rsidP="00B25819">
            <w:pPr>
              <w:jc w:val="center"/>
              <w:rPr>
                <w:color w:val="000000"/>
              </w:rPr>
            </w:pPr>
          </w:p>
        </w:tc>
        <w:tc>
          <w:tcPr>
            <w:tcW w:w="292" w:type="dxa"/>
            <w:tcBorders>
              <w:top w:val="single" w:sz="4" w:space="0" w:color="auto"/>
              <w:left w:val="nil"/>
              <w:bottom w:val="single" w:sz="4" w:space="0" w:color="auto"/>
              <w:right w:val="single" w:sz="4" w:space="0" w:color="auto"/>
            </w:tcBorders>
            <w:noWrap/>
            <w:vAlign w:val="center"/>
            <w:hideMark/>
          </w:tcPr>
          <w:p w14:paraId="680B8285" w14:textId="77777777" w:rsidR="00CB4B7E" w:rsidRPr="00F6034D" w:rsidRDefault="00CB4B7E" w:rsidP="00B25819">
            <w:pPr>
              <w:rPr>
                <w:color w:val="000000"/>
              </w:rPr>
            </w:pPr>
          </w:p>
        </w:tc>
        <w:tc>
          <w:tcPr>
            <w:tcW w:w="306" w:type="dxa"/>
            <w:tcBorders>
              <w:top w:val="single" w:sz="4" w:space="0" w:color="auto"/>
              <w:left w:val="nil"/>
              <w:bottom w:val="single" w:sz="4" w:space="0" w:color="auto"/>
              <w:right w:val="single" w:sz="4" w:space="0" w:color="auto"/>
            </w:tcBorders>
            <w:noWrap/>
            <w:vAlign w:val="center"/>
            <w:hideMark/>
          </w:tcPr>
          <w:p w14:paraId="1C9B12B8" w14:textId="77777777" w:rsidR="00CB4B7E" w:rsidRPr="00F6034D" w:rsidRDefault="00CB4B7E" w:rsidP="00B25819">
            <w:pPr>
              <w:spacing w:line="240" w:lineRule="auto"/>
              <w:rPr>
                <w:rFonts w:eastAsia="Calibri"/>
              </w:rPr>
            </w:pPr>
          </w:p>
        </w:tc>
      </w:tr>
      <w:tr w:rsidR="00CB4B7E" w14:paraId="418DA746" w14:textId="77777777" w:rsidTr="00B25819">
        <w:trPr>
          <w:trHeight w:val="444"/>
        </w:trPr>
        <w:tc>
          <w:tcPr>
            <w:tcW w:w="592" w:type="dxa"/>
            <w:tcBorders>
              <w:top w:val="single" w:sz="4" w:space="0" w:color="auto"/>
              <w:left w:val="single" w:sz="4" w:space="0" w:color="auto"/>
              <w:bottom w:val="single" w:sz="4" w:space="0" w:color="auto"/>
              <w:right w:val="single" w:sz="4" w:space="0" w:color="auto"/>
            </w:tcBorders>
            <w:noWrap/>
            <w:vAlign w:val="center"/>
            <w:hideMark/>
          </w:tcPr>
          <w:p w14:paraId="52C2301E" w14:textId="77777777" w:rsidR="00CB4B7E" w:rsidRDefault="00CB4B7E" w:rsidP="00B25819">
            <w:pPr>
              <w:jc w:val="center"/>
              <w:rPr>
                <w:color w:val="000000"/>
              </w:rPr>
            </w:pPr>
            <w:r>
              <w:rPr>
                <w:color w:val="000000"/>
              </w:rPr>
              <w:t>3</w:t>
            </w:r>
          </w:p>
        </w:tc>
        <w:tc>
          <w:tcPr>
            <w:tcW w:w="6803" w:type="dxa"/>
            <w:tcBorders>
              <w:top w:val="single" w:sz="4" w:space="0" w:color="auto"/>
              <w:left w:val="nil"/>
              <w:bottom w:val="single" w:sz="4" w:space="0" w:color="auto"/>
              <w:right w:val="single" w:sz="4" w:space="0" w:color="auto"/>
            </w:tcBorders>
            <w:noWrap/>
            <w:vAlign w:val="center"/>
            <w:hideMark/>
          </w:tcPr>
          <w:p w14:paraId="7EBCC330" w14:textId="77777777" w:rsidR="00CB4B7E" w:rsidRPr="00F6034D" w:rsidRDefault="00CB4B7E" w:rsidP="00B25819">
            <w:pPr>
              <w:jc w:val="center"/>
              <w:rPr>
                <w:color w:val="000000"/>
              </w:rPr>
            </w:pPr>
            <w:r w:rsidRPr="00F6034D">
              <w:rPr>
                <w:color w:val="000000"/>
              </w:rPr>
              <w:t>Capacidad de comunicación</w:t>
            </w:r>
          </w:p>
        </w:tc>
        <w:tc>
          <w:tcPr>
            <w:tcW w:w="397" w:type="dxa"/>
            <w:tcBorders>
              <w:top w:val="single" w:sz="4" w:space="0" w:color="auto"/>
              <w:left w:val="nil"/>
              <w:bottom w:val="single" w:sz="4" w:space="0" w:color="auto"/>
              <w:right w:val="single" w:sz="4" w:space="0" w:color="auto"/>
            </w:tcBorders>
            <w:vAlign w:val="center"/>
          </w:tcPr>
          <w:p w14:paraId="2A9915E7" w14:textId="77777777" w:rsidR="00CB4B7E" w:rsidRPr="00F6034D" w:rsidRDefault="00CB4B7E" w:rsidP="00B25819">
            <w:pPr>
              <w:jc w:val="center"/>
              <w:rPr>
                <w:color w:val="000000"/>
              </w:rPr>
            </w:pPr>
          </w:p>
        </w:tc>
        <w:tc>
          <w:tcPr>
            <w:tcW w:w="348" w:type="dxa"/>
            <w:tcBorders>
              <w:top w:val="single" w:sz="4" w:space="0" w:color="auto"/>
              <w:left w:val="nil"/>
              <w:bottom w:val="single" w:sz="4" w:space="0" w:color="auto"/>
              <w:right w:val="single" w:sz="4" w:space="0" w:color="auto"/>
            </w:tcBorders>
            <w:vAlign w:val="center"/>
          </w:tcPr>
          <w:p w14:paraId="4DEA165C" w14:textId="77777777" w:rsidR="00CB4B7E" w:rsidRPr="00F6034D" w:rsidRDefault="00CB4B7E" w:rsidP="00B25819">
            <w:pPr>
              <w:jc w:val="center"/>
              <w:rPr>
                <w:color w:val="000000"/>
              </w:rPr>
            </w:pPr>
          </w:p>
        </w:tc>
        <w:tc>
          <w:tcPr>
            <w:tcW w:w="335" w:type="dxa"/>
            <w:tcBorders>
              <w:top w:val="single" w:sz="4" w:space="0" w:color="auto"/>
              <w:left w:val="nil"/>
              <w:bottom w:val="single" w:sz="4" w:space="0" w:color="auto"/>
              <w:right w:val="single" w:sz="4" w:space="0" w:color="auto"/>
            </w:tcBorders>
            <w:vAlign w:val="center"/>
          </w:tcPr>
          <w:p w14:paraId="2868A04A" w14:textId="77777777" w:rsidR="00CB4B7E" w:rsidRPr="00F6034D" w:rsidRDefault="00CB4B7E" w:rsidP="00B25819">
            <w:pPr>
              <w:jc w:val="center"/>
              <w:rPr>
                <w:color w:val="000000"/>
              </w:rPr>
            </w:pPr>
          </w:p>
        </w:tc>
        <w:tc>
          <w:tcPr>
            <w:tcW w:w="292" w:type="dxa"/>
            <w:tcBorders>
              <w:top w:val="single" w:sz="4" w:space="0" w:color="auto"/>
              <w:left w:val="nil"/>
              <w:bottom w:val="single" w:sz="4" w:space="0" w:color="auto"/>
              <w:right w:val="single" w:sz="4" w:space="0" w:color="auto"/>
            </w:tcBorders>
            <w:noWrap/>
            <w:vAlign w:val="center"/>
          </w:tcPr>
          <w:p w14:paraId="50D9FAB1" w14:textId="77777777" w:rsidR="00CB4B7E" w:rsidRPr="00F6034D" w:rsidRDefault="00CB4B7E" w:rsidP="00B25819">
            <w:pPr>
              <w:jc w:val="center"/>
              <w:rPr>
                <w:color w:val="000000"/>
              </w:rPr>
            </w:pPr>
          </w:p>
        </w:tc>
        <w:tc>
          <w:tcPr>
            <w:tcW w:w="306" w:type="dxa"/>
            <w:tcBorders>
              <w:top w:val="single" w:sz="4" w:space="0" w:color="auto"/>
              <w:left w:val="nil"/>
              <w:bottom w:val="single" w:sz="4" w:space="0" w:color="auto"/>
              <w:right w:val="single" w:sz="4" w:space="0" w:color="auto"/>
            </w:tcBorders>
            <w:noWrap/>
            <w:vAlign w:val="center"/>
          </w:tcPr>
          <w:p w14:paraId="557340E6" w14:textId="77777777" w:rsidR="00CB4B7E" w:rsidRPr="00F6034D" w:rsidRDefault="00CB4B7E" w:rsidP="00B25819">
            <w:pPr>
              <w:jc w:val="center"/>
              <w:rPr>
                <w:color w:val="000000"/>
              </w:rPr>
            </w:pPr>
          </w:p>
        </w:tc>
      </w:tr>
      <w:tr w:rsidR="00CB4B7E" w14:paraId="75F478E6" w14:textId="77777777" w:rsidTr="00B25819">
        <w:trPr>
          <w:trHeight w:val="444"/>
        </w:trPr>
        <w:tc>
          <w:tcPr>
            <w:tcW w:w="592" w:type="dxa"/>
            <w:tcBorders>
              <w:top w:val="single" w:sz="4" w:space="0" w:color="auto"/>
              <w:left w:val="single" w:sz="4" w:space="0" w:color="auto"/>
              <w:bottom w:val="single" w:sz="4" w:space="0" w:color="auto"/>
              <w:right w:val="single" w:sz="4" w:space="0" w:color="auto"/>
            </w:tcBorders>
            <w:noWrap/>
            <w:vAlign w:val="center"/>
            <w:hideMark/>
          </w:tcPr>
          <w:p w14:paraId="7256FB99" w14:textId="77777777" w:rsidR="00CB4B7E" w:rsidRDefault="00CB4B7E" w:rsidP="00B25819">
            <w:pPr>
              <w:jc w:val="center"/>
              <w:rPr>
                <w:color w:val="000000"/>
              </w:rPr>
            </w:pPr>
            <w:r>
              <w:rPr>
                <w:color w:val="000000"/>
              </w:rPr>
              <w:t>4</w:t>
            </w:r>
          </w:p>
        </w:tc>
        <w:tc>
          <w:tcPr>
            <w:tcW w:w="6803" w:type="dxa"/>
            <w:tcBorders>
              <w:top w:val="single" w:sz="4" w:space="0" w:color="auto"/>
              <w:left w:val="nil"/>
              <w:bottom w:val="single" w:sz="4" w:space="0" w:color="auto"/>
              <w:right w:val="single" w:sz="4" w:space="0" w:color="auto"/>
            </w:tcBorders>
            <w:noWrap/>
            <w:vAlign w:val="center"/>
            <w:hideMark/>
          </w:tcPr>
          <w:p w14:paraId="0DFF0E40" w14:textId="77777777" w:rsidR="00CB4B7E" w:rsidRPr="00F6034D" w:rsidRDefault="00CB4B7E" w:rsidP="00B25819">
            <w:pPr>
              <w:jc w:val="center"/>
              <w:rPr>
                <w:color w:val="000000"/>
              </w:rPr>
            </w:pPr>
            <w:r w:rsidRPr="00F6034D">
              <w:rPr>
                <w:color w:val="000000"/>
              </w:rPr>
              <w:t>Metodología utilizada</w:t>
            </w:r>
          </w:p>
        </w:tc>
        <w:tc>
          <w:tcPr>
            <w:tcW w:w="397" w:type="dxa"/>
            <w:tcBorders>
              <w:top w:val="single" w:sz="4" w:space="0" w:color="auto"/>
              <w:left w:val="nil"/>
              <w:bottom w:val="single" w:sz="4" w:space="0" w:color="auto"/>
              <w:right w:val="single" w:sz="4" w:space="0" w:color="auto"/>
            </w:tcBorders>
            <w:vAlign w:val="center"/>
          </w:tcPr>
          <w:p w14:paraId="0CD275DC" w14:textId="77777777" w:rsidR="00CB4B7E" w:rsidRPr="00F6034D" w:rsidRDefault="00CB4B7E" w:rsidP="00B25819">
            <w:pPr>
              <w:jc w:val="center"/>
              <w:rPr>
                <w:color w:val="000000"/>
              </w:rPr>
            </w:pPr>
          </w:p>
        </w:tc>
        <w:tc>
          <w:tcPr>
            <w:tcW w:w="348" w:type="dxa"/>
            <w:tcBorders>
              <w:top w:val="single" w:sz="4" w:space="0" w:color="auto"/>
              <w:left w:val="nil"/>
              <w:bottom w:val="single" w:sz="4" w:space="0" w:color="auto"/>
              <w:right w:val="single" w:sz="4" w:space="0" w:color="auto"/>
            </w:tcBorders>
            <w:vAlign w:val="center"/>
          </w:tcPr>
          <w:p w14:paraId="01002CC7" w14:textId="77777777" w:rsidR="00CB4B7E" w:rsidRPr="00F6034D" w:rsidRDefault="00CB4B7E" w:rsidP="00B25819">
            <w:pPr>
              <w:jc w:val="center"/>
              <w:rPr>
                <w:color w:val="000000"/>
              </w:rPr>
            </w:pPr>
          </w:p>
        </w:tc>
        <w:tc>
          <w:tcPr>
            <w:tcW w:w="335" w:type="dxa"/>
            <w:tcBorders>
              <w:top w:val="single" w:sz="4" w:space="0" w:color="auto"/>
              <w:left w:val="nil"/>
              <w:bottom w:val="single" w:sz="4" w:space="0" w:color="auto"/>
              <w:right w:val="single" w:sz="4" w:space="0" w:color="auto"/>
            </w:tcBorders>
            <w:vAlign w:val="center"/>
          </w:tcPr>
          <w:p w14:paraId="7EC27614" w14:textId="77777777" w:rsidR="00CB4B7E" w:rsidRPr="00F6034D" w:rsidRDefault="00CB4B7E" w:rsidP="00B25819">
            <w:pPr>
              <w:jc w:val="center"/>
              <w:rPr>
                <w:color w:val="000000"/>
              </w:rPr>
            </w:pPr>
          </w:p>
        </w:tc>
        <w:tc>
          <w:tcPr>
            <w:tcW w:w="292" w:type="dxa"/>
            <w:tcBorders>
              <w:top w:val="single" w:sz="4" w:space="0" w:color="auto"/>
              <w:left w:val="nil"/>
              <w:bottom w:val="single" w:sz="4" w:space="0" w:color="auto"/>
              <w:right w:val="single" w:sz="4" w:space="0" w:color="auto"/>
            </w:tcBorders>
            <w:noWrap/>
            <w:vAlign w:val="center"/>
          </w:tcPr>
          <w:p w14:paraId="0538C86B" w14:textId="77777777" w:rsidR="00CB4B7E" w:rsidRPr="00F6034D" w:rsidRDefault="00CB4B7E" w:rsidP="00B25819">
            <w:pPr>
              <w:jc w:val="center"/>
              <w:rPr>
                <w:color w:val="000000"/>
              </w:rPr>
            </w:pPr>
          </w:p>
        </w:tc>
        <w:tc>
          <w:tcPr>
            <w:tcW w:w="306" w:type="dxa"/>
            <w:tcBorders>
              <w:top w:val="single" w:sz="4" w:space="0" w:color="auto"/>
              <w:left w:val="nil"/>
              <w:bottom w:val="single" w:sz="4" w:space="0" w:color="auto"/>
              <w:right w:val="single" w:sz="4" w:space="0" w:color="auto"/>
            </w:tcBorders>
            <w:noWrap/>
            <w:vAlign w:val="center"/>
          </w:tcPr>
          <w:p w14:paraId="6E6D6625" w14:textId="77777777" w:rsidR="00CB4B7E" w:rsidRPr="00F6034D" w:rsidRDefault="00CB4B7E" w:rsidP="00B25819">
            <w:pPr>
              <w:jc w:val="center"/>
              <w:rPr>
                <w:color w:val="000000"/>
              </w:rPr>
            </w:pPr>
          </w:p>
        </w:tc>
      </w:tr>
      <w:tr w:rsidR="00CB4B7E" w14:paraId="5E82516A" w14:textId="77777777" w:rsidTr="00B25819">
        <w:trPr>
          <w:trHeight w:val="444"/>
        </w:trPr>
        <w:tc>
          <w:tcPr>
            <w:tcW w:w="592" w:type="dxa"/>
            <w:tcBorders>
              <w:top w:val="single" w:sz="4" w:space="0" w:color="auto"/>
              <w:left w:val="nil"/>
              <w:bottom w:val="single" w:sz="4" w:space="0" w:color="auto"/>
              <w:right w:val="single" w:sz="4" w:space="0" w:color="auto"/>
            </w:tcBorders>
            <w:noWrap/>
            <w:vAlign w:val="center"/>
          </w:tcPr>
          <w:p w14:paraId="3ECEF947" w14:textId="77777777" w:rsidR="00CB4B7E" w:rsidRDefault="00CB4B7E" w:rsidP="00B25819">
            <w:pPr>
              <w:jc w:val="center"/>
              <w:rPr>
                <w:color w:val="000000"/>
              </w:rPr>
            </w:pPr>
          </w:p>
        </w:tc>
        <w:tc>
          <w:tcPr>
            <w:tcW w:w="6803" w:type="dxa"/>
            <w:tcBorders>
              <w:top w:val="single" w:sz="4" w:space="0" w:color="auto"/>
              <w:left w:val="nil"/>
              <w:bottom w:val="single" w:sz="4" w:space="0" w:color="auto"/>
              <w:right w:val="single" w:sz="4" w:space="0" w:color="auto"/>
            </w:tcBorders>
            <w:noWrap/>
            <w:vAlign w:val="center"/>
            <w:hideMark/>
          </w:tcPr>
          <w:p w14:paraId="253DFE06" w14:textId="77777777" w:rsidR="00CB4B7E" w:rsidRPr="00F6034D" w:rsidRDefault="00CB4B7E" w:rsidP="00CB4B7E">
            <w:pPr>
              <w:pStyle w:val="Prrafodelista"/>
              <w:numPr>
                <w:ilvl w:val="0"/>
                <w:numId w:val="6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160"/>
              <w:jc w:val="center"/>
              <w:rPr>
                <w:rFonts w:eastAsia="Times New Roman"/>
                <w:b/>
                <w:color w:val="000000"/>
              </w:rPr>
            </w:pPr>
            <w:r w:rsidRPr="00F6034D">
              <w:rPr>
                <w:rFonts w:eastAsia="Times New Roman"/>
                <w:b/>
                <w:color w:val="000000"/>
              </w:rPr>
              <w:t>Sobre Material de apoyo y logística</w:t>
            </w:r>
          </w:p>
        </w:tc>
        <w:tc>
          <w:tcPr>
            <w:tcW w:w="397" w:type="dxa"/>
            <w:tcBorders>
              <w:top w:val="single" w:sz="4" w:space="0" w:color="auto"/>
              <w:left w:val="nil"/>
              <w:bottom w:val="single" w:sz="4" w:space="0" w:color="auto"/>
              <w:right w:val="single" w:sz="4" w:space="0" w:color="auto"/>
            </w:tcBorders>
            <w:vAlign w:val="center"/>
          </w:tcPr>
          <w:p w14:paraId="5646EEDD" w14:textId="77777777" w:rsidR="00CB4B7E" w:rsidRPr="00F6034D" w:rsidRDefault="00CB4B7E" w:rsidP="00B25819">
            <w:pPr>
              <w:jc w:val="center"/>
              <w:rPr>
                <w:color w:val="000000"/>
              </w:rPr>
            </w:pPr>
          </w:p>
        </w:tc>
        <w:tc>
          <w:tcPr>
            <w:tcW w:w="348" w:type="dxa"/>
            <w:tcBorders>
              <w:top w:val="single" w:sz="4" w:space="0" w:color="auto"/>
              <w:left w:val="nil"/>
              <w:bottom w:val="single" w:sz="4" w:space="0" w:color="auto"/>
              <w:right w:val="single" w:sz="4" w:space="0" w:color="auto"/>
            </w:tcBorders>
            <w:vAlign w:val="center"/>
          </w:tcPr>
          <w:p w14:paraId="7A468772" w14:textId="77777777" w:rsidR="00CB4B7E" w:rsidRPr="00F6034D" w:rsidRDefault="00CB4B7E" w:rsidP="00B25819">
            <w:pPr>
              <w:jc w:val="center"/>
              <w:rPr>
                <w:color w:val="000000"/>
              </w:rPr>
            </w:pPr>
          </w:p>
        </w:tc>
        <w:tc>
          <w:tcPr>
            <w:tcW w:w="335" w:type="dxa"/>
            <w:tcBorders>
              <w:top w:val="single" w:sz="4" w:space="0" w:color="auto"/>
              <w:left w:val="nil"/>
              <w:bottom w:val="single" w:sz="4" w:space="0" w:color="auto"/>
              <w:right w:val="single" w:sz="4" w:space="0" w:color="auto"/>
            </w:tcBorders>
            <w:vAlign w:val="center"/>
          </w:tcPr>
          <w:p w14:paraId="7EC72795" w14:textId="77777777" w:rsidR="00CB4B7E" w:rsidRPr="00F6034D" w:rsidRDefault="00CB4B7E" w:rsidP="00B25819">
            <w:pPr>
              <w:jc w:val="center"/>
              <w:rPr>
                <w:color w:val="000000"/>
              </w:rPr>
            </w:pPr>
          </w:p>
        </w:tc>
        <w:tc>
          <w:tcPr>
            <w:tcW w:w="292" w:type="dxa"/>
            <w:tcBorders>
              <w:top w:val="single" w:sz="4" w:space="0" w:color="auto"/>
              <w:left w:val="nil"/>
              <w:bottom w:val="single" w:sz="4" w:space="0" w:color="auto"/>
              <w:right w:val="single" w:sz="4" w:space="0" w:color="auto"/>
            </w:tcBorders>
            <w:noWrap/>
            <w:vAlign w:val="center"/>
          </w:tcPr>
          <w:p w14:paraId="3946730B" w14:textId="77777777" w:rsidR="00CB4B7E" w:rsidRPr="00F6034D" w:rsidRDefault="00CB4B7E" w:rsidP="00B25819">
            <w:pPr>
              <w:jc w:val="center"/>
              <w:rPr>
                <w:color w:val="000000"/>
              </w:rPr>
            </w:pPr>
          </w:p>
        </w:tc>
        <w:tc>
          <w:tcPr>
            <w:tcW w:w="306" w:type="dxa"/>
            <w:tcBorders>
              <w:top w:val="single" w:sz="4" w:space="0" w:color="auto"/>
              <w:left w:val="nil"/>
              <w:bottom w:val="single" w:sz="4" w:space="0" w:color="auto"/>
              <w:right w:val="single" w:sz="4" w:space="0" w:color="auto"/>
            </w:tcBorders>
            <w:noWrap/>
            <w:vAlign w:val="center"/>
          </w:tcPr>
          <w:p w14:paraId="5EB846D5" w14:textId="77777777" w:rsidR="00CB4B7E" w:rsidRPr="00F6034D" w:rsidRDefault="00CB4B7E" w:rsidP="00B25819">
            <w:pPr>
              <w:jc w:val="center"/>
              <w:rPr>
                <w:color w:val="000000"/>
              </w:rPr>
            </w:pPr>
          </w:p>
        </w:tc>
      </w:tr>
      <w:tr w:rsidR="00CB4B7E" w14:paraId="30785B51" w14:textId="77777777" w:rsidTr="00B25819">
        <w:trPr>
          <w:trHeight w:val="444"/>
        </w:trPr>
        <w:tc>
          <w:tcPr>
            <w:tcW w:w="592" w:type="dxa"/>
            <w:tcBorders>
              <w:top w:val="single" w:sz="4" w:space="0" w:color="auto"/>
              <w:left w:val="single" w:sz="4" w:space="0" w:color="auto"/>
              <w:bottom w:val="single" w:sz="4" w:space="0" w:color="auto"/>
              <w:right w:val="single" w:sz="4" w:space="0" w:color="auto"/>
            </w:tcBorders>
            <w:noWrap/>
            <w:vAlign w:val="center"/>
            <w:hideMark/>
          </w:tcPr>
          <w:p w14:paraId="487A28E6" w14:textId="77777777" w:rsidR="00CB4B7E" w:rsidRDefault="00CB4B7E" w:rsidP="00B25819">
            <w:pPr>
              <w:rPr>
                <w:color w:val="000000"/>
              </w:rPr>
            </w:pPr>
            <w:r>
              <w:rPr>
                <w:color w:val="000000"/>
              </w:rPr>
              <w:t>1.</w:t>
            </w:r>
          </w:p>
        </w:tc>
        <w:tc>
          <w:tcPr>
            <w:tcW w:w="6803" w:type="dxa"/>
            <w:tcBorders>
              <w:top w:val="single" w:sz="4" w:space="0" w:color="auto"/>
              <w:left w:val="nil"/>
              <w:bottom w:val="single" w:sz="4" w:space="0" w:color="auto"/>
              <w:right w:val="single" w:sz="4" w:space="0" w:color="auto"/>
            </w:tcBorders>
            <w:noWrap/>
            <w:vAlign w:val="center"/>
            <w:hideMark/>
          </w:tcPr>
          <w:p w14:paraId="117FCDC8" w14:textId="77777777" w:rsidR="00CB4B7E" w:rsidRPr="00F6034D" w:rsidRDefault="00CB4B7E" w:rsidP="00B25819">
            <w:pPr>
              <w:pStyle w:val="Prrafodelista"/>
              <w:spacing w:after="160"/>
              <w:jc w:val="center"/>
              <w:rPr>
                <w:rFonts w:eastAsia="Times New Roman"/>
                <w:color w:val="000000"/>
              </w:rPr>
            </w:pPr>
            <w:r w:rsidRPr="00F6034D">
              <w:rPr>
                <w:rFonts w:eastAsia="Times New Roman"/>
                <w:color w:val="000000"/>
              </w:rPr>
              <w:t>Materiales usados durante la capacitación. (ayudas audiovisuales, materiales para ejercicios)</w:t>
            </w:r>
          </w:p>
        </w:tc>
        <w:tc>
          <w:tcPr>
            <w:tcW w:w="397" w:type="dxa"/>
            <w:tcBorders>
              <w:top w:val="single" w:sz="4" w:space="0" w:color="auto"/>
              <w:left w:val="nil"/>
              <w:bottom w:val="single" w:sz="4" w:space="0" w:color="auto"/>
              <w:right w:val="single" w:sz="4" w:space="0" w:color="auto"/>
            </w:tcBorders>
            <w:vAlign w:val="center"/>
          </w:tcPr>
          <w:p w14:paraId="6F063D68" w14:textId="77777777" w:rsidR="00CB4B7E" w:rsidRPr="00F6034D" w:rsidRDefault="00CB4B7E" w:rsidP="00B25819">
            <w:pPr>
              <w:jc w:val="center"/>
              <w:rPr>
                <w:color w:val="000000"/>
              </w:rPr>
            </w:pPr>
          </w:p>
        </w:tc>
        <w:tc>
          <w:tcPr>
            <w:tcW w:w="348" w:type="dxa"/>
            <w:tcBorders>
              <w:top w:val="single" w:sz="4" w:space="0" w:color="auto"/>
              <w:left w:val="nil"/>
              <w:bottom w:val="single" w:sz="4" w:space="0" w:color="auto"/>
              <w:right w:val="single" w:sz="4" w:space="0" w:color="auto"/>
            </w:tcBorders>
            <w:vAlign w:val="center"/>
          </w:tcPr>
          <w:p w14:paraId="5D6EB11F" w14:textId="77777777" w:rsidR="00CB4B7E" w:rsidRPr="00F6034D" w:rsidRDefault="00CB4B7E" w:rsidP="00B25819">
            <w:pPr>
              <w:jc w:val="center"/>
              <w:rPr>
                <w:color w:val="000000"/>
              </w:rPr>
            </w:pPr>
          </w:p>
        </w:tc>
        <w:tc>
          <w:tcPr>
            <w:tcW w:w="335" w:type="dxa"/>
            <w:tcBorders>
              <w:top w:val="single" w:sz="4" w:space="0" w:color="auto"/>
              <w:left w:val="nil"/>
              <w:bottom w:val="single" w:sz="4" w:space="0" w:color="auto"/>
              <w:right w:val="single" w:sz="4" w:space="0" w:color="auto"/>
            </w:tcBorders>
            <w:vAlign w:val="center"/>
          </w:tcPr>
          <w:p w14:paraId="7A8DD34A" w14:textId="77777777" w:rsidR="00CB4B7E" w:rsidRPr="00F6034D" w:rsidRDefault="00CB4B7E" w:rsidP="00B25819">
            <w:pPr>
              <w:jc w:val="center"/>
              <w:rPr>
                <w:color w:val="000000"/>
              </w:rPr>
            </w:pPr>
          </w:p>
        </w:tc>
        <w:tc>
          <w:tcPr>
            <w:tcW w:w="292" w:type="dxa"/>
            <w:tcBorders>
              <w:top w:val="single" w:sz="4" w:space="0" w:color="auto"/>
              <w:left w:val="nil"/>
              <w:bottom w:val="single" w:sz="4" w:space="0" w:color="auto"/>
              <w:right w:val="single" w:sz="4" w:space="0" w:color="auto"/>
            </w:tcBorders>
            <w:noWrap/>
            <w:vAlign w:val="center"/>
          </w:tcPr>
          <w:p w14:paraId="2DEFC6B4" w14:textId="77777777" w:rsidR="00CB4B7E" w:rsidRPr="00F6034D" w:rsidRDefault="00CB4B7E" w:rsidP="00B25819">
            <w:pPr>
              <w:jc w:val="center"/>
              <w:rPr>
                <w:color w:val="000000"/>
              </w:rPr>
            </w:pPr>
          </w:p>
        </w:tc>
        <w:tc>
          <w:tcPr>
            <w:tcW w:w="306" w:type="dxa"/>
            <w:tcBorders>
              <w:top w:val="single" w:sz="4" w:space="0" w:color="auto"/>
              <w:left w:val="nil"/>
              <w:bottom w:val="single" w:sz="4" w:space="0" w:color="auto"/>
              <w:right w:val="single" w:sz="4" w:space="0" w:color="auto"/>
            </w:tcBorders>
            <w:noWrap/>
            <w:vAlign w:val="center"/>
          </w:tcPr>
          <w:p w14:paraId="62A6B4F1" w14:textId="77777777" w:rsidR="00CB4B7E" w:rsidRPr="00F6034D" w:rsidRDefault="00CB4B7E" w:rsidP="00B25819">
            <w:pPr>
              <w:jc w:val="center"/>
              <w:rPr>
                <w:color w:val="000000"/>
              </w:rPr>
            </w:pPr>
          </w:p>
        </w:tc>
      </w:tr>
      <w:tr w:rsidR="00CB4B7E" w14:paraId="46E08FE3" w14:textId="77777777" w:rsidTr="00B25819">
        <w:trPr>
          <w:trHeight w:val="444"/>
        </w:trPr>
        <w:tc>
          <w:tcPr>
            <w:tcW w:w="592" w:type="dxa"/>
            <w:tcBorders>
              <w:top w:val="single" w:sz="4" w:space="0" w:color="auto"/>
              <w:left w:val="single" w:sz="4" w:space="0" w:color="auto"/>
              <w:bottom w:val="single" w:sz="4" w:space="0" w:color="auto"/>
              <w:right w:val="single" w:sz="4" w:space="0" w:color="auto"/>
            </w:tcBorders>
            <w:noWrap/>
            <w:vAlign w:val="center"/>
            <w:hideMark/>
          </w:tcPr>
          <w:p w14:paraId="1453FD22" w14:textId="77777777" w:rsidR="00CB4B7E" w:rsidRDefault="00CB4B7E" w:rsidP="00B25819">
            <w:pPr>
              <w:rPr>
                <w:color w:val="000000"/>
              </w:rPr>
            </w:pPr>
            <w:r>
              <w:rPr>
                <w:color w:val="000000"/>
              </w:rPr>
              <w:t>2.</w:t>
            </w:r>
          </w:p>
        </w:tc>
        <w:tc>
          <w:tcPr>
            <w:tcW w:w="6803" w:type="dxa"/>
            <w:tcBorders>
              <w:top w:val="single" w:sz="4" w:space="0" w:color="auto"/>
              <w:left w:val="nil"/>
              <w:bottom w:val="single" w:sz="4" w:space="0" w:color="auto"/>
              <w:right w:val="single" w:sz="4" w:space="0" w:color="auto"/>
            </w:tcBorders>
            <w:noWrap/>
            <w:vAlign w:val="center"/>
            <w:hideMark/>
          </w:tcPr>
          <w:p w14:paraId="7522B87F" w14:textId="77777777" w:rsidR="00CB4B7E" w:rsidRPr="00F6034D" w:rsidRDefault="00CB4B7E" w:rsidP="00B25819">
            <w:pPr>
              <w:pStyle w:val="Prrafodelista"/>
              <w:spacing w:after="160"/>
              <w:ind w:left="109"/>
              <w:jc w:val="center"/>
              <w:rPr>
                <w:rFonts w:eastAsia="Times New Roman"/>
                <w:color w:val="000000"/>
              </w:rPr>
            </w:pPr>
            <w:r w:rsidRPr="00F6034D">
              <w:rPr>
                <w:rFonts w:eastAsia="Times New Roman"/>
                <w:color w:val="000000"/>
              </w:rPr>
              <w:t>Comodidad del lugar en donde se realizó la capacitación</w:t>
            </w:r>
          </w:p>
        </w:tc>
        <w:tc>
          <w:tcPr>
            <w:tcW w:w="397" w:type="dxa"/>
            <w:tcBorders>
              <w:top w:val="single" w:sz="4" w:space="0" w:color="auto"/>
              <w:left w:val="nil"/>
              <w:bottom w:val="single" w:sz="4" w:space="0" w:color="auto"/>
              <w:right w:val="single" w:sz="4" w:space="0" w:color="auto"/>
            </w:tcBorders>
            <w:vAlign w:val="center"/>
          </w:tcPr>
          <w:p w14:paraId="500CD45A" w14:textId="77777777" w:rsidR="00CB4B7E" w:rsidRPr="00F6034D" w:rsidRDefault="00CB4B7E" w:rsidP="00B25819">
            <w:pPr>
              <w:jc w:val="center"/>
              <w:rPr>
                <w:color w:val="000000"/>
              </w:rPr>
            </w:pPr>
          </w:p>
        </w:tc>
        <w:tc>
          <w:tcPr>
            <w:tcW w:w="348" w:type="dxa"/>
            <w:tcBorders>
              <w:top w:val="single" w:sz="4" w:space="0" w:color="auto"/>
              <w:left w:val="nil"/>
              <w:bottom w:val="single" w:sz="4" w:space="0" w:color="auto"/>
              <w:right w:val="single" w:sz="4" w:space="0" w:color="auto"/>
            </w:tcBorders>
            <w:vAlign w:val="center"/>
          </w:tcPr>
          <w:p w14:paraId="173B500C" w14:textId="77777777" w:rsidR="00CB4B7E" w:rsidRPr="00F6034D" w:rsidRDefault="00CB4B7E" w:rsidP="00B25819">
            <w:pPr>
              <w:jc w:val="center"/>
              <w:rPr>
                <w:color w:val="000000"/>
              </w:rPr>
            </w:pPr>
          </w:p>
        </w:tc>
        <w:tc>
          <w:tcPr>
            <w:tcW w:w="335" w:type="dxa"/>
            <w:tcBorders>
              <w:top w:val="single" w:sz="4" w:space="0" w:color="auto"/>
              <w:left w:val="nil"/>
              <w:bottom w:val="single" w:sz="4" w:space="0" w:color="auto"/>
              <w:right w:val="single" w:sz="4" w:space="0" w:color="auto"/>
            </w:tcBorders>
            <w:vAlign w:val="center"/>
          </w:tcPr>
          <w:p w14:paraId="597A9D8C" w14:textId="77777777" w:rsidR="00CB4B7E" w:rsidRPr="00F6034D" w:rsidRDefault="00CB4B7E" w:rsidP="00B25819">
            <w:pPr>
              <w:jc w:val="center"/>
              <w:rPr>
                <w:color w:val="000000"/>
              </w:rPr>
            </w:pPr>
          </w:p>
        </w:tc>
        <w:tc>
          <w:tcPr>
            <w:tcW w:w="292" w:type="dxa"/>
            <w:tcBorders>
              <w:top w:val="single" w:sz="4" w:space="0" w:color="auto"/>
              <w:left w:val="nil"/>
              <w:bottom w:val="single" w:sz="4" w:space="0" w:color="auto"/>
              <w:right w:val="single" w:sz="4" w:space="0" w:color="auto"/>
            </w:tcBorders>
            <w:noWrap/>
            <w:vAlign w:val="center"/>
          </w:tcPr>
          <w:p w14:paraId="4FFADEBF" w14:textId="77777777" w:rsidR="00CB4B7E" w:rsidRPr="00F6034D" w:rsidRDefault="00CB4B7E" w:rsidP="00B25819">
            <w:pPr>
              <w:jc w:val="center"/>
              <w:rPr>
                <w:color w:val="000000"/>
              </w:rPr>
            </w:pPr>
          </w:p>
        </w:tc>
        <w:tc>
          <w:tcPr>
            <w:tcW w:w="306" w:type="dxa"/>
            <w:tcBorders>
              <w:top w:val="single" w:sz="4" w:space="0" w:color="auto"/>
              <w:left w:val="nil"/>
              <w:bottom w:val="single" w:sz="4" w:space="0" w:color="auto"/>
              <w:right w:val="single" w:sz="4" w:space="0" w:color="auto"/>
            </w:tcBorders>
            <w:noWrap/>
            <w:vAlign w:val="center"/>
          </w:tcPr>
          <w:p w14:paraId="66402BE3" w14:textId="77777777" w:rsidR="00CB4B7E" w:rsidRPr="00F6034D" w:rsidRDefault="00CB4B7E" w:rsidP="00B25819">
            <w:pPr>
              <w:jc w:val="center"/>
              <w:rPr>
                <w:color w:val="000000"/>
              </w:rPr>
            </w:pPr>
          </w:p>
        </w:tc>
      </w:tr>
    </w:tbl>
    <w:p w14:paraId="2FFCCAF0" w14:textId="77777777" w:rsidR="00CB4B7E" w:rsidRPr="00F6034D" w:rsidRDefault="00CB4B7E" w:rsidP="00CB4B7E">
      <w:r w:rsidRPr="00F6034D">
        <w:t>¿Cuál fue su principal razón para asistir a este proceso?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B4B7E" w:rsidRPr="00F6034D" w14:paraId="3BAC5069" w14:textId="77777777" w:rsidTr="00B25819">
        <w:tc>
          <w:tcPr>
            <w:tcW w:w="8828" w:type="dxa"/>
            <w:tcBorders>
              <w:top w:val="single" w:sz="4" w:space="0" w:color="auto"/>
              <w:left w:val="single" w:sz="4" w:space="0" w:color="auto"/>
              <w:bottom w:val="single" w:sz="4" w:space="0" w:color="auto"/>
              <w:right w:val="single" w:sz="4" w:space="0" w:color="auto"/>
            </w:tcBorders>
          </w:tcPr>
          <w:p w14:paraId="10021A01" w14:textId="77777777" w:rsidR="00CB4B7E" w:rsidRPr="00F6034D" w:rsidRDefault="00CB4B7E" w:rsidP="00B25819"/>
        </w:tc>
      </w:tr>
      <w:tr w:rsidR="00CB4B7E" w:rsidRPr="00F6034D" w14:paraId="734A0F03" w14:textId="77777777" w:rsidTr="00B25819">
        <w:tc>
          <w:tcPr>
            <w:tcW w:w="8828" w:type="dxa"/>
            <w:tcBorders>
              <w:top w:val="single" w:sz="4" w:space="0" w:color="auto"/>
              <w:left w:val="single" w:sz="4" w:space="0" w:color="auto"/>
              <w:bottom w:val="single" w:sz="4" w:space="0" w:color="auto"/>
              <w:right w:val="single" w:sz="4" w:space="0" w:color="auto"/>
            </w:tcBorders>
          </w:tcPr>
          <w:p w14:paraId="5C95A0E3" w14:textId="77777777" w:rsidR="00CB4B7E" w:rsidRPr="00F6034D" w:rsidRDefault="00CB4B7E" w:rsidP="00B25819"/>
        </w:tc>
      </w:tr>
      <w:tr w:rsidR="00CB4B7E" w:rsidRPr="00F6034D" w14:paraId="4D350BCF" w14:textId="77777777" w:rsidTr="00B25819">
        <w:tc>
          <w:tcPr>
            <w:tcW w:w="8828" w:type="dxa"/>
            <w:tcBorders>
              <w:top w:val="single" w:sz="4" w:space="0" w:color="auto"/>
              <w:left w:val="single" w:sz="4" w:space="0" w:color="auto"/>
              <w:bottom w:val="single" w:sz="4" w:space="0" w:color="auto"/>
              <w:right w:val="single" w:sz="4" w:space="0" w:color="auto"/>
            </w:tcBorders>
          </w:tcPr>
          <w:p w14:paraId="7B2ECB2A" w14:textId="77777777" w:rsidR="00CB4B7E" w:rsidRPr="00F6034D" w:rsidRDefault="00CB4B7E" w:rsidP="00B25819"/>
        </w:tc>
      </w:tr>
      <w:tr w:rsidR="00CB4B7E" w:rsidRPr="00F6034D" w14:paraId="7A33336C" w14:textId="77777777" w:rsidTr="00B25819">
        <w:tc>
          <w:tcPr>
            <w:tcW w:w="8828" w:type="dxa"/>
            <w:tcBorders>
              <w:top w:val="single" w:sz="4" w:space="0" w:color="auto"/>
              <w:left w:val="single" w:sz="4" w:space="0" w:color="auto"/>
              <w:bottom w:val="single" w:sz="4" w:space="0" w:color="auto"/>
              <w:right w:val="single" w:sz="4" w:space="0" w:color="auto"/>
            </w:tcBorders>
          </w:tcPr>
          <w:p w14:paraId="0712E04A" w14:textId="77777777" w:rsidR="00CB4B7E" w:rsidRPr="00F6034D" w:rsidRDefault="00CB4B7E" w:rsidP="00B25819"/>
        </w:tc>
      </w:tr>
    </w:tbl>
    <w:p w14:paraId="1948AD73" w14:textId="77777777" w:rsidR="00CB4B7E" w:rsidRPr="00F6034D" w:rsidRDefault="00CB4B7E" w:rsidP="00CB4B7E">
      <w:r w:rsidRPr="00F6034D">
        <w:t>¿Cómo cree usted que puede prevenirse la violencia contra las mujeres?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B4B7E" w:rsidRPr="00F6034D" w14:paraId="7B2DB7CD" w14:textId="77777777" w:rsidTr="00B25819">
        <w:tc>
          <w:tcPr>
            <w:tcW w:w="8828" w:type="dxa"/>
            <w:tcBorders>
              <w:top w:val="single" w:sz="4" w:space="0" w:color="auto"/>
              <w:left w:val="single" w:sz="4" w:space="0" w:color="auto"/>
              <w:bottom w:val="single" w:sz="4" w:space="0" w:color="auto"/>
              <w:right w:val="single" w:sz="4" w:space="0" w:color="auto"/>
            </w:tcBorders>
          </w:tcPr>
          <w:p w14:paraId="1432C7F5" w14:textId="77777777" w:rsidR="00CB4B7E" w:rsidRPr="00F6034D" w:rsidRDefault="00CB4B7E" w:rsidP="00B25819"/>
        </w:tc>
      </w:tr>
      <w:tr w:rsidR="00CB4B7E" w:rsidRPr="00F6034D" w14:paraId="73FFAC21" w14:textId="77777777" w:rsidTr="00B25819">
        <w:tc>
          <w:tcPr>
            <w:tcW w:w="8828" w:type="dxa"/>
            <w:tcBorders>
              <w:top w:val="single" w:sz="4" w:space="0" w:color="auto"/>
              <w:left w:val="single" w:sz="4" w:space="0" w:color="auto"/>
              <w:bottom w:val="single" w:sz="4" w:space="0" w:color="auto"/>
              <w:right w:val="single" w:sz="4" w:space="0" w:color="auto"/>
            </w:tcBorders>
          </w:tcPr>
          <w:p w14:paraId="23F11D59" w14:textId="77777777" w:rsidR="00CB4B7E" w:rsidRPr="00F6034D" w:rsidRDefault="00CB4B7E" w:rsidP="00B25819"/>
        </w:tc>
      </w:tr>
      <w:tr w:rsidR="00CB4B7E" w:rsidRPr="00F6034D" w14:paraId="454A7372" w14:textId="77777777" w:rsidTr="00B25819">
        <w:tc>
          <w:tcPr>
            <w:tcW w:w="8828" w:type="dxa"/>
            <w:tcBorders>
              <w:top w:val="single" w:sz="4" w:space="0" w:color="auto"/>
              <w:left w:val="single" w:sz="4" w:space="0" w:color="auto"/>
              <w:bottom w:val="single" w:sz="4" w:space="0" w:color="auto"/>
              <w:right w:val="single" w:sz="4" w:space="0" w:color="auto"/>
            </w:tcBorders>
          </w:tcPr>
          <w:p w14:paraId="327B7529" w14:textId="77777777" w:rsidR="00CB4B7E" w:rsidRPr="00F6034D" w:rsidRDefault="00CB4B7E" w:rsidP="00B25819"/>
        </w:tc>
      </w:tr>
      <w:tr w:rsidR="00CB4B7E" w:rsidRPr="00F6034D" w14:paraId="11C8CD6B" w14:textId="77777777" w:rsidTr="00B25819">
        <w:tc>
          <w:tcPr>
            <w:tcW w:w="8828" w:type="dxa"/>
            <w:tcBorders>
              <w:top w:val="single" w:sz="4" w:space="0" w:color="auto"/>
              <w:left w:val="single" w:sz="4" w:space="0" w:color="auto"/>
              <w:bottom w:val="single" w:sz="4" w:space="0" w:color="auto"/>
              <w:right w:val="single" w:sz="4" w:space="0" w:color="auto"/>
            </w:tcBorders>
          </w:tcPr>
          <w:p w14:paraId="543BB62D" w14:textId="77777777" w:rsidR="00CB4B7E" w:rsidRPr="00F6034D" w:rsidRDefault="00CB4B7E" w:rsidP="00B25819"/>
        </w:tc>
      </w:tr>
    </w:tbl>
    <w:p w14:paraId="5F7D3904" w14:textId="77777777" w:rsidR="00CB4B7E" w:rsidRDefault="00CB4B7E" w:rsidP="00CB4B7E">
      <w:pPr>
        <w:rPr>
          <w:b/>
        </w:rPr>
      </w:pPr>
    </w:p>
    <w:p w14:paraId="620142AA" w14:textId="77777777" w:rsidR="00CB4B7E" w:rsidRDefault="00CB4B7E" w:rsidP="00CB4B7E">
      <w:pPr>
        <w:rPr>
          <w:b/>
        </w:rPr>
      </w:pPr>
    </w:p>
    <w:p w14:paraId="65676965" w14:textId="77777777" w:rsidR="00CB4B7E" w:rsidRDefault="00CB4B7E" w:rsidP="00CB4B7E">
      <w:pPr>
        <w:rPr>
          <w:b/>
        </w:rPr>
      </w:pPr>
    </w:p>
    <w:p w14:paraId="4B432846" w14:textId="77777777" w:rsidR="00CB4B7E" w:rsidRDefault="00CB4B7E" w:rsidP="00CB4B7E">
      <w:pPr>
        <w:rPr>
          <w:b/>
        </w:rPr>
      </w:pPr>
    </w:p>
    <w:p w14:paraId="6A6CE470" w14:textId="77777777" w:rsidR="00CB4B7E" w:rsidRDefault="00CB4B7E" w:rsidP="00CB4B7E">
      <w:pPr>
        <w:rPr>
          <w:b/>
        </w:rPr>
      </w:pPr>
    </w:p>
    <w:p w14:paraId="6E8482D0" w14:textId="77777777" w:rsidR="00CB4B7E" w:rsidRDefault="00CB4B7E" w:rsidP="00CB4B7E">
      <w:pPr>
        <w:rPr>
          <w:b/>
        </w:rPr>
      </w:pPr>
    </w:p>
    <w:p w14:paraId="6C9B5581" w14:textId="77777777" w:rsidR="00CB4B7E" w:rsidRDefault="00CB4B7E" w:rsidP="00CB4B7E">
      <w:pPr>
        <w:rPr>
          <w:b/>
        </w:rPr>
      </w:pPr>
      <w:r>
        <w:rPr>
          <w:b/>
        </w:rPr>
        <w:t>ANEXO 23</w:t>
      </w:r>
    </w:p>
    <w:p w14:paraId="1E2C1E17" w14:textId="77777777" w:rsidR="00CB4B7E" w:rsidRPr="00F6034D" w:rsidRDefault="00CB4B7E" w:rsidP="00CB4B7E">
      <w:pPr>
        <w:jc w:val="center"/>
        <w:rPr>
          <w:b/>
        </w:rPr>
      </w:pPr>
      <w:r w:rsidRPr="00F6034D">
        <w:rPr>
          <w:b/>
        </w:rPr>
        <w:t>SISTEMATIZACIÓN DEL PROCESO</w:t>
      </w:r>
    </w:p>
    <w:p w14:paraId="1D8B254F" w14:textId="77777777" w:rsidR="00CB4B7E" w:rsidRDefault="00CB4B7E" w:rsidP="00CB4B7E">
      <w:pPr>
        <w:rPr>
          <w:b/>
        </w:rPr>
      </w:pPr>
      <w:r>
        <w:rPr>
          <w:b/>
          <w:noProof/>
          <w:lang w:eastAsia="es-MX"/>
        </w:rPr>
        <w:drawing>
          <wp:inline distT="0" distB="0" distL="0" distR="0" wp14:anchorId="13F0E57A" wp14:editId="1BA03737">
            <wp:extent cx="5934075" cy="330517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3305175"/>
                    </a:xfrm>
                    <a:prstGeom prst="rect">
                      <a:avLst/>
                    </a:prstGeom>
                    <a:noFill/>
                    <a:ln>
                      <a:noFill/>
                    </a:ln>
                  </pic:spPr>
                </pic:pic>
              </a:graphicData>
            </a:graphic>
          </wp:inline>
        </w:drawing>
      </w:r>
    </w:p>
    <w:p w14:paraId="7E231014" w14:textId="77777777" w:rsidR="00CB4B7E" w:rsidRDefault="00CB4B7E" w:rsidP="00CB4B7E">
      <w:pPr>
        <w:pStyle w:val="Ttulo2"/>
        <w:numPr>
          <w:ilvl w:val="0"/>
          <w:numId w:val="0"/>
        </w:numPr>
        <w:ind w:left="1430" w:hanging="720"/>
      </w:pPr>
    </w:p>
    <w:p w14:paraId="222CBAF1" w14:textId="77777777" w:rsidR="00CB4B7E" w:rsidRDefault="00CB4B7E" w:rsidP="00CB4B7E">
      <w:pPr>
        <w:rPr>
          <w:b/>
        </w:rPr>
      </w:pPr>
    </w:p>
    <w:p w14:paraId="38E1BEE8" w14:textId="77777777" w:rsidR="00CB4B7E" w:rsidRPr="00CB4B7E" w:rsidRDefault="00CB4B7E" w:rsidP="00CB4B7E">
      <w:pPr>
        <w:rPr>
          <w:lang w:val="es-CO" w:eastAsia="es-CO"/>
        </w:rPr>
      </w:pPr>
    </w:p>
    <w:sectPr w:rsidR="00CB4B7E" w:rsidRPr="00CB4B7E" w:rsidSect="0017461D">
      <w:type w:val="continuous"/>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36" w:author="anashicor" w:date="2015-11-02T20:24:00Z" w:initials="a">
    <w:p w14:paraId="1338B6A7" w14:textId="77777777" w:rsidR="007439CB" w:rsidRDefault="007439CB" w:rsidP="006B21B4">
      <w:pPr>
        <w:pStyle w:val="Textocomentario"/>
      </w:pPr>
      <w:r>
        <w:rPr>
          <w:rStyle w:val="Refdecomentario"/>
        </w:rPr>
        <w:annotationRef/>
      </w:r>
      <w:r>
        <w:t>No se trabaja la ruta critica, los factores, quedan “volando” en la teoría de la sesión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38B6A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3531E5" w14:textId="77777777" w:rsidR="00335852" w:rsidRDefault="00335852" w:rsidP="00FD6DCB">
      <w:r>
        <w:separator/>
      </w:r>
    </w:p>
  </w:endnote>
  <w:endnote w:type="continuationSeparator" w:id="0">
    <w:p w14:paraId="4AAE91A8" w14:textId="77777777" w:rsidR="00335852" w:rsidRDefault="00335852" w:rsidP="00FD6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mo">
    <w:altName w:val="Calibri"/>
    <w:charset w:val="00"/>
    <w:family w:val="auto"/>
    <w:pitch w:val="variable"/>
    <w:sig w:usb0="00000001"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wiss721BT-Light">
    <w:panose1 w:val="00000000000000000000"/>
    <w:charset w:val="00"/>
    <w:family w:val="swiss"/>
    <w:notTrueType/>
    <w:pitch w:val="default"/>
    <w:sig w:usb0="00000003" w:usb1="00000000" w:usb2="00000000" w:usb3="00000000" w:csb0="00000001" w:csb1="00000000"/>
  </w:font>
  <w:font w:name="GillSans-CondensedBold">
    <w:panose1 w:val="00000000000000000000"/>
    <w:charset w:val="00"/>
    <w:family w:val="auto"/>
    <w:notTrueType/>
    <w:pitch w:val="default"/>
    <w:sig w:usb0="00000003" w:usb1="00000000" w:usb2="00000000" w:usb3="00000000" w:csb0="00000001" w:csb1="00000000"/>
  </w:font>
  <w:font w:name="Univers-Light-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21784"/>
      <w:docPartObj>
        <w:docPartGallery w:val="Page Numbers (Bottom of Page)"/>
        <w:docPartUnique/>
      </w:docPartObj>
    </w:sdtPr>
    <w:sdtEndPr/>
    <w:sdtContent>
      <w:p w14:paraId="45BACDAB" w14:textId="1E98BB08" w:rsidR="007439CB" w:rsidRDefault="007439CB" w:rsidP="00FD6DCB">
        <w:pPr>
          <w:pStyle w:val="Piedepgina"/>
        </w:pPr>
        <w:r>
          <w:fldChar w:fldCharType="begin"/>
        </w:r>
        <w:r>
          <w:instrText>PAGE   \* MERGEFORMAT</w:instrText>
        </w:r>
        <w:r>
          <w:fldChar w:fldCharType="separate"/>
        </w:r>
        <w:r w:rsidR="0061237A">
          <w:rPr>
            <w:noProof/>
          </w:rPr>
          <w:t>1</w:t>
        </w:r>
        <w:r>
          <w:fldChar w:fldCharType="end"/>
        </w:r>
      </w:p>
    </w:sdtContent>
  </w:sdt>
  <w:p w14:paraId="2A70F9C8" w14:textId="77777777" w:rsidR="007439CB" w:rsidRDefault="007439CB" w:rsidP="00FD6DC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8F730E" w14:textId="77777777" w:rsidR="00335852" w:rsidRDefault="00335852" w:rsidP="00FD6DCB">
      <w:r>
        <w:separator/>
      </w:r>
    </w:p>
  </w:footnote>
  <w:footnote w:type="continuationSeparator" w:id="0">
    <w:p w14:paraId="65342FAA" w14:textId="77777777" w:rsidR="00335852" w:rsidRDefault="00335852" w:rsidP="00FD6DCB">
      <w:r>
        <w:continuationSeparator/>
      </w:r>
    </w:p>
  </w:footnote>
  <w:footnote w:id="1">
    <w:p w14:paraId="5D14ACDB" w14:textId="77777777" w:rsidR="007439CB" w:rsidRPr="00D51062" w:rsidRDefault="007439CB" w:rsidP="00FD6DCB">
      <w:r w:rsidRPr="00D51062">
        <w:rPr>
          <w:rStyle w:val="Refdenotaalpie"/>
          <w:sz w:val="20"/>
          <w:szCs w:val="20"/>
        </w:rPr>
        <w:footnoteRef/>
      </w:r>
      <w:r w:rsidRPr="00C2388F">
        <w:rPr>
          <w:sz w:val="20"/>
          <w:szCs w:val="20"/>
        </w:rPr>
        <w:t>BOGOTÁ. ALCALDÍA MAYOR DE BOGOTÁ D.C. Decreto 607. (28, diciembre, 2007). Por el cual se determina el objeto, la estructura organizacional y funciones de la Secretaría Distrital de Integración Social. Bogotá D.C.: Alcaldía Mayor, 2007.</w:t>
      </w:r>
    </w:p>
    <w:p w14:paraId="7D38321C" w14:textId="77777777" w:rsidR="007439CB" w:rsidRPr="00D51062" w:rsidRDefault="007439CB" w:rsidP="00FD6DCB">
      <w:pPr>
        <w:pStyle w:val="Textonotapie"/>
      </w:pPr>
    </w:p>
  </w:footnote>
  <w:footnote w:id="2">
    <w:p w14:paraId="6FE7533B" w14:textId="77777777" w:rsidR="007439CB" w:rsidRPr="00C50224" w:rsidRDefault="007439CB" w:rsidP="00FD6DCB">
      <w:pPr>
        <w:rPr>
          <w:rStyle w:val="Refdenotaalpie"/>
          <w:rFonts w:ascii="Arial Narrow" w:hAnsi="Arial Narrow"/>
          <w:sz w:val="20"/>
          <w:szCs w:val="20"/>
          <w:vertAlign w:val="baseline"/>
        </w:rPr>
      </w:pPr>
      <w:r w:rsidRPr="00C50224">
        <w:rPr>
          <w:rStyle w:val="Refdenotaalpie"/>
          <w:rFonts w:ascii="Arial Narrow" w:hAnsi="Arial Narrow"/>
          <w:sz w:val="20"/>
          <w:szCs w:val="20"/>
          <w:vertAlign w:val="baseline"/>
        </w:rPr>
        <w:footnoteRef/>
      </w:r>
      <w:r w:rsidRPr="00C50224">
        <w:rPr>
          <w:rStyle w:val="Refdenotaalpie"/>
          <w:rFonts w:ascii="Arial Narrow" w:hAnsi="Arial Narrow"/>
          <w:sz w:val="20"/>
          <w:szCs w:val="20"/>
          <w:vertAlign w:val="baseline"/>
        </w:rPr>
        <w:t xml:space="preserve"> ONU Mujeres. Promover la Prevención Primaria [en línea]. http://www.endvawnow.org/es/articles/318-promover-la-prevencion-primaria-.html [citado en abril de 2015].</w:t>
      </w:r>
    </w:p>
    <w:p w14:paraId="1870F067" w14:textId="77777777" w:rsidR="007439CB" w:rsidRPr="00C50224" w:rsidRDefault="007439CB" w:rsidP="00FD6DCB">
      <w:pPr>
        <w:pStyle w:val="Textonotapie"/>
      </w:pPr>
    </w:p>
  </w:footnote>
  <w:footnote w:id="3">
    <w:p w14:paraId="3FC35D89" w14:textId="77777777" w:rsidR="007439CB" w:rsidRPr="00AE4EC2" w:rsidRDefault="007439CB" w:rsidP="00AE4EC2">
      <w:pPr>
        <w:spacing w:before="0"/>
        <w:rPr>
          <w:rStyle w:val="Refdenotaalpie"/>
          <w:sz w:val="20"/>
          <w:szCs w:val="20"/>
          <w:vertAlign w:val="baseline"/>
        </w:rPr>
      </w:pPr>
      <w:r w:rsidRPr="00AE4EC2">
        <w:rPr>
          <w:rStyle w:val="Refdenotaalpie"/>
          <w:sz w:val="20"/>
          <w:szCs w:val="20"/>
          <w:vertAlign w:val="baseline"/>
        </w:rPr>
        <w:footnoteRef/>
      </w:r>
      <w:r w:rsidRPr="00AE4EC2">
        <w:rPr>
          <w:rStyle w:val="Refdenotaalpie"/>
          <w:sz w:val="20"/>
          <w:szCs w:val="20"/>
          <w:vertAlign w:val="baseline"/>
        </w:rPr>
        <w:t xml:space="preserve"> OFICINA DEL ALTO COMISIONADO DE LAS NACIONES UNIDAS PARA LOS DERECHOS HUMANOS. Preguntas frecuentes sobre el enfoque </w:t>
      </w:r>
      <w:r w:rsidRPr="00AE4EC2">
        <w:rPr>
          <w:sz w:val="20"/>
          <w:szCs w:val="20"/>
        </w:rPr>
        <w:t>d</w:t>
      </w:r>
      <w:r w:rsidRPr="00AE4EC2">
        <w:rPr>
          <w:rStyle w:val="Refdenotaalpie"/>
          <w:sz w:val="20"/>
          <w:szCs w:val="20"/>
          <w:vertAlign w:val="baseline"/>
        </w:rPr>
        <w:t>e Derechos humanos en la cooperación para el desarrollo. Nueva York y Ginebra: Naciones Unidas, 2006. Ibídem</w:t>
      </w:r>
    </w:p>
  </w:footnote>
  <w:footnote w:id="4">
    <w:p w14:paraId="44E81A80" w14:textId="77777777" w:rsidR="007439CB" w:rsidRPr="00AE4EC2" w:rsidRDefault="007439CB" w:rsidP="00AE4EC2">
      <w:pPr>
        <w:spacing w:before="0"/>
        <w:rPr>
          <w:rStyle w:val="Refdenotaalpie"/>
          <w:sz w:val="20"/>
          <w:szCs w:val="20"/>
          <w:vertAlign w:val="baseline"/>
        </w:rPr>
      </w:pPr>
      <w:r w:rsidRPr="00AE4EC2">
        <w:rPr>
          <w:rStyle w:val="Refdenotaalpie"/>
          <w:sz w:val="20"/>
          <w:szCs w:val="20"/>
          <w:vertAlign w:val="baseline"/>
        </w:rPr>
        <w:footnoteRef/>
      </w:r>
      <w:r w:rsidRPr="00AE4EC2">
        <w:rPr>
          <w:rStyle w:val="Refdenotaalpie"/>
          <w:sz w:val="20"/>
          <w:szCs w:val="20"/>
          <w:vertAlign w:val="baseline"/>
        </w:rPr>
        <w:t xml:space="preserve"> Ibídem</w:t>
      </w:r>
    </w:p>
  </w:footnote>
  <w:footnote w:id="5">
    <w:p w14:paraId="174D7027" w14:textId="77777777" w:rsidR="007439CB" w:rsidRPr="00C50224" w:rsidRDefault="007439CB" w:rsidP="00AE4EC2">
      <w:pPr>
        <w:spacing w:before="0"/>
        <w:rPr>
          <w:rStyle w:val="Refdenotaalpie"/>
          <w:rFonts w:ascii="Arial Narrow" w:hAnsi="Arial Narrow"/>
          <w:sz w:val="20"/>
          <w:szCs w:val="20"/>
          <w:vertAlign w:val="baseline"/>
        </w:rPr>
      </w:pPr>
      <w:r w:rsidRPr="00C50224">
        <w:rPr>
          <w:rStyle w:val="Refdenotaalpie"/>
          <w:rFonts w:ascii="Arial Narrow" w:hAnsi="Arial Narrow"/>
          <w:sz w:val="20"/>
          <w:szCs w:val="20"/>
          <w:vertAlign w:val="baseline"/>
        </w:rPr>
        <w:footnoteRef/>
      </w:r>
      <w:r w:rsidRPr="00AE4EC2">
        <w:rPr>
          <w:rStyle w:val="Refdenotaalpie"/>
          <w:sz w:val="20"/>
          <w:szCs w:val="20"/>
          <w:vertAlign w:val="baseline"/>
        </w:rPr>
        <w:t>ONU Mujeres. Promover la Prevención Primaria op.cit.</w:t>
      </w:r>
    </w:p>
  </w:footnote>
  <w:footnote w:id="6">
    <w:p w14:paraId="10D43EDE" w14:textId="77777777" w:rsidR="007439CB" w:rsidRPr="00AE4EC2" w:rsidRDefault="007439CB" w:rsidP="00AE4EC2">
      <w:pPr>
        <w:spacing w:before="0"/>
        <w:rPr>
          <w:rStyle w:val="Refdenotaalpie"/>
          <w:sz w:val="20"/>
          <w:szCs w:val="20"/>
          <w:vertAlign w:val="baseline"/>
        </w:rPr>
      </w:pPr>
      <w:r w:rsidRPr="00AE4EC2">
        <w:rPr>
          <w:rStyle w:val="Refdenotaalpie"/>
          <w:sz w:val="20"/>
          <w:szCs w:val="20"/>
          <w:vertAlign w:val="baseline"/>
        </w:rPr>
        <w:footnoteRef/>
      </w:r>
      <w:r w:rsidRPr="00AE4EC2">
        <w:rPr>
          <w:rStyle w:val="Refdenotaalpie"/>
          <w:sz w:val="20"/>
          <w:szCs w:val="20"/>
          <w:vertAlign w:val="baseline"/>
        </w:rPr>
        <w:t xml:space="preserve"> COMISIÓN INTERSECTORIAL POBLACIONAL DEL DISTRITO CAPITAL. Lineamientos Distritales para la aplicación del enfoque diferencial.  Bogotá: Alcaldía Mayor de Bogotá, 2013</w:t>
      </w:r>
    </w:p>
  </w:footnote>
  <w:footnote w:id="7">
    <w:p w14:paraId="397C950E" w14:textId="77777777" w:rsidR="007439CB" w:rsidRPr="00C50224" w:rsidRDefault="007439CB" w:rsidP="00AE4EC2">
      <w:pPr>
        <w:spacing w:before="0"/>
        <w:rPr>
          <w:rStyle w:val="Refdenotaalpie"/>
          <w:rFonts w:ascii="Arial Narrow" w:hAnsi="Arial Narrow"/>
          <w:sz w:val="20"/>
          <w:szCs w:val="20"/>
          <w:vertAlign w:val="baseline"/>
        </w:rPr>
      </w:pPr>
      <w:r w:rsidRPr="00AE4EC2">
        <w:rPr>
          <w:rStyle w:val="Refdenotaalpie"/>
          <w:sz w:val="20"/>
          <w:szCs w:val="20"/>
          <w:vertAlign w:val="baseline"/>
        </w:rPr>
        <w:footnoteRef/>
      </w:r>
      <w:r w:rsidRPr="00AE4EC2">
        <w:rPr>
          <w:rStyle w:val="Refdenotaalpie"/>
          <w:sz w:val="20"/>
          <w:szCs w:val="20"/>
          <w:vertAlign w:val="baseline"/>
        </w:rPr>
        <w:t xml:space="preserve"> Ibídem.</w:t>
      </w:r>
    </w:p>
  </w:footnote>
  <w:footnote w:id="8">
    <w:p w14:paraId="7B6EFBB8" w14:textId="77777777" w:rsidR="007439CB" w:rsidRPr="00AE4EC2" w:rsidRDefault="007439CB" w:rsidP="00AE4EC2">
      <w:pPr>
        <w:spacing w:before="0"/>
        <w:rPr>
          <w:rStyle w:val="Refdenotaalpie"/>
          <w:sz w:val="20"/>
          <w:szCs w:val="20"/>
          <w:vertAlign w:val="baseline"/>
        </w:rPr>
      </w:pPr>
      <w:r w:rsidRPr="00AE4EC2">
        <w:rPr>
          <w:rStyle w:val="Refdenotaalpie"/>
          <w:sz w:val="20"/>
          <w:szCs w:val="20"/>
          <w:vertAlign w:val="baseline"/>
        </w:rPr>
        <w:footnoteRef/>
      </w:r>
      <w:r w:rsidRPr="00AE4EC2">
        <w:rPr>
          <w:rStyle w:val="Refdenotaalpie"/>
          <w:sz w:val="20"/>
          <w:szCs w:val="20"/>
          <w:vertAlign w:val="baseline"/>
        </w:rPr>
        <w:t xml:space="preserve"> FONDO DE POBLACIÓN DE NACIONES UNIDAS —UNFPA Y ALTO COMISIONADO DE LAS NACIONES UNIDAS PARA LOS REFUGIADOS - ACNUR.  Metodología para el análisis de información sobre violencia basada en género. Consultora Marcela Sánchez Lara. Documento sin publicar. Bogotá, 2014.  </w:t>
      </w:r>
    </w:p>
  </w:footnote>
  <w:footnote w:id="9">
    <w:p w14:paraId="6BBBC68A" w14:textId="77777777" w:rsidR="007439CB" w:rsidRPr="00AE4EC2" w:rsidRDefault="007439CB" w:rsidP="00AE4EC2">
      <w:pPr>
        <w:spacing w:before="0"/>
        <w:rPr>
          <w:rStyle w:val="Refdenotaalpie"/>
          <w:sz w:val="20"/>
          <w:szCs w:val="20"/>
          <w:vertAlign w:val="baseline"/>
        </w:rPr>
      </w:pPr>
      <w:r w:rsidRPr="00AE4EC2">
        <w:rPr>
          <w:rStyle w:val="Refdenotaalpie"/>
          <w:sz w:val="20"/>
          <w:szCs w:val="20"/>
          <w:vertAlign w:val="baseline"/>
        </w:rPr>
        <w:footnoteRef/>
      </w:r>
      <w:r w:rsidRPr="00AE4EC2">
        <w:rPr>
          <w:rStyle w:val="Refdenotaalpie"/>
          <w:sz w:val="20"/>
          <w:szCs w:val="20"/>
          <w:vertAlign w:val="baseline"/>
        </w:rPr>
        <w:t xml:space="preserve"> COMISIÓN INTERSECTORIAL POBLACIONAL DEL DISTRITO CAPITAL. Lineamientos Distritales para la aplicación del enfoque diferencial.  Bogotá: Alcaldía Mayor de Bogotá, 2013. </w:t>
      </w:r>
    </w:p>
  </w:footnote>
  <w:footnote w:id="10">
    <w:p w14:paraId="1DBC9059" w14:textId="77777777" w:rsidR="007439CB" w:rsidRPr="00C50224" w:rsidRDefault="007439CB" w:rsidP="00AE4EC2">
      <w:pPr>
        <w:spacing w:before="0"/>
        <w:rPr>
          <w:rStyle w:val="Refdenotaalpie"/>
          <w:rFonts w:ascii="Arial Narrow" w:hAnsi="Arial Narrow"/>
          <w:sz w:val="20"/>
          <w:szCs w:val="20"/>
          <w:vertAlign w:val="baseline"/>
        </w:rPr>
      </w:pPr>
      <w:r w:rsidRPr="00AE4EC2">
        <w:rPr>
          <w:rStyle w:val="Refdenotaalpie"/>
          <w:sz w:val="20"/>
          <w:szCs w:val="20"/>
          <w:vertAlign w:val="baseline"/>
        </w:rPr>
        <w:footnoteRef/>
      </w:r>
      <w:r w:rsidRPr="00AE4EC2">
        <w:rPr>
          <w:rStyle w:val="Refdenotaalpie"/>
          <w:sz w:val="20"/>
          <w:szCs w:val="20"/>
          <w:vertAlign w:val="baseline"/>
        </w:rPr>
        <w:t xml:space="preserve"> Espacios Lúdicos en la Educación. [en línea]. https://espaciosludicosenlaeducacionfisica.wordpress.com/definicion-de-ludica/   [citado en abril de 2015].</w:t>
      </w:r>
    </w:p>
  </w:footnote>
  <w:footnote w:id="11">
    <w:p w14:paraId="65FA75AE" w14:textId="77777777" w:rsidR="007439CB" w:rsidRPr="00C50224" w:rsidRDefault="007439CB" w:rsidP="00FD6DCB">
      <w:pPr>
        <w:rPr>
          <w:rStyle w:val="Refdenotaalpie"/>
          <w:rFonts w:ascii="Arial Narrow" w:hAnsi="Arial Narrow"/>
          <w:sz w:val="20"/>
          <w:szCs w:val="20"/>
          <w:vertAlign w:val="baseline"/>
        </w:rPr>
      </w:pPr>
      <w:r w:rsidRPr="00C50224">
        <w:rPr>
          <w:rStyle w:val="Refdenotaalpie"/>
          <w:rFonts w:ascii="Arial Narrow" w:hAnsi="Arial Narrow"/>
          <w:sz w:val="20"/>
          <w:szCs w:val="20"/>
          <w:vertAlign w:val="baseline"/>
        </w:rPr>
        <w:footnoteRef/>
      </w:r>
      <w:r w:rsidRPr="00AE4EC2">
        <w:rPr>
          <w:rStyle w:val="Refdenotaalpie"/>
          <w:sz w:val="20"/>
          <w:szCs w:val="20"/>
          <w:vertAlign w:val="baseline"/>
        </w:rPr>
        <w:t>Diálogos —Instituto de Psicología. [en línea]. http://www.ipdialogos.org/articulo-acad%C3%A9mico/descarga [citado en abril de 2015].</w:t>
      </w:r>
    </w:p>
    <w:p w14:paraId="54817BC3" w14:textId="77777777" w:rsidR="007439CB" w:rsidRPr="00C50224" w:rsidRDefault="007439CB" w:rsidP="00FD6DCB">
      <w:pPr>
        <w:rPr>
          <w:rStyle w:val="Refdenotaalpie"/>
          <w:rFonts w:ascii="Arial Narrow" w:hAnsi="Arial Narrow"/>
          <w:sz w:val="20"/>
          <w:szCs w:val="20"/>
          <w:vertAlign w:val="baseline"/>
        </w:rPr>
      </w:pPr>
    </w:p>
  </w:footnote>
  <w:footnote w:id="12">
    <w:p w14:paraId="0675C2BB" w14:textId="77777777" w:rsidR="007439CB" w:rsidRPr="001251DE" w:rsidRDefault="007439CB" w:rsidP="00FD6DCB">
      <w:pPr>
        <w:pStyle w:val="Textonotapie"/>
        <w:rPr>
          <w:rStyle w:val="Refdenotaalpie"/>
          <w:rFonts w:ascii="Arial Narrow" w:hAnsi="Arial Narrow"/>
          <w:vertAlign w:val="baseline"/>
        </w:rPr>
      </w:pPr>
      <w:r w:rsidRPr="001251DE">
        <w:rPr>
          <w:rStyle w:val="Refdenotaalpie"/>
          <w:rFonts w:ascii="Arial Narrow" w:hAnsi="Arial Narrow"/>
          <w:vertAlign w:val="baseline"/>
        </w:rPr>
        <w:footnoteRef/>
      </w:r>
      <w:r w:rsidRPr="001251DE">
        <w:t>CONSEJERÍA PRESIDENCIAL PARA LA EQUIDAD DE LA MUJER Y PROGRAMA DE LAS NACIONES UNIDAS PARA EL DESARROLLO - PNUD.       Transversalidad de Género en el Desarrollo. Manual de Entrenamiento Manual para la introducción de la perspectiva de género        y juventud al desarrollo rural. Bogotá. Agosto de 2006</w:t>
      </w:r>
    </w:p>
  </w:footnote>
  <w:footnote w:id="13">
    <w:p w14:paraId="6EBC4012" w14:textId="77777777" w:rsidR="007439CB" w:rsidRPr="001251DE" w:rsidRDefault="007439CB" w:rsidP="00FD6DCB">
      <w:pPr>
        <w:pStyle w:val="Textonotapie"/>
        <w:rPr>
          <w:rStyle w:val="Refdenotaalpie"/>
          <w:rFonts w:ascii="Arial Narrow" w:hAnsi="Arial Narrow"/>
          <w:vertAlign w:val="baseline"/>
        </w:rPr>
      </w:pPr>
      <w:r w:rsidRPr="001251DE">
        <w:rPr>
          <w:rStyle w:val="Refdenotaalpie"/>
          <w:rFonts w:ascii="Arial Narrow" w:hAnsi="Arial Narrow"/>
          <w:vertAlign w:val="baseline"/>
        </w:rPr>
        <w:footnoteRef/>
      </w:r>
      <w:r w:rsidRPr="001251DE">
        <w:t>Para el caso de procesos realizados por la Secretaria de integración Social, además se debe realizar el registro  de participantes en la ficha SIRBE.</w:t>
      </w:r>
    </w:p>
  </w:footnote>
  <w:footnote w:id="14">
    <w:p w14:paraId="46F2DEF6" w14:textId="77777777" w:rsidR="007439CB" w:rsidRPr="002645D7" w:rsidRDefault="007439CB" w:rsidP="00610C61">
      <w:pPr>
        <w:pStyle w:val="citas"/>
        <w:rPr>
          <w:rStyle w:val="Refdenotaalpie"/>
          <w:rFonts w:ascii="Arial" w:hAnsi="Arial"/>
          <w:vertAlign w:val="baseline"/>
        </w:rPr>
      </w:pPr>
      <w:r w:rsidRPr="002645D7">
        <w:rPr>
          <w:rStyle w:val="Refdenotaalpie"/>
          <w:rFonts w:ascii="Arial" w:hAnsi="Arial"/>
          <w:vertAlign w:val="baseline"/>
        </w:rPr>
        <w:footnoteRef/>
      </w:r>
      <w:r w:rsidRPr="002645D7">
        <w:rPr>
          <w:rFonts w:ascii="Arial" w:hAnsi="Arial"/>
          <w:lang w:val="es-CO" w:eastAsia="es-CO"/>
        </w:rPr>
        <w:t>ALCALDÍA MAYOR DE BOGOTÁ D.C. – COMISIÓN INTERSECTORIAL POBLACIONAL DEL DISTRITO CAPITAL. Lineamientos Distritales para la aplicación de enfoque diferencial. Bogotá: Alcaldía Mayor, 2013.</w:t>
      </w:r>
    </w:p>
  </w:footnote>
  <w:footnote w:id="15">
    <w:p w14:paraId="6E6056E9" w14:textId="77777777" w:rsidR="007439CB" w:rsidRPr="00B06848" w:rsidRDefault="007439CB" w:rsidP="00610C61">
      <w:pPr>
        <w:pStyle w:val="citas"/>
        <w:rPr>
          <w:rStyle w:val="Refdenotaalpie"/>
          <w:vertAlign w:val="baseline"/>
        </w:rPr>
      </w:pPr>
      <w:r w:rsidRPr="002645D7">
        <w:rPr>
          <w:rStyle w:val="Refdenotaalpie"/>
          <w:rFonts w:ascii="Arial" w:hAnsi="Arial"/>
          <w:vertAlign w:val="baseline"/>
        </w:rPr>
        <w:footnoteRef/>
      </w:r>
      <w:r w:rsidRPr="002645D7">
        <w:rPr>
          <w:rFonts w:ascii="Arial" w:hAnsi="Arial"/>
          <w:lang w:val="es-CO" w:eastAsia="es-CO"/>
        </w:rPr>
        <w:t xml:space="preserve">DECONCEPTOS. Definición de dignidad humana [en línea]. </w:t>
      </w:r>
      <w:hyperlink r:id="rId1" w:history="1">
        <w:r w:rsidRPr="002645D7">
          <w:rPr>
            <w:rFonts w:ascii="Arial" w:hAnsi="Arial"/>
            <w:lang w:val="es-CO" w:eastAsia="es-CO"/>
          </w:rPr>
          <w:t>http://deconceptos.com/ciencias-juridicas/dignidad-humana</w:t>
        </w:r>
      </w:hyperlink>
      <w:r w:rsidRPr="002645D7">
        <w:rPr>
          <w:rFonts w:ascii="Arial" w:hAnsi="Arial"/>
          <w:lang w:val="es-CO" w:eastAsia="es-CO"/>
        </w:rPr>
        <w:t xml:space="preserve"> [citado en julio de 2015].</w:t>
      </w:r>
    </w:p>
  </w:footnote>
  <w:footnote w:id="16">
    <w:p w14:paraId="00F316CB" w14:textId="77777777" w:rsidR="007439CB" w:rsidRPr="00811640" w:rsidRDefault="007439CB" w:rsidP="00ED0F81">
      <w:r w:rsidRPr="004A6A89">
        <w:rPr>
          <w:rStyle w:val="Refdenotaalpie"/>
          <w:rFonts w:ascii="Arial Narrow" w:hAnsi="Arial Narrow"/>
          <w:sz w:val="20"/>
          <w:szCs w:val="20"/>
        </w:rPr>
        <w:footnoteRef/>
      </w:r>
      <w:r w:rsidRPr="00ED0F81">
        <w:rPr>
          <w:sz w:val="20"/>
          <w:szCs w:val="20"/>
        </w:rPr>
        <w:t xml:space="preserve">ROBLEDO, Ángela. </w:t>
      </w:r>
      <w:r w:rsidRPr="00ED0F81">
        <w:rPr>
          <w:iCs/>
          <w:sz w:val="20"/>
          <w:szCs w:val="20"/>
        </w:rPr>
        <w:t>Una aproximación crítica a la relación políticas públicas y niñez en Colombia</w:t>
      </w:r>
      <w:r w:rsidRPr="00ED0F81">
        <w:rPr>
          <w:i/>
          <w:iCs/>
          <w:sz w:val="20"/>
          <w:szCs w:val="20"/>
        </w:rPr>
        <w:t xml:space="preserve">. </w:t>
      </w:r>
      <w:r w:rsidRPr="00ED0F81">
        <w:rPr>
          <w:sz w:val="20"/>
          <w:szCs w:val="20"/>
        </w:rPr>
        <w:t>IV Versión Cátedra Mercedes Rodrigo. Bogotá. Universidad Javeriana-Ascofapsi. Facultad de Psicología. Septiembre de 2008.</w:t>
      </w:r>
    </w:p>
    <w:p w14:paraId="08BE1DD3" w14:textId="77777777" w:rsidR="007439CB" w:rsidRPr="004A6A89" w:rsidRDefault="007439CB" w:rsidP="00ED0F81">
      <w:pPr>
        <w:pStyle w:val="Default"/>
        <w:contextualSpacing/>
        <w:jc w:val="both"/>
      </w:pPr>
    </w:p>
  </w:footnote>
  <w:footnote w:id="17">
    <w:p w14:paraId="008AE45A" w14:textId="77777777" w:rsidR="007439CB" w:rsidRPr="006C6A04" w:rsidRDefault="007439CB" w:rsidP="00D87899">
      <w:pPr>
        <w:pStyle w:val="Textonotapie"/>
        <w:spacing w:before="0" w:line="240" w:lineRule="auto"/>
        <w:contextualSpacing/>
        <w:rPr>
          <w:lang w:val="es-CO"/>
        </w:rPr>
      </w:pPr>
      <w:r>
        <w:rPr>
          <w:rStyle w:val="Refdenotaalpie"/>
        </w:rPr>
        <w:footnoteRef/>
      </w:r>
      <w:r>
        <w:rPr>
          <w:lang w:val="es-CO"/>
        </w:rPr>
        <w:t xml:space="preserve">UNICEF. Convención sobre los derechos del niño. Junio del 2006 </w:t>
      </w:r>
      <w:r w:rsidRPr="00017F31">
        <w:rPr>
          <w:lang w:val="es-CO"/>
        </w:rPr>
        <w:t>https://www.unicef.es/sites/www.unicef.es/files/CDN_06.pdf</w:t>
      </w:r>
    </w:p>
  </w:footnote>
  <w:footnote w:id="18">
    <w:p w14:paraId="6B66EE41" w14:textId="77777777" w:rsidR="007439CB" w:rsidRPr="00FC1061" w:rsidRDefault="007439CB" w:rsidP="00D87899">
      <w:pPr>
        <w:pStyle w:val="Textonotapie"/>
        <w:spacing w:before="0" w:line="240" w:lineRule="auto"/>
        <w:contextualSpacing/>
      </w:pPr>
      <w:r>
        <w:rPr>
          <w:rStyle w:val="Refdenotaalpie"/>
        </w:rPr>
        <w:footnoteRef/>
      </w:r>
      <w:r>
        <w:t>Ibid.</w:t>
      </w:r>
    </w:p>
  </w:footnote>
  <w:footnote w:id="19">
    <w:p w14:paraId="66CF137C" w14:textId="77777777" w:rsidR="007439CB" w:rsidRPr="00AC431E" w:rsidRDefault="007439CB" w:rsidP="00610C61">
      <w:pPr>
        <w:pStyle w:val="citas"/>
        <w:rPr>
          <w:rStyle w:val="Refdenotaalpie"/>
          <w:vertAlign w:val="baseline"/>
        </w:rPr>
      </w:pPr>
      <w:r w:rsidRPr="00AC431E">
        <w:rPr>
          <w:rStyle w:val="Refdenotaalpie"/>
          <w:vertAlign w:val="baseline"/>
        </w:rPr>
        <w:footnoteRef/>
      </w:r>
      <w:r w:rsidRPr="0042662F">
        <w:rPr>
          <w:rFonts w:ascii="Arial" w:hAnsi="Arial"/>
        </w:rPr>
        <w:t>COMISIÓN ECONÓMICA PARA AMÉRICA LATINA Y EL CARIBE —CEPAL y ONU MUJERES. Curso a distancia. Estadísticas e Indicadores de Género: Introducción Modulo 3: Marco conceptual básico para la producción y la interpretación de estadísticas e indicadores de género. Santiago de Chile, CEPAL, 2014.</w:t>
      </w:r>
    </w:p>
  </w:footnote>
  <w:footnote w:id="20">
    <w:p w14:paraId="312B5DFB" w14:textId="77777777" w:rsidR="007439CB" w:rsidRPr="00E06FDB" w:rsidRDefault="007439CB" w:rsidP="004C2C0D">
      <w:pPr>
        <w:pStyle w:val="Textonotapie"/>
        <w:spacing w:before="0" w:line="240" w:lineRule="auto"/>
        <w:contextualSpacing/>
        <w:rPr>
          <w:rStyle w:val="Refdenotaalpie"/>
        </w:rPr>
      </w:pPr>
      <w:r w:rsidRPr="00E06FDB">
        <w:rPr>
          <w:rStyle w:val="Refdenotaalpie"/>
        </w:rPr>
        <w:footnoteRef/>
      </w:r>
      <w:r w:rsidRPr="007962F3">
        <w:t>MINISTERIO DE JUSTICIA Y DEL DERECHO Y UNIÓN EUROPEA. Lineamientos técnicos en Violencias Basadas en Género para las Comisarías de Familia. Bogotá: Ministerio de Justicia y del Derecho, 2012.</w:t>
      </w:r>
    </w:p>
    <w:p w14:paraId="67C1292B" w14:textId="77777777" w:rsidR="007439CB" w:rsidRPr="00C274BB" w:rsidRDefault="007439CB" w:rsidP="004C2C0D">
      <w:pPr>
        <w:pStyle w:val="Textonotapie"/>
        <w:spacing w:before="0" w:line="240" w:lineRule="auto"/>
        <w:contextualSpacing/>
        <w:rPr>
          <w:rStyle w:val="Refdenotaalpie"/>
        </w:rPr>
      </w:pPr>
    </w:p>
  </w:footnote>
  <w:footnote w:id="21">
    <w:p w14:paraId="78553F4B" w14:textId="77777777" w:rsidR="007439CB" w:rsidRPr="00E06FDB" w:rsidRDefault="007439CB" w:rsidP="004C2C0D">
      <w:pPr>
        <w:pStyle w:val="Textonotapie"/>
        <w:spacing w:before="0" w:line="240" w:lineRule="auto"/>
        <w:contextualSpacing/>
        <w:rPr>
          <w:rStyle w:val="Refdenotaalpie"/>
        </w:rPr>
      </w:pPr>
      <w:r w:rsidRPr="00E06FDB">
        <w:rPr>
          <w:rStyle w:val="Refdenotaalpie"/>
        </w:rPr>
        <w:footnoteRef/>
      </w:r>
      <w:r w:rsidRPr="007962F3">
        <w:t>CEPAL —ONU MUJERES. Op.cit.2014</w:t>
      </w:r>
    </w:p>
    <w:p w14:paraId="796A16EE" w14:textId="77777777" w:rsidR="007439CB" w:rsidRPr="00E06FDB" w:rsidRDefault="007439CB" w:rsidP="004C2C0D">
      <w:pPr>
        <w:pStyle w:val="Textonotapie"/>
        <w:spacing w:before="0" w:line="240" w:lineRule="auto"/>
        <w:contextualSpacing/>
        <w:rPr>
          <w:rStyle w:val="Refdenotaalpie"/>
        </w:rPr>
      </w:pPr>
    </w:p>
  </w:footnote>
  <w:footnote w:id="22">
    <w:p w14:paraId="75FE9DDF" w14:textId="77777777" w:rsidR="007439CB" w:rsidRPr="00E06FDB" w:rsidRDefault="007439CB" w:rsidP="004C2C0D">
      <w:pPr>
        <w:pStyle w:val="Textonotapie"/>
        <w:spacing w:before="0" w:line="240" w:lineRule="auto"/>
        <w:contextualSpacing/>
        <w:rPr>
          <w:rStyle w:val="Refdenotaalpie"/>
        </w:rPr>
      </w:pPr>
      <w:r w:rsidRPr="00E06FDB">
        <w:rPr>
          <w:rStyle w:val="Refdenotaalpie"/>
        </w:rPr>
        <w:footnoteRef/>
      </w:r>
      <w:r w:rsidRPr="007962F3">
        <w:t>Ibídem.</w:t>
      </w:r>
    </w:p>
  </w:footnote>
  <w:footnote w:id="23">
    <w:p w14:paraId="43FB6621" w14:textId="77777777" w:rsidR="007439CB" w:rsidRPr="00AC431E" w:rsidRDefault="007439CB" w:rsidP="00610C61">
      <w:pPr>
        <w:pStyle w:val="citas"/>
        <w:rPr>
          <w:lang w:val="es-CO"/>
        </w:rPr>
      </w:pPr>
      <w:r w:rsidRPr="00AC431E">
        <w:rPr>
          <w:rStyle w:val="Refdenotaalpie"/>
          <w:vertAlign w:val="baseline"/>
        </w:rPr>
        <w:footnoteRef/>
      </w:r>
      <w:r w:rsidRPr="004C2C0D">
        <w:rPr>
          <w:rFonts w:ascii="Arial" w:hAnsi="Arial"/>
        </w:rPr>
        <w:t>Mujeres en red: El periódico feminista. Fundación Mujeres. La primera discriminación de las mujeres: la teoría sexo-género. Agosto de 2008</w:t>
      </w:r>
    </w:p>
  </w:footnote>
  <w:footnote w:id="24">
    <w:p w14:paraId="1E89CC0B" w14:textId="77777777" w:rsidR="007439CB" w:rsidRPr="004C2C0D" w:rsidRDefault="007439CB" w:rsidP="00AC0170">
      <w:pPr>
        <w:pStyle w:val="citas"/>
        <w:contextualSpacing/>
        <w:rPr>
          <w:rFonts w:ascii="Arial" w:hAnsi="Arial"/>
        </w:rPr>
      </w:pPr>
      <w:r w:rsidRPr="00AC431E">
        <w:rPr>
          <w:rStyle w:val="Refdenotaalpie"/>
          <w:vertAlign w:val="baseline"/>
        </w:rPr>
        <w:footnoteRef/>
      </w:r>
      <w:r w:rsidRPr="004C2C0D">
        <w:rPr>
          <w:rFonts w:ascii="Arial" w:hAnsi="Arial"/>
        </w:rPr>
        <w:t xml:space="preserve"> Instituto Jalisciense de las mujeres. Mujeres y Hombres: ¿Qué tan diferentes somos? Manual de Sensibilización en Perspectiva de Género. Jalisco, México. Tercera Edición. 2008</w:t>
      </w:r>
    </w:p>
  </w:footnote>
  <w:footnote w:id="25">
    <w:p w14:paraId="2765837C" w14:textId="77777777" w:rsidR="007439CB" w:rsidRPr="004C2C0D" w:rsidRDefault="007439CB" w:rsidP="00AC0170">
      <w:pPr>
        <w:spacing w:before="0"/>
        <w:contextualSpacing/>
        <w:rPr>
          <w:sz w:val="20"/>
          <w:szCs w:val="20"/>
        </w:rPr>
      </w:pPr>
      <w:r>
        <w:rPr>
          <w:rStyle w:val="Refdenotaalpie"/>
        </w:rPr>
        <w:footnoteRef/>
      </w:r>
      <w:r w:rsidRPr="004C2C0D">
        <w:rPr>
          <w:sz w:val="20"/>
          <w:szCs w:val="20"/>
        </w:rPr>
        <w:t>Rebecca J. Cook &amp; Simone Cusack. Estereotipos de género. Perspectivas Legales Transnacionales. 1997. Publicado en castellano por PROFAMILIA. Traducido por: Andrea Parra. 2011</w:t>
      </w:r>
    </w:p>
    <w:p w14:paraId="7C71FC71" w14:textId="77777777" w:rsidR="007439CB" w:rsidRPr="00F74B7E" w:rsidRDefault="007439CB" w:rsidP="00FD6DCB">
      <w:pPr>
        <w:pStyle w:val="Textonotapie"/>
      </w:pPr>
    </w:p>
  </w:footnote>
  <w:footnote w:id="26">
    <w:p w14:paraId="3BEE776F" w14:textId="77777777" w:rsidR="007439CB" w:rsidRDefault="007439CB" w:rsidP="00FD6DCB">
      <w:pPr>
        <w:pStyle w:val="Textonotapie"/>
      </w:pPr>
      <w:r w:rsidRPr="000A6247">
        <w:rPr>
          <w:rStyle w:val="Refdenotaalpie"/>
        </w:rPr>
        <w:footnoteRef/>
      </w:r>
      <w:r w:rsidRPr="0043765F">
        <w:t>Cepal, Boletin del observatorio de igualdad de género de América Latina y el Caribe. 2011. Recuperadohttp://www.cepal.org/cgi-bin/getprod.asp?xml=/mujer/noticias/paginas/6/43266/P43266.xml&amp;xsl=/mujer/tpl/p18f-st.xsl&amp;base=/mujer/tpl/blanco.xslt</w:t>
      </w:r>
    </w:p>
  </w:footnote>
  <w:footnote w:id="27">
    <w:p w14:paraId="4668A4E1" w14:textId="77777777" w:rsidR="007439CB" w:rsidRPr="00877C50" w:rsidRDefault="007439CB" w:rsidP="00610C61">
      <w:pPr>
        <w:pStyle w:val="citas"/>
        <w:rPr>
          <w:rStyle w:val="Refdenotaalpie"/>
          <w:vertAlign w:val="baseline"/>
        </w:rPr>
      </w:pPr>
      <w:r w:rsidRPr="00877C50">
        <w:rPr>
          <w:rStyle w:val="Refdenotaalpie"/>
          <w:vertAlign w:val="baseline"/>
        </w:rPr>
        <w:footnoteRef/>
      </w:r>
      <w:r w:rsidRPr="00877C50">
        <w:rPr>
          <w:rStyle w:val="Refdenotaalpie"/>
          <w:vertAlign w:val="baseline"/>
        </w:rPr>
        <w:t xml:space="preserve"> MINISTERIO DE JUSTICIA Y DEL DERECHO – UNIÓN EUROPEA. op.cit, 2012</w:t>
      </w:r>
      <w:r w:rsidRPr="00877C50">
        <w:t>.</w:t>
      </w:r>
    </w:p>
  </w:footnote>
  <w:footnote w:id="28">
    <w:p w14:paraId="378A377C" w14:textId="77777777" w:rsidR="007439CB" w:rsidRPr="00877C50" w:rsidRDefault="007439CB" w:rsidP="00610C61">
      <w:pPr>
        <w:pStyle w:val="citas"/>
        <w:rPr>
          <w:rStyle w:val="Refdenotaalpie"/>
          <w:vertAlign w:val="baseline"/>
        </w:rPr>
      </w:pPr>
      <w:r w:rsidRPr="00877C50">
        <w:rPr>
          <w:rStyle w:val="Refdenotaalpie"/>
          <w:vertAlign w:val="baseline"/>
        </w:rPr>
        <w:footnoteRef/>
      </w:r>
      <w:r w:rsidRPr="00877C50">
        <w:rPr>
          <w:rStyle w:val="Refdenotaalpie"/>
          <w:vertAlign w:val="baseline"/>
        </w:rPr>
        <w:t xml:space="preserve"> WILLS OBREGÓN, María Emma. Presentación: Delimitación conceptual del tema de género. Para Grupo de Memoria Histórica de la CNRR, 2009. En: Ministerio del Interior, OIM- MDG-F. Henao, María Isabel y cols.2012. Manual de abordaje, orientación y asistencia a víctimas de trata de personas con enfoque de género y de derechos. Bogotá: 2012</w:t>
      </w:r>
      <w:r w:rsidRPr="00877C50">
        <w:t>.</w:t>
      </w:r>
    </w:p>
    <w:p w14:paraId="4C7F7187" w14:textId="77777777" w:rsidR="007439CB" w:rsidRPr="00877C50" w:rsidRDefault="007439CB" w:rsidP="00610C61">
      <w:pPr>
        <w:pStyle w:val="citas"/>
        <w:rPr>
          <w:rStyle w:val="Refdenotaalpie"/>
          <w:vertAlign w:val="baseline"/>
        </w:rPr>
      </w:pPr>
    </w:p>
  </w:footnote>
  <w:footnote w:id="29">
    <w:p w14:paraId="50332DF2" w14:textId="77777777" w:rsidR="007439CB" w:rsidRPr="00C5010D" w:rsidRDefault="007439CB" w:rsidP="00610C61">
      <w:pPr>
        <w:pStyle w:val="citas"/>
        <w:rPr>
          <w:rStyle w:val="Refdenotaalpie"/>
          <w:vertAlign w:val="baseline"/>
        </w:rPr>
      </w:pPr>
      <w:r w:rsidRPr="00B06848">
        <w:rPr>
          <w:rStyle w:val="Refdenotaalpie"/>
          <w:vertAlign w:val="baseline"/>
        </w:rPr>
        <w:footnoteRef/>
      </w:r>
      <w:r w:rsidRPr="00C5010D">
        <w:t>DHNET. Derechos de la Niñez.</w:t>
      </w:r>
      <w:r w:rsidRPr="00C5010D">
        <w:rPr>
          <w:rStyle w:val="Refdenotaalpie"/>
          <w:vertAlign w:val="baseline"/>
        </w:rPr>
        <w:t xml:space="preserve"> [en línea]  </w:t>
      </w:r>
      <w:hyperlink r:id="rId2" w:history="1">
        <w:r w:rsidRPr="00C5010D">
          <w:rPr>
            <w:rStyle w:val="Hipervnculo"/>
            <w:color w:val="auto"/>
          </w:rPr>
          <w:t>http://www.dhnet.org.br/dados/cursos/edh/interdisciplinario/ddhh1327.htm</w:t>
        </w:r>
      </w:hyperlink>
      <w:r w:rsidRPr="00C5010D">
        <w:rPr>
          <w:rStyle w:val="Refdenotaalpie"/>
          <w:vertAlign w:val="baseline"/>
        </w:rPr>
        <w:t>[citado en julio de 2015].</w:t>
      </w:r>
    </w:p>
  </w:footnote>
  <w:footnote w:id="30">
    <w:p w14:paraId="567677F3" w14:textId="77777777" w:rsidR="007439CB" w:rsidRPr="00F95CA1" w:rsidRDefault="007439CB" w:rsidP="00610C61">
      <w:pPr>
        <w:pStyle w:val="citas"/>
        <w:rPr>
          <w:rStyle w:val="Refdenotaalpie"/>
          <w:vertAlign w:val="baseline"/>
        </w:rPr>
      </w:pPr>
      <w:r w:rsidRPr="00F95CA1">
        <w:rPr>
          <w:rStyle w:val="Refdenotaalpie"/>
          <w:vertAlign w:val="baseline"/>
        </w:rPr>
        <w:footnoteRef/>
      </w:r>
      <w:r w:rsidRPr="00C5010D">
        <w:rPr>
          <w:rFonts w:ascii="Arial" w:hAnsi="Arial"/>
        </w:rPr>
        <w:t>CUSSIÁNOVICH VILLARÁN, Alejandro. Paradigmas de las Culturas de Infancia como Formas de Poder. Documento inédito del autor para la Maestría en Psicología Educativa de la Universidad Nacional Mayor de San Marcos. Lima, Perú: 2009.</w:t>
      </w:r>
    </w:p>
  </w:footnote>
  <w:footnote w:id="31">
    <w:p w14:paraId="19E499B8" w14:textId="77777777" w:rsidR="007439CB" w:rsidRPr="00F95CA1" w:rsidRDefault="007439CB" w:rsidP="00610C61">
      <w:pPr>
        <w:pStyle w:val="citas"/>
        <w:rPr>
          <w:color w:val="000000"/>
        </w:rPr>
      </w:pPr>
      <w:r w:rsidRPr="00F95CA1">
        <w:rPr>
          <w:color w:val="000000"/>
        </w:rPr>
        <w:footnoteRef/>
      </w:r>
      <w:r w:rsidRPr="00C5010D">
        <w:rPr>
          <w:rFonts w:ascii="Arial" w:hAnsi="Arial"/>
        </w:rPr>
        <w:t>CÓRDOBA, Adriana y VARGAS, Jorge Enrique. Lineamientos de Política Pública para el Desarrollo de los Niños, Niñas y Adolescentes en el Departamento y el Municipio. Bogotá: sin año.</w:t>
      </w:r>
    </w:p>
  </w:footnote>
  <w:footnote w:id="32">
    <w:p w14:paraId="71E9E5A8" w14:textId="77777777" w:rsidR="007439CB" w:rsidRPr="00610C61" w:rsidRDefault="007439CB" w:rsidP="00610C61">
      <w:pPr>
        <w:pStyle w:val="citas"/>
      </w:pPr>
      <w:r w:rsidRPr="00610C61">
        <w:footnoteRef/>
      </w:r>
      <w:r w:rsidRPr="00C5010D">
        <w:rPr>
          <w:rFonts w:ascii="Arial" w:hAnsi="Arial"/>
        </w:rPr>
        <w:t>Durán, E. y Torrado, M. C.(Eds). Derechos de los niños y las niñas. Debates, realidades y perspectivas. Bogotá: CES. 2007. pp. 39-56.</w:t>
      </w:r>
    </w:p>
  </w:footnote>
  <w:footnote w:id="33">
    <w:p w14:paraId="351C589D" w14:textId="77777777" w:rsidR="007439CB" w:rsidRPr="00610C61" w:rsidRDefault="007439CB" w:rsidP="00610C61">
      <w:pPr>
        <w:pStyle w:val="citas"/>
        <w:rPr>
          <w:rStyle w:val="Refdenotaalpie"/>
          <w:vertAlign w:val="baseline"/>
        </w:rPr>
      </w:pPr>
      <w:r w:rsidRPr="00610C61">
        <w:rPr>
          <w:rStyle w:val="Refdenotaalpie"/>
          <w:vertAlign w:val="baseline"/>
        </w:rPr>
        <w:footnoteRef/>
      </w:r>
      <w:r w:rsidRPr="00610C61">
        <w:t xml:space="preserve">COLOMBIA. CONGRESO DE LA REPUBLICA. Ley 1098. (8, noviembre, 2006). Por la cual se expide el Código de la Infancia y la Adolescencia. </w:t>
      </w:r>
      <w:r w:rsidRPr="00610C61">
        <w:tab/>
        <w:t>Colombia: Congreso de la República, 2006. Artículo 7.</w:t>
      </w:r>
    </w:p>
  </w:footnote>
  <w:footnote w:id="34">
    <w:p w14:paraId="1B805F2C" w14:textId="77777777" w:rsidR="007439CB" w:rsidRPr="00610C61" w:rsidRDefault="007439CB" w:rsidP="00610C61">
      <w:pPr>
        <w:pStyle w:val="citas"/>
        <w:rPr>
          <w:rStyle w:val="Refdenotaalpie"/>
          <w:vertAlign w:val="baseline"/>
        </w:rPr>
      </w:pPr>
      <w:r w:rsidRPr="00610C61">
        <w:rPr>
          <w:rStyle w:val="Refdenotaalpie"/>
          <w:vertAlign w:val="baseline"/>
        </w:rPr>
        <w:footnoteRef/>
      </w:r>
      <w:r w:rsidRPr="00610C61">
        <w:t>CÓRDOBA, Adriana y VARGAS, Jorge Enrique</w:t>
      </w:r>
      <w:r>
        <w:t xml:space="preserve">. </w:t>
      </w:r>
      <w:r w:rsidRPr="00610C61">
        <w:t>op.cit.</w:t>
      </w:r>
    </w:p>
  </w:footnote>
  <w:footnote w:id="35">
    <w:p w14:paraId="26CFD02F" w14:textId="77777777" w:rsidR="007439CB" w:rsidRPr="00610C61" w:rsidRDefault="007439CB" w:rsidP="00610C61">
      <w:pPr>
        <w:pStyle w:val="citas"/>
        <w:rPr>
          <w:rStyle w:val="Refdenotaalpie"/>
          <w:vertAlign w:val="baseline"/>
        </w:rPr>
      </w:pPr>
      <w:r w:rsidRPr="00610C61">
        <w:rPr>
          <w:rStyle w:val="Refdenotaalpie"/>
          <w:vertAlign w:val="baseline"/>
        </w:rPr>
        <w:footnoteRef/>
      </w:r>
      <w:r w:rsidRPr="00610C61">
        <w:rPr>
          <w:rStyle w:val="Refdenotaalpie"/>
          <w:vertAlign w:val="baseline"/>
        </w:rPr>
        <w:t xml:space="preserve"> Ibídem.</w:t>
      </w:r>
    </w:p>
  </w:footnote>
  <w:footnote w:id="36">
    <w:p w14:paraId="0D727391" w14:textId="77777777" w:rsidR="007439CB" w:rsidRPr="00C5010D" w:rsidRDefault="007439CB" w:rsidP="00610C61">
      <w:pPr>
        <w:pStyle w:val="citas"/>
        <w:rPr>
          <w:rStyle w:val="Refdenotaalpie"/>
          <w:rFonts w:asciiTheme="minorHAnsi" w:hAnsiTheme="minorHAnsi" w:cstheme="minorHAnsi"/>
          <w:vertAlign w:val="baseline"/>
        </w:rPr>
      </w:pPr>
      <w:r w:rsidRPr="00610C61">
        <w:rPr>
          <w:rStyle w:val="Refdenotaalpie"/>
          <w:vertAlign w:val="baseline"/>
        </w:rPr>
        <w:footnoteRef/>
      </w:r>
      <w:r w:rsidRPr="00C5010D">
        <w:rPr>
          <w:rStyle w:val="Refdenotaalpie"/>
          <w:rFonts w:asciiTheme="minorHAnsi" w:hAnsiTheme="minorHAnsi" w:cstheme="minorHAnsi"/>
          <w:vertAlign w:val="baseline"/>
        </w:rPr>
        <w:t>I</w:t>
      </w:r>
      <w:r w:rsidRPr="002D26B9">
        <w:rPr>
          <w:rFonts w:ascii="Arial" w:hAnsi="Arial"/>
        </w:rPr>
        <w:t>bídem</w:t>
      </w:r>
    </w:p>
  </w:footnote>
  <w:footnote w:id="37">
    <w:p w14:paraId="7AC84901" w14:textId="77777777" w:rsidR="007439CB" w:rsidRPr="0043765F" w:rsidRDefault="007439CB" w:rsidP="00610C61">
      <w:pPr>
        <w:pStyle w:val="citas"/>
        <w:rPr>
          <w:rStyle w:val="Refdenotaalpie"/>
          <w:rFonts w:ascii="Arial" w:hAnsi="Arial"/>
          <w:vertAlign w:val="baseline"/>
        </w:rPr>
      </w:pPr>
      <w:r w:rsidRPr="00610C61">
        <w:rPr>
          <w:rStyle w:val="Refdenotaalpie"/>
          <w:vertAlign w:val="baseline"/>
        </w:rPr>
        <w:footnoteRef/>
      </w:r>
      <w:r w:rsidRPr="00C5010D">
        <w:rPr>
          <w:rFonts w:ascii="Arial" w:hAnsi="Arial"/>
        </w:rPr>
        <w:t xml:space="preserve">GALIANO MARITAN, Grisel. La Convención de los Derechos de Niños como tratado de derechos específicos de la niñez y la adolescencia. Máximo referente normativo de cultura jurídica para la infancia </w:t>
      </w:r>
      <w:r w:rsidRPr="00C5010D">
        <w:rPr>
          <w:rStyle w:val="Refdenotaalpie"/>
          <w:rFonts w:ascii="Arial" w:hAnsi="Arial"/>
          <w:vertAlign w:val="baseline"/>
        </w:rPr>
        <w:t xml:space="preserve">[en línea]  </w:t>
      </w:r>
      <w:hyperlink r:id="rId3" w:history="1">
        <w:r w:rsidRPr="00C5010D">
          <w:rPr>
            <w:rStyle w:val="Hipervnculo"/>
            <w:rFonts w:ascii="Arial" w:hAnsi="Arial"/>
            <w:color w:val="auto"/>
          </w:rPr>
          <w:t>http://www.eumed.net/rev/cccss/19/ggm.html</w:t>
        </w:r>
      </w:hyperlink>
      <w:r w:rsidRPr="00C5010D">
        <w:rPr>
          <w:rStyle w:val="Refdenotaalpie"/>
          <w:rFonts w:ascii="Arial" w:hAnsi="Arial"/>
          <w:vertAlign w:val="baseline"/>
        </w:rPr>
        <w:t xml:space="preserve"> [citado en julio de 2015].</w:t>
      </w:r>
    </w:p>
  </w:footnote>
  <w:footnote w:id="38">
    <w:p w14:paraId="70A5A891" w14:textId="77777777" w:rsidR="007439CB" w:rsidRPr="0099619C" w:rsidRDefault="007439CB" w:rsidP="00610C61">
      <w:pPr>
        <w:pStyle w:val="citas"/>
        <w:rPr>
          <w:color w:val="FF0000"/>
        </w:rPr>
      </w:pPr>
      <w:r w:rsidRPr="0099619C">
        <w:rPr>
          <w:rStyle w:val="Refdenotaalpie"/>
          <w:vertAlign w:val="baseline"/>
        </w:rPr>
        <w:footnoteRef/>
      </w:r>
      <w:r w:rsidRPr="0099619C">
        <w:t>SECRETARIA DISTRITAL DE INTEGRACIÓN SOCIAL. Guía para la Protección Integral del Ejercicio de los Derechos de Niñas, Niños, y Adolescentes en los servicios de atención integral de Bogotá D. C. Bogotá: SDIS, Noviembre de 201</w:t>
      </w:r>
      <w:r>
        <w:t>5</w:t>
      </w:r>
      <w:r w:rsidRPr="0099619C">
        <w:t xml:space="preserve">. </w:t>
      </w:r>
    </w:p>
    <w:p w14:paraId="1E40B099" w14:textId="77777777" w:rsidR="007439CB" w:rsidRPr="0099619C" w:rsidRDefault="007439CB" w:rsidP="00610C61">
      <w:pPr>
        <w:pStyle w:val="citas"/>
        <w:rPr>
          <w:rStyle w:val="Refdenotaalpie"/>
          <w:vertAlign w:val="baseline"/>
        </w:rPr>
      </w:pPr>
    </w:p>
  </w:footnote>
  <w:footnote w:id="39">
    <w:p w14:paraId="32C3A30B" w14:textId="77777777" w:rsidR="007439CB" w:rsidRPr="00180FF2" w:rsidRDefault="007439CB" w:rsidP="00C9392D">
      <w:pPr>
        <w:pStyle w:val="citas"/>
        <w:rPr>
          <w:lang w:val="es-CO"/>
        </w:rPr>
      </w:pPr>
      <w:r w:rsidRPr="00180FF2">
        <w:rPr>
          <w:rStyle w:val="Refdenotaalpie"/>
          <w:vertAlign w:val="baseline"/>
        </w:rPr>
        <w:footnoteRef/>
      </w:r>
      <w:r w:rsidRPr="00180FF2">
        <w:t xml:space="preserve"> Durán, E. y Torrado, M. C.(Eds). </w:t>
      </w:r>
      <w:r>
        <w:t>Op.cit, 2007.</w:t>
      </w:r>
    </w:p>
  </w:footnote>
  <w:footnote w:id="40">
    <w:p w14:paraId="16529F16" w14:textId="77777777" w:rsidR="007439CB" w:rsidRPr="0008448E" w:rsidRDefault="007439CB" w:rsidP="00FD6DCB">
      <w:pPr>
        <w:pStyle w:val="Textonotapie"/>
        <w:contextualSpacing/>
        <w:rPr>
          <w:lang w:val="es-CO"/>
        </w:rPr>
      </w:pPr>
      <w:r>
        <w:rPr>
          <w:rStyle w:val="Refdenotaalpie"/>
        </w:rPr>
        <w:footnoteRef/>
      </w:r>
      <w:r>
        <w:t>Ibid.</w:t>
      </w:r>
    </w:p>
  </w:footnote>
  <w:footnote w:id="41">
    <w:p w14:paraId="7AADCA68" w14:textId="77777777" w:rsidR="007439CB" w:rsidRDefault="007439CB" w:rsidP="001E20ED">
      <w:pPr>
        <w:pStyle w:val="Textonotapie"/>
        <w:spacing w:before="0" w:line="240" w:lineRule="auto"/>
        <w:ind w:left="-113"/>
        <w:contextualSpacing/>
        <w:rPr>
          <w:sz w:val="24"/>
        </w:rPr>
      </w:pPr>
      <w:r>
        <w:rPr>
          <w:rStyle w:val="Refdenotaalpie"/>
        </w:rPr>
        <w:footnoteRef/>
      </w:r>
      <w:r w:rsidRPr="00EF0206">
        <w:t xml:space="preserve"> Guía para la protección integral del ejercicio de los derechos de niñas, niños y adolescentes en los servicios</w:t>
      </w:r>
      <w:r>
        <w:t xml:space="preserve"> de atención integral en Bogotá. op.cit, 2015.</w:t>
      </w:r>
    </w:p>
    <w:p w14:paraId="783AF98E" w14:textId="77777777" w:rsidR="007439CB" w:rsidRPr="00EF0206" w:rsidRDefault="007439CB" w:rsidP="001E20ED">
      <w:pPr>
        <w:pStyle w:val="Textonotapie"/>
        <w:spacing w:before="0" w:line="240" w:lineRule="auto"/>
        <w:ind w:left="-113"/>
      </w:pPr>
    </w:p>
  </w:footnote>
  <w:footnote w:id="42">
    <w:p w14:paraId="0984AD82" w14:textId="77777777" w:rsidR="007439CB" w:rsidRPr="001E20ED" w:rsidRDefault="007439CB" w:rsidP="001E20ED">
      <w:pPr>
        <w:pStyle w:val="Textonotapie"/>
        <w:spacing w:before="0" w:line="240" w:lineRule="auto"/>
        <w:ind w:left="-113"/>
      </w:pPr>
      <w:r>
        <w:rPr>
          <w:rStyle w:val="Refdenotaalpie"/>
        </w:rPr>
        <w:footnoteRef/>
      </w:r>
      <w:r w:rsidRPr="0099619C">
        <w:t xml:space="preserve"> Guía para la Protección Integral del Ejercicio de los Derechos de Niñas, Niños, y Adolescentes en los servicios de a</w:t>
      </w:r>
      <w:r>
        <w:t>tención integral de Bogotá. Op.cit, 2015.</w:t>
      </w:r>
    </w:p>
  </w:footnote>
  <w:footnote w:id="43">
    <w:p w14:paraId="4200FD83" w14:textId="77777777" w:rsidR="007439CB" w:rsidRPr="001419BB" w:rsidRDefault="007439CB" w:rsidP="001E20ED">
      <w:pPr>
        <w:pStyle w:val="Textonotapie"/>
        <w:spacing w:before="0" w:line="240" w:lineRule="auto"/>
        <w:ind w:left="-113"/>
        <w:rPr>
          <w:lang w:val="es-CO"/>
        </w:rPr>
      </w:pPr>
      <w:r>
        <w:rPr>
          <w:rStyle w:val="Refdenotaalpie"/>
        </w:rPr>
        <w:footnoteRef/>
      </w:r>
      <w:r>
        <w:rPr>
          <w:lang w:val="es-CO"/>
        </w:rPr>
        <w:t>Ibidem.</w:t>
      </w:r>
    </w:p>
  </w:footnote>
  <w:footnote w:id="44">
    <w:p w14:paraId="3B0A67A7" w14:textId="77777777" w:rsidR="007439CB" w:rsidRDefault="007439CB" w:rsidP="001419BB">
      <w:pPr>
        <w:pStyle w:val="Textonotapie"/>
        <w:spacing w:before="0" w:line="240" w:lineRule="auto"/>
        <w:rPr>
          <w:sz w:val="24"/>
          <w:szCs w:val="24"/>
        </w:rPr>
      </w:pPr>
      <w:r w:rsidRPr="00B71926">
        <w:rPr>
          <w:rStyle w:val="Refdenotaalpie"/>
          <w:vertAlign w:val="baseline"/>
        </w:rPr>
        <w:footnoteRef/>
      </w:r>
      <w:r>
        <w:t xml:space="preserve">Adaptado de: </w:t>
      </w:r>
      <w:r w:rsidRPr="0099619C">
        <w:t>SECRETARIA DISTRITAL DE INTEGRACIÓN SOCIAL. Guía para la Protección Integral del Ejercicio de los Derechos de Niñas, Niños, y Adolescentes en los servicios de atención integral de Bogotá D. C.</w:t>
      </w:r>
      <w:r>
        <w:t xml:space="preserve"> op cit., 2015.</w:t>
      </w:r>
    </w:p>
    <w:p w14:paraId="19373C13" w14:textId="77777777" w:rsidR="007439CB" w:rsidRPr="00B71926" w:rsidRDefault="007439CB" w:rsidP="00610C61">
      <w:pPr>
        <w:pStyle w:val="citas"/>
      </w:pPr>
    </w:p>
  </w:footnote>
  <w:footnote w:id="45">
    <w:p w14:paraId="18529A78" w14:textId="0FF29CE0" w:rsidR="007439CB" w:rsidRPr="005B2A10" w:rsidRDefault="007439CB" w:rsidP="00610C61">
      <w:pPr>
        <w:pStyle w:val="citas"/>
        <w:rPr>
          <w:rFonts w:eastAsia="Calibri"/>
          <w:highlight w:val="yellow"/>
        </w:rPr>
      </w:pPr>
      <w:r w:rsidRPr="005B2A10">
        <w:rPr>
          <w:rStyle w:val="Refdenotaalpie"/>
          <w:vertAlign w:val="baseline"/>
        </w:rPr>
        <w:footnoteRef/>
      </w:r>
      <w:r w:rsidRPr="005B2A10">
        <w:t xml:space="preserve"> Comisión Económica para América Latina y el Caribe (CEPAL). Consultora: Nieves Rico. Violencia de género: Un problema de Derechos Humanos. Serie: Mujer y desarrollo. N° 16. Julio de 1996 </w:t>
      </w:r>
    </w:p>
  </w:footnote>
  <w:footnote w:id="46">
    <w:p w14:paraId="33FCBB72" w14:textId="77777777" w:rsidR="007439CB" w:rsidRPr="00F55D0E" w:rsidRDefault="007439CB" w:rsidP="00610C61">
      <w:pPr>
        <w:pStyle w:val="citas"/>
        <w:rPr>
          <w:rStyle w:val="Refdenotaalpie"/>
          <w:vertAlign w:val="baseline"/>
        </w:rPr>
      </w:pPr>
      <w:r w:rsidRPr="005B2A10">
        <w:rPr>
          <w:rStyle w:val="Refdenotaalpie"/>
          <w:vertAlign w:val="baseline"/>
        </w:rPr>
        <w:footnoteRef/>
      </w:r>
      <w:r w:rsidRPr="005B2A10">
        <w:rPr>
          <w:rStyle w:val="Refdenotaalpie"/>
          <w:vertAlign w:val="baseline"/>
        </w:rPr>
        <w:t xml:space="preserve"> SECRETARIO GENERAL DE LA NACIONES UNIDAS. Estudio a fondo sobre todas las formas de violencia contra la mujer. UN Doc. A/61/122/Add.1 (2006), párr. 23  Disponible en http://www.eclac.cl/mujer/noticias/paginas/1/27401/InformeSecreGeneral.pdf &gt;</w:t>
      </w:r>
    </w:p>
  </w:footnote>
  <w:footnote w:id="47">
    <w:p w14:paraId="01AFD3B1" w14:textId="77777777" w:rsidR="007439CB" w:rsidRPr="00F55D0E" w:rsidRDefault="007439CB" w:rsidP="00610C61">
      <w:pPr>
        <w:pStyle w:val="citas"/>
        <w:rPr>
          <w:rStyle w:val="Refdenotaalpie"/>
          <w:vertAlign w:val="baseline"/>
        </w:rPr>
      </w:pPr>
      <w:r w:rsidRPr="005B2A10">
        <w:rPr>
          <w:rStyle w:val="Refdenotaalpie"/>
          <w:vertAlign w:val="baseline"/>
        </w:rPr>
        <w:footnoteRef/>
      </w:r>
      <w:r w:rsidRPr="005B2A10">
        <w:rPr>
          <w:rStyle w:val="Refdenotaalpie"/>
          <w:vertAlign w:val="baseline"/>
        </w:rPr>
        <w:t xml:space="preserve"> PROGRAMA INTEGRAL CONTRA VIOLENCIAS DE GÉNERO MDG-F. Consultora: Liza García. Historias de vida de mujeres que han roto el ciclo de la VBG. Bogotá.   Noviembre de 2011. </w:t>
      </w:r>
    </w:p>
  </w:footnote>
  <w:footnote w:id="48">
    <w:p w14:paraId="5158E785" w14:textId="77777777" w:rsidR="007439CB" w:rsidRPr="005B2A10" w:rsidRDefault="007439CB" w:rsidP="00610C61">
      <w:pPr>
        <w:pStyle w:val="citas"/>
      </w:pPr>
      <w:r w:rsidRPr="005B2A10">
        <w:rPr>
          <w:rStyle w:val="Refdenotaalpie"/>
          <w:vertAlign w:val="baseline"/>
        </w:rPr>
        <w:footnoteRef/>
      </w:r>
      <w:r w:rsidRPr="005B2A10">
        <w:t xml:space="preserve"> MINISTERIO DE JUSTICIA Y DEL DERECHO – UNIÓN EUROPEA .op.cit. 2014</w:t>
      </w:r>
    </w:p>
  </w:footnote>
  <w:footnote w:id="49">
    <w:p w14:paraId="5AB6B854" w14:textId="77777777" w:rsidR="007439CB" w:rsidRPr="005D1222" w:rsidRDefault="007439CB" w:rsidP="00610C61">
      <w:pPr>
        <w:pStyle w:val="citas"/>
        <w:rPr>
          <w:rStyle w:val="Refdenotaalpie"/>
          <w:vertAlign w:val="baseline"/>
        </w:rPr>
      </w:pPr>
      <w:r w:rsidRPr="005D1222">
        <w:rPr>
          <w:rStyle w:val="Refdenotaalpie"/>
          <w:vertAlign w:val="baseline"/>
        </w:rPr>
        <w:footnoteRef/>
      </w:r>
      <w:r w:rsidRPr="005D1222">
        <w:rPr>
          <w:rStyle w:val="Refdenotaalpie"/>
          <w:vertAlign w:val="baseline"/>
        </w:rPr>
        <w:t xml:space="preserve"> UNFPA-ACNUR.op.cit. 2014</w:t>
      </w:r>
    </w:p>
  </w:footnote>
  <w:footnote w:id="50">
    <w:p w14:paraId="2ECA4549" w14:textId="77777777" w:rsidR="007439CB" w:rsidRPr="005D1222" w:rsidRDefault="007439CB" w:rsidP="00610C61">
      <w:pPr>
        <w:pStyle w:val="citas"/>
        <w:rPr>
          <w:rStyle w:val="Refdenotaalpie"/>
          <w:vertAlign w:val="baseline"/>
        </w:rPr>
      </w:pPr>
      <w:r w:rsidRPr="005D1222">
        <w:rPr>
          <w:rStyle w:val="Refdenotaalpie"/>
          <w:vertAlign w:val="baseline"/>
        </w:rPr>
        <w:footnoteRef/>
      </w:r>
      <w:r w:rsidRPr="005D1222">
        <w:rPr>
          <w:rStyle w:val="Refdenotaalpie"/>
          <w:vertAlign w:val="baseline"/>
        </w:rPr>
        <w:t xml:space="preserve"> La heteronormatividad hace referencia a un régimen normativo cuyo eje principal es la heterosexualidad obligatoria.  </w:t>
      </w:r>
    </w:p>
  </w:footnote>
  <w:footnote w:id="51">
    <w:p w14:paraId="20D0C209" w14:textId="77777777" w:rsidR="007439CB" w:rsidRPr="005D1222" w:rsidRDefault="007439CB" w:rsidP="00610C61">
      <w:pPr>
        <w:pStyle w:val="citas"/>
        <w:rPr>
          <w:rStyle w:val="Refdenotaalpie"/>
          <w:vertAlign w:val="baseline"/>
        </w:rPr>
      </w:pPr>
      <w:r w:rsidRPr="005D1222">
        <w:rPr>
          <w:rStyle w:val="Refdenotaalpie"/>
          <w:vertAlign w:val="baseline"/>
        </w:rPr>
        <w:footnoteRef/>
      </w:r>
      <w:r w:rsidRPr="005D1222">
        <w:rPr>
          <w:rStyle w:val="Refdenotaalpie"/>
          <w:vertAlign w:val="baseline"/>
        </w:rPr>
        <w:t xml:space="preserve"> UNFPA—ACNUR. op.cit. 2014</w:t>
      </w:r>
    </w:p>
  </w:footnote>
  <w:footnote w:id="52">
    <w:p w14:paraId="03B095CF" w14:textId="77777777" w:rsidR="007439CB" w:rsidRPr="00277C6F" w:rsidRDefault="007439CB" w:rsidP="00610C61">
      <w:pPr>
        <w:pStyle w:val="citas"/>
        <w:rPr>
          <w:rStyle w:val="Refdenotaalpie"/>
        </w:rPr>
      </w:pPr>
      <w:r w:rsidRPr="005D1222">
        <w:rPr>
          <w:rStyle w:val="Refdenotaalpie"/>
          <w:vertAlign w:val="baseline"/>
        </w:rPr>
        <w:footnoteRef/>
      </w:r>
      <w:r w:rsidRPr="005D1222">
        <w:rPr>
          <w:rStyle w:val="Refdenotaalpie"/>
          <w:vertAlign w:val="baseline"/>
        </w:rPr>
        <w:t xml:space="preserve"> Ibídem</w:t>
      </w:r>
    </w:p>
  </w:footnote>
  <w:footnote w:id="53">
    <w:p w14:paraId="286FE511" w14:textId="77777777" w:rsidR="007439CB" w:rsidRPr="00907DC4" w:rsidRDefault="007439CB">
      <w:pPr>
        <w:pStyle w:val="Textonotapie"/>
        <w:rPr>
          <w:lang w:val="es-CO"/>
        </w:rPr>
      </w:pPr>
      <w:r>
        <w:rPr>
          <w:rStyle w:val="Refdenotaalpie"/>
        </w:rPr>
        <w:footnoteRef/>
      </w:r>
      <w:r w:rsidRPr="00CC4F80">
        <w:rPr>
          <w:rStyle w:val="Refdenotaalpie"/>
          <w:vertAlign w:val="baseline"/>
        </w:rPr>
        <w:t>Se puede ampliar esta información en la sesión 5 sobre rutas de atención en casos de violencia intrafamiliar y donde se presenta un desarrollo sobre la legislación internacional sobre la protección de los derechos de las mujeres.</w:t>
      </w:r>
    </w:p>
  </w:footnote>
  <w:footnote w:id="54">
    <w:p w14:paraId="67B37FDC" w14:textId="77777777" w:rsidR="007439CB" w:rsidRPr="007F4741" w:rsidRDefault="007439CB" w:rsidP="00610C61">
      <w:pPr>
        <w:pStyle w:val="citas"/>
        <w:rPr>
          <w:rStyle w:val="Refdenotaalpie"/>
          <w:vertAlign w:val="baseline"/>
        </w:rPr>
      </w:pPr>
      <w:r w:rsidRPr="007F4741">
        <w:rPr>
          <w:rStyle w:val="Refdenotaalpie"/>
          <w:vertAlign w:val="baseline"/>
        </w:rPr>
        <w:footnoteRef/>
      </w:r>
      <w:r w:rsidRPr="007F4741">
        <w:rPr>
          <w:rStyle w:val="Refdenotaalpie"/>
          <w:vertAlign w:val="baseline"/>
        </w:rPr>
        <w:t xml:space="preserve">. </w:t>
      </w:r>
      <w:r w:rsidRPr="00CC4F80">
        <w:rPr>
          <w:rStyle w:val="Refdenotaalpie"/>
          <w:rFonts w:ascii="Arial" w:hAnsi="Arial"/>
          <w:vertAlign w:val="baseline"/>
        </w:rPr>
        <w:t xml:space="preserve">COLOMBIA. CONGRESO DE LA REPUBLICA. Ley 1257. (04, diciembre, 2008). Por la cual se dictan normas de sensibilización, prevención y sanción de formas de violencia y discriminación contra las mujeres, se reforman los Códigos Penal, de Procedimiento Penal, la Ley 294 de 1996 y se dictan otras disposiciones. Colombia: Congreso de la República, 2008. </w:t>
      </w:r>
    </w:p>
  </w:footnote>
  <w:footnote w:id="55">
    <w:p w14:paraId="6C3D0E16" w14:textId="77777777" w:rsidR="007439CB" w:rsidRPr="007F4741" w:rsidRDefault="007439CB" w:rsidP="00610C61">
      <w:pPr>
        <w:pStyle w:val="citas"/>
        <w:rPr>
          <w:rStyle w:val="Refdenotaalpie"/>
          <w:vertAlign w:val="baseline"/>
        </w:rPr>
      </w:pPr>
      <w:r w:rsidRPr="007F4741">
        <w:rPr>
          <w:rStyle w:val="Refdenotaalpie"/>
          <w:vertAlign w:val="baseline"/>
        </w:rPr>
        <w:footnoteRef/>
      </w:r>
      <w:r>
        <w:rPr>
          <w:rStyle w:val="Refdenotaalpie"/>
          <w:rFonts w:ascii="Arial" w:hAnsi="Arial"/>
          <w:vertAlign w:val="baseline"/>
        </w:rPr>
        <w:t xml:space="preserve">Ley 1257 de 2008. Óp. cita, </w:t>
      </w:r>
      <w:r>
        <w:rPr>
          <w:rFonts w:ascii="Arial" w:hAnsi="Arial"/>
        </w:rPr>
        <w:t>artículo 2.</w:t>
      </w:r>
    </w:p>
  </w:footnote>
  <w:footnote w:id="56">
    <w:p w14:paraId="7D5242CC" w14:textId="77777777" w:rsidR="007439CB" w:rsidRPr="00097666" w:rsidRDefault="007439CB" w:rsidP="00610C61">
      <w:pPr>
        <w:pStyle w:val="citas"/>
        <w:rPr>
          <w:rStyle w:val="Refdenotaalpie"/>
          <w:vertAlign w:val="baseline"/>
        </w:rPr>
      </w:pPr>
      <w:r w:rsidRPr="00097666">
        <w:rPr>
          <w:rStyle w:val="Refdenotaalpie"/>
          <w:vertAlign w:val="baseline"/>
        </w:rPr>
        <w:footnoteRef/>
      </w:r>
      <w:r w:rsidRPr="00097666">
        <w:rPr>
          <w:rStyle w:val="Refdenotaalpie"/>
          <w:vertAlign w:val="baseline"/>
        </w:rPr>
        <w:t xml:space="preserve"> Ibídem </w:t>
      </w:r>
    </w:p>
  </w:footnote>
  <w:footnote w:id="57">
    <w:p w14:paraId="57D98006" w14:textId="77777777" w:rsidR="007439CB" w:rsidRPr="00097666" w:rsidRDefault="007439CB" w:rsidP="00610C61">
      <w:pPr>
        <w:pStyle w:val="citas"/>
        <w:rPr>
          <w:rStyle w:val="Refdenotaalpie"/>
          <w:vertAlign w:val="baseline"/>
        </w:rPr>
      </w:pPr>
      <w:r w:rsidRPr="00097666">
        <w:rPr>
          <w:rStyle w:val="Refdenotaalpie"/>
          <w:vertAlign w:val="baseline"/>
        </w:rPr>
        <w:footnoteRef/>
      </w:r>
      <w:r w:rsidRPr="00097666">
        <w:rPr>
          <w:rStyle w:val="Refdenotaalpie"/>
          <w:vertAlign w:val="baseline"/>
        </w:rPr>
        <w:t xml:space="preserve"> Ibídem </w:t>
      </w:r>
    </w:p>
  </w:footnote>
  <w:footnote w:id="58">
    <w:p w14:paraId="4E114005" w14:textId="77777777" w:rsidR="007439CB" w:rsidRPr="00097666" w:rsidRDefault="007439CB" w:rsidP="00A87279">
      <w:pPr>
        <w:pStyle w:val="citas"/>
        <w:rPr>
          <w:rStyle w:val="Refdenotaalpie"/>
          <w:vertAlign w:val="baseline"/>
        </w:rPr>
      </w:pPr>
      <w:r w:rsidRPr="00097666">
        <w:rPr>
          <w:rStyle w:val="Refdenotaalpie"/>
          <w:vertAlign w:val="baseline"/>
        </w:rPr>
        <w:footnoteRef/>
      </w:r>
      <w:r w:rsidRPr="00097666">
        <w:rPr>
          <w:rStyle w:val="Refdenotaalpie"/>
          <w:vertAlign w:val="baseline"/>
        </w:rPr>
        <w:t xml:space="preserve"> Esta rueda ha sido modificada a partir de la expuesta por el modelo Duluth, este es un modelo de intervención sobre abuso doméstico que se desarrolló en una localidad de Minnesota (Duluth), Estados Unidos, en 1981, y que tuvo como objetivo principal proteger a las mujeres víctimas de la violencia doméstica a través de una respuesta basada en el trabajo coordinado de nueve organismos públicos y privados de esa ciudad.</w:t>
      </w:r>
    </w:p>
  </w:footnote>
  <w:footnote w:id="59">
    <w:p w14:paraId="06D1D17E" w14:textId="77777777" w:rsidR="007439CB" w:rsidRPr="000828A8" w:rsidRDefault="007439CB" w:rsidP="00FD6DCB">
      <w:pPr>
        <w:pStyle w:val="Textonotapie"/>
        <w:rPr>
          <w:rStyle w:val="Refdenotaalpie"/>
          <w:rFonts w:ascii="Arial Narrow" w:hAnsi="Arial Narrow"/>
          <w:vertAlign w:val="baseline"/>
        </w:rPr>
      </w:pPr>
      <w:r w:rsidRPr="000828A8">
        <w:rPr>
          <w:rStyle w:val="Refdenotaalpie"/>
          <w:rFonts w:ascii="Arial Narrow" w:hAnsi="Arial Narrow"/>
          <w:vertAlign w:val="baseline"/>
        </w:rPr>
        <w:footnoteRef/>
      </w:r>
      <w:r w:rsidRPr="000828A8">
        <w:rPr>
          <w:rStyle w:val="Refdenotaalpie"/>
          <w:rFonts w:ascii="Arial Narrow" w:hAnsi="Arial Narrow"/>
          <w:vertAlign w:val="baseline"/>
        </w:rPr>
        <w:t xml:space="preserve"> WALKER, Lenore. TheBatteredWomen. New York: Harper and Rowpublishers, 2009</w:t>
      </w:r>
    </w:p>
    <w:p w14:paraId="3A5E81CD" w14:textId="77777777" w:rsidR="007439CB" w:rsidRPr="000828A8" w:rsidRDefault="007439CB" w:rsidP="00FD6DCB">
      <w:pPr>
        <w:pStyle w:val="Textonotapie"/>
        <w:rPr>
          <w:rStyle w:val="Refdenotaalpie"/>
          <w:rFonts w:ascii="Arial Narrow" w:hAnsi="Arial Narrow"/>
          <w:vertAlign w:val="baseline"/>
        </w:rPr>
      </w:pPr>
    </w:p>
  </w:footnote>
  <w:footnote w:id="60">
    <w:p w14:paraId="56A663B2" w14:textId="77777777" w:rsidR="007439CB" w:rsidRPr="00D573ED" w:rsidRDefault="007439CB" w:rsidP="00BB3FC4">
      <w:pPr>
        <w:pStyle w:val="citas"/>
        <w:rPr>
          <w:rStyle w:val="Refdenotaalpie"/>
          <w:vertAlign w:val="baseline"/>
        </w:rPr>
      </w:pPr>
      <w:r w:rsidRPr="00D573ED">
        <w:rPr>
          <w:rStyle w:val="Refdenotaalpie"/>
          <w:vertAlign w:val="baseline"/>
        </w:rPr>
        <w:footnoteRef/>
      </w:r>
      <w:r w:rsidRPr="00D573ED">
        <w:rPr>
          <w:rStyle w:val="Refdenotaalpie"/>
          <w:vertAlign w:val="baseline"/>
        </w:rPr>
        <w:t xml:space="preserve"> SAGOT, Montserrat. La ruta crítica de las mujeres afectadas por la violencia intrafamiliar en América Latina. Estudio de casos en diez países. San José de Costa Rica: Organización Panamericana de la Salud. Programa mujer, salud y desarrollo, 2000. </w:t>
      </w:r>
    </w:p>
  </w:footnote>
  <w:footnote w:id="61">
    <w:p w14:paraId="484B95C8" w14:textId="77777777" w:rsidR="007439CB" w:rsidRPr="00D573ED" w:rsidRDefault="007439CB" w:rsidP="00610C61">
      <w:pPr>
        <w:pStyle w:val="citas"/>
        <w:rPr>
          <w:rStyle w:val="Refdenotaalpie"/>
          <w:vertAlign w:val="baseline"/>
        </w:rPr>
      </w:pPr>
      <w:r w:rsidRPr="00D573ED">
        <w:rPr>
          <w:rStyle w:val="Refdenotaalpie"/>
          <w:vertAlign w:val="baseline"/>
        </w:rPr>
        <w:footnoteRef/>
      </w:r>
      <w:r w:rsidRPr="00D573ED">
        <w:rPr>
          <w:rStyle w:val="Refdenotaalpie"/>
          <w:vertAlign w:val="baseline"/>
        </w:rPr>
        <w:t xml:space="preserve"> GALLEGO, Mar. y GARCIA, Liza. Experiencias exitosas. Mujeres que han roto el ciclo de la violencia. Violencia Basa en género en la relación de pareja. Colombia: Programa Integral Contra las Violencias de Género, 2011. </w:t>
      </w:r>
    </w:p>
  </w:footnote>
  <w:footnote w:id="62">
    <w:p w14:paraId="16BDE5A3" w14:textId="77777777" w:rsidR="007439CB" w:rsidRPr="00D573ED" w:rsidRDefault="007439CB" w:rsidP="00610C61">
      <w:pPr>
        <w:pStyle w:val="citas"/>
      </w:pPr>
      <w:r w:rsidRPr="00D573ED">
        <w:rPr>
          <w:rStyle w:val="Refdenotaalpie"/>
          <w:vertAlign w:val="baseline"/>
        </w:rPr>
        <w:footnoteRef/>
      </w:r>
      <w:r w:rsidRPr="00D573ED">
        <w:t xml:space="preserve"> SECRETARIA DISTRITAL DE LA MUJER. ABC  sobre el derecho de las mujeres a una vida libre de violencias </w:t>
      </w:r>
    </w:p>
  </w:footnote>
  <w:footnote w:id="63">
    <w:p w14:paraId="0E1F58BD" w14:textId="77777777" w:rsidR="007439CB" w:rsidRPr="00944423" w:rsidRDefault="007439CB" w:rsidP="00AC0832">
      <w:pPr>
        <w:pStyle w:val="citas"/>
        <w:rPr>
          <w:rStyle w:val="Refdenotaalpie"/>
          <w:vertAlign w:val="baseline"/>
        </w:rPr>
      </w:pPr>
      <w:r w:rsidRPr="00944423">
        <w:rPr>
          <w:rStyle w:val="Refdenotaalpie"/>
          <w:vertAlign w:val="baseline"/>
        </w:rPr>
        <w:footnoteRef/>
      </w:r>
      <w:r w:rsidRPr="00944423">
        <w:rPr>
          <w:rStyle w:val="Refdenotaalpie"/>
          <w:vertAlign w:val="baseline"/>
        </w:rPr>
        <w:t xml:space="preserve"> INSTITUTO NACIO</w:t>
      </w:r>
      <w:r w:rsidRPr="00944423">
        <w:t>NAL</w:t>
      </w:r>
      <w:r w:rsidRPr="00944423">
        <w:rPr>
          <w:rStyle w:val="Refdenotaalpie"/>
          <w:vertAlign w:val="baseline"/>
        </w:rPr>
        <w:t xml:space="preserve"> DE MEDICINA LEGAL Y CIENCIAS FORENSES. Forensis 2014 - Datos para la vida. Bogotá</w:t>
      </w:r>
      <w:r w:rsidRPr="00944423">
        <w:t xml:space="preserve">: Imprenta Nacional, Junio 2015. </w:t>
      </w:r>
    </w:p>
  </w:footnote>
  <w:footnote w:id="64">
    <w:p w14:paraId="639BF8D0" w14:textId="77777777" w:rsidR="007439CB" w:rsidRPr="00CF2CDC" w:rsidRDefault="007439CB" w:rsidP="00610C61">
      <w:pPr>
        <w:pStyle w:val="citas"/>
        <w:rPr>
          <w:rStyle w:val="Refdenotaalpie"/>
          <w:vertAlign w:val="baseline"/>
        </w:rPr>
      </w:pPr>
      <w:r w:rsidRPr="00CF2CDC">
        <w:rPr>
          <w:rStyle w:val="Refdenotaalpie"/>
          <w:vertAlign w:val="baseline"/>
        </w:rPr>
        <w:footnoteRef/>
      </w:r>
      <w:r w:rsidRPr="00E312C7">
        <w:rPr>
          <w:rStyle w:val="Refdenotaalpie"/>
          <w:rFonts w:ascii="Arial" w:hAnsi="Arial"/>
          <w:vertAlign w:val="baseline"/>
        </w:rPr>
        <w:t>Procuraduría General de la Nación y Fondo de Población de las Naciones Unidas - UNFPA. Vigilancia superior a la garantía de los derechos desde una perspectiva de género, con énfasis en mujeres y adolescentes. Segunda edición, diciembre de 2006</w:t>
      </w:r>
      <w:r>
        <w:rPr>
          <w:rFonts w:ascii="Arial" w:hAnsi="Arial"/>
        </w:rPr>
        <w:t>.</w:t>
      </w:r>
    </w:p>
  </w:footnote>
  <w:footnote w:id="65">
    <w:p w14:paraId="71A53F91" w14:textId="77777777" w:rsidR="007439CB" w:rsidRPr="00920E19" w:rsidRDefault="007439CB" w:rsidP="00765FBB">
      <w:pPr>
        <w:pStyle w:val="citas"/>
        <w:rPr>
          <w:rStyle w:val="Refdenotaalpie"/>
          <w:vertAlign w:val="baseline"/>
        </w:rPr>
      </w:pPr>
      <w:r w:rsidRPr="00920E19">
        <w:rPr>
          <w:rStyle w:val="Refdenotaalpie"/>
          <w:vertAlign w:val="baseline"/>
        </w:rPr>
        <w:footnoteRef/>
      </w:r>
      <w:r w:rsidRPr="00920E19">
        <w:rPr>
          <w:rStyle w:val="Refdenotaalpie"/>
          <w:vertAlign w:val="baseline"/>
        </w:rPr>
        <w:t xml:space="preserve"> C</w:t>
      </w:r>
      <w:r w:rsidRPr="00E312C7">
        <w:rPr>
          <w:rStyle w:val="Refdenotaalpie"/>
          <w:rFonts w:ascii="Arial" w:hAnsi="Arial"/>
          <w:vertAlign w:val="baseline"/>
        </w:rPr>
        <w:t>OLOMBIA. PRESIDENCIA DE LA REPÚPLICA. Ley 294. (Julio 16, 1996). Por la cual se desarrolla el artículo 42 de la Constitución Política y se dictan normas para prevenir, remediar y sancionar la violencia intrafamiliar. Bogotá D.C.: 1996.</w:t>
      </w:r>
    </w:p>
  </w:footnote>
  <w:footnote w:id="66">
    <w:p w14:paraId="6B848F1D" w14:textId="77777777" w:rsidR="007439CB" w:rsidRPr="00920E19" w:rsidRDefault="007439CB" w:rsidP="00765FBB">
      <w:pPr>
        <w:pStyle w:val="citas"/>
        <w:rPr>
          <w:rStyle w:val="Refdenotaalpie"/>
          <w:vertAlign w:val="baseline"/>
        </w:rPr>
      </w:pPr>
      <w:r w:rsidRPr="00920E19">
        <w:rPr>
          <w:rStyle w:val="Refdenotaalpie"/>
          <w:vertAlign w:val="baseline"/>
        </w:rPr>
        <w:footnoteRef/>
      </w:r>
      <w:r w:rsidRPr="00E312C7">
        <w:rPr>
          <w:rStyle w:val="Refdenotaalpie"/>
          <w:rFonts w:ascii="Arial" w:hAnsi="Arial"/>
          <w:vertAlign w:val="baseline"/>
        </w:rPr>
        <w:t>COLOMBIA. CONSEJO DE ESTADO. Sala de Consulta y Servicio Civil. Consejero Ponente: Enrique José Arboleda Perdomo. Radicación número: 11001-03-06-000-2011-00031-00. Bogotá D.C: 2011.</w:t>
      </w:r>
    </w:p>
  </w:footnote>
  <w:footnote w:id="67">
    <w:p w14:paraId="57734C09" w14:textId="77777777" w:rsidR="007439CB" w:rsidRPr="00920E19" w:rsidRDefault="007439CB" w:rsidP="00610C61">
      <w:pPr>
        <w:pStyle w:val="citas"/>
        <w:rPr>
          <w:rStyle w:val="Refdenotaalpie"/>
          <w:vertAlign w:val="baseline"/>
        </w:rPr>
      </w:pPr>
      <w:r w:rsidRPr="00920E19">
        <w:rPr>
          <w:rStyle w:val="Refdenotaalpie"/>
          <w:vertAlign w:val="baseline"/>
        </w:rPr>
        <w:footnoteRef/>
      </w:r>
      <w:r w:rsidRPr="00E312C7">
        <w:rPr>
          <w:rStyle w:val="Refdenotaalpie"/>
          <w:rFonts w:ascii="Arial" w:hAnsi="Arial"/>
          <w:vertAlign w:val="baseline"/>
        </w:rPr>
        <w:t>MINISTERIO DE JUSTICIA Y DEL DERECHO Y UNIÓN EUROPEA. Lineamientos Técnicos en Violencias Basadas en Género para las Comisarías de Familia. Bogotá: Ministerio de Justicia y del Derecho, 2012.</w:t>
      </w:r>
    </w:p>
  </w:footnote>
  <w:footnote w:id="68">
    <w:p w14:paraId="7D38E2E3" w14:textId="77777777" w:rsidR="007439CB" w:rsidRPr="00590AD3" w:rsidRDefault="007439CB" w:rsidP="00610C61">
      <w:pPr>
        <w:pStyle w:val="citas"/>
        <w:rPr>
          <w:rStyle w:val="Refdenotaalpie"/>
          <w:vertAlign w:val="baseline"/>
        </w:rPr>
      </w:pPr>
      <w:r w:rsidRPr="00590AD3">
        <w:rPr>
          <w:rStyle w:val="Refdenotaalpie"/>
          <w:vertAlign w:val="baseline"/>
        </w:rPr>
        <w:footnoteRef/>
      </w:r>
      <w:r w:rsidRPr="00590AD3">
        <w:rPr>
          <w:rStyle w:val="Refdenotaalpie"/>
          <w:vertAlign w:val="baseline"/>
        </w:rPr>
        <w:t xml:space="preserve"> Corte Constitucional. Sentencia C-368 de 2014. Magistrado ponente.</w:t>
      </w:r>
    </w:p>
  </w:footnote>
  <w:footnote w:id="69">
    <w:p w14:paraId="0A6514B5" w14:textId="77777777" w:rsidR="007439CB" w:rsidRPr="00E03DC9" w:rsidRDefault="007439CB" w:rsidP="00FD6DCB">
      <w:r w:rsidRPr="00E03DC9">
        <w:rPr>
          <w:rStyle w:val="Refdenotaalpie"/>
        </w:rPr>
        <w:footnoteRef/>
      </w:r>
      <w:r w:rsidRPr="00E03DC9">
        <w:t>La anticoncepción de emergencia evita que una mujer que ha tenido una relación sexual no protegida, quede embarazada. Es útil cuando se trata de relaciones no planeadas o abusivas, cuando no se está utilizando algún método anticonceptivo o cuando ocurre la ruptura del condón durante la relación. Debe acudirse a ella antes de que transcurran 72 horas desde la relación sexual.</w:t>
      </w:r>
    </w:p>
    <w:p w14:paraId="62D80924" w14:textId="77777777" w:rsidR="007439CB" w:rsidRPr="001701AE" w:rsidRDefault="007439CB" w:rsidP="00FD6DCB"/>
  </w:footnote>
  <w:footnote w:id="70">
    <w:p w14:paraId="14E39C6C" w14:textId="77777777" w:rsidR="007439CB" w:rsidRPr="00856418" w:rsidRDefault="007439CB" w:rsidP="00610C61">
      <w:pPr>
        <w:pStyle w:val="citas"/>
        <w:rPr>
          <w:rStyle w:val="Refdenotaalpie"/>
          <w:vertAlign w:val="baseline"/>
        </w:rPr>
      </w:pPr>
      <w:r w:rsidRPr="00856418">
        <w:rPr>
          <w:rStyle w:val="Refdenotaalpie"/>
          <w:vertAlign w:val="baseline"/>
        </w:rPr>
        <w:footnoteRef/>
      </w:r>
      <w:r w:rsidRPr="000C650A">
        <w:rPr>
          <w:rStyle w:val="Refdenotaalpie"/>
          <w:rFonts w:ascii="Arial" w:hAnsi="Arial"/>
          <w:vertAlign w:val="baseline"/>
        </w:rPr>
        <w:t xml:space="preserve">DEFENSORÍA DEL PUEBLO </w:t>
      </w:r>
      <w:r w:rsidRPr="000C650A">
        <w:rPr>
          <w:rFonts w:ascii="Arial" w:hAnsi="Arial"/>
        </w:rPr>
        <w:t>y</w:t>
      </w:r>
      <w:r w:rsidRPr="000C650A">
        <w:rPr>
          <w:rStyle w:val="Refdenotaalpie"/>
          <w:rFonts w:ascii="Arial" w:hAnsi="Arial"/>
          <w:vertAlign w:val="baseline"/>
        </w:rPr>
        <w:t xml:space="preserve"> PROFAMILIA. Módulo para funcionarios y funcionarias: De la A la Z en derechos sexuales y reproductivos, con énfasis en violencia intrafamiliar y violencia sexual. Bogotá: 2007</w:t>
      </w:r>
      <w:r w:rsidRPr="000C650A">
        <w:rPr>
          <w:rFonts w:ascii="Arial" w:hAnsi="Arial"/>
        </w:rPr>
        <w:t>.</w:t>
      </w:r>
    </w:p>
  </w:footnote>
  <w:footnote w:id="71">
    <w:p w14:paraId="7AF495C0" w14:textId="77777777" w:rsidR="007439CB" w:rsidRPr="000C650A" w:rsidRDefault="007439CB" w:rsidP="00610C61">
      <w:pPr>
        <w:pStyle w:val="citas"/>
        <w:rPr>
          <w:rStyle w:val="Refdenotaalpie"/>
          <w:rFonts w:ascii="Arial" w:hAnsi="Arial"/>
          <w:vertAlign w:val="baseline"/>
        </w:rPr>
      </w:pPr>
      <w:r w:rsidRPr="000C650A">
        <w:rPr>
          <w:rStyle w:val="Refdenotaalpie"/>
          <w:rFonts w:ascii="Arial" w:hAnsi="Arial"/>
          <w:vertAlign w:val="baseline"/>
        </w:rPr>
        <w:footnoteRef/>
      </w:r>
      <w:r w:rsidRPr="000C650A">
        <w:rPr>
          <w:rStyle w:val="Refdenotaalpie"/>
          <w:rFonts w:ascii="Arial" w:hAnsi="Arial"/>
          <w:vertAlign w:val="baseline"/>
        </w:rPr>
        <w:t xml:space="preserve"> Ibídem</w:t>
      </w:r>
    </w:p>
  </w:footnote>
  <w:footnote w:id="72">
    <w:p w14:paraId="1421E1A3" w14:textId="77777777" w:rsidR="007439CB" w:rsidRPr="00530A80" w:rsidRDefault="007439CB" w:rsidP="00610C61">
      <w:pPr>
        <w:pStyle w:val="citas"/>
        <w:rPr>
          <w:rStyle w:val="Refdenotaalpie"/>
          <w:vertAlign w:val="baseline"/>
        </w:rPr>
      </w:pPr>
      <w:r w:rsidRPr="000C650A">
        <w:rPr>
          <w:rStyle w:val="Refdenotaalpie"/>
          <w:rFonts w:ascii="Arial" w:hAnsi="Arial"/>
          <w:vertAlign w:val="baseline"/>
        </w:rPr>
        <w:footnoteRef/>
      </w:r>
      <w:r w:rsidRPr="000C650A">
        <w:rPr>
          <w:rStyle w:val="Refdenotaalpie"/>
          <w:rFonts w:ascii="Arial" w:hAnsi="Arial"/>
          <w:vertAlign w:val="baseline"/>
        </w:rPr>
        <w:t xml:space="preserve"> Ibídem</w:t>
      </w:r>
      <w:r w:rsidRPr="000C650A">
        <w:rPr>
          <w:rFonts w:ascii="Arial" w:hAnsi="Arial"/>
        </w:rPr>
        <w:t>.</w:t>
      </w:r>
    </w:p>
  </w:footnote>
  <w:footnote w:id="73">
    <w:p w14:paraId="72D9D97E" w14:textId="77777777" w:rsidR="007439CB" w:rsidRPr="00530A80" w:rsidRDefault="007439CB" w:rsidP="00610C61">
      <w:pPr>
        <w:pStyle w:val="citas"/>
        <w:rPr>
          <w:rStyle w:val="Refdenotaalpie"/>
          <w:vertAlign w:val="baseline"/>
          <w:lang w:val="es-CO"/>
        </w:rPr>
      </w:pPr>
      <w:r w:rsidRPr="00530A80">
        <w:rPr>
          <w:rStyle w:val="Refdenotaalpie"/>
          <w:vertAlign w:val="baseline"/>
        </w:rPr>
        <w:footnoteRef/>
      </w:r>
      <w:r w:rsidRPr="000C650A">
        <w:rPr>
          <w:rFonts w:ascii="Arial" w:hAnsi="Arial"/>
        </w:rPr>
        <w:t xml:space="preserve">MINISTERIO DE EDUCACIÓN NACIONAL. </w:t>
      </w:r>
      <w:r w:rsidRPr="000C650A">
        <w:rPr>
          <w:rStyle w:val="Refdenotaalpie"/>
          <w:rFonts w:ascii="Arial" w:hAnsi="Arial"/>
          <w:vertAlign w:val="baseline"/>
        </w:rPr>
        <w:t>PALACIOS JARAMILLO, Diego. Al tablero  No. 47 [en línea]</w:t>
      </w:r>
      <w:hyperlink r:id="rId4" w:history="1">
        <w:r w:rsidRPr="000C650A">
          <w:rPr>
            <w:rStyle w:val="Refdenotaalpie"/>
            <w:rFonts w:ascii="Arial" w:hAnsi="Arial"/>
            <w:vertAlign w:val="baseline"/>
          </w:rPr>
          <w:t>http://www.mineducacion.gov.co/1621/article-173947.html</w:t>
        </w:r>
      </w:hyperlink>
      <w:r w:rsidRPr="000C650A">
        <w:rPr>
          <w:rStyle w:val="Refdenotaalpie"/>
          <w:rFonts w:ascii="Arial" w:hAnsi="Arial"/>
          <w:vertAlign w:val="baseline"/>
        </w:rPr>
        <w:t xml:space="preserve"> [citado en julio de 2015].</w:t>
      </w:r>
    </w:p>
  </w:footnote>
  <w:footnote w:id="74">
    <w:p w14:paraId="2A79A837" w14:textId="77777777" w:rsidR="007439CB" w:rsidRPr="000C650A" w:rsidRDefault="007439CB" w:rsidP="000C650A">
      <w:pPr>
        <w:pStyle w:val="citas"/>
        <w:rPr>
          <w:rStyle w:val="Refdenotaalpie"/>
          <w:rFonts w:ascii="Arial" w:hAnsi="Arial"/>
          <w:vertAlign w:val="baseline"/>
        </w:rPr>
      </w:pPr>
      <w:r w:rsidRPr="00530A80">
        <w:rPr>
          <w:rStyle w:val="Refdenotaalpie"/>
          <w:vertAlign w:val="baseline"/>
        </w:rPr>
        <w:footnoteRef/>
      </w:r>
      <w:r w:rsidRPr="000C650A">
        <w:rPr>
          <w:rStyle w:val="Refdenotaalpie"/>
          <w:rFonts w:ascii="Arial" w:hAnsi="Arial"/>
          <w:vertAlign w:val="baseline"/>
        </w:rPr>
        <w:t>Ibídem</w:t>
      </w:r>
      <w:r w:rsidRPr="000C650A">
        <w:rPr>
          <w:rFonts w:ascii="Arial" w:hAnsi="Arial"/>
        </w:rPr>
        <w:t>.</w:t>
      </w:r>
    </w:p>
  </w:footnote>
  <w:footnote w:id="75">
    <w:p w14:paraId="1837201F" w14:textId="77777777" w:rsidR="007439CB" w:rsidRPr="000C650A" w:rsidRDefault="007439CB" w:rsidP="000C650A">
      <w:pPr>
        <w:pStyle w:val="Textonotapie"/>
        <w:spacing w:before="0"/>
        <w:rPr>
          <w:rStyle w:val="Refdenotaalpie"/>
          <w:vertAlign w:val="baseline"/>
        </w:rPr>
      </w:pPr>
      <w:r w:rsidRPr="000C650A">
        <w:rPr>
          <w:rStyle w:val="Refdenotaalpie"/>
        </w:rPr>
        <w:footnoteRef/>
      </w:r>
      <w:r w:rsidRPr="000C650A">
        <w:t xml:space="preserve"> MINI</w:t>
      </w:r>
      <w:r>
        <w:t>STERIO DE JUSTICIAY DEL DERECHO</w:t>
      </w:r>
      <w:r w:rsidRPr="000C650A">
        <w:t xml:space="preserve">. </w:t>
      </w:r>
      <w:r w:rsidRPr="000C650A">
        <w:rPr>
          <w:rStyle w:val="Refdenotaalpie"/>
          <w:vertAlign w:val="baseline"/>
        </w:rPr>
        <w:t>Lineamientos Técnicos en Violencias basadas en género para las comisarías de familia. Bogot</w:t>
      </w:r>
      <w:r w:rsidRPr="000C650A">
        <w:t>á 2012</w:t>
      </w:r>
    </w:p>
  </w:footnote>
  <w:footnote w:id="76">
    <w:p w14:paraId="15D80C72" w14:textId="77777777" w:rsidR="007439CB" w:rsidRPr="000C650A" w:rsidRDefault="007439CB" w:rsidP="000C650A">
      <w:pPr>
        <w:pStyle w:val="citas"/>
        <w:rPr>
          <w:rStyle w:val="Refdenotaalpie"/>
          <w:rFonts w:ascii="Arial" w:hAnsi="Arial"/>
          <w:vertAlign w:val="baseline"/>
        </w:rPr>
      </w:pPr>
      <w:r w:rsidRPr="000C650A">
        <w:rPr>
          <w:rStyle w:val="Refdenotaalpie"/>
          <w:rFonts w:ascii="Arial" w:hAnsi="Arial"/>
          <w:vertAlign w:val="baseline"/>
        </w:rPr>
        <w:footnoteRef/>
      </w:r>
      <w:r w:rsidRPr="000C650A">
        <w:rPr>
          <w:rFonts w:ascii="Arial" w:hAnsi="Arial"/>
        </w:rPr>
        <w:t xml:space="preserve">ALCALDÍA MAYOR DE BOGOTÁ. </w:t>
      </w:r>
      <w:r w:rsidRPr="000C650A">
        <w:rPr>
          <w:rStyle w:val="Refdenotaalpie"/>
          <w:rFonts w:ascii="Arial" w:hAnsi="Arial"/>
          <w:vertAlign w:val="baseline"/>
        </w:rPr>
        <w:t>Plan Distrital para la atención integral a los niños y las niñas víctimas de abuso y explotación sexual. Consejo Distrital para la atención Integral a los niños y las niñas</w:t>
      </w:r>
      <w:r w:rsidRPr="000C650A">
        <w:rPr>
          <w:rFonts w:ascii="Arial" w:hAnsi="Arial"/>
        </w:rPr>
        <w:t xml:space="preserve">. </w:t>
      </w:r>
      <w:r w:rsidRPr="000C650A">
        <w:rPr>
          <w:rStyle w:val="Refdenotaalpie"/>
          <w:rFonts w:ascii="Arial" w:hAnsi="Arial"/>
          <w:vertAlign w:val="baseline"/>
        </w:rPr>
        <w:t>Bogotá: Alcaldía Mayor, 2002</w:t>
      </w:r>
    </w:p>
  </w:footnote>
  <w:footnote w:id="77">
    <w:p w14:paraId="1C623A52" w14:textId="77777777" w:rsidR="007439CB" w:rsidRPr="009628FA" w:rsidRDefault="007439CB" w:rsidP="000C650A">
      <w:pPr>
        <w:pStyle w:val="citas"/>
        <w:rPr>
          <w:rStyle w:val="Refdenotaalpie"/>
          <w:vertAlign w:val="baseline"/>
        </w:rPr>
      </w:pPr>
      <w:r w:rsidRPr="000C650A">
        <w:rPr>
          <w:rStyle w:val="Refdenotaalpie"/>
          <w:rFonts w:ascii="Arial" w:hAnsi="Arial"/>
          <w:vertAlign w:val="baseline"/>
        </w:rPr>
        <w:footnoteRef/>
      </w:r>
      <w:r w:rsidRPr="000C650A">
        <w:rPr>
          <w:rStyle w:val="Refdenotaalpie"/>
          <w:rFonts w:ascii="Arial" w:hAnsi="Arial"/>
          <w:vertAlign w:val="baseline"/>
        </w:rPr>
        <w:t xml:space="preserve"> Ibídem.</w:t>
      </w:r>
    </w:p>
  </w:footnote>
  <w:footnote w:id="78">
    <w:p w14:paraId="7F642B82" w14:textId="77777777" w:rsidR="007439CB" w:rsidRPr="000C650A" w:rsidRDefault="007439CB" w:rsidP="00610C61">
      <w:pPr>
        <w:pStyle w:val="citas"/>
        <w:rPr>
          <w:rStyle w:val="Refdenotaalpie"/>
          <w:rFonts w:ascii="Arial" w:hAnsi="Arial"/>
          <w:vertAlign w:val="baseline"/>
        </w:rPr>
      </w:pPr>
      <w:r w:rsidRPr="000C650A">
        <w:rPr>
          <w:rStyle w:val="Refdenotaalpie"/>
          <w:rFonts w:ascii="Arial" w:hAnsi="Arial"/>
          <w:vertAlign w:val="baseline"/>
        </w:rPr>
        <w:footnoteRef/>
      </w:r>
      <w:r w:rsidRPr="000C650A">
        <w:rPr>
          <w:rStyle w:val="Refdenotaalpie"/>
          <w:rFonts w:ascii="Arial" w:hAnsi="Arial"/>
          <w:vertAlign w:val="baseline"/>
        </w:rPr>
        <w:t xml:space="preserve"> Ibídem.</w:t>
      </w:r>
    </w:p>
  </w:footnote>
  <w:footnote w:id="79">
    <w:p w14:paraId="40E6249F" w14:textId="77777777" w:rsidR="007439CB" w:rsidRPr="006621ED" w:rsidRDefault="007439CB" w:rsidP="00610C61">
      <w:pPr>
        <w:pStyle w:val="citas"/>
        <w:rPr>
          <w:rStyle w:val="Refdenotaalpie"/>
          <w:color w:val="000000"/>
          <w:vertAlign w:val="baseline"/>
        </w:rPr>
      </w:pPr>
      <w:r w:rsidRPr="000C650A">
        <w:rPr>
          <w:rStyle w:val="Refdenotaalpie"/>
          <w:rFonts w:ascii="Arial" w:hAnsi="Arial"/>
          <w:vertAlign w:val="baseline"/>
        </w:rPr>
        <w:footnoteRef/>
      </w:r>
      <w:r w:rsidRPr="000C650A">
        <w:rPr>
          <w:rFonts w:ascii="Arial" w:hAnsi="Arial"/>
        </w:rPr>
        <w:t xml:space="preserve">COLOMBIA. CONGRESO DE LA REPUBLICA. Ley 599. (24, julio, 2000). Por la cual se expide el Código Penal. Colombia: Congreso de la República, 2000. </w:t>
      </w:r>
      <w:r w:rsidRPr="000C650A">
        <w:rPr>
          <w:rStyle w:val="Refdenotaalpie"/>
          <w:rFonts w:ascii="Arial" w:hAnsi="Arial"/>
          <w:vertAlign w:val="baseline"/>
        </w:rPr>
        <w:t>Artículo 208: Acceso carnal abusivo con menor de catorce años. El que acceda carnalmente a persona menor de catorce (14) años, incurrirá en prisión de doce (12) a veinte (20) años.</w:t>
      </w:r>
    </w:p>
  </w:footnote>
  <w:footnote w:id="80">
    <w:p w14:paraId="5817AE1E" w14:textId="77777777" w:rsidR="007439CB" w:rsidRPr="006621ED" w:rsidRDefault="007439CB" w:rsidP="00610C61">
      <w:pPr>
        <w:pStyle w:val="citas"/>
        <w:rPr>
          <w:lang w:val="es-CO"/>
        </w:rPr>
      </w:pPr>
      <w:r w:rsidRPr="006621ED">
        <w:rPr>
          <w:rStyle w:val="Refdenotaalpie"/>
          <w:vertAlign w:val="baseline"/>
        </w:rPr>
        <w:footnoteRef/>
      </w:r>
      <w:r w:rsidRPr="003067BE">
        <w:rPr>
          <w:rFonts w:ascii="Arial" w:hAnsi="Arial"/>
        </w:rPr>
        <w:t xml:space="preserve">COLOMBIA. </w:t>
      </w:r>
      <w:r w:rsidRPr="003067BE">
        <w:rPr>
          <w:rStyle w:val="Refdenotaalpie"/>
          <w:rFonts w:ascii="Arial" w:hAnsi="Arial"/>
          <w:vertAlign w:val="baseline"/>
        </w:rPr>
        <w:t>MINISTERIO DE SALUD Y PROTECCIÓN SOCIAL. Resolución 0459. (</w:t>
      </w:r>
      <w:r w:rsidRPr="003067BE">
        <w:rPr>
          <w:rFonts w:ascii="Arial" w:hAnsi="Arial"/>
        </w:rPr>
        <w:t xml:space="preserve">6, marzo, </w:t>
      </w:r>
      <w:r w:rsidRPr="003067BE">
        <w:rPr>
          <w:rStyle w:val="Refdenotaalpie"/>
          <w:rFonts w:ascii="Arial" w:hAnsi="Arial"/>
          <w:vertAlign w:val="baseline"/>
        </w:rPr>
        <w:t>2012). Por la cual se adopta el Protocolo y Modelo de Atención Integral en Salud para víctimas de Violencia Sexual. Bogotá: Ministerio de Salud, 2012</w:t>
      </w:r>
      <w:r w:rsidRPr="006621ED">
        <w:rPr>
          <w:rStyle w:val="Refdenotaalpie"/>
          <w:vertAlign w:val="baseline"/>
        </w:rPr>
        <w:t xml:space="preserve">. </w:t>
      </w:r>
    </w:p>
  </w:footnote>
  <w:footnote w:id="81">
    <w:p w14:paraId="1F7FA43F" w14:textId="77777777" w:rsidR="007439CB" w:rsidRPr="001723BB" w:rsidRDefault="007439CB" w:rsidP="00FD6DCB">
      <w:pPr>
        <w:pStyle w:val="Textonotapie"/>
        <w:rPr>
          <w:lang w:val="es-CO"/>
        </w:rPr>
      </w:pPr>
      <w:r w:rsidRPr="001723BB">
        <w:rPr>
          <w:rStyle w:val="Refdenotaalpie"/>
          <w:rFonts w:ascii="Arial Narrow" w:hAnsi="Arial Narrow"/>
          <w:vertAlign w:val="baseline"/>
        </w:rPr>
        <w:footnoteRef/>
      </w:r>
      <w:r w:rsidRPr="001723BB">
        <w:rPr>
          <w:lang w:val="es-CO"/>
        </w:rPr>
        <w:t>Ibídem.</w:t>
      </w:r>
      <w:r w:rsidRPr="001723BB">
        <w:rPr>
          <w:lang w:val="es-CO"/>
        </w:rPr>
        <w:tab/>
      </w:r>
    </w:p>
  </w:footnote>
  <w:footnote w:id="82">
    <w:p w14:paraId="7ECCB536" w14:textId="77777777" w:rsidR="007439CB" w:rsidRPr="003067BE" w:rsidRDefault="007439CB" w:rsidP="003067BE">
      <w:pPr>
        <w:spacing w:before="0"/>
        <w:rPr>
          <w:rStyle w:val="Refdenotaalpie"/>
          <w:sz w:val="20"/>
          <w:szCs w:val="20"/>
          <w:vertAlign w:val="baseline"/>
        </w:rPr>
      </w:pPr>
      <w:r w:rsidRPr="00A05263">
        <w:rPr>
          <w:rStyle w:val="Refdenotaalpie"/>
          <w:rFonts w:ascii="Arial Narrow" w:hAnsi="Arial Narrow"/>
          <w:sz w:val="20"/>
          <w:szCs w:val="20"/>
          <w:vertAlign w:val="baseline"/>
        </w:rPr>
        <w:footnoteRef/>
      </w:r>
      <w:r w:rsidRPr="003067BE">
        <w:rPr>
          <w:rStyle w:val="Refdenotaalpie"/>
          <w:sz w:val="20"/>
          <w:szCs w:val="20"/>
          <w:vertAlign w:val="baseline"/>
        </w:rPr>
        <w:t>Declaración de la reunión realizada en Estocolmo con motivo del Congreso Mundial contra Explotación Sexual Comercial de los Niños Estocolmo, 24 de agosto de 1996. Declaración Programa de Acción.</w:t>
      </w:r>
    </w:p>
  </w:footnote>
  <w:footnote w:id="83">
    <w:p w14:paraId="0E50DEE4" w14:textId="77777777" w:rsidR="007439CB" w:rsidRPr="003067BE" w:rsidRDefault="007439CB" w:rsidP="003067BE">
      <w:pPr>
        <w:pStyle w:val="Textonotapie"/>
        <w:spacing w:before="0"/>
        <w:rPr>
          <w:rStyle w:val="Refdenotaalpie"/>
          <w:vertAlign w:val="baseline"/>
        </w:rPr>
      </w:pPr>
      <w:r w:rsidRPr="003067BE">
        <w:rPr>
          <w:rStyle w:val="Refdenotaalpie"/>
          <w:vertAlign w:val="baseline"/>
        </w:rPr>
        <w:footnoteRef/>
      </w:r>
      <w:r w:rsidRPr="003067BE">
        <w:rPr>
          <w:rStyle w:val="Refdenotaalpie"/>
          <w:vertAlign w:val="baseline"/>
        </w:rPr>
        <w:t>ALCALDÍA MAYOR DE BOGOTÁ. Secretaría Distrital de Integración Social. Guía para la protección integral del ejercicio de los derechos de niñas, niños y adolescentes en los servicios de atención integral en Bogotá D. C. 2015.</w:t>
      </w:r>
    </w:p>
    <w:p w14:paraId="4F83977C" w14:textId="77777777" w:rsidR="007439CB" w:rsidRPr="003067BE" w:rsidRDefault="007439CB" w:rsidP="003067BE">
      <w:pPr>
        <w:spacing w:before="0"/>
        <w:rPr>
          <w:color w:val="FF0000"/>
        </w:rPr>
      </w:pPr>
    </w:p>
    <w:p w14:paraId="065754E7" w14:textId="77777777" w:rsidR="007439CB" w:rsidRPr="00183099" w:rsidRDefault="007439CB" w:rsidP="00FD6DCB">
      <w:pPr>
        <w:rPr>
          <w:rStyle w:val="Refdenotaalpie"/>
          <w:rFonts w:ascii="Arial Narrow" w:hAnsi="Arial Narrow"/>
          <w:color w:val="FF0000"/>
          <w:sz w:val="20"/>
          <w:szCs w:val="20"/>
        </w:rPr>
      </w:pPr>
    </w:p>
  </w:footnote>
  <w:footnote w:id="84">
    <w:p w14:paraId="5F60E820" w14:textId="77777777" w:rsidR="007439CB" w:rsidRPr="003067BE" w:rsidRDefault="007439CB" w:rsidP="003067BE">
      <w:pPr>
        <w:pStyle w:val="Textonotapie"/>
        <w:spacing w:before="0" w:line="240" w:lineRule="auto"/>
        <w:contextualSpacing/>
        <w:rPr>
          <w:lang w:val="es-CO"/>
        </w:rPr>
      </w:pPr>
      <w:r w:rsidRPr="0050018F">
        <w:rPr>
          <w:rStyle w:val="Refdenotaalpie"/>
          <w:rFonts w:ascii="Arial Narrow" w:hAnsi="Arial Narrow"/>
        </w:rPr>
        <w:footnoteRef/>
      </w:r>
      <w:r w:rsidRPr="003067BE">
        <w:rPr>
          <w:lang w:val="es-CO"/>
        </w:rPr>
        <w:t>Ibídem.</w:t>
      </w:r>
    </w:p>
  </w:footnote>
  <w:footnote w:id="85">
    <w:p w14:paraId="23B5F509" w14:textId="77777777" w:rsidR="007439CB" w:rsidRPr="0050018F" w:rsidRDefault="007439CB" w:rsidP="003067BE">
      <w:pPr>
        <w:spacing w:before="0" w:line="240" w:lineRule="auto"/>
        <w:contextualSpacing/>
        <w:rPr>
          <w:rStyle w:val="Refdenotaalpie"/>
          <w:rFonts w:ascii="Arial Narrow" w:hAnsi="Arial Narrow"/>
          <w:sz w:val="20"/>
          <w:szCs w:val="20"/>
        </w:rPr>
      </w:pPr>
      <w:r w:rsidRPr="003067BE">
        <w:rPr>
          <w:rStyle w:val="Refdenotaalpie"/>
          <w:sz w:val="20"/>
          <w:szCs w:val="20"/>
        </w:rPr>
        <w:footnoteRef/>
      </w:r>
      <w:r w:rsidRPr="003067BE">
        <w:rPr>
          <w:sz w:val="20"/>
          <w:szCs w:val="20"/>
          <w:lang w:val="es-CO"/>
        </w:rPr>
        <w:t>En 1999 se promulgó el Protocolo para prevenir, reprimir y sancionar la trata de mujeres y niños,</w:t>
      </w:r>
      <w:r>
        <w:rPr>
          <w:sz w:val="20"/>
          <w:szCs w:val="20"/>
          <w:lang w:val="es-CO"/>
        </w:rPr>
        <w:t xml:space="preserve"> que complementa la </w:t>
      </w:r>
      <w:r w:rsidRPr="003067BE">
        <w:rPr>
          <w:sz w:val="20"/>
          <w:szCs w:val="20"/>
          <w:lang w:val="es-CO"/>
        </w:rPr>
        <w:t>Convención de las Naciones Unidas contra la Delincuencia Organizada Transnacional, conocida como la Convención de Palermo. La convención y el protocolo facultativo fueron ratificadas por Colombia.</w:t>
      </w:r>
    </w:p>
  </w:footnote>
  <w:footnote w:id="86">
    <w:p w14:paraId="168612D8" w14:textId="77777777" w:rsidR="007439CB" w:rsidRPr="0058442F" w:rsidRDefault="007439CB" w:rsidP="0052551C">
      <w:pPr>
        <w:pStyle w:val="Textonotapie"/>
        <w:rPr>
          <w:lang w:val="es-CO"/>
        </w:rPr>
      </w:pPr>
      <w:r>
        <w:rPr>
          <w:rStyle w:val="Refdenotaalpie"/>
        </w:rPr>
        <w:footnoteRef/>
      </w:r>
      <w:r w:rsidRPr="00DF3ECF">
        <w:rPr>
          <w:lang w:val="es-CO"/>
        </w:rPr>
        <w:t xml:space="preserve">EL HERALDO. Agosto 3 de 2015. </w:t>
      </w:r>
      <w:hyperlink r:id="rId5" w:history="1">
        <w:r w:rsidRPr="00DF3ECF">
          <w:rPr>
            <w:rStyle w:val="Hipervnculo"/>
            <w:color w:val="auto"/>
            <w:lang w:val="es-CO"/>
          </w:rPr>
          <w:t>http://www.elheraldo.co/nacional/corte-suprema-avala-que-padres-revisen-redes-sociales-de-sus-hijos-209529</w:t>
        </w:r>
      </w:hyperlink>
    </w:p>
  </w:footnote>
  <w:footnote w:id="87">
    <w:p w14:paraId="308DA144" w14:textId="77777777" w:rsidR="007439CB" w:rsidRPr="001723BB" w:rsidRDefault="007439CB" w:rsidP="00DF3ECF">
      <w:pPr>
        <w:pStyle w:val="Textonotapie"/>
        <w:spacing w:line="240" w:lineRule="auto"/>
        <w:contextualSpacing/>
        <w:rPr>
          <w:rStyle w:val="Refdenotaalpie"/>
          <w:rFonts w:ascii="Arial Narrow" w:hAnsi="Arial Narrow"/>
          <w:vertAlign w:val="baseline"/>
        </w:rPr>
      </w:pPr>
      <w:r w:rsidRPr="001723BB">
        <w:rPr>
          <w:rStyle w:val="Refdenotaalpie"/>
          <w:rFonts w:ascii="Arial Narrow" w:hAnsi="Arial Narrow"/>
          <w:vertAlign w:val="baseline"/>
        </w:rPr>
        <w:footnoteRef/>
      </w:r>
      <w:r w:rsidRPr="00DF3ECF">
        <w:t>La anticoncepción de emergencia evita que una mujer que ha tenido una relación sexual no protegida, quede embarazada. Es importante su uso cuando se trata de relaciones no planeadas o abusivas, cuando no se está utilizando algún método anticonceptivo y se tienen relaciones sin protección o cuando ocurre la ruptura del condón durante la relación. Debe acudirse a ella antes de que transcurran 72 horas contadas desde el momento de la relación sexual.</w:t>
      </w:r>
    </w:p>
  </w:footnote>
  <w:footnote w:id="88">
    <w:p w14:paraId="44707B67" w14:textId="77777777" w:rsidR="007439CB" w:rsidRPr="001723BB" w:rsidRDefault="007439CB" w:rsidP="00DF3ECF">
      <w:pPr>
        <w:pStyle w:val="Textonotapie"/>
        <w:spacing w:line="240" w:lineRule="auto"/>
        <w:contextualSpacing/>
        <w:rPr>
          <w:rStyle w:val="Refdenotaalpie"/>
          <w:rFonts w:ascii="Arial Narrow" w:hAnsi="Arial Narrow"/>
          <w:vertAlign w:val="baseline"/>
        </w:rPr>
      </w:pPr>
      <w:r w:rsidRPr="001723BB">
        <w:rPr>
          <w:rStyle w:val="Refdenotaalpie"/>
          <w:rFonts w:ascii="Arial Narrow" w:hAnsi="Arial Narrow"/>
          <w:vertAlign w:val="baseline"/>
        </w:rPr>
        <w:footnoteRef/>
      </w:r>
      <w:r w:rsidRPr="00DF3ECF">
        <w:t>En el año 2006, a través de la Sentencia C-355, la Corte Constitucional estableció la interrupción voluntaria del embarazo IVE como un derecho amparado constitucionalmente, en una de las siguientes situaciones: a) cuando la continuación del embarazo constituya peligro para la vida o la salud de la mujer; b) cuando exista grave malformación del feto que haga inviable su vida extrauterina; c) cuando el embarazo sea resultado de una conducta constitutiva de acceso carnal o acto sexual sin consentimiento, abusivo, o de inseminación artificial o de transferencia de óvulo fecundado no consentidas, o de incesto.</w:t>
      </w:r>
    </w:p>
  </w:footnote>
  <w:footnote w:id="89">
    <w:p w14:paraId="2A3B061F" w14:textId="77777777" w:rsidR="007439CB" w:rsidRPr="00A05263" w:rsidRDefault="007439CB" w:rsidP="00DF3ECF">
      <w:pPr>
        <w:pStyle w:val="Textonotapie"/>
        <w:spacing w:line="240" w:lineRule="auto"/>
        <w:contextualSpacing/>
        <w:rPr>
          <w:lang w:val="es-CO"/>
        </w:rPr>
      </w:pPr>
      <w:r w:rsidRPr="00A05263">
        <w:rPr>
          <w:rStyle w:val="Refdenotaalpie"/>
          <w:rFonts w:ascii="Arial Narrow" w:hAnsi="Arial Narrow"/>
          <w:vertAlign w:val="baseline"/>
        </w:rPr>
        <w:footnoteRef/>
      </w:r>
      <w:r w:rsidRPr="00DF3ECF">
        <w:t xml:space="preserve">COLOMBIA. </w:t>
      </w:r>
      <w:r w:rsidRPr="00DF3ECF">
        <w:rPr>
          <w:rStyle w:val="Refdenotaalpie"/>
          <w:vertAlign w:val="baseline"/>
        </w:rPr>
        <w:t>MINISTERIO DE SALUD Y PROTECCIÓN SOCIAL. Resolución 0459. (</w:t>
      </w:r>
      <w:r w:rsidRPr="00DF3ECF">
        <w:t xml:space="preserve">6, marzo, </w:t>
      </w:r>
      <w:r w:rsidRPr="00DF3ECF">
        <w:rPr>
          <w:rStyle w:val="Refdenotaalpie"/>
          <w:vertAlign w:val="baseline"/>
        </w:rPr>
        <w:t>2012). Por la cual se adopta el Protocolo y Modelo de Atención Integral en Salud para víctimas de Violencia Sexual. Bogotá: Ministerio de Salud, 2012.</w:t>
      </w:r>
    </w:p>
  </w:footnote>
  <w:footnote w:id="90">
    <w:p w14:paraId="356695B9" w14:textId="77777777" w:rsidR="007439CB" w:rsidRPr="0041030C" w:rsidRDefault="007439CB" w:rsidP="003067BE">
      <w:pPr>
        <w:spacing w:before="0"/>
        <w:rPr>
          <w:rStyle w:val="Refdenotaalpie"/>
          <w:rFonts w:ascii="Arial Narrow" w:hAnsi="Arial Narrow"/>
          <w:sz w:val="20"/>
          <w:szCs w:val="20"/>
        </w:rPr>
      </w:pPr>
      <w:r w:rsidRPr="0041030C">
        <w:rPr>
          <w:rStyle w:val="Refdenotaalpie"/>
          <w:rFonts w:ascii="Arial Narrow" w:hAnsi="Arial Narrow"/>
          <w:sz w:val="20"/>
          <w:szCs w:val="20"/>
        </w:rPr>
        <w:footnoteRef/>
      </w:r>
      <w:r w:rsidRPr="00DF3ECF">
        <w:rPr>
          <w:sz w:val="20"/>
          <w:szCs w:val="20"/>
        </w:rPr>
        <w:t>FONDO DE POBLACIÓN DE LAS NACIONES UNIDAS – UNFPA y  MINISTERIO DE LA PROTECCIÓN SOCIAL. Atención integral en salud, para víctimas de violencia sexual. Capítulo 3. Bogotá: 2010.</w:t>
      </w:r>
    </w:p>
  </w:footnote>
  <w:footnote w:id="91">
    <w:p w14:paraId="3B8AB878" w14:textId="77777777" w:rsidR="007439CB" w:rsidRPr="003067BE" w:rsidRDefault="007439CB" w:rsidP="00FD6DCB">
      <w:pPr>
        <w:rPr>
          <w:rStyle w:val="Refdenotaalpie"/>
          <w:sz w:val="20"/>
          <w:szCs w:val="20"/>
        </w:rPr>
      </w:pPr>
      <w:r w:rsidRPr="0041030C">
        <w:rPr>
          <w:rStyle w:val="Refdenotaalpie"/>
          <w:rFonts w:ascii="Arial Narrow" w:hAnsi="Arial Narrow"/>
          <w:sz w:val="20"/>
          <w:szCs w:val="20"/>
        </w:rPr>
        <w:footnoteRef/>
      </w:r>
      <w:r w:rsidRPr="003067BE">
        <w:rPr>
          <w:sz w:val="20"/>
          <w:szCs w:val="20"/>
        </w:rPr>
        <w:t>PLAN INTERNACIONAL. Lo que todas y todos debemos saber sobre el abuso sexual infantil. Bogotá: 2007.</w:t>
      </w:r>
    </w:p>
  </w:footnote>
  <w:footnote w:id="92">
    <w:p w14:paraId="53D39A66" w14:textId="77777777" w:rsidR="007439CB" w:rsidRPr="00CC4736" w:rsidRDefault="007439CB" w:rsidP="00DF3ECF">
      <w:pPr>
        <w:spacing w:before="0"/>
        <w:rPr>
          <w:rStyle w:val="Refdenotaalpie"/>
          <w:rFonts w:ascii="Arial Narrow" w:hAnsi="Arial Narrow"/>
          <w:sz w:val="20"/>
          <w:szCs w:val="20"/>
        </w:rPr>
      </w:pPr>
      <w:r w:rsidRPr="00CC4736">
        <w:rPr>
          <w:rStyle w:val="Refdenotaalpie"/>
          <w:rFonts w:ascii="Arial Narrow" w:hAnsi="Arial Narrow"/>
          <w:sz w:val="20"/>
          <w:szCs w:val="20"/>
        </w:rPr>
        <w:footnoteRef/>
      </w:r>
      <w:r w:rsidRPr="00DF3ECF">
        <w:rPr>
          <w:sz w:val="20"/>
          <w:szCs w:val="20"/>
        </w:rPr>
        <w:t xml:space="preserve">ALARCÓN, Laura Martínez. 10 mitos sobre una violación sexual [en línea] </w:t>
      </w:r>
      <w:hyperlink r:id="rId6" w:history="1">
        <w:r w:rsidRPr="00DF3ECF">
          <w:rPr>
            <w:sz w:val="20"/>
            <w:szCs w:val="20"/>
          </w:rPr>
          <w:t>http://www.actitudfem.com/entorno/genero/mujeres/10-mitos-sobre-la-violacion-sexual</w:t>
        </w:r>
      </w:hyperlink>
      <w:r w:rsidRPr="00DF3ECF">
        <w:rPr>
          <w:sz w:val="20"/>
          <w:szCs w:val="20"/>
        </w:rPr>
        <w:t xml:space="preserve"> [citado en julio de 2015].</w:t>
      </w:r>
    </w:p>
  </w:footnote>
  <w:footnote w:id="93">
    <w:p w14:paraId="77D72DD7" w14:textId="77777777" w:rsidR="007439CB" w:rsidRPr="00CC4736" w:rsidRDefault="007439CB" w:rsidP="00DF3ECF">
      <w:pPr>
        <w:spacing w:before="0"/>
        <w:rPr>
          <w:rStyle w:val="Refdenotaalpie"/>
          <w:rFonts w:ascii="Arial Narrow" w:hAnsi="Arial Narrow"/>
          <w:sz w:val="20"/>
          <w:szCs w:val="20"/>
        </w:rPr>
      </w:pPr>
      <w:r w:rsidRPr="00CC4736">
        <w:rPr>
          <w:rStyle w:val="Refdenotaalpie"/>
          <w:rFonts w:ascii="Arial Narrow" w:hAnsi="Arial Narrow"/>
          <w:sz w:val="20"/>
          <w:szCs w:val="20"/>
        </w:rPr>
        <w:footnoteRef/>
      </w:r>
      <w:r w:rsidRPr="00DF3ECF">
        <w:rPr>
          <w:sz w:val="20"/>
          <w:szCs w:val="20"/>
        </w:rPr>
        <w:t xml:space="preserve">UNIVERSIDAD NACIONAL DE COLOMBIA. Un Periódico. Qué pasa por la cabeza de quien transgrede el último tabú [en línea] </w:t>
      </w:r>
      <w:hyperlink r:id="rId7" w:history="1">
        <w:r w:rsidRPr="00DF3ECF">
          <w:rPr>
            <w:sz w:val="20"/>
            <w:szCs w:val="20"/>
          </w:rPr>
          <w:t>http://historico.unperiodico.unal.edu.co/ediciones/88/15.html</w:t>
        </w:r>
      </w:hyperlink>
      <w:r w:rsidRPr="00DF3ECF">
        <w:rPr>
          <w:sz w:val="20"/>
          <w:szCs w:val="20"/>
        </w:rPr>
        <w:t xml:space="preserve"> [citado en julio de 2015].</w:t>
      </w:r>
    </w:p>
  </w:footnote>
  <w:footnote w:id="94">
    <w:p w14:paraId="15069BCD" w14:textId="77777777" w:rsidR="007439CB" w:rsidRPr="00126C5F" w:rsidRDefault="007439CB" w:rsidP="00FD6DCB">
      <w:r w:rsidRPr="00126C5F">
        <w:rPr>
          <w:rStyle w:val="Refdenotaalpie"/>
          <w:rFonts w:ascii="Arial Narrow" w:hAnsi="Arial Narrow"/>
          <w:sz w:val="20"/>
          <w:szCs w:val="20"/>
          <w:vertAlign w:val="baseline"/>
        </w:rPr>
        <w:footnoteRef/>
      </w:r>
      <w:r w:rsidRPr="00126C5F">
        <w:rPr>
          <w:rStyle w:val="Refdenotaalpie"/>
          <w:rFonts w:ascii="Arial Narrow" w:hAnsi="Arial Narrow"/>
          <w:sz w:val="20"/>
          <w:szCs w:val="20"/>
          <w:vertAlign w:val="baseline"/>
        </w:rPr>
        <w:t xml:space="preserve"> D</w:t>
      </w:r>
      <w:r w:rsidRPr="003067BE">
        <w:rPr>
          <w:rStyle w:val="Refdenotaalpie"/>
          <w:sz w:val="20"/>
          <w:szCs w:val="20"/>
          <w:vertAlign w:val="baseline"/>
        </w:rPr>
        <w:t>EFENSORÍA DEL PUEBLO y PROFAMILIA. Módulo para funcionarios y funcionarias: De la A la Z en Derechos Sexuales y Reproductivos, con énfasis en violencia intrafamiliar y violencia sexual. Bogotá: Ed. Torre Blanca, 2007.</w:t>
      </w:r>
    </w:p>
  </w:footnote>
  <w:footnote w:id="95">
    <w:p w14:paraId="3993C357" w14:textId="77777777" w:rsidR="007439CB" w:rsidRPr="0002013B" w:rsidRDefault="007439CB" w:rsidP="005C724D">
      <w:pPr>
        <w:pStyle w:val="Cita"/>
      </w:pPr>
      <w:r w:rsidRPr="0002013B">
        <w:rPr>
          <w:rStyle w:val="Refdenotaalpie"/>
        </w:rPr>
        <w:footnoteRef/>
      </w:r>
      <w:r w:rsidRPr="00BB3F95">
        <w:rPr>
          <w:rFonts w:ascii="Arial" w:hAnsi="Arial" w:cs="Arial"/>
        </w:rPr>
        <w:t>BOGOTÁ. ALCALDÍA MAYOR DE BOGOTÁ D.C. Decreto 545 (02, diciembre, 2011) Por medio del cual se adopta la Política Pública para las Familias de Bogotá. Bogotá D.C.: Alcaldía Mayor, 2010.</w:t>
      </w:r>
    </w:p>
  </w:footnote>
  <w:footnote w:id="96">
    <w:p w14:paraId="74B9BF76" w14:textId="77777777" w:rsidR="007439CB" w:rsidRDefault="007439CB" w:rsidP="005C724D">
      <w:pPr>
        <w:pStyle w:val="Cita"/>
        <w:rPr>
          <w:rFonts w:ascii="Arial" w:hAnsi="Arial" w:cs="Arial"/>
        </w:rPr>
      </w:pPr>
      <w:r>
        <w:rPr>
          <w:rStyle w:val="Refdenotaalpie"/>
        </w:rPr>
        <w:footnoteRef/>
      </w:r>
      <w:r w:rsidRPr="00BB3F95">
        <w:rPr>
          <w:rFonts w:ascii="Arial" w:hAnsi="Arial" w:cs="Arial"/>
        </w:rPr>
        <w:t>PINHEIRO</w:t>
      </w:r>
      <w:r>
        <w:rPr>
          <w:rFonts w:ascii="Arial" w:hAnsi="Arial" w:cs="Arial"/>
        </w:rPr>
        <w:t>,Paulo</w:t>
      </w:r>
      <w:r w:rsidRPr="00BB3F95">
        <w:rPr>
          <w:rFonts w:ascii="Arial" w:hAnsi="Arial" w:cs="Arial"/>
        </w:rPr>
        <w:t>. Informe mundial sobre la violencia contra los niños y las niñas “Acabar con la violencia contra niños y niñas”.</w:t>
      </w:r>
    </w:p>
    <w:p w14:paraId="14F3106D" w14:textId="77777777" w:rsidR="007439CB" w:rsidRPr="00BB3F95" w:rsidRDefault="007439CB" w:rsidP="005C724D">
      <w:pPr>
        <w:pStyle w:val="Cita"/>
        <w:rPr>
          <w:rFonts w:ascii="Arial" w:hAnsi="Arial" w:cs="Arial"/>
        </w:rPr>
      </w:pPr>
      <w:r>
        <w:rPr>
          <w:rFonts w:ascii="Arial" w:hAnsi="Arial" w:cs="Arial"/>
        </w:rPr>
        <w:t>[en línea]</w:t>
      </w:r>
      <w:hyperlink r:id="rId8" w:history="1">
        <w:r w:rsidRPr="00BB3F95">
          <w:rPr>
            <w:rStyle w:val="Hipervnculo"/>
            <w:rFonts w:ascii="Arial" w:hAnsi="Arial" w:cs="Arial"/>
            <w:color w:val="auto"/>
          </w:rPr>
          <w:t>http://www.unicef.org/lac/Informe_Mundial_Sobre_Violencia_1(1).pdf</w:t>
        </w:r>
      </w:hyperlink>
    </w:p>
    <w:p w14:paraId="4BC9D121" w14:textId="77777777" w:rsidR="007439CB" w:rsidRPr="006F496F" w:rsidRDefault="007439CB" w:rsidP="005C724D">
      <w:pPr>
        <w:pStyle w:val="Cita"/>
      </w:pPr>
    </w:p>
  </w:footnote>
  <w:footnote w:id="97">
    <w:p w14:paraId="1868CD49" w14:textId="77777777" w:rsidR="007439CB" w:rsidRPr="00BB3F95" w:rsidRDefault="007439CB" w:rsidP="005C724D">
      <w:pPr>
        <w:pStyle w:val="Cita"/>
        <w:rPr>
          <w:rFonts w:ascii="Arial" w:hAnsi="Arial" w:cs="Arial"/>
          <w:lang w:val="es-CO"/>
        </w:rPr>
      </w:pPr>
      <w:r>
        <w:rPr>
          <w:rStyle w:val="Refdenotaalpie"/>
        </w:rPr>
        <w:footnoteRef/>
      </w:r>
      <w:r w:rsidRPr="00BB3F95">
        <w:rPr>
          <w:rFonts w:ascii="Arial" w:hAnsi="Arial" w:cs="Arial"/>
        </w:rPr>
        <w:t xml:space="preserve">SECRETARIA DISTRITAL DE INTEGRACIÓN SOCIAL. </w:t>
      </w:r>
      <w:r w:rsidRPr="00BB3F95">
        <w:rPr>
          <w:rFonts w:ascii="Arial" w:hAnsi="Arial" w:cs="Arial"/>
          <w:lang w:val="es-CO"/>
        </w:rPr>
        <w:t xml:space="preserve">Instructivo de diligenciamiento Ficha Sirbe cabezote SDIS. Bogotá: 2013. </w:t>
      </w:r>
    </w:p>
    <w:p w14:paraId="07982B63" w14:textId="77777777" w:rsidR="007439CB" w:rsidRPr="00F17FD2" w:rsidRDefault="007439CB" w:rsidP="005C724D">
      <w:pPr>
        <w:pStyle w:val="Cita"/>
        <w:rPr>
          <w:lang w:val="es-CO"/>
        </w:rPr>
      </w:pPr>
    </w:p>
  </w:footnote>
  <w:footnote w:id="98">
    <w:p w14:paraId="73C51B7A" w14:textId="77777777" w:rsidR="007439CB" w:rsidRPr="00BB3F95" w:rsidRDefault="007439CB" w:rsidP="005C724D">
      <w:pPr>
        <w:pStyle w:val="Cita"/>
        <w:rPr>
          <w:rFonts w:ascii="Arial" w:hAnsi="Arial" w:cs="Arial"/>
          <w:lang w:val="es-CO"/>
        </w:rPr>
      </w:pPr>
      <w:r>
        <w:rPr>
          <w:rStyle w:val="Refdenotaalpie"/>
        </w:rPr>
        <w:footnoteRef/>
      </w:r>
      <w:r w:rsidRPr="00BB3F95">
        <w:rPr>
          <w:rFonts w:ascii="Arial" w:hAnsi="Arial" w:cs="Arial"/>
          <w:lang w:val="es-CO"/>
        </w:rPr>
        <w:t>PINHEIRO</w:t>
      </w:r>
      <w:r>
        <w:rPr>
          <w:rFonts w:ascii="Arial" w:hAnsi="Arial" w:cs="Arial"/>
          <w:lang w:val="es-CO"/>
        </w:rPr>
        <w:t>,</w:t>
      </w:r>
      <w:r w:rsidRPr="00BB3F95">
        <w:rPr>
          <w:rFonts w:ascii="Arial" w:hAnsi="Arial" w:cs="Arial"/>
          <w:lang w:val="es-CO"/>
        </w:rPr>
        <w:t xml:space="preserve"> Paulo. </w:t>
      </w:r>
      <w:r>
        <w:rPr>
          <w:rFonts w:ascii="Arial" w:hAnsi="Arial" w:cs="Arial"/>
          <w:lang w:val="es-CO"/>
        </w:rPr>
        <w:t>Op.cit.</w:t>
      </w:r>
    </w:p>
    <w:p w14:paraId="6BBBFF18" w14:textId="77777777" w:rsidR="007439CB" w:rsidRPr="00886375" w:rsidRDefault="007439CB" w:rsidP="005C724D">
      <w:pPr>
        <w:pStyle w:val="Cita"/>
      </w:pPr>
      <w:r w:rsidRPr="00BB3F95">
        <w:rPr>
          <w:rFonts w:ascii="Arial" w:hAnsi="Arial" w:cs="Arial"/>
          <w:lang w:val="es-CO"/>
        </w:rPr>
        <w:t xml:space="preserve">Descarga: </w:t>
      </w:r>
      <w:hyperlink r:id="rId9" w:history="1">
        <w:r w:rsidRPr="00BB3F95">
          <w:rPr>
            <w:rFonts w:ascii="Arial" w:hAnsi="Arial" w:cs="Arial"/>
            <w:lang w:val="es-CO"/>
          </w:rPr>
          <w:t>http://www.unicef.org/lac/Informe_Mundial_Sobre_Violencia_1(1).pdf</w:t>
        </w:r>
      </w:hyperlink>
    </w:p>
  </w:footnote>
  <w:footnote w:id="99">
    <w:p w14:paraId="26362B97" w14:textId="77777777" w:rsidR="007439CB" w:rsidRPr="00C14AAC" w:rsidRDefault="007439CB" w:rsidP="005C724D">
      <w:pPr>
        <w:pStyle w:val="Cita"/>
      </w:pPr>
      <w:r>
        <w:rPr>
          <w:rStyle w:val="Refdenotaalpie"/>
        </w:rPr>
        <w:footnoteRef/>
      </w:r>
      <w:r w:rsidRPr="00AB0F72">
        <w:rPr>
          <w:rFonts w:ascii="Arial" w:hAnsi="Arial" w:cs="Arial"/>
          <w:lang w:val="es-CO"/>
        </w:rPr>
        <w:t xml:space="preserve">FONDO DE NACIONES UNIDAS PARA LA </w:t>
      </w:r>
      <w:r w:rsidRPr="00BB3F95">
        <w:rPr>
          <w:rFonts w:ascii="Arial" w:hAnsi="Arial" w:cs="Arial"/>
          <w:lang w:val="es-CO"/>
        </w:rPr>
        <w:t>INFANCIA –UNICEF- Guía para la prevención del maltrato infantil en el ámbito familiar. Paraguay. Noviembre de 2010</w:t>
      </w:r>
    </w:p>
  </w:footnote>
  <w:footnote w:id="100">
    <w:p w14:paraId="0732FAAE" w14:textId="77777777" w:rsidR="007439CB" w:rsidRPr="00AB0F72" w:rsidRDefault="007439CB" w:rsidP="00AB0F72">
      <w:pPr>
        <w:pStyle w:val="Cita"/>
        <w:rPr>
          <w:rFonts w:ascii="Arial" w:hAnsi="Arial" w:cs="Arial"/>
          <w:lang w:val="es-CO"/>
        </w:rPr>
      </w:pPr>
      <w:r w:rsidRPr="0002013B">
        <w:rPr>
          <w:rStyle w:val="Refdenotaalpie"/>
        </w:rPr>
        <w:footnoteRef/>
      </w:r>
      <w:r w:rsidRPr="00BB3F95">
        <w:rPr>
          <w:rFonts w:ascii="Arial" w:hAnsi="Arial" w:cs="Arial"/>
          <w:lang w:val="es-CO"/>
        </w:rPr>
        <w:t>PINHEIRO</w:t>
      </w:r>
      <w:r>
        <w:rPr>
          <w:rFonts w:ascii="Arial" w:hAnsi="Arial" w:cs="Arial"/>
          <w:lang w:val="es-CO"/>
        </w:rPr>
        <w:t>,</w:t>
      </w:r>
      <w:r w:rsidRPr="00BB3F95">
        <w:rPr>
          <w:rFonts w:ascii="Arial" w:hAnsi="Arial" w:cs="Arial"/>
          <w:lang w:val="es-CO"/>
        </w:rPr>
        <w:t xml:space="preserve"> Paulo. </w:t>
      </w:r>
      <w:r>
        <w:rPr>
          <w:rFonts w:ascii="Arial" w:hAnsi="Arial" w:cs="Arial"/>
          <w:lang w:val="es-CO"/>
        </w:rPr>
        <w:t xml:space="preserve">Op.cit. </w:t>
      </w:r>
    </w:p>
  </w:footnote>
  <w:footnote w:id="101">
    <w:p w14:paraId="49C788E0" w14:textId="77777777" w:rsidR="007439CB" w:rsidRPr="0002013B" w:rsidRDefault="007439CB" w:rsidP="005C724D">
      <w:pPr>
        <w:pStyle w:val="Cita"/>
        <w:rPr>
          <w:lang w:val="es-CO"/>
        </w:rPr>
      </w:pPr>
      <w:r w:rsidRPr="0002013B">
        <w:rPr>
          <w:rStyle w:val="Refdenotaalpie"/>
        </w:rPr>
        <w:footnoteRef/>
      </w:r>
      <w:r w:rsidRPr="00BB3F95">
        <w:rPr>
          <w:rFonts w:ascii="Arial" w:hAnsi="Arial" w:cs="Arial"/>
        </w:rPr>
        <w:t>FONDO DE NACIONES UNIDAS PARA LA INFANCIA</w:t>
      </w:r>
      <w:r>
        <w:rPr>
          <w:rFonts w:ascii="Arial" w:hAnsi="Arial" w:cs="Arial"/>
        </w:rPr>
        <w:t>-</w:t>
      </w:r>
      <w:r w:rsidRPr="00BB3F95">
        <w:rPr>
          <w:rFonts w:ascii="Arial" w:hAnsi="Arial" w:cs="Arial"/>
        </w:rPr>
        <w:t>UNICEF</w:t>
      </w:r>
      <w:r>
        <w:rPr>
          <w:rFonts w:ascii="Arial" w:hAnsi="Arial" w:cs="Arial"/>
        </w:rPr>
        <w:t xml:space="preserve">. Op.cit, </w:t>
      </w:r>
      <w:r w:rsidRPr="00BB3F95">
        <w:rPr>
          <w:rFonts w:ascii="Arial" w:hAnsi="Arial" w:cs="Arial"/>
        </w:rPr>
        <w:t>Noviembre de 2010</w:t>
      </w:r>
      <w:r>
        <w:rPr>
          <w:rFonts w:ascii="Arial" w:hAnsi="Arial" w:cs="Arial"/>
        </w:rPr>
        <w:t>.</w:t>
      </w:r>
    </w:p>
  </w:footnote>
  <w:footnote w:id="102">
    <w:p w14:paraId="06DAE4E7" w14:textId="77777777" w:rsidR="007439CB" w:rsidRPr="002C6FAC" w:rsidRDefault="007439CB" w:rsidP="002C6FAC">
      <w:pPr>
        <w:pStyle w:val="Cita"/>
        <w:rPr>
          <w:rFonts w:ascii="Arial" w:hAnsi="Arial" w:cs="Arial"/>
          <w:lang w:val="es-CO"/>
        </w:rPr>
      </w:pPr>
      <w:r w:rsidRPr="002C6FAC">
        <w:rPr>
          <w:rStyle w:val="Refdenotaalpie"/>
          <w:rFonts w:ascii="Arial" w:hAnsi="Arial" w:cs="Arial"/>
        </w:rPr>
        <w:footnoteRef/>
      </w:r>
      <w:r w:rsidRPr="002C6FAC">
        <w:rPr>
          <w:rFonts w:ascii="Arial" w:hAnsi="Arial" w:cs="Arial"/>
        </w:rPr>
        <w:t xml:space="preserve"> I</w:t>
      </w:r>
      <w:r w:rsidRPr="002C6FAC">
        <w:rPr>
          <w:rFonts w:ascii="Arial" w:hAnsi="Arial" w:cs="Arial"/>
          <w:lang w:val="es-CO"/>
        </w:rPr>
        <w:t>ibídem</w:t>
      </w:r>
      <w:r>
        <w:rPr>
          <w:rFonts w:ascii="Arial" w:hAnsi="Arial" w:cs="Arial"/>
          <w:lang w:val="es-CO"/>
        </w:rPr>
        <w:t>.</w:t>
      </w:r>
    </w:p>
  </w:footnote>
  <w:footnote w:id="103">
    <w:p w14:paraId="168C1822" w14:textId="77777777" w:rsidR="007439CB" w:rsidRPr="002C6FAC" w:rsidRDefault="007439CB" w:rsidP="002C6FAC">
      <w:pPr>
        <w:pStyle w:val="Textonotapie"/>
        <w:spacing w:before="0" w:line="240" w:lineRule="auto"/>
      </w:pPr>
      <w:r w:rsidRPr="002C6FAC">
        <w:rPr>
          <w:rStyle w:val="Refdenotaalpie"/>
        </w:rPr>
        <w:footnoteRef/>
      </w:r>
      <w:r w:rsidRPr="00BB3F95">
        <w:rPr>
          <w:lang w:val="es-CO"/>
        </w:rPr>
        <w:t>PINHEIRO</w:t>
      </w:r>
      <w:r>
        <w:rPr>
          <w:lang w:val="es-CO"/>
        </w:rPr>
        <w:t>,</w:t>
      </w:r>
      <w:r w:rsidRPr="00BB3F95">
        <w:rPr>
          <w:lang w:val="es-CO"/>
        </w:rPr>
        <w:t xml:space="preserve"> Paulo. </w:t>
      </w:r>
      <w:r>
        <w:rPr>
          <w:lang w:val="es-CO"/>
        </w:rPr>
        <w:t xml:space="preserve">Op.cit. </w:t>
      </w:r>
    </w:p>
    <w:p w14:paraId="17869C42" w14:textId="77777777" w:rsidR="007439CB" w:rsidRPr="0002013B" w:rsidRDefault="007439CB" w:rsidP="002C6FAC">
      <w:pPr>
        <w:pStyle w:val="Textonotapie"/>
        <w:spacing w:before="0" w:line="240" w:lineRule="auto"/>
        <w:rPr>
          <w:rFonts w:ascii="Arial Narrow" w:hAnsi="Arial Narrow"/>
        </w:rPr>
      </w:pPr>
    </w:p>
  </w:footnote>
  <w:footnote w:id="104">
    <w:p w14:paraId="22254388" w14:textId="77777777" w:rsidR="007439CB" w:rsidRPr="00BB3F95" w:rsidRDefault="007439CB" w:rsidP="005C724D">
      <w:pPr>
        <w:pStyle w:val="Textonotapie"/>
        <w:rPr>
          <w:lang w:val="es-ES"/>
        </w:rPr>
      </w:pPr>
      <w:r w:rsidRPr="0002013B">
        <w:rPr>
          <w:rStyle w:val="Refdenotaalpie"/>
          <w:rFonts w:ascii="Arial Narrow" w:hAnsi="Arial Narrow"/>
        </w:rPr>
        <w:footnoteRef/>
      </w:r>
      <w:r w:rsidRPr="00BB3F95">
        <w:rPr>
          <w:lang w:val="es-ES"/>
        </w:rPr>
        <w:t>http://www.who.int/mediacentre/factsheets/fs150/es/</w:t>
      </w:r>
    </w:p>
  </w:footnote>
  <w:footnote w:id="105">
    <w:p w14:paraId="0A9C6AB0" w14:textId="77777777" w:rsidR="007439CB" w:rsidRPr="005202FE" w:rsidRDefault="007439CB" w:rsidP="005C724D">
      <w:pPr>
        <w:pStyle w:val="Cita"/>
      </w:pPr>
      <w:r w:rsidRPr="005202FE">
        <w:rPr>
          <w:rStyle w:val="Refdenotaalpie"/>
        </w:rPr>
        <w:footnoteRef/>
      </w:r>
      <w:r w:rsidRPr="00BB3F95">
        <w:rPr>
          <w:rFonts w:ascii="Arial" w:hAnsi="Arial" w:cs="Arial"/>
        </w:rPr>
        <w:t>FONDO DE NACIONES UNIDAS PARA LA INFANCIA</w:t>
      </w:r>
      <w:r>
        <w:rPr>
          <w:rFonts w:ascii="Arial" w:hAnsi="Arial" w:cs="Arial"/>
        </w:rPr>
        <w:t>-</w:t>
      </w:r>
      <w:r w:rsidRPr="00BB3F95">
        <w:rPr>
          <w:rFonts w:ascii="Arial" w:hAnsi="Arial" w:cs="Arial"/>
        </w:rPr>
        <w:t>UNICEF</w:t>
      </w:r>
      <w:r>
        <w:rPr>
          <w:rFonts w:ascii="Arial" w:hAnsi="Arial" w:cs="Arial"/>
        </w:rPr>
        <w:t xml:space="preserve">. Op.cit, </w:t>
      </w:r>
      <w:r w:rsidRPr="00BB3F95">
        <w:rPr>
          <w:rFonts w:ascii="Arial" w:hAnsi="Arial" w:cs="Arial"/>
        </w:rPr>
        <w:t>Noviembre de 2010</w:t>
      </w:r>
      <w:r>
        <w:rPr>
          <w:rFonts w:ascii="Arial" w:hAnsi="Arial" w:cs="Arial"/>
        </w:rPr>
        <w:t>.</w:t>
      </w:r>
    </w:p>
  </w:footnote>
  <w:footnote w:id="106">
    <w:p w14:paraId="2DB590D8" w14:textId="77777777" w:rsidR="007439CB" w:rsidRPr="0002013B" w:rsidRDefault="007439CB" w:rsidP="005C724D">
      <w:pPr>
        <w:pStyle w:val="Cita"/>
        <w:rPr>
          <w:lang w:val="es-CO"/>
        </w:rPr>
      </w:pPr>
      <w:r w:rsidRPr="005202FE">
        <w:rPr>
          <w:rStyle w:val="Refdenotaalpie"/>
        </w:rPr>
        <w:footnoteRef/>
      </w:r>
      <w:r w:rsidRPr="00BB3F95">
        <w:rPr>
          <w:rFonts w:ascii="Arial" w:hAnsi="Arial" w:cs="Arial"/>
        </w:rPr>
        <w:t xml:space="preserve"> ibídem</w:t>
      </w:r>
    </w:p>
  </w:footnote>
  <w:footnote w:id="107">
    <w:p w14:paraId="29827D12" w14:textId="77777777" w:rsidR="007439CB" w:rsidRDefault="007439CB" w:rsidP="002C6FAC">
      <w:pPr>
        <w:pStyle w:val="Textonotapie"/>
        <w:spacing w:before="0"/>
        <w:rPr>
          <w:lang w:val="es-CO"/>
        </w:rPr>
      </w:pPr>
      <w:r w:rsidRPr="0002013B">
        <w:rPr>
          <w:rStyle w:val="Refdenotaalpie"/>
          <w:rFonts w:ascii="Arial Narrow" w:hAnsi="Arial Narrow"/>
        </w:rPr>
        <w:footnoteRef/>
      </w:r>
      <w:r w:rsidRPr="002C6FAC">
        <w:rPr>
          <w:lang w:val="es-CO"/>
        </w:rPr>
        <w:t>I</w:t>
      </w:r>
      <w:r>
        <w:rPr>
          <w:lang w:val="es-CO"/>
        </w:rPr>
        <w:t xml:space="preserve">NTITUTO </w:t>
      </w:r>
      <w:r w:rsidRPr="002C6FAC">
        <w:rPr>
          <w:lang w:val="es-CO"/>
        </w:rPr>
        <w:t>C</w:t>
      </w:r>
      <w:r>
        <w:rPr>
          <w:lang w:val="es-CO"/>
        </w:rPr>
        <w:t xml:space="preserve">OLOMBIANO DE </w:t>
      </w:r>
      <w:r w:rsidRPr="002C6FAC">
        <w:rPr>
          <w:lang w:val="es-CO"/>
        </w:rPr>
        <w:t>B</w:t>
      </w:r>
      <w:r>
        <w:rPr>
          <w:lang w:val="es-CO"/>
        </w:rPr>
        <w:t xml:space="preserve">IENESTAR </w:t>
      </w:r>
      <w:r w:rsidRPr="002C6FAC">
        <w:rPr>
          <w:lang w:val="es-CO"/>
        </w:rPr>
        <w:t>F</w:t>
      </w:r>
      <w:r>
        <w:rPr>
          <w:lang w:val="es-CO"/>
        </w:rPr>
        <w:t>AMILIAR</w:t>
      </w:r>
      <w:r w:rsidRPr="002C6FAC">
        <w:rPr>
          <w:lang w:val="es-CO"/>
        </w:rPr>
        <w:t xml:space="preserve"> Y SOCIEDAD COLOMBIANA DE PEDIATRÍA. El arte de criar hijos con amor. Bogotá. Mayo de 2006</w:t>
      </w:r>
      <w:r>
        <w:rPr>
          <w:lang w:val="es-CO"/>
        </w:rPr>
        <w:t>.</w:t>
      </w:r>
      <w:r>
        <w:rPr>
          <w:lang w:val="es-CO"/>
        </w:rPr>
        <w:br/>
      </w:r>
    </w:p>
    <w:p w14:paraId="0E04E3C6" w14:textId="77777777" w:rsidR="007439CB" w:rsidRPr="0002013B" w:rsidRDefault="007439CB" w:rsidP="002C6FAC">
      <w:pPr>
        <w:pStyle w:val="Textonotapie"/>
        <w:spacing w:before="0"/>
        <w:rPr>
          <w:rFonts w:ascii="Arial Narrow" w:hAnsi="Arial Narrow"/>
          <w:lang w:val="es-CO"/>
        </w:rPr>
      </w:pPr>
    </w:p>
  </w:footnote>
  <w:footnote w:id="108">
    <w:p w14:paraId="6CA2DA4D" w14:textId="77777777" w:rsidR="007439CB" w:rsidRPr="0002013B" w:rsidRDefault="007439CB" w:rsidP="005C724D">
      <w:pPr>
        <w:pStyle w:val="Textonotapie"/>
        <w:rPr>
          <w:rFonts w:ascii="Arial Narrow" w:hAnsi="Arial Narrow"/>
          <w:lang w:val="es-CO"/>
        </w:rPr>
      </w:pPr>
      <w:r w:rsidRPr="0002013B">
        <w:rPr>
          <w:rStyle w:val="Refdenotaalpie"/>
          <w:rFonts w:ascii="Arial Narrow" w:hAnsi="Arial Narrow"/>
        </w:rPr>
        <w:footnoteRef/>
      </w:r>
      <w:r w:rsidRPr="006504E2">
        <w:t>BELEÑO, Catalina y</w:t>
      </w:r>
      <w:r>
        <w:t xml:space="preserve"> </w:t>
      </w:r>
      <w:r w:rsidRPr="006504E2">
        <w:t>CERTAÍN, Fredy. Charla: La relación con nuestros hijos. Documento informe. Universidad Nacional de Colombia, Bogotá, Junio de 2012.</w:t>
      </w:r>
    </w:p>
  </w:footnote>
  <w:footnote w:id="109">
    <w:p w14:paraId="3E9D9EBB" w14:textId="77777777" w:rsidR="007439CB" w:rsidRPr="0002013B" w:rsidRDefault="007439CB" w:rsidP="005C724D">
      <w:pPr>
        <w:pStyle w:val="Textonotapie"/>
        <w:rPr>
          <w:rFonts w:ascii="Arial Narrow" w:hAnsi="Arial Narrow"/>
          <w:lang w:val="es-CO"/>
        </w:rPr>
      </w:pPr>
      <w:r w:rsidRPr="0002013B">
        <w:rPr>
          <w:rStyle w:val="Refdenotaalpie"/>
          <w:rFonts w:ascii="Arial Narrow" w:hAnsi="Arial Narrow"/>
        </w:rPr>
        <w:footnoteRef/>
      </w:r>
      <w:r w:rsidRPr="0002013B">
        <w:rPr>
          <w:rFonts w:ascii="Arial Narrow" w:hAnsi="Arial Narrow"/>
          <w:lang w:val="es-CO"/>
        </w:rPr>
        <w:t>ibídem</w:t>
      </w:r>
    </w:p>
  </w:footnote>
  <w:footnote w:id="110">
    <w:p w14:paraId="3FDF2EFF" w14:textId="77777777" w:rsidR="007439CB" w:rsidRPr="0002013B" w:rsidRDefault="007439CB" w:rsidP="005C724D">
      <w:pPr>
        <w:pStyle w:val="Textonotapie"/>
        <w:rPr>
          <w:rFonts w:ascii="Arial Narrow" w:hAnsi="Arial Narrow"/>
        </w:rPr>
      </w:pPr>
      <w:r w:rsidRPr="0002013B">
        <w:rPr>
          <w:rStyle w:val="Refdenotaalpie"/>
          <w:rFonts w:ascii="Arial Narrow" w:hAnsi="Arial Narrow"/>
        </w:rPr>
        <w:footnoteRef/>
      </w:r>
      <w:r w:rsidRPr="006504E2">
        <w:rPr>
          <w:rFonts w:ascii="Arial Narrow" w:hAnsi="Arial Narrow"/>
          <w:sz w:val="24"/>
          <w:szCs w:val="24"/>
          <w:lang w:val="es-CO"/>
        </w:rPr>
        <w:t>FONDO DE NACIONES UNIDAS PARA LA INFANCIA –UNICEF</w:t>
      </w:r>
      <w:r w:rsidRPr="006504E2">
        <w:rPr>
          <w:rFonts w:ascii="Arial Narrow" w:hAnsi="Arial Narrow"/>
          <w:sz w:val="24"/>
          <w:szCs w:val="24"/>
        </w:rPr>
        <w:t>-Guía metodológica</w:t>
      </w:r>
      <w:r w:rsidRPr="006504E2">
        <w:rPr>
          <w:rFonts w:ascii="Arial Narrow" w:hAnsi="Arial Narrow" w:cstheme="minorBidi"/>
          <w:sz w:val="24"/>
          <w:szCs w:val="24"/>
        </w:rPr>
        <w:t xml:space="preserve"> para realizar talleres con madres y padres.</w:t>
      </w:r>
      <w:r w:rsidRPr="006504E2">
        <w:rPr>
          <w:rFonts w:ascii="Arial Narrow" w:hAnsi="Arial Narrow"/>
          <w:sz w:val="24"/>
          <w:szCs w:val="24"/>
          <w:lang w:val="es-CO"/>
        </w:rPr>
        <w:t xml:space="preserve"> Paraguay. Noviembre de 2010</w:t>
      </w:r>
      <w:r>
        <w:rPr>
          <w:rFonts w:ascii="Arial Narrow" w:hAnsi="Arial Narrow"/>
          <w:sz w:val="24"/>
          <w:szCs w:val="24"/>
          <w:lang w:val="es-CO"/>
        </w:rPr>
        <w:t>.</w:t>
      </w:r>
    </w:p>
  </w:footnote>
  <w:footnote w:id="111">
    <w:p w14:paraId="701AB5EA" w14:textId="77777777" w:rsidR="007439CB" w:rsidRPr="004A12BF" w:rsidRDefault="007439CB" w:rsidP="005C724D">
      <w:pPr>
        <w:pStyle w:val="citas"/>
        <w:rPr>
          <w:b/>
          <w:spacing w:val="-12"/>
          <w:kern w:val="36"/>
          <w:sz w:val="16"/>
          <w:szCs w:val="16"/>
        </w:rPr>
      </w:pPr>
      <w:r w:rsidRPr="004A12BF">
        <w:rPr>
          <w:rStyle w:val="Refdenotaalpie"/>
          <w:sz w:val="16"/>
          <w:szCs w:val="16"/>
          <w:vertAlign w:val="baseline"/>
        </w:rPr>
        <w:footnoteRef/>
      </w:r>
      <w:r w:rsidRPr="00BB3F95">
        <w:rPr>
          <w:rFonts w:ascii="Arial" w:hAnsi="Arial"/>
          <w:b/>
          <w:bCs/>
        </w:rPr>
        <w:t xml:space="preserve">Forray Claps Caterina. </w:t>
      </w:r>
      <w:r w:rsidRPr="00BB3F95">
        <w:rPr>
          <w:rFonts w:ascii="Arial" w:hAnsi="Arial"/>
        </w:rPr>
        <w:t xml:space="preserve">La inclusión del padre en el embarazo, parto y cuidados del recién nacido. [en línea] </w:t>
      </w:r>
      <w:hyperlink r:id="rId10" w:history="1">
        <w:r w:rsidRPr="00BB3F95">
          <w:rPr>
            <w:rFonts w:ascii="Arial" w:hAnsi="Arial"/>
          </w:rPr>
          <w:t>http://www.crececontigo.gob.cl/adultos/columnas/un-espacio-novedoso-para-la-paternidad-en-chile-la-inclusion-del-padre-en-el-embarazo-parto-y-cuidados-del-recien-nacido/</w:t>
        </w:r>
      </w:hyperlink>
      <w:r w:rsidRPr="00BB3F95">
        <w:rPr>
          <w:rFonts w:ascii="Arial" w:hAnsi="Arial"/>
        </w:rPr>
        <w:t>. [Citado en septiembre de 2015].</w:t>
      </w:r>
    </w:p>
  </w:footnote>
  <w:footnote w:id="112">
    <w:p w14:paraId="4BC1C493" w14:textId="77777777" w:rsidR="007439CB" w:rsidRPr="004A12BF" w:rsidRDefault="007439CB" w:rsidP="005C724D">
      <w:pPr>
        <w:pStyle w:val="citas"/>
        <w:rPr>
          <w:lang w:val="es-CO"/>
        </w:rPr>
      </w:pPr>
      <w:r w:rsidRPr="004A12BF">
        <w:rPr>
          <w:rStyle w:val="Refdenotaalpie"/>
          <w:vertAlign w:val="baseline"/>
        </w:rPr>
        <w:footnoteRef/>
      </w:r>
      <w:r w:rsidRPr="00BB3F95">
        <w:rPr>
          <w:rFonts w:ascii="Arial" w:hAnsi="Arial"/>
        </w:rPr>
        <w:t xml:space="preserve">ICBF. Maternidad y Paternidad Responsable. [en línea] </w:t>
      </w:r>
      <w:hyperlink r:id="rId11" w:history="1">
        <w:r w:rsidRPr="00BB3F95">
          <w:rPr>
            <w:rStyle w:val="Hipervnculo"/>
            <w:rFonts w:ascii="Arial" w:hAnsi="Arial"/>
            <w:color w:val="auto"/>
          </w:rPr>
          <w:t>http://www.antioquia.gov.co/infanciayadolescencia/documentos/estrategiasdeprevencion/21responsabilidadpaternaymaterna.pdf</w:t>
        </w:r>
      </w:hyperlink>
      <w:r w:rsidRPr="00BB3F95">
        <w:rPr>
          <w:rFonts w:ascii="Arial" w:hAnsi="Arial"/>
          <w:i/>
        </w:rPr>
        <w:t xml:space="preserve">. </w:t>
      </w:r>
      <w:r w:rsidRPr="00BB3F95">
        <w:rPr>
          <w:rFonts w:ascii="Arial" w:hAnsi="Arial"/>
        </w:rPr>
        <w:t>[Citado en septiembre de 2015].</w:t>
      </w:r>
    </w:p>
  </w:footnote>
  <w:footnote w:id="113">
    <w:p w14:paraId="639F0AE6" w14:textId="77777777" w:rsidR="007439CB" w:rsidRPr="004A12BF" w:rsidRDefault="007439CB" w:rsidP="005C724D">
      <w:pPr>
        <w:pStyle w:val="citas"/>
        <w:rPr>
          <w:lang w:val="es-CO"/>
        </w:rPr>
      </w:pPr>
      <w:r w:rsidRPr="004A12BF">
        <w:rPr>
          <w:rStyle w:val="Refdenotaalpie"/>
          <w:vertAlign w:val="baseline"/>
        </w:rPr>
        <w:footnoteRef/>
      </w:r>
      <w:r w:rsidRPr="004A12BF">
        <w:rPr>
          <w:lang w:val="es-CO"/>
        </w:rPr>
        <w:t>I</w:t>
      </w:r>
      <w:r w:rsidRPr="00811640">
        <w:rPr>
          <w:rFonts w:ascii="Arial" w:hAnsi="Arial"/>
          <w:lang w:val="es-CO"/>
        </w:rPr>
        <w:t>bíd.</w:t>
      </w:r>
    </w:p>
  </w:footnote>
  <w:footnote w:id="114">
    <w:p w14:paraId="67720F0A" w14:textId="77777777" w:rsidR="007439CB" w:rsidRPr="00811640" w:rsidRDefault="007439CB" w:rsidP="005C724D">
      <w:pPr>
        <w:pStyle w:val="citas"/>
        <w:rPr>
          <w:rFonts w:ascii="Arial" w:hAnsi="Arial"/>
          <w:lang w:val="es-CO"/>
        </w:rPr>
      </w:pPr>
      <w:r w:rsidRPr="004A12BF">
        <w:rPr>
          <w:rStyle w:val="Refdenotaalpie"/>
          <w:vertAlign w:val="baseline"/>
        </w:rPr>
        <w:footnoteRef/>
      </w:r>
      <w:r w:rsidRPr="00811640">
        <w:rPr>
          <w:rFonts w:ascii="Arial" w:hAnsi="Arial"/>
          <w:lang w:val="es-CO"/>
        </w:rPr>
        <w:t>FISAS</w:t>
      </w:r>
      <w:r>
        <w:rPr>
          <w:rFonts w:ascii="Arial" w:hAnsi="Arial"/>
          <w:lang w:val="es-CO"/>
        </w:rPr>
        <w:t>,</w:t>
      </w:r>
      <w:r w:rsidRPr="00811640">
        <w:rPr>
          <w:rFonts w:ascii="Arial" w:hAnsi="Arial"/>
          <w:lang w:val="es-CO"/>
        </w:rPr>
        <w:t xml:space="preserve"> Vicenç. Cultura de paz y gestión de conflictos. Icaria/NESCO, Barcelona, 1998. Pág.6</w:t>
      </w:r>
    </w:p>
  </w:footnote>
  <w:footnote w:id="115">
    <w:p w14:paraId="1DB7EBA5" w14:textId="77777777" w:rsidR="007439CB" w:rsidRPr="00C656C0" w:rsidRDefault="007439CB" w:rsidP="005C724D">
      <w:pPr>
        <w:pStyle w:val="citas"/>
      </w:pPr>
      <w:r w:rsidRPr="00811640">
        <w:rPr>
          <w:rFonts w:ascii="Arial" w:hAnsi="Arial"/>
          <w:lang w:val="es-CO"/>
        </w:rPr>
        <w:footnoteRef/>
      </w:r>
      <w:r w:rsidRPr="00811640">
        <w:rPr>
          <w:rFonts w:ascii="Arial" w:hAnsi="Arial"/>
          <w:lang w:val="es-CO"/>
        </w:rPr>
        <w:t>ICBF y Sociedad Colombiana de Pediatría. El arte de criar hijos con amor. Bogotá. Mayo de 2006</w:t>
      </w:r>
    </w:p>
  </w:footnote>
  <w:footnote w:id="116">
    <w:p w14:paraId="33D7D9D5" w14:textId="77777777" w:rsidR="007439CB" w:rsidRPr="00491510" w:rsidRDefault="007439CB" w:rsidP="005C724D">
      <w:pPr>
        <w:pStyle w:val="citas"/>
        <w:rPr>
          <w:lang w:val="es-CO"/>
        </w:rPr>
      </w:pPr>
      <w:r w:rsidRPr="00C839AF">
        <w:rPr>
          <w:rStyle w:val="Refdenotaalpie"/>
          <w:vertAlign w:val="baseline"/>
        </w:rPr>
        <w:footnoteRef/>
      </w:r>
      <w:r w:rsidRPr="00811640">
        <w:rPr>
          <w:rFonts w:ascii="Arial" w:hAnsi="Arial"/>
          <w:lang w:val="es-CO"/>
        </w:rPr>
        <w:t xml:space="preserve">Adaptación del documento: Manifiesto por La Paternidad Afectiva. Colectivo de Hombres por Relaciones Igualitarias. A.C. – CORIAC A.C. México 200. </w:t>
      </w:r>
      <w:r w:rsidRPr="00811640">
        <w:rPr>
          <w:rFonts w:ascii="Arial" w:hAnsi="Arial"/>
        </w:rPr>
        <w:t xml:space="preserve">[en línea]. </w:t>
      </w:r>
      <w:hyperlink r:id="rId12" w:history="1">
        <w:r w:rsidRPr="00811640">
          <w:rPr>
            <w:rStyle w:val="Hipervnculo"/>
            <w:rFonts w:ascii="Arial" w:hAnsi="Arial"/>
            <w:lang w:val="es-CO"/>
          </w:rPr>
          <w:t>http://paternidad-esvitales.blogspot.com.co/2011/06/manifiesto-por-la-paternidad-afectiva.html</w:t>
        </w:r>
      </w:hyperlink>
      <w:r w:rsidRPr="00811640">
        <w:rPr>
          <w:rFonts w:ascii="Arial" w:hAnsi="Arial"/>
          <w:lang w:val="es-CO"/>
        </w:rPr>
        <w:t xml:space="preserve">. </w:t>
      </w:r>
      <w:r w:rsidRPr="00811640">
        <w:rPr>
          <w:rFonts w:ascii="Arial" w:hAnsi="Arial"/>
        </w:rPr>
        <w:t>[Citado en septiembre de 2015].</w:t>
      </w:r>
    </w:p>
  </w:footnote>
  <w:footnote w:id="117">
    <w:p w14:paraId="7ACC7F64" w14:textId="77777777" w:rsidR="007439CB" w:rsidRPr="00491510" w:rsidRDefault="007439CB" w:rsidP="005C724D">
      <w:pPr>
        <w:pStyle w:val="citas"/>
        <w:rPr>
          <w:lang w:val="es-CO"/>
        </w:rPr>
      </w:pPr>
      <w:r w:rsidRPr="00491510">
        <w:rPr>
          <w:rStyle w:val="Refdenotaalpie"/>
          <w:vertAlign w:val="baseline"/>
        </w:rPr>
        <w:footnoteRef/>
      </w:r>
      <w:r w:rsidRPr="00811640">
        <w:rPr>
          <w:rFonts w:ascii="Arial" w:hAnsi="Arial"/>
          <w:lang w:val="es-CO"/>
        </w:rPr>
        <w:t>Ibíd.</w:t>
      </w:r>
    </w:p>
  </w:footnote>
  <w:footnote w:id="118">
    <w:p w14:paraId="12401651" w14:textId="77777777" w:rsidR="007439CB" w:rsidRPr="00810E1E" w:rsidRDefault="007439CB" w:rsidP="00811640">
      <w:pPr>
        <w:pStyle w:val="citas"/>
        <w:contextualSpacing/>
      </w:pPr>
      <w:r w:rsidRPr="00810E1E">
        <w:rPr>
          <w:rStyle w:val="Refdenotaalpie"/>
          <w:vertAlign w:val="baseline"/>
        </w:rPr>
        <w:footnoteRef/>
      </w:r>
      <w:r w:rsidRPr="00810E1E">
        <w:t xml:space="preserve"> Ibíd.</w:t>
      </w:r>
    </w:p>
  </w:footnote>
  <w:footnote w:id="119">
    <w:p w14:paraId="3FA4E5FC" w14:textId="77777777" w:rsidR="007439CB" w:rsidRPr="00810E1E" w:rsidRDefault="007439CB" w:rsidP="00811640">
      <w:pPr>
        <w:pStyle w:val="citas"/>
        <w:contextualSpacing/>
      </w:pPr>
      <w:r w:rsidRPr="00810E1E">
        <w:rPr>
          <w:rStyle w:val="Refdenotaalpie"/>
          <w:vertAlign w:val="baseline"/>
        </w:rPr>
        <w:footnoteRef/>
      </w:r>
      <w:r w:rsidRPr="00810E1E">
        <w:t xml:space="preserve"> Ibíd. </w:t>
      </w:r>
    </w:p>
  </w:footnote>
  <w:footnote w:id="120">
    <w:p w14:paraId="3417D61B" w14:textId="77777777" w:rsidR="007439CB" w:rsidRPr="00E846F4" w:rsidRDefault="007439CB" w:rsidP="00811640">
      <w:pPr>
        <w:pStyle w:val="Textonotapie"/>
        <w:spacing w:before="0"/>
        <w:contextualSpacing/>
        <w:rPr>
          <w:lang w:val="es-CO"/>
        </w:rPr>
      </w:pPr>
      <w:r>
        <w:rPr>
          <w:rStyle w:val="Refdenotaalpie"/>
        </w:rPr>
        <w:footnoteRef/>
      </w:r>
      <w:r w:rsidRPr="002C6FAC">
        <w:rPr>
          <w:lang w:val="es-CO"/>
        </w:rPr>
        <w:t>I</w:t>
      </w:r>
      <w:r>
        <w:rPr>
          <w:lang w:val="es-CO"/>
        </w:rPr>
        <w:t xml:space="preserve">NTITUTO </w:t>
      </w:r>
      <w:r w:rsidRPr="002C6FAC">
        <w:rPr>
          <w:lang w:val="es-CO"/>
        </w:rPr>
        <w:t>C</w:t>
      </w:r>
      <w:r>
        <w:rPr>
          <w:lang w:val="es-CO"/>
        </w:rPr>
        <w:t xml:space="preserve">OLOMBIANO DE </w:t>
      </w:r>
      <w:r w:rsidRPr="002C6FAC">
        <w:rPr>
          <w:lang w:val="es-CO"/>
        </w:rPr>
        <w:t>B</w:t>
      </w:r>
      <w:r>
        <w:rPr>
          <w:lang w:val="es-CO"/>
        </w:rPr>
        <w:t xml:space="preserve">IENESTAR </w:t>
      </w:r>
      <w:r w:rsidRPr="002C6FAC">
        <w:rPr>
          <w:lang w:val="es-CO"/>
        </w:rPr>
        <w:t>F</w:t>
      </w:r>
      <w:r>
        <w:rPr>
          <w:lang w:val="es-CO"/>
        </w:rPr>
        <w:t>AMILIAR</w:t>
      </w:r>
      <w:r w:rsidRPr="002C6FAC">
        <w:rPr>
          <w:lang w:val="es-CO"/>
        </w:rPr>
        <w:t xml:space="preserve"> Y SOCIEDAD COLOMBIANA DE PEDIATRÍA.</w:t>
      </w:r>
      <w:r>
        <w:rPr>
          <w:lang w:val="es-CO"/>
        </w:rPr>
        <w:t xml:space="preserve"> Op.cit, 2006.</w:t>
      </w:r>
    </w:p>
    <w:p w14:paraId="117D9052" w14:textId="77777777" w:rsidR="007439CB" w:rsidRPr="00C85585" w:rsidRDefault="007439CB" w:rsidP="005C724D">
      <w:pPr>
        <w:pStyle w:val="Textonotapie"/>
        <w:rPr>
          <w:lang w:val="es-CO"/>
        </w:rPr>
      </w:pPr>
    </w:p>
  </w:footnote>
  <w:footnote w:id="121">
    <w:p w14:paraId="19164A58" w14:textId="77777777" w:rsidR="007439CB" w:rsidRPr="006D6632" w:rsidRDefault="007439CB" w:rsidP="00811640">
      <w:pPr>
        <w:pStyle w:val="Textonotapie"/>
        <w:spacing w:before="0"/>
        <w:rPr>
          <w:lang w:val="es-CO"/>
        </w:rPr>
      </w:pPr>
      <w:r>
        <w:rPr>
          <w:rStyle w:val="Refdenotaalpie"/>
        </w:rPr>
        <w:footnoteRef/>
      </w:r>
      <w:r>
        <w:rPr>
          <w:lang w:val="es-CO"/>
        </w:rPr>
        <w:t xml:space="preserve">Ibídem. </w:t>
      </w:r>
    </w:p>
  </w:footnote>
  <w:footnote w:id="122">
    <w:p w14:paraId="072EE06C" w14:textId="77777777" w:rsidR="007439CB" w:rsidRPr="00B550A2" w:rsidRDefault="007439CB" w:rsidP="00811640">
      <w:pPr>
        <w:pStyle w:val="Textonotapie"/>
        <w:spacing w:before="0"/>
        <w:rPr>
          <w:lang w:val="es-CO"/>
        </w:rPr>
      </w:pPr>
      <w:r>
        <w:rPr>
          <w:rStyle w:val="Refdenotaalpie"/>
        </w:rPr>
        <w:footnoteRef/>
      </w:r>
      <w:r>
        <w:rPr>
          <w:lang w:val="es-CO"/>
        </w:rPr>
        <w:t xml:space="preserve">Fondo de Naciones Unidas para la Infancia –UNICEF- </w:t>
      </w:r>
      <w:r w:rsidRPr="0089136F">
        <w:rPr>
          <w:lang w:val="es-CO"/>
        </w:rPr>
        <w:t>Guía para la prevención del maltrato infantil en el ámbito familiar.</w:t>
      </w:r>
      <w:r>
        <w:rPr>
          <w:lang w:val="es-CO"/>
        </w:rPr>
        <w:t xml:space="preserve"> Paraguay. Noviembre de 2010</w:t>
      </w:r>
    </w:p>
  </w:footnote>
  <w:footnote w:id="123">
    <w:p w14:paraId="6C72EDCD" w14:textId="77777777" w:rsidR="007439CB" w:rsidRDefault="007439CB" w:rsidP="00CB4B7E">
      <w:pPr>
        <w:pStyle w:val="Textonotapie"/>
      </w:pPr>
      <w:r>
        <w:rPr>
          <w:rStyle w:val="Refdenotaalpie"/>
          <w:rFonts w:eastAsiaTheme="majorEastAsia"/>
        </w:rPr>
        <w:footnoteRef/>
      </w:r>
      <w:r>
        <w:t xml:space="preserve"> Fondo de Naciones Unidas para la Infancia –UNICEF- </w:t>
      </w:r>
      <w:r w:rsidRPr="0089136F">
        <w:t>Guía para la prevención del maltrato infantil en el ámbito familiar.</w:t>
      </w:r>
      <w:r>
        <w:t xml:space="preserve"> Paraguay. Noviembre de 2010</w:t>
      </w:r>
    </w:p>
  </w:footnote>
  <w:footnote w:id="124">
    <w:p w14:paraId="1019D3DA" w14:textId="77777777" w:rsidR="007439CB" w:rsidRPr="00491510" w:rsidRDefault="007439CB" w:rsidP="00CB4B7E">
      <w:pPr>
        <w:pStyle w:val="citas"/>
        <w:rPr>
          <w:lang w:val="es-CO"/>
        </w:rPr>
      </w:pPr>
      <w:r w:rsidRPr="00491510">
        <w:rPr>
          <w:rStyle w:val="Refdenotaalpie"/>
        </w:rPr>
        <w:footnoteRef/>
      </w:r>
      <w:r w:rsidRPr="00491510">
        <w:t xml:space="preserve"> </w:t>
      </w:r>
      <w:r w:rsidRPr="00491510">
        <w:rPr>
          <w:lang w:val="es-CO"/>
        </w:rPr>
        <w:t>Ibid.</w:t>
      </w:r>
    </w:p>
  </w:footnote>
  <w:footnote w:id="125">
    <w:p w14:paraId="49E107C5" w14:textId="77777777" w:rsidR="007439CB" w:rsidRPr="00810E1E" w:rsidRDefault="007439CB" w:rsidP="00CB4B7E">
      <w:pPr>
        <w:pStyle w:val="citas"/>
      </w:pPr>
      <w:r w:rsidRPr="00810E1E">
        <w:rPr>
          <w:rStyle w:val="Refdenotaalpie"/>
        </w:rPr>
        <w:footnoteRef/>
      </w:r>
      <w:r w:rsidRPr="00810E1E">
        <w:t xml:space="preserve"> Ibid.</w:t>
      </w:r>
    </w:p>
  </w:footnote>
  <w:footnote w:id="126">
    <w:p w14:paraId="58F3E589" w14:textId="77777777" w:rsidR="007439CB" w:rsidRPr="00810E1E" w:rsidRDefault="007439CB" w:rsidP="00CB4B7E">
      <w:pPr>
        <w:pStyle w:val="citas"/>
      </w:pPr>
      <w:r w:rsidRPr="00810E1E">
        <w:rPr>
          <w:rStyle w:val="Refdenotaalpie"/>
        </w:rPr>
        <w:footnoteRef/>
      </w:r>
      <w:r w:rsidRPr="00810E1E">
        <w:t xml:space="preserve"> Ibid.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3598B"/>
    <w:multiLevelType w:val="hybridMultilevel"/>
    <w:tmpl w:val="C87CDAA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722637C"/>
    <w:multiLevelType w:val="hybridMultilevel"/>
    <w:tmpl w:val="D3CA9CD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E35B06"/>
    <w:multiLevelType w:val="hybridMultilevel"/>
    <w:tmpl w:val="6F0476A6"/>
    <w:lvl w:ilvl="0" w:tplc="240A0001">
      <w:start w:val="1"/>
      <w:numFmt w:val="bullet"/>
      <w:lvlText w:val=""/>
      <w:lvlJc w:val="left"/>
      <w:pPr>
        <w:ind w:left="780" w:hanging="360"/>
      </w:pPr>
      <w:rPr>
        <w:rFonts w:ascii="Symbol" w:hAnsi="Symbol" w:hint="default"/>
      </w:rPr>
    </w:lvl>
    <w:lvl w:ilvl="1" w:tplc="240A0003">
      <w:start w:val="1"/>
      <w:numFmt w:val="bullet"/>
      <w:lvlText w:val="o"/>
      <w:lvlJc w:val="left"/>
      <w:pPr>
        <w:ind w:left="1500" w:hanging="360"/>
      </w:pPr>
      <w:rPr>
        <w:rFonts w:ascii="Courier New" w:hAnsi="Courier New" w:cs="Courier New" w:hint="default"/>
      </w:rPr>
    </w:lvl>
    <w:lvl w:ilvl="2" w:tplc="240A0005">
      <w:start w:val="1"/>
      <w:numFmt w:val="bullet"/>
      <w:lvlText w:val=""/>
      <w:lvlJc w:val="left"/>
      <w:pPr>
        <w:ind w:left="2220" w:hanging="360"/>
      </w:pPr>
      <w:rPr>
        <w:rFonts w:ascii="Wingdings" w:hAnsi="Wingdings" w:hint="default"/>
      </w:rPr>
    </w:lvl>
    <w:lvl w:ilvl="3" w:tplc="240A0001">
      <w:start w:val="1"/>
      <w:numFmt w:val="bullet"/>
      <w:lvlText w:val=""/>
      <w:lvlJc w:val="left"/>
      <w:pPr>
        <w:ind w:left="2940" w:hanging="360"/>
      </w:pPr>
      <w:rPr>
        <w:rFonts w:ascii="Symbol" w:hAnsi="Symbol" w:hint="default"/>
      </w:rPr>
    </w:lvl>
    <w:lvl w:ilvl="4" w:tplc="240A0003">
      <w:start w:val="1"/>
      <w:numFmt w:val="bullet"/>
      <w:lvlText w:val="o"/>
      <w:lvlJc w:val="left"/>
      <w:pPr>
        <w:ind w:left="3660" w:hanging="360"/>
      </w:pPr>
      <w:rPr>
        <w:rFonts w:ascii="Courier New" w:hAnsi="Courier New" w:cs="Courier New" w:hint="default"/>
      </w:rPr>
    </w:lvl>
    <w:lvl w:ilvl="5" w:tplc="240A0005">
      <w:start w:val="1"/>
      <w:numFmt w:val="bullet"/>
      <w:lvlText w:val=""/>
      <w:lvlJc w:val="left"/>
      <w:pPr>
        <w:ind w:left="4380" w:hanging="360"/>
      </w:pPr>
      <w:rPr>
        <w:rFonts w:ascii="Wingdings" w:hAnsi="Wingdings" w:hint="default"/>
      </w:rPr>
    </w:lvl>
    <w:lvl w:ilvl="6" w:tplc="240A0001">
      <w:start w:val="1"/>
      <w:numFmt w:val="bullet"/>
      <w:lvlText w:val=""/>
      <w:lvlJc w:val="left"/>
      <w:pPr>
        <w:ind w:left="5100" w:hanging="360"/>
      </w:pPr>
      <w:rPr>
        <w:rFonts w:ascii="Symbol" w:hAnsi="Symbol" w:hint="default"/>
      </w:rPr>
    </w:lvl>
    <w:lvl w:ilvl="7" w:tplc="240A0003">
      <w:start w:val="1"/>
      <w:numFmt w:val="bullet"/>
      <w:lvlText w:val="o"/>
      <w:lvlJc w:val="left"/>
      <w:pPr>
        <w:ind w:left="5820" w:hanging="360"/>
      </w:pPr>
      <w:rPr>
        <w:rFonts w:ascii="Courier New" w:hAnsi="Courier New" w:cs="Courier New" w:hint="default"/>
      </w:rPr>
    </w:lvl>
    <w:lvl w:ilvl="8" w:tplc="240A0005">
      <w:start w:val="1"/>
      <w:numFmt w:val="bullet"/>
      <w:lvlText w:val=""/>
      <w:lvlJc w:val="left"/>
      <w:pPr>
        <w:ind w:left="6540" w:hanging="360"/>
      </w:pPr>
      <w:rPr>
        <w:rFonts w:ascii="Wingdings" w:hAnsi="Wingdings" w:hint="default"/>
      </w:rPr>
    </w:lvl>
  </w:abstractNum>
  <w:abstractNum w:abstractNumId="3" w15:restartNumberingAfterBreak="0">
    <w:nsid w:val="0D163C97"/>
    <w:multiLevelType w:val="hybridMultilevel"/>
    <w:tmpl w:val="6AB2B1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2E54E6"/>
    <w:multiLevelType w:val="hybridMultilevel"/>
    <w:tmpl w:val="877C48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4D07D1"/>
    <w:multiLevelType w:val="hybridMultilevel"/>
    <w:tmpl w:val="F9F2728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36365A6"/>
    <w:multiLevelType w:val="hybridMultilevel"/>
    <w:tmpl w:val="C2B05D2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6A73266"/>
    <w:multiLevelType w:val="hybridMultilevel"/>
    <w:tmpl w:val="4A6096F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A7D6294"/>
    <w:multiLevelType w:val="hybridMultilevel"/>
    <w:tmpl w:val="07360DF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E332F2"/>
    <w:multiLevelType w:val="hybridMultilevel"/>
    <w:tmpl w:val="3B046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2A01F6A"/>
    <w:multiLevelType w:val="hybridMultilevel"/>
    <w:tmpl w:val="DC705D4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2E274EC"/>
    <w:multiLevelType w:val="hybridMultilevel"/>
    <w:tmpl w:val="165E81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5E325F8"/>
    <w:multiLevelType w:val="hybridMultilevel"/>
    <w:tmpl w:val="C73850EC"/>
    <w:lvl w:ilvl="0" w:tplc="240A0001">
      <w:start w:val="1"/>
      <w:numFmt w:val="bullet"/>
      <w:lvlText w:val=""/>
      <w:lvlJc w:val="left"/>
      <w:pPr>
        <w:ind w:left="1080" w:hanging="360"/>
      </w:pPr>
      <w:rPr>
        <w:rFonts w:ascii="Symbol" w:hAnsi="Symbol" w:hint="default"/>
      </w:rPr>
    </w:lvl>
    <w:lvl w:ilvl="1" w:tplc="640A7130">
      <w:start w:val="1"/>
      <w:numFmt w:val="bullet"/>
      <w:lvlText w:val="•"/>
      <w:lvlJc w:val="left"/>
      <w:pPr>
        <w:ind w:left="1800" w:hanging="360"/>
      </w:pPr>
      <w:rPr>
        <w:rFonts w:ascii="Times New Roman" w:hAnsi="Times New Roman"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28C0004A"/>
    <w:multiLevelType w:val="hybridMultilevel"/>
    <w:tmpl w:val="C2302E5E"/>
    <w:lvl w:ilvl="0" w:tplc="240A0015">
      <w:start w:val="1"/>
      <w:numFmt w:val="upp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4" w15:restartNumberingAfterBreak="0">
    <w:nsid w:val="29364526"/>
    <w:multiLevelType w:val="multilevel"/>
    <w:tmpl w:val="5BD8D568"/>
    <w:lvl w:ilvl="0">
      <w:start w:val="1"/>
      <w:numFmt w:val="decimal"/>
      <w:lvlText w:val="%1."/>
      <w:lvlJc w:val="left"/>
      <w:pPr>
        <w:ind w:left="720" w:hanging="360"/>
      </w:pPr>
      <w:rPr>
        <w:rFonts w:hint="default"/>
      </w:rPr>
    </w:lvl>
    <w:lvl w:ilvl="1">
      <w:start w:val="1"/>
      <w:numFmt w:val="decimal"/>
      <w:pStyle w:val="Ttulo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A5E2265"/>
    <w:multiLevelType w:val="hybridMultilevel"/>
    <w:tmpl w:val="DC30D0F8"/>
    <w:lvl w:ilvl="0" w:tplc="B99298A0">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BC85155"/>
    <w:multiLevelType w:val="hybridMultilevel"/>
    <w:tmpl w:val="EF48653E"/>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2E065AFE"/>
    <w:multiLevelType w:val="hybridMultilevel"/>
    <w:tmpl w:val="18D270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E2B7184"/>
    <w:multiLevelType w:val="hybridMultilevel"/>
    <w:tmpl w:val="2904F4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E7D40AC"/>
    <w:multiLevelType w:val="hybridMultilevel"/>
    <w:tmpl w:val="06680BB8"/>
    <w:lvl w:ilvl="0" w:tplc="69CAE828">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0" w15:restartNumberingAfterBreak="0">
    <w:nsid w:val="31147B48"/>
    <w:multiLevelType w:val="hybridMultilevel"/>
    <w:tmpl w:val="82A6785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24833F0"/>
    <w:multiLevelType w:val="hybridMultilevel"/>
    <w:tmpl w:val="97ECAB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4304E71"/>
    <w:multiLevelType w:val="hybridMultilevel"/>
    <w:tmpl w:val="0748A4B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36883C78"/>
    <w:multiLevelType w:val="hybridMultilevel"/>
    <w:tmpl w:val="B39CFA3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88E6930"/>
    <w:multiLevelType w:val="hybridMultilevel"/>
    <w:tmpl w:val="6A14FB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CCB0967"/>
    <w:multiLevelType w:val="hybridMultilevel"/>
    <w:tmpl w:val="EEF489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FEF662B"/>
    <w:multiLevelType w:val="hybridMultilevel"/>
    <w:tmpl w:val="06680BB8"/>
    <w:lvl w:ilvl="0" w:tplc="69CAE828">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7" w15:restartNumberingAfterBreak="0">
    <w:nsid w:val="41D42D0F"/>
    <w:multiLevelType w:val="multilevel"/>
    <w:tmpl w:val="C80863BA"/>
    <w:lvl w:ilvl="0">
      <w:start w:val="1"/>
      <w:numFmt w:val="decimal"/>
      <w:lvlText w:val="%1."/>
      <w:lvlJc w:val="left"/>
      <w:pPr>
        <w:ind w:left="360" w:hanging="360"/>
      </w:pPr>
    </w:lvl>
    <w:lvl w:ilvl="1">
      <w:start w:val="1"/>
      <w:numFmt w:val="decimal"/>
      <w:isLgl/>
      <w:lvlText w:val="%1.%2."/>
      <w:lvlJc w:val="left"/>
      <w:pPr>
        <w:ind w:left="143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15:restartNumberingAfterBreak="0">
    <w:nsid w:val="45B6175C"/>
    <w:multiLevelType w:val="hybridMultilevel"/>
    <w:tmpl w:val="2358411A"/>
    <w:lvl w:ilvl="0" w:tplc="053E9D5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D0B59E8"/>
    <w:multiLevelType w:val="hybridMultilevel"/>
    <w:tmpl w:val="DB2824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D2831A0"/>
    <w:multiLevelType w:val="hybridMultilevel"/>
    <w:tmpl w:val="BB009138"/>
    <w:lvl w:ilvl="0" w:tplc="9130649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DD22631"/>
    <w:multiLevelType w:val="hybridMultilevel"/>
    <w:tmpl w:val="A7A2A4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E013C64"/>
    <w:multiLevelType w:val="hybridMultilevel"/>
    <w:tmpl w:val="F444909A"/>
    <w:lvl w:ilvl="0" w:tplc="09CE8F46">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F105BA4"/>
    <w:multiLevelType w:val="hybridMultilevel"/>
    <w:tmpl w:val="AB7413A0"/>
    <w:lvl w:ilvl="0" w:tplc="2AEE4AD6">
      <w:start w:val="1"/>
      <w:numFmt w:val="decimal"/>
      <w:lvlText w:val="%1."/>
      <w:lvlJc w:val="left"/>
      <w:pPr>
        <w:ind w:left="720" w:hanging="360"/>
      </w:pPr>
      <w:rPr>
        <w:rFonts w:ascii="Arial" w:hAnsi="Arial" w:cs="Aria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1125E0E"/>
    <w:multiLevelType w:val="hybridMultilevel"/>
    <w:tmpl w:val="02C23546"/>
    <w:lvl w:ilvl="0" w:tplc="240A001B">
      <w:start w:val="1"/>
      <w:numFmt w:val="lowerRoman"/>
      <w:lvlText w:val="%1."/>
      <w:lvlJc w:val="righ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35" w15:restartNumberingAfterBreak="0">
    <w:nsid w:val="515614E4"/>
    <w:multiLevelType w:val="hybridMultilevel"/>
    <w:tmpl w:val="0C0A2148"/>
    <w:lvl w:ilvl="0" w:tplc="0C0A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865064"/>
    <w:multiLevelType w:val="hybridMultilevel"/>
    <w:tmpl w:val="B7A0FE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1D5213D"/>
    <w:multiLevelType w:val="hybridMultilevel"/>
    <w:tmpl w:val="B81A6A5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hint="default"/>
      </w:rPr>
    </w:lvl>
    <w:lvl w:ilvl="8" w:tplc="0C0A0005">
      <w:start w:val="1"/>
      <w:numFmt w:val="bullet"/>
      <w:lvlText w:val=""/>
      <w:lvlJc w:val="left"/>
      <w:pPr>
        <w:ind w:left="6120" w:hanging="360"/>
      </w:pPr>
      <w:rPr>
        <w:rFonts w:ascii="Wingdings" w:hAnsi="Wingdings" w:hint="default"/>
      </w:rPr>
    </w:lvl>
  </w:abstractNum>
  <w:abstractNum w:abstractNumId="38" w15:restartNumberingAfterBreak="0">
    <w:nsid w:val="531F2609"/>
    <w:multiLevelType w:val="hybridMultilevel"/>
    <w:tmpl w:val="5546C60C"/>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9" w15:restartNumberingAfterBreak="0">
    <w:nsid w:val="540E6F87"/>
    <w:multiLevelType w:val="hybridMultilevel"/>
    <w:tmpl w:val="A91034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54CB4A76"/>
    <w:multiLevelType w:val="hybridMultilevel"/>
    <w:tmpl w:val="AB7084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570D5DFD"/>
    <w:multiLevelType w:val="hybridMultilevel"/>
    <w:tmpl w:val="DBDE50B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2" w15:restartNumberingAfterBreak="0">
    <w:nsid w:val="571E5C53"/>
    <w:multiLevelType w:val="hybridMultilevel"/>
    <w:tmpl w:val="981AC73C"/>
    <w:lvl w:ilvl="0" w:tplc="014C14B2">
      <w:start w:val="1"/>
      <w:numFmt w:val="bullet"/>
      <w:lvlText w:val=""/>
      <w:lvlJc w:val="left"/>
      <w:pPr>
        <w:ind w:left="720" w:hanging="360"/>
      </w:pPr>
      <w:rPr>
        <w:rFonts w:ascii="Wingdings" w:hAnsi="Wingdings"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5B2F5237"/>
    <w:multiLevelType w:val="hybridMultilevel"/>
    <w:tmpl w:val="58B81D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5CA033EE"/>
    <w:multiLevelType w:val="hybridMultilevel"/>
    <w:tmpl w:val="EFE25E3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5D6C50BC"/>
    <w:multiLevelType w:val="hybridMultilevel"/>
    <w:tmpl w:val="139EDF6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61FA6ECB"/>
    <w:multiLevelType w:val="hybridMultilevel"/>
    <w:tmpl w:val="B4EE89C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62966D76"/>
    <w:multiLevelType w:val="hybridMultilevel"/>
    <w:tmpl w:val="3F90CA02"/>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8" w15:restartNumberingAfterBreak="0">
    <w:nsid w:val="64BD6FAA"/>
    <w:multiLevelType w:val="hybridMultilevel"/>
    <w:tmpl w:val="2DD83168"/>
    <w:lvl w:ilvl="0" w:tplc="0C0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1E45BB"/>
    <w:multiLevelType w:val="hybridMultilevel"/>
    <w:tmpl w:val="A4E09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9752E9"/>
    <w:multiLevelType w:val="hybridMultilevel"/>
    <w:tmpl w:val="E93C4B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6AB03F29"/>
    <w:multiLevelType w:val="multilevel"/>
    <w:tmpl w:val="2CD8DAB6"/>
    <w:lvl w:ilvl="0">
      <w:start w:val="1"/>
      <w:numFmt w:val="decimal"/>
      <w:lvlText w:val="%1."/>
      <w:lvlJc w:val="left"/>
      <w:pPr>
        <w:ind w:left="720" w:hanging="360"/>
      </w:pPr>
      <w:rPr>
        <w:rFonts w:hint="default"/>
      </w:rPr>
    </w:lvl>
    <w:lvl w:ilvl="1">
      <w:start w:val="8"/>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2" w15:restartNumberingAfterBreak="0">
    <w:nsid w:val="6CB76670"/>
    <w:multiLevelType w:val="hybridMultilevel"/>
    <w:tmpl w:val="5C104D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71CB4E09"/>
    <w:multiLevelType w:val="hybridMultilevel"/>
    <w:tmpl w:val="E198120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4" w15:restartNumberingAfterBreak="0">
    <w:nsid w:val="722E1CAF"/>
    <w:multiLevelType w:val="hybridMultilevel"/>
    <w:tmpl w:val="596CFE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745A7D4C"/>
    <w:multiLevelType w:val="hybridMultilevel"/>
    <w:tmpl w:val="F3386CF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76D51884"/>
    <w:multiLevelType w:val="hybridMultilevel"/>
    <w:tmpl w:val="64C080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76EB661E"/>
    <w:multiLevelType w:val="hybridMultilevel"/>
    <w:tmpl w:val="D86EB0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78D55952"/>
    <w:multiLevelType w:val="hybridMultilevel"/>
    <w:tmpl w:val="AA54DD8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7B5E2384"/>
    <w:multiLevelType w:val="hybridMultilevel"/>
    <w:tmpl w:val="7690DF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7D7661E9"/>
    <w:multiLevelType w:val="hybridMultilevel"/>
    <w:tmpl w:val="DF1CB7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5"/>
  </w:num>
  <w:num w:numId="2">
    <w:abstractNumId w:val="39"/>
  </w:num>
  <w:num w:numId="3">
    <w:abstractNumId w:val="15"/>
  </w:num>
  <w:num w:numId="4">
    <w:abstractNumId w:val="25"/>
  </w:num>
  <w:num w:numId="5">
    <w:abstractNumId w:val="30"/>
  </w:num>
  <w:num w:numId="6">
    <w:abstractNumId w:val="35"/>
  </w:num>
  <w:num w:numId="7">
    <w:abstractNumId w:val="22"/>
  </w:num>
  <w:num w:numId="8">
    <w:abstractNumId w:val="11"/>
  </w:num>
  <w:num w:numId="9">
    <w:abstractNumId w:val="42"/>
  </w:num>
  <w:num w:numId="10">
    <w:abstractNumId w:val="28"/>
  </w:num>
  <w:num w:numId="11">
    <w:abstractNumId w:val="37"/>
  </w:num>
  <w:num w:numId="12">
    <w:abstractNumId w:val="58"/>
  </w:num>
  <w:num w:numId="13">
    <w:abstractNumId w:val="48"/>
  </w:num>
  <w:num w:numId="14">
    <w:abstractNumId w:val="46"/>
  </w:num>
  <w:num w:numId="15">
    <w:abstractNumId w:val="33"/>
  </w:num>
  <w:num w:numId="16">
    <w:abstractNumId w:val="43"/>
  </w:num>
  <w:num w:numId="17">
    <w:abstractNumId w:val="51"/>
  </w:num>
  <w:num w:numId="18">
    <w:abstractNumId w:val="47"/>
  </w:num>
  <w:num w:numId="19">
    <w:abstractNumId w:val="19"/>
  </w:num>
  <w:num w:numId="20">
    <w:abstractNumId w:val="32"/>
  </w:num>
  <w:num w:numId="21">
    <w:abstractNumId w:val="8"/>
  </w:num>
  <w:num w:numId="22">
    <w:abstractNumId w:val="26"/>
  </w:num>
  <w:num w:numId="23">
    <w:abstractNumId w:val="21"/>
  </w:num>
  <w:num w:numId="24">
    <w:abstractNumId w:val="59"/>
  </w:num>
  <w:num w:numId="25">
    <w:abstractNumId w:val="52"/>
  </w:num>
  <w:num w:numId="26">
    <w:abstractNumId w:val="34"/>
  </w:num>
  <w:num w:numId="27">
    <w:abstractNumId w:val="60"/>
  </w:num>
  <w:num w:numId="28">
    <w:abstractNumId w:val="9"/>
  </w:num>
  <w:num w:numId="29">
    <w:abstractNumId w:val="5"/>
  </w:num>
  <w:num w:numId="30">
    <w:abstractNumId w:val="18"/>
  </w:num>
  <w:num w:numId="31">
    <w:abstractNumId w:val="24"/>
  </w:num>
  <w:num w:numId="32">
    <w:abstractNumId w:val="17"/>
  </w:num>
  <w:num w:numId="33">
    <w:abstractNumId w:val="4"/>
  </w:num>
  <w:num w:numId="34">
    <w:abstractNumId w:val="0"/>
  </w:num>
  <w:num w:numId="35">
    <w:abstractNumId w:val="53"/>
  </w:num>
  <w:num w:numId="36">
    <w:abstractNumId w:val="36"/>
  </w:num>
  <w:num w:numId="37">
    <w:abstractNumId w:val="50"/>
  </w:num>
  <w:num w:numId="38">
    <w:abstractNumId w:val="14"/>
  </w:num>
  <w:num w:numId="39">
    <w:abstractNumId w:val="20"/>
  </w:num>
  <w:num w:numId="40">
    <w:abstractNumId w:val="7"/>
  </w:num>
  <w:num w:numId="41">
    <w:abstractNumId w:val="54"/>
  </w:num>
  <w:num w:numId="42">
    <w:abstractNumId w:val="6"/>
  </w:num>
  <w:num w:numId="43">
    <w:abstractNumId w:val="3"/>
  </w:num>
  <w:num w:numId="44">
    <w:abstractNumId w:val="1"/>
  </w:num>
  <w:num w:numId="45">
    <w:abstractNumId w:val="40"/>
  </w:num>
  <w:num w:numId="46">
    <w:abstractNumId w:val="12"/>
  </w:num>
  <w:num w:numId="47">
    <w:abstractNumId w:val="45"/>
  </w:num>
  <w:num w:numId="48">
    <w:abstractNumId w:val="56"/>
  </w:num>
  <w:num w:numId="49">
    <w:abstractNumId w:val="23"/>
  </w:num>
  <w:num w:numId="50">
    <w:abstractNumId w:val="10"/>
  </w:num>
  <w:num w:numId="51">
    <w:abstractNumId w:val="41"/>
  </w:num>
  <w:num w:numId="52">
    <w:abstractNumId w:val="44"/>
  </w:num>
  <w:num w:numId="53">
    <w:abstractNumId w:val="29"/>
  </w:num>
  <w:num w:numId="54">
    <w:abstractNumId w:val="49"/>
  </w:num>
  <w:num w:numId="55">
    <w:abstractNumId w:val="57"/>
  </w:num>
  <w:num w:numId="56">
    <w:abstractNumId w:val="16"/>
  </w:num>
  <w:num w:numId="57">
    <w:abstractNumId w:val="38"/>
  </w:num>
  <w:num w:numId="58">
    <w:abstractNumId w:val="2"/>
  </w:num>
  <w:num w:numId="5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3E4"/>
    <w:rsid w:val="000058A4"/>
    <w:rsid w:val="000061EF"/>
    <w:rsid w:val="000067BC"/>
    <w:rsid w:val="000146BC"/>
    <w:rsid w:val="000230F6"/>
    <w:rsid w:val="000231F1"/>
    <w:rsid w:val="00025DD5"/>
    <w:rsid w:val="00030B0B"/>
    <w:rsid w:val="00030D8C"/>
    <w:rsid w:val="0003506C"/>
    <w:rsid w:val="0003548B"/>
    <w:rsid w:val="00035E20"/>
    <w:rsid w:val="00036FE4"/>
    <w:rsid w:val="0003724E"/>
    <w:rsid w:val="0004089B"/>
    <w:rsid w:val="00043451"/>
    <w:rsid w:val="00045A0D"/>
    <w:rsid w:val="00050E7E"/>
    <w:rsid w:val="0005654D"/>
    <w:rsid w:val="00056DF5"/>
    <w:rsid w:val="00060286"/>
    <w:rsid w:val="0006570E"/>
    <w:rsid w:val="0007118A"/>
    <w:rsid w:val="00072FA5"/>
    <w:rsid w:val="00074D12"/>
    <w:rsid w:val="000804CD"/>
    <w:rsid w:val="00080A78"/>
    <w:rsid w:val="00080FA8"/>
    <w:rsid w:val="000828A8"/>
    <w:rsid w:val="000835E3"/>
    <w:rsid w:val="0008448E"/>
    <w:rsid w:val="00084C74"/>
    <w:rsid w:val="00085C8A"/>
    <w:rsid w:val="00087F4E"/>
    <w:rsid w:val="0009662A"/>
    <w:rsid w:val="0009670B"/>
    <w:rsid w:val="00097666"/>
    <w:rsid w:val="000A3BC6"/>
    <w:rsid w:val="000B5DEA"/>
    <w:rsid w:val="000C20AE"/>
    <w:rsid w:val="000C5513"/>
    <w:rsid w:val="000C650A"/>
    <w:rsid w:val="000D3C9A"/>
    <w:rsid w:val="000D45F3"/>
    <w:rsid w:val="000D7952"/>
    <w:rsid w:val="000F2F81"/>
    <w:rsid w:val="000F473E"/>
    <w:rsid w:val="000F7ADA"/>
    <w:rsid w:val="001103E9"/>
    <w:rsid w:val="00114D3C"/>
    <w:rsid w:val="00117F35"/>
    <w:rsid w:val="00123494"/>
    <w:rsid w:val="00123BDA"/>
    <w:rsid w:val="0012461E"/>
    <w:rsid w:val="001251DE"/>
    <w:rsid w:val="00126C5F"/>
    <w:rsid w:val="00130149"/>
    <w:rsid w:val="00131EF7"/>
    <w:rsid w:val="0013268A"/>
    <w:rsid w:val="001352A0"/>
    <w:rsid w:val="001419BB"/>
    <w:rsid w:val="0014655E"/>
    <w:rsid w:val="00151E40"/>
    <w:rsid w:val="001550CD"/>
    <w:rsid w:val="0016300E"/>
    <w:rsid w:val="001723BB"/>
    <w:rsid w:val="0017461D"/>
    <w:rsid w:val="0017490B"/>
    <w:rsid w:val="00176968"/>
    <w:rsid w:val="00180FF2"/>
    <w:rsid w:val="00182E89"/>
    <w:rsid w:val="00184036"/>
    <w:rsid w:val="00187D62"/>
    <w:rsid w:val="00190AA8"/>
    <w:rsid w:val="00193724"/>
    <w:rsid w:val="001956CF"/>
    <w:rsid w:val="001A75FC"/>
    <w:rsid w:val="001B0756"/>
    <w:rsid w:val="001B0EE3"/>
    <w:rsid w:val="001B41DA"/>
    <w:rsid w:val="001B6FAB"/>
    <w:rsid w:val="001C43B1"/>
    <w:rsid w:val="001C6D17"/>
    <w:rsid w:val="001D5A52"/>
    <w:rsid w:val="001E20ED"/>
    <w:rsid w:val="001E2F66"/>
    <w:rsid w:val="001E4363"/>
    <w:rsid w:val="001E58C0"/>
    <w:rsid w:val="001E7B52"/>
    <w:rsid w:val="002059DD"/>
    <w:rsid w:val="002212FB"/>
    <w:rsid w:val="002251C6"/>
    <w:rsid w:val="00225A46"/>
    <w:rsid w:val="002303C9"/>
    <w:rsid w:val="0023096A"/>
    <w:rsid w:val="00233F2F"/>
    <w:rsid w:val="00242BB5"/>
    <w:rsid w:val="00243337"/>
    <w:rsid w:val="00246A84"/>
    <w:rsid w:val="002558E1"/>
    <w:rsid w:val="00255DB3"/>
    <w:rsid w:val="00260304"/>
    <w:rsid w:val="00261C5E"/>
    <w:rsid w:val="0026225E"/>
    <w:rsid w:val="00264028"/>
    <w:rsid w:val="002645D7"/>
    <w:rsid w:val="00274260"/>
    <w:rsid w:val="00274F25"/>
    <w:rsid w:val="00276088"/>
    <w:rsid w:val="002766E5"/>
    <w:rsid w:val="00282071"/>
    <w:rsid w:val="002857D0"/>
    <w:rsid w:val="00286F06"/>
    <w:rsid w:val="002A6DA2"/>
    <w:rsid w:val="002B2402"/>
    <w:rsid w:val="002B5E84"/>
    <w:rsid w:val="002B6AC1"/>
    <w:rsid w:val="002C1ACD"/>
    <w:rsid w:val="002C58E6"/>
    <w:rsid w:val="002C6995"/>
    <w:rsid w:val="002C6FAC"/>
    <w:rsid w:val="002C772A"/>
    <w:rsid w:val="002D01DA"/>
    <w:rsid w:val="002D18A5"/>
    <w:rsid w:val="002D26B9"/>
    <w:rsid w:val="002D4B30"/>
    <w:rsid w:val="002E1ABA"/>
    <w:rsid w:val="002F0DA3"/>
    <w:rsid w:val="002F513A"/>
    <w:rsid w:val="00304D1C"/>
    <w:rsid w:val="003053AF"/>
    <w:rsid w:val="00305CC6"/>
    <w:rsid w:val="003067BE"/>
    <w:rsid w:val="00314A3C"/>
    <w:rsid w:val="00314F61"/>
    <w:rsid w:val="00316BD5"/>
    <w:rsid w:val="0032355F"/>
    <w:rsid w:val="00324D23"/>
    <w:rsid w:val="00326667"/>
    <w:rsid w:val="00327810"/>
    <w:rsid w:val="00327C7F"/>
    <w:rsid w:val="00332543"/>
    <w:rsid w:val="003355BA"/>
    <w:rsid w:val="00335852"/>
    <w:rsid w:val="00335A5B"/>
    <w:rsid w:val="00340B9C"/>
    <w:rsid w:val="0034664C"/>
    <w:rsid w:val="00352539"/>
    <w:rsid w:val="003569F7"/>
    <w:rsid w:val="00356B56"/>
    <w:rsid w:val="003658BD"/>
    <w:rsid w:val="00371FB3"/>
    <w:rsid w:val="00374FD4"/>
    <w:rsid w:val="003866D8"/>
    <w:rsid w:val="00392E5D"/>
    <w:rsid w:val="00396B3B"/>
    <w:rsid w:val="003973B7"/>
    <w:rsid w:val="003A1A79"/>
    <w:rsid w:val="003A5CCC"/>
    <w:rsid w:val="003A63C6"/>
    <w:rsid w:val="003B00D2"/>
    <w:rsid w:val="003B099F"/>
    <w:rsid w:val="003B2629"/>
    <w:rsid w:val="003B4F6E"/>
    <w:rsid w:val="003B4F8F"/>
    <w:rsid w:val="003B6A8F"/>
    <w:rsid w:val="003B6BBC"/>
    <w:rsid w:val="003B7900"/>
    <w:rsid w:val="003C06A1"/>
    <w:rsid w:val="003C1898"/>
    <w:rsid w:val="003C48D7"/>
    <w:rsid w:val="003C5D23"/>
    <w:rsid w:val="003C62A6"/>
    <w:rsid w:val="003E1579"/>
    <w:rsid w:val="003E3766"/>
    <w:rsid w:val="003E4B34"/>
    <w:rsid w:val="003E7B91"/>
    <w:rsid w:val="003F17E9"/>
    <w:rsid w:val="003F2A65"/>
    <w:rsid w:val="003F4161"/>
    <w:rsid w:val="00404EAF"/>
    <w:rsid w:val="00412F2C"/>
    <w:rsid w:val="0041535D"/>
    <w:rsid w:val="00420FD7"/>
    <w:rsid w:val="0042382B"/>
    <w:rsid w:val="0042662F"/>
    <w:rsid w:val="00430A8D"/>
    <w:rsid w:val="00432D30"/>
    <w:rsid w:val="00435157"/>
    <w:rsid w:val="00435B26"/>
    <w:rsid w:val="0043765F"/>
    <w:rsid w:val="00440729"/>
    <w:rsid w:val="00442D16"/>
    <w:rsid w:val="00450F50"/>
    <w:rsid w:val="00451E3A"/>
    <w:rsid w:val="0045335F"/>
    <w:rsid w:val="004553ED"/>
    <w:rsid w:val="00462F58"/>
    <w:rsid w:val="00465911"/>
    <w:rsid w:val="004834D7"/>
    <w:rsid w:val="0048546C"/>
    <w:rsid w:val="004861E3"/>
    <w:rsid w:val="00486D14"/>
    <w:rsid w:val="00487BB2"/>
    <w:rsid w:val="00491510"/>
    <w:rsid w:val="004932B2"/>
    <w:rsid w:val="00493E8D"/>
    <w:rsid w:val="004A0D8C"/>
    <w:rsid w:val="004A12BF"/>
    <w:rsid w:val="004A2AFF"/>
    <w:rsid w:val="004A6A89"/>
    <w:rsid w:val="004B262A"/>
    <w:rsid w:val="004B7EA7"/>
    <w:rsid w:val="004C0595"/>
    <w:rsid w:val="004C2C0D"/>
    <w:rsid w:val="004C460C"/>
    <w:rsid w:val="004C485C"/>
    <w:rsid w:val="004C57BE"/>
    <w:rsid w:val="004C786D"/>
    <w:rsid w:val="004D2AAC"/>
    <w:rsid w:val="004D4C47"/>
    <w:rsid w:val="004D5375"/>
    <w:rsid w:val="004D6D8A"/>
    <w:rsid w:val="004E53DC"/>
    <w:rsid w:val="004E6831"/>
    <w:rsid w:val="004F0E19"/>
    <w:rsid w:val="004F20E6"/>
    <w:rsid w:val="004F5B34"/>
    <w:rsid w:val="004F70B3"/>
    <w:rsid w:val="0050665D"/>
    <w:rsid w:val="00511610"/>
    <w:rsid w:val="0051305B"/>
    <w:rsid w:val="00516E9B"/>
    <w:rsid w:val="00521C47"/>
    <w:rsid w:val="0052551C"/>
    <w:rsid w:val="00525B89"/>
    <w:rsid w:val="00527B00"/>
    <w:rsid w:val="00530A80"/>
    <w:rsid w:val="005313ED"/>
    <w:rsid w:val="00537135"/>
    <w:rsid w:val="0053717A"/>
    <w:rsid w:val="005405B8"/>
    <w:rsid w:val="005421FE"/>
    <w:rsid w:val="0054723F"/>
    <w:rsid w:val="00552A2E"/>
    <w:rsid w:val="00556363"/>
    <w:rsid w:val="00556F81"/>
    <w:rsid w:val="00557126"/>
    <w:rsid w:val="0056241A"/>
    <w:rsid w:val="00570439"/>
    <w:rsid w:val="0057493D"/>
    <w:rsid w:val="00580ABF"/>
    <w:rsid w:val="005814C1"/>
    <w:rsid w:val="005821B9"/>
    <w:rsid w:val="0058442F"/>
    <w:rsid w:val="00587FEF"/>
    <w:rsid w:val="00590606"/>
    <w:rsid w:val="00590AD3"/>
    <w:rsid w:val="00592B84"/>
    <w:rsid w:val="00594062"/>
    <w:rsid w:val="005A04D7"/>
    <w:rsid w:val="005A0D00"/>
    <w:rsid w:val="005A3321"/>
    <w:rsid w:val="005A38F2"/>
    <w:rsid w:val="005A3C0C"/>
    <w:rsid w:val="005A49A2"/>
    <w:rsid w:val="005A5286"/>
    <w:rsid w:val="005B2A10"/>
    <w:rsid w:val="005B4A0E"/>
    <w:rsid w:val="005C371C"/>
    <w:rsid w:val="005C724D"/>
    <w:rsid w:val="005D1222"/>
    <w:rsid w:val="005D3426"/>
    <w:rsid w:val="005D74CB"/>
    <w:rsid w:val="005E4854"/>
    <w:rsid w:val="005E5BE6"/>
    <w:rsid w:val="005E5E00"/>
    <w:rsid w:val="005E6523"/>
    <w:rsid w:val="005E6FC3"/>
    <w:rsid w:val="00607A83"/>
    <w:rsid w:val="00610C61"/>
    <w:rsid w:val="0061237A"/>
    <w:rsid w:val="006157A8"/>
    <w:rsid w:val="0061597D"/>
    <w:rsid w:val="00616A61"/>
    <w:rsid w:val="00616C66"/>
    <w:rsid w:val="00617986"/>
    <w:rsid w:val="0062265D"/>
    <w:rsid w:val="00622BE5"/>
    <w:rsid w:val="00625B4B"/>
    <w:rsid w:val="006278AB"/>
    <w:rsid w:val="00630852"/>
    <w:rsid w:val="0063217A"/>
    <w:rsid w:val="00633DAE"/>
    <w:rsid w:val="00635BD7"/>
    <w:rsid w:val="006462FA"/>
    <w:rsid w:val="00647D43"/>
    <w:rsid w:val="006504E2"/>
    <w:rsid w:val="006510BA"/>
    <w:rsid w:val="0065164C"/>
    <w:rsid w:val="00660E3F"/>
    <w:rsid w:val="006621ED"/>
    <w:rsid w:val="00663497"/>
    <w:rsid w:val="006640B6"/>
    <w:rsid w:val="0067006C"/>
    <w:rsid w:val="006715CF"/>
    <w:rsid w:val="00675473"/>
    <w:rsid w:val="00687442"/>
    <w:rsid w:val="00693C39"/>
    <w:rsid w:val="006968B2"/>
    <w:rsid w:val="006B21B4"/>
    <w:rsid w:val="006B27A5"/>
    <w:rsid w:val="006D2A95"/>
    <w:rsid w:val="006D42FD"/>
    <w:rsid w:val="006D59BE"/>
    <w:rsid w:val="006D6867"/>
    <w:rsid w:val="006E0A5A"/>
    <w:rsid w:val="006E117F"/>
    <w:rsid w:val="006E32D5"/>
    <w:rsid w:val="006E5182"/>
    <w:rsid w:val="006F041D"/>
    <w:rsid w:val="006F1262"/>
    <w:rsid w:val="006F3567"/>
    <w:rsid w:val="00700471"/>
    <w:rsid w:val="00703EA5"/>
    <w:rsid w:val="007107FB"/>
    <w:rsid w:val="00711400"/>
    <w:rsid w:val="007123D3"/>
    <w:rsid w:val="007134BC"/>
    <w:rsid w:val="0071766F"/>
    <w:rsid w:val="007232E5"/>
    <w:rsid w:val="007238A6"/>
    <w:rsid w:val="007239C5"/>
    <w:rsid w:val="00724908"/>
    <w:rsid w:val="00726EBF"/>
    <w:rsid w:val="007375D1"/>
    <w:rsid w:val="00740084"/>
    <w:rsid w:val="00741C29"/>
    <w:rsid w:val="007436D8"/>
    <w:rsid w:val="00743942"/>
    <w:rsid w:val="007439CB"/>
    <w:rsid w:val="00744AD3"/>
    <w:rsid w:val="00765FBB"/>
    <w:rsid w:val="00770EE7"/>
    <w:rsid w:val="007738C7"/>
    <w:rsid w:val="00776B28"/>
    <w:rsid w:val="00782AB7"/>
    <w:rsid w:val="007848EB"/>
    <w:rsid w:val="007962F3"/>
    <w:rsid w:val="00796659"/>
    <w:rsid w:val="00797A1C"/>
    <w:rsid w:val="007A3278"/>
    <w:rsid w:val="007A3684"/>
    <w:rsid w:val="007A3DDA"/>
    <w:rsid w:val="007A582B"/>
    <w:rsid w:val="007B18FC"/>
    <w:rsid w:val="007B2384"/>
    <w:rsid w:val="007B4BC0"/>
    <w:rsid w:val="007C0D2A"/>
    <w:rsid w:val="007C53FE"/>
    <w:rsid w:val="007C7F04"/>
    <w:rsid w:val="007D4275"/>
    <w:rsid w:val="007D67DA"/>
    <w:rsid w:val="007E1829"/>
    <w:rsid w:val="007F0720"/>
    <w:rsid w:val="007F2011"/>
    <w:rsid w:val="007F204D"/>
    <w:rsid w:val="007F289A"/>
    <w:rsid w:val="007F3222"/>
    <w:rsid w:val="007F42F0"/>
    <w:rsid w:val="007F4741"/>
    <w:rsid w:val="007F79EA"/>
    <w:rsid w:val="00803B8D"/>
    <w:rsid w:val="0080480D"/>
    <w:rsid w:val="00804E3F"/>
    <w:rsid w:val="0080745D"/>
    <w:rsid w:val="00810135"/>
    <w:rsid w:val="00810BB8"/>
    <w:rsid w:val="00810E1E"/>
    <w:rsid w:val="00811640"/>
    <w:rsid w:val="008121CF"/>
    <w:rsid w:val="008147AA"/>
    <w:rsid w:val="00817F07"/>
    <w:rsid w:val="00822B2D"/>
    <w:rsid w:val="00825E4A"/>
    <w:rsid w:val="00826B90"/>
    <w:rsid w:val="00827E42"/>
    <w:rsid w:val="00830533"/>
    <w:rsid w:val="00830DD7"/>
    <w:rsid w:val="00831C06"/>
    <w:rsid w:val="00833626"/>
    <w:rsid w:val="0083370D"/>
    <w:rsid w:val="00841B9B"/>
    <w:rsid w:val="008454E6"/>
    <w:rsid w:val="00846E82"/>
    <w:rsid w:val="00855F11"/>
    <w:rsid w:val="00856418"/>
    <w:rsid w:val="00865E79"/>
    <w:rsid w:val="00871882"/>
    <w:rsid w:val="00873BE7"/>
    <w:rsid w:val="008777C2"/>
    <w:rsid w:val="00877C50"/>
    <w:rsid w:val="00880645"/>
    <w:rsid w:val="0088076D"/>
    <w:rsid w:val="00884BBD"/>
    <w:rsid w:val="00884FF5"/>
    <w:rsid w:val="00885873"/>
    <w:rsid w:val="00891D54"/>
    <w:rsid w:val="0089237A"/>
    <w:rsid w:val="0089589A"/>
    <w:rsid w:val="008A0822"/>
    <w:rsid w:val="008A27D8"/>
    <w:rsid w:val="008B25FC"/>
    <w:rsid w:val="008B504F"/>
    <w:rsid w:val="008B6BC8"/>
    <w:rsid w:val="008B7D30"/>
    <w:rsid w:val="008C35C6"/>
    <w:rsid w:val="008C4FBA"/>
    <w:rsid w:val="008C6E9D"/>
    <w:rsid w:val="008D3FD0"/>
    <w:rsid w:val="008D46F9"/>
    <w:rsid w:val="008D49CC"/>
    <w:rsid w:val="008E2E2A"/>
    <w:rsid w:val="008E3F53"/>
    <w:rsid w:val="008E5267"/>
    <w:rsid w:val="008E7622"/>
    <w:rsid w:val="008F1737"/>
    <w:rsid w:val="008F3EEE"/>
    <w:rsid w:val="009007C0"/>
    <w:rsid w:val="00902CB2"/>
    <w:rsid w:val="00907DC4"/>
    <w:rsid w:val="009122B7"/>
    <w:rsid w:val="00913E1D"/>
    <w:rsid w:val="00915E40"/>
    <w:rsid w:val="009200A2"/>
    <w:rsid w:val="00920E19"/>
    <w:rsid w:val="00931A51"/>
    <w:rsid w:val="00931BD7"/>
    <w:rsid w:val="00932775"/>
    <w:rsid w:val="00935B7D"/>
    <w:rsid w:val="009434A8"/>
    <w:rsid w:val="00944423"/>
    <w:rsid w:val="0095167A"/>
    <w:rsid w:val="00956FBB"/>
    <w:rsid w:val="00960FEB"/>
    <w:rsid w:val="009628FA"/>
    <w:rsid w:val="009635DD"/>
    <w:rsid w:val="00965F1B"/>
    <w:rsid w:val="00966D3E"/>
    <w:rsid w:val="00970DC7"/>
    <w:rsid w:val="009738BF"/>
    <w:rsid w:val="009741D5"/>
    <w:rsid w:val="00982C17"/>
    <w:rsid w:val="00985001"/>
    <w:rsid w:val="0098717C"/>
    <w:rsid w:val="00987D40"/>
    <w:rsid w:val="00990AA4"/>
    <w:rsid w:val="00993330"/>
    <w:rsid w:val="0099619C"/>
    <w:rsid w:val="009A10FF"/>
    <w:rsid w:val="009A5578"/>
    <w:rsid w:val="009A5DCC"/>
    <w:rsid w:val="009A774D"/>
    <w:rsid w:val="009B119B"/>
    <w:rsid w:val="009B47AD"/>
    <w:rsid w:val="009C1D63"/>
    <w:rsid w:val="009C57A4"/>
    <w:rsid w:val="009D21E5"/>
    <w:rsid w:val="009D566F"/>
    <w:rsid w:val="009D6B9A"/>
    <w:rsid w:val="009E1901"/>
    <w:rsid w:val="009E28F2"/>
    <w:rsid w:val="009E483B"/>
    <w:rsid w:val="009E6D14"/>
    <w:rsid w:val="009E78D8"/>
    <w:rsid w:val="009F00C0"/>
    <w:rsid w:val="009F2B1A"/>
    <w:rsid w:val="009F3AC6"/>
    <w:rsid w:val="00A019B5"/>
    <w:rsid w:val="00A05263"/>
    <w:rsid w:val="00A052C8"/>
    <w:rsid w:val="00A0606D"/>
    <w:rsid w:val="00A1074A"/>
    <w:rsid w:val="00A17406"/>
    <w:rsid w:val="00A27C8A"/>
    <w:rsid w:val="00A3088A"/>
    <w:rsid w:val="00A321C7"/>
    <w:rsid w:val="00A36048"/>
    <w:rsid w:val="00A443DC"/>
    <w:rsid w:val="00A44C59"/>
    <w:rsid w:val="00A46C69"/>
    <w:rsid w:val="00A51193"/>
    <w:rsid w:val="00A541A2"/>
    <w:rsid w:val="00A54619"/>
    <w:rsid w:val="00A608C7"/>
    <w:rsid w:val="00A615E8"/>
    <w:rsid w:val="00A639F2"/>
    <w:rsid w:val="00A71F5D"/>
    <w:rsid w:val="00A73B67"/>
    <w:rsid w:val="00A805CF"/>
    <w:rsid w:val="00A8195B"/>
    <w:rsid w:val="00A81BF7"/>
    <w:rsid w:val="00A863CB"/>
    <w:rsid w:val="00A87279"/>
    <w:rsid w:val="00A91B7A"/>
    <w:rsid w:val="00A94771"/>
    <w:rsid w:val="00AA053D"/>
    <w:rsid w:val="00AA1691"/>
    <w:rsid w:val="00AA3B16"/>
    <w:rsid w:val="00AA700B"/>
    <w:rsid w:val="00AB0F72"/>
    <w:rsid w:val="00AB1753"/>
    <w:rsid w:val="00AC0170"/>
    <w:rsid w:val="00AC0797"/>
    <w:rsid w:val="00AC0832"/>
    <w:rsid w:val="00AC3647"/>
    <w:rsid w:val="00AC4204"/>
    <w:rsid w:val="00AC431E"/>
    <w:rsid w:val="00AD1C5C"/>
    <w:rsid w:val="00AD36BF"/>
    <w:rsid w:val="00AE4EC2"/>
    <w:rsid w:val="00B00814"/>
    <w:rsid w:val="00B05925"/>
    <w:rsid w:val="00B06848"/>
    <w:rsid w:val="00B1258A"/>
    <w:rsid w:val="00B14C5F"/>
    <w:rsid w:val="00B25819"/>
    <w:rsid w:val="00B378A7"/>
    <w:rsid w:val="00B410CC"/>
    <w:rsid w:val="00B41BE6"/>
    <w:rsid w:val="00B44A6E"/>
    <w:rsid w:val="00B4520A"/>
    <w:rsid w:val="00B460D1"/>
    <w:rsid w:val="00B46E13"/>
    <w:rsid w:val="00B50D18"/>
    <w:rsid w:val="00B5186D"/>
    <w:rsid w:val="00B52390"/>
    <w:rsid w:val="00B54085"/>
    <w:rsid w:val="00B5477F"/>
    <w:rsid w:val="00B56766"/>
    <w:rsid w:val="00B6093B"/>
    <w:rsid w:val="00B64069"/>
    <w:rsid w:val="00B648EB"/>
    <w:rsid w:val="00B71926"/>
    <w:rsid w:val="00B83170"/>
    <w:rsid w:val="00B906DD"/>
    <w:rsid w:val="00B90F7C"/>
    <w:rsid w:val="00B972B2"/>
    <w:rsid w:val="00BA3EAE"/>
    <w:rsid w:val="00BA4165"/>
    <w:rsid w:val="00BB3129"/>
    <w:rsid w:val="00BB3F95"/>
    <w:rsid w:val="00BB3FC4"/>
    <w:rsid w:val="00BC10CA"/>
    <w:rsid w:val="00BC6D27"/>
    <w:rsid w:val="00BD5363"/>
    <w:rsid w:val="00BE08FA"/>
    <w:rsid w:val="00BE19FC"/>
    <w:rsid w:val="00BE2BAC"/>
    <w:rsid w:val="00BE5D53"/>
    <w:rsid w:val="00BF1E84"/>
    <w:rsid w:val="00BF24AB"/>
    <w:rsid w:val="00BF7FEE"/>
    <w:rsid w:val="00C00D4F"/>
    <w:rsid w:val="00C145A5"/>
    <w:rsid w:val="00C163D3"/>
    <w:rsid w:val="00C16A00"/>
    <w:rsid w:val="00C173EF"/>
    <w:rsid w:val="00C17977"/>
    <w:rsid w:val="00C2388F"/>
    <w:rsid w:val="00C2475F"/>
    <w:rsid w:val="00C25DE4"/>
    <w:rsid w:val="00C31EF7"/>
    <w:rsid w:val="00C35639"/>
    <w:rsid w:val="00C37020"/>
    <w:rsid w:val="00C402A8"/>
    <w:rsid w:val="00C44757"/>
    <w:rsid w:val="00C5010D"/>
    <w:rsid w:val="00C50224"/>
    <w:rsid w:val="00C550CF"/>
    <w:rsid w:val="00C55545"/>
    <w:rsid w:val="00C55942"/>
    <w:rsid w:val="00C6052D"/>
    <w:rsid w:val="00C61E2C"/>
    <w:rsid w:val="00C62894"/>
    <w:rsid w:val="00C652E0"/>
    <w:rsid w:val="00C65FE8"/>
    <w:rsid w:val="00C751D1"/>
    <w:rsid w:val="00C839AF"/>
    <w:rsid w:val="00C9005D"/>
    <w:rsid w:val="00C90D70"/>
    <w:rsid w:val="00C9392D"/>
    <w:rsid w:val="00C97DAA"/>
    <w:rsid w:val="00CA51D2"/>
    <w:rsid w:val="00CA54C5"/>
    <w:rsid w:val="00CB1FE4"/>
    <w:rsid w:val="00CB4B7E"/>
    <w:rsid w:val="00CB79FD"/>
    <w:rsid w:val="00CC1557"/>
    <w:rsid w:val="00CC4F80"/>
    <w:rsid w:val="00CD23E4"/>
    <w:rsid w:val="00CD762C"/>
    <w:rsid w:val="00CE0457"/>
    <w:rsid w:val="00CF2CDC"/>
    <w:rsid w:val="00CF2D28"/>
    <w:rsid w:val="00CF34E9"/>
    <w:rsid w:val="00CF5A70"/>
    <w:rsid w:val="00D07A21"/>
    <w:rsid w:val="00D1027A"/>
    <w:rsid w:val="00D1028B"/>
    <w:rsid w:val="00D1132A"/>
    <w:rsid w:val="00D150BD"/>
    <w:rsid w:val="00D16A5F"/>
    <w:rsid w:val="00D21DC2"/>
    <w:rsid w:val="00D22D27"/>
    <w:rsid w:val="00D23909"/>
    <w:rsid w:val="00D353E3"/>
    <w:rsid w:val="00D35AA5"/>
    <w:rsid w:val="00D44501"/>
    <w:rsid w:val="00D44E66"/>
    <w:rsid w:val="00D464B9"/>
    <w:rsid w:val="00D466DC"/>
    <w:rsid w:val="00D54B2A"/>
    <w:rsid w:val="00D55CB2"/>
    <w:rsid w:val="00D573ED"/>
    <w:rsid w:val="00D6272C"/>
    <w:rsid w:val="00D66832"/>
    <w:rsid w:val="00D70114"/>
    <w:rsid w:val="00D71BD0"/>
    <w:rsid w:val="00D72C7C"/>
    <w:rsid w:val="00D73DA3"/>
    <w:rsid w:val="00D75BFF"/>
    <w:rsid w:val="00D7681F"/>
    <w:rsid w:val="00D77142"/>
    <w:rsid w:val="00D81EF0"/>
    <w:rsid w:val="00D8245D"/>
    <w:rsid w:val="00D86539"/>
    <w:rsid w:val="00D87899"/>
    <w:rsid w:val="00D92A39"/>
    <w:rsid w:val="00D95412"/>
    <w:rsid w:val="00DA07FC"/>
    <w:rsid w:val="00DA57C1"/>
    <w:rsid w:val="00DA7DE9"/>
    <w:rsid w:val="00DB2247"/>
    <w:rsid w:val="00DC3125"/>
    <w:rsid w:val="00DE45A2"/>
    <w:rsid w:val="00DE748E"/>
    <w:rsid w:val="00DF3ECF"/>
    <w:rsid w:val="00E05CBA"/>
    <w:rsid w:val="00E124D5"/>
    <w:rsid w:val="00E2391A"/>
    <w:rsid w:val="00E271AC"/>
    <w:rsid w:val="00E30C84"/>
    <w:rsid w:val="00E312C7"/>
    <w:rsid w:val="00E320FA"/>
    <w:rsid w:val="00E334A5"/>
    <w:rsid w:val="00E33998"/>
    <w:rsid w:val="00E36A91"/>
    <w:rsid w:val="00E426EB"/>
    <w:rsid w:val="00E447C5"/>
    <w:rsid w:val="00E46F57"/>
    <w:rsid w:val="00E57D02"/>
    <w:rsid w:val="00E60926"/>
    <w:rsid w:val="00E71CE9"/>
    <w:rsid w:val="00E80467"/>
    <w:rsid w:val="00E839A5"/>
    <w:rsid w:val="00E8431D"/>
    <w:rsid w:val="00E945B1"/>
    <w:rsid w:val="00E95CC3"/>
    <w:rsid w:val="00EA1551"/>
    <w:rsid w:val="00EA22EC"/>
    <w:rsid w:val="00EA4786"/>
    <w:rsid w:val="00EA7170"/>
    <w:rsid w:val="00EB10C4"/>
    <w:rsid w:val="00EB1C90"/>
    <w:rsid w:val="00EB6FED"/>
    <w:rsid w:val="00EC0E7A"/>
    <w:rsid w:val="00ED04B2"/>
    <w:rsid w:val="00ED0F81"/>
    <w:rsid w:val="00ED176A"/>
    <w:rsid w:val="00ED2041"/>
    <w:rsid w:val="00EE13C9"/>
    <w:rsid w:val="00EE4A35"/>
    <w:rsid w:val="00EE53C8"/>
    <w:rsid w:val="00EE7E50"/>
    <w:rsid w:val="00EF0206"/>
    <w:rsid w:val="00EF1354"/>
    <w:rsid w:val="00F00055"/>
    <w:rsid w:val="00F11E76"/>
    <w:rsid w:val="00F152D8"/>
    <w:rsid w:val="00F16DF0"/>
    <w:rsid w:val="00F20ED4"/>
    <w:rsid w:val="00F24833"/>
    <w:rsid w:val="00F24888"/>
    <w:rsid w:val="00F324CF"/>
    <w:rsid w:val="00F33ED5"/>
    <w:rsid w:val="00F372F5"/>
    <w:rsid w:val="00F37B11"/>
    <w:rsid w:val="00F402C2"/>
    <w:rsid w:val="00F42F42"/>
    <w:rsid w:val="00F51E4B"/>
    <w:rsid w:val="00F556FE"/>
    <w:rsid w:val="00F55D0E"/>
    <w:rsid w:val="00F56C84"/>
    <w:rsid w:val="00F57209"/>
    <w:rsid w:val="00F6062D"/>
    <w:rsid w:val="00F63D87"/>
    <w:rsid w:val="00F6410F"/>
    <w:rsid w:val="00F7096A"/>
    <w:rsid w:val="00F73D14"/>
    <w:rsid w:val="00F74B7E"/>
    <w:rsid w:val="00F827B3"/>
    <w:rsid w:val="00F85779"/>
    <w:rsid w:val="00F95CA1"/>
    <w:rsid w:val="00FA3EA8"/>
    <w:rsid w:val="00FA52A7"/>
    <w:rsid w:val="00FB628C"/>
    <w:rsid w:val="00FC1061"/>
    <w:rsid w:val="00FD102C"/>
    <w:rsid w:val="00FD130F"/>
    <w:rsid w:val="00FD1944"/>
    <w:rsid w:val="00FD1D84"/>
    <w:rsid w:val="00FD2C37"/>
    <w:rsid w:val="00FD3077"/>
    <w:rsid w:val="00FD5002"/>
    <w:rsid w:val="00FD534E"/>
    <w:rsid w:val="00FD6DCB"/>
    <w:rsid w:val="00FE6297"/>
    <w:rsid w:val="00FE77C9"/>
    <w:rsid w:val="00FE7A9B"/>
    <w:rsid w:val="00FF6D11"/>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C7A916"/>
  <w15:docId w15:val="{178FAE22-8E5C-4E03-9F63-46B63EABB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6D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before="240" w:after="0" w:line="276" w:lineRule="auto"/>
      <w:jc w:val="both"/>
    </w:pPr>
    <w:rPr>
      <w:rFonts w:ascii="Arial" w:eastAsia="Times New Roman" w:hAnsi="Arial" w:cs="Arial"/>
      <w:sz w:val="24"/>
      <w:szCs w:val="24"/>
      <w:lang w:val="es-MX" w:eastAsia="es-ES"/>
    </w:rPr>
  </w:style>
  <w:style w:type="paragraph" w:styleId="Ttulo1">
    <w:name w:val="heading 1"/>
    <w:basedOn w:val="Normal"/>
    <w:next w:val="Normal"/>
    <w:link w:val="Ttulo1Car"/>
    <w:uiPriority w:val="9"/>
    <w:qFormat/>
    <w:rsid w:val="00B6093B"/>
    <w:pPr>
      <w:keepNext/>
      <w:spacing w:after="60"/>
      <w:outlineLvl w:val="0"/>
    </w:pPr>
    <w:rPr>
      <w:b/>
      <w:bCs/>
      <w:noProof/>
      <w:kern w:val="32"/>
      <w:sz w:val="28"/>
      <w:szCs w:val="28"/>
      <w:lang w:val="es-CO" w:eastAsia="es-CO"/>
    </w:rPr>
  </w:style>
  <w:style w:type="paragraph" w:styleId="Ttulo2">
    <w:name w:val="heading 2"/>
    <w:basedOn w:val="Normal"/>
    <w:next w:val="Normal"/>
    <w:link w:val="Ttulo2Car"/>
    <w:uiPriority w:val="9"/>
    <w:unhideWhenUsed/>
    <w:qFormat/>
    <w:rsid w:val="00B41BE6"/>
    <w:pPr>
      <w:numPr>
        <w:ilvl w:val="1"/>
        <w:numId w:val="38"/>
      </w:numPr>
      <w:jc w:val="left"/>
      <w:outlineLvl w:val="1"/>
    </w:pPr>
    <w:rPr>
      <w:rFonts w:eastAsia="+mn-ea"/>
      <w:b/>
      <w:lang w:val="es-CO" w:eastAsia="es-CO"/>
    </w:rPr>
  </w:style>
  <w:style w:type="paragraph" w:styleId="Ttulo3">
    <w:name w:val="heading 3"/>
    <w:basedOn w:val="Normal"/>
    <w:next w:val="Normal"/>
    <w:link w:val="Ttulo3Car"/>
    <w:uiPriority w:val="9"/>
    <w:unhideWhenUsed/>
    <w:qFormat/>
    <w:rsid w:val="00B83170"/>
    <w:pPr>
      <w:outlineLvl w:val="2"/>
    </w:pPr>
    <w:rPr>
      <w:rFonts w:eastAsia="+mn-ea"/>
      <w:b/>
      <w:i/>
      <w:lang w:val="es-CO"/>
    </w:rPr>
  </w:style>
  <w:style w:type="paragraph" w:styleId="Ttulo4">
    <w:name w:val="heading 4"/>
    <w:basedOn w:val="Normal"/>
    <w:next w:val="Normal"/>
    <w:link w:val="Ttulo4Car"/>
    <w:uiPriority w:val="9"/>
    <w:unhideWhenUsed/>
    <w:qFormat/>
    <w:rsid w:val="00865E79"/>
    <w:pPr>
      <w:keepNext/>
      <w:keepLines/>
      <w:spacing w:before="40" w:after="240"/>
      <w:outlineLvl w:val="3"/>
    </w:pPr>
    <w:rPr>
      <w:rFonts w:eastAsiaTheme="majorEastAsia"/>
      <w:b/>
      <w:i/>
      <w:iCs/>
      <w:color w:val="2E74B5" w:themeColor="accent1" w:themeShade="BF"/>
    </w:rPr>
  </w:style>
  <w:style w:type="paragraph" w:styleId="Ttulo5">
    <w:name w:val="heading 5"/>
    <w:basedOn w:val="Normal"/>
    <w:next w:val="Normal"/>
    <w:link w:val="Ttulo5Car"/>
    <w:uiPriority w:val="9"/>
    <w:unhideWhenUsed/>
    <w:qFormat/>
    <w:rsid w:val="006E0A5A"/>
    <w:pPr>
      <w:keepNext/>
      <w:keepLines/>
      <w:spacing w:before="200"/>
      <w:outlineLvl w:val="4"/>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6093B"/>
    <w:rPr>
      <w:rFonts w:ascii="Arial" w:eastAsia="Times New Roman" w:hAnsi="Arial" w:cs="Arial"/>
      <w:b/>
      <w:bCs/>
      <w:noProof/>
      <w:kern w:val="32"/>
      <w:sz w:val="28"/>
      <w:szCs w:val="28"/>
      <w:lang w:eastAsia="es-CO"/>
    </w:rPr>
  </w:style>
  <w:style w:type="character" w:customStyle="1" w:styleId="Ttulo2Car">
    <w:name w:val="Título 2 Car"/>
    <w:basedOn w:val="Fuentedeprrafopredeter"/>
    <w:link w:val="Ttulo2"/>
    <w:uiPriority w:val="9"/>
    <w:rsid w:val="00B41BE6"/>
    <w:rPr>
      <w:rFonts w:ascii="Arial" w:eastAsia="+mn-ea" w:hAnsi="Arial" w:cs="Arial"/>
      <w:b/>
      <w:sz w:val="24"/>
      <w:szCs w:val="24"/>
      <w:lang w:eastAsia="es-CO"/>
    </w:rPr>
  </w:style>
  <w:style w:type="character" w:customStyle="1" w:styleId="Ttulo3Car">
    <w:name w:val="Título 3 Car"/>
    <w:basedOn w:val="Fuentedeprrafopredeter"/>
    <w:link w:val="Ttulo3"/>
    <w:uiPriority w:val="9"/>
    <w:rsid w:val="00B83170"/>
    <w:rPr>
      <w:rFonts w:ascii="Arial" w:eastAsia="+mn-ea" w:hAnsi="Arial" w:cs="Arial"/>
      <w:b/>
      <w:i/>
      <w:sz w:val="24"/>
      <w:szCs w:val="24"/>
      <w:lang w:eastAsia="es-ES"/>
    </w:rPr>
  </w:style>
  <w:style w:type="character" w:customStyle="1" w:styleId="Ttulo4Car">
    <w:name w:val="Título 4 Car"/>
    <w:basedOn w:val="Fuentedeprrafopredeter"/>
    <w:link w:val="Ttulo4"/>
    <w:uiPriority w:val="9"/>
    <w:rsid w:val="00865E79"/>
    <w:rPr>
      <w:rFonts w:ascii="Arial" w:eastAsiaTheme="majorEastAsia" w:hAnsi="Arial" w:cs="Arial"/>
      <w:b/>
      <w:i/>
      <w:iCs/>
      <w:color w:val="2E74B5" w:themeColor="accent1" w:themeShade="BF"/>
      <w:sz w:val="24"/>
      <w:szCs w:val="24"/>
      <w:lang w:val="es-MX" w:eastAsia="es-ES"/>
    </w:rPr>
  </w:style>
  <w:style w:type="character" w:customStyle="1" w:styleId="Ttulo5Car">
    <w:name w:val="Título 5 Car"/>
    <w:basedOn w:val="Fuentedeprrafopredeter"/>
    <w:link w:val="Ttulo5"/>
    <w:uiPriority w:val="9"/>
    <w:rsid w:val="006E0A5A"/>
    <w:rPr>
      <w:rFonts w:asciiTheme="majorHAnsi" w:eastAsiaTheme="majorEastAsia" w:hAnsiTheme="majorHAnsi" w:cstheme="majorBidi"/>
      <w:color w:val="1F4D78" w:themeColor="accent1" w:themeShade="7F"/>
      <w:sz w:val="24"/>
      <w:szCs w:val="24"/>
      <w:lang w:val="es-MX" w:eastAsia="es-ES"/>
    </w:rPr>
  </w:style>
  <w:style w:type="paragraph" w:styleId="Textonotapie">
    <w:name w:val="footnote text"/>
    <w:aliases w:val="Car,FA Fu Car Car Car,FA Fu,texto de nota al pie,Car3,ft,Footnote Text Char Char Char Char Char,Footnote Text Char Char Char Char,Footnote reference,Footnote Text Char Char Char,FA Fußnotentext Car, Car, Car3,Car31,Texto nota pie_mujer"/>
    <w:basedOn w:val="Normal"/>
    <w:link w:val="TextonotapieCar"/>
    <w:uiPriority w:val="99"/>
    <w:rsid w:val="00B6093B"/>
    <w:rPr>
      <w:sz w:val="20"/>
      <w:szCs w:val="20"/>
    </w:rPr>
  </w:style>
  <w:style w:type="character" w:customStyle="1" w:styleId="TextonotapieCar">
    <w:name w:val="Texto nota pie Car"/>
    <w:aliases w:val="Car Car,FA Fu Car Car Car Car,FA Fu Car,texto de nota al pie Car,Car3 Car,ft Car,Footnote Text Char Char Char Char Char Car,Footnote Text Char Char Char Char Car,Footnote reference Car,Footnote Text Char Char Char Car, Car Car"/>
    <w:basedOn w:val="Fuentedeprrafopredeter"/>
    <w:link w:val="Textonotapie"/>
    <w:uiPriority w:val="99"/>
    <w:rsid w:val="00B6093B"/>
    <w:rPr>
      <w:rFonts w:ascii="Arial" w:eastAsia="Times New Roman" w:hAnsi="Arial" w:cs="Arial"/>
      <w:sz w:val="20"/>
      <w:szCs w:val="20"/>
      <w:lang w:val="es-ES" w:eastAsia="es-ES"/>
    </w:rPr>
  </w:style>
  <w:style w:type="character" w:styleId="Refdenotaalpie">
    <w:name w:val="footnote reference"/>
    <w:aliases w:val="Texto de nota al pie,Ref. de nota al pie2,referencia nota al pie,BVI fnr,Footnote symbol,Footnote,Referencia nota al pie,BVI fnr Car Car,BVI fnr Car,BVI fnr Car Car Car Car,Pie de pagina,Nota de pie,Ref,de nota al pie"/>
    <w:uiPriority w:val="99"/>
    <w:rsid w:val="00B6093B"/>
    <w:rPr>
      <w:vertAlign w:val="superscript"/>
    </w:rPr>
  </w:style>
  <w:style w:type="paragraph" w:styleId="Prrafodelista">
    <w:name w:val="List Paragraph"/>
    <w:basedOn w:val="Normal"/>
    <w:link w:val="PrrafodelistaCar"/>
    <w:uiPriority w:val="34"/>
    <w:qFormat/>
    <w:rsid w:val="00B6093B"/>
    <w:pPr>
      <w:ind w:left="720"/>
      <w:contextualSpacing/>
    </w:pPr>
    <w:rPr>
      <w:rFonts w:eastAsia="Calibri"/>
    </w:rPr>
  </w:style>
  <w:style w:type="character" w:customStyle="1" w:styleId="PrrafodelistaCar">
    <w:name w:val="Párrafo de lista Car"/>
    <w:link w:val="Prrafodelista"/>
    <w:uiPriority w:val="34"/>
    <w:locked/>
    <w:rsid w:val="00B6093B"/>
    <w:rPr>
      <w:rFonts w:ascii="Arial" w:eastAsia="Calibri" w:hAnsi="Arial" w:cs="Arial"/>
      <w:sz w:val="24"/>
      <w:szCs w:val="24"/>
      <w:lang w:val="es-ES" w:eastAsia="es-ES"/>
    </w:rPr>
  </w:style>
  <w:style w:type="paragraph" w:styleId="Sinespaciado">
    <w:name w:val="No Spacing"/>
    <w:uiPriority w:val="1"/>
    <w:qFormat/>
    <w:rsid w:val="008C6E9D"/>
    <w:pPr>
      <w:spacing w:after="0" w:line="240" w:lineRule="auto"/>
      <w:jc w:val="both"/>
    </w:pPr>
    <w:rPr>
      <w:rFonts w:ascii="Arial" w:eastAsia="Times New Roman" w:hAnsi="Arial" w:cs="Arial"/>
      <w:sz w:val="24"/>
      <w:szCs w:val="24"/>
      <w:lang w:val="es-ES" w:eastAsia="es-ES"/>
    </w:rPr>
  </w:style>
  <w:style w:type="character" w:styleId="Hipervnculo">
    <w:name w:val="Hyperlink"/>
    <w:uiPriority w:val="99"/>
    <w:rsid w:val="004C460C"/>
    <w:rPr>
      <w:strike w:val="0"/>
      <w:dstrike w:val="0"/>
      <w:color w:val="11AADD"/>
      <w:u w:val="none"/>
      <w:effect w:val="none"/>
    </w:rPr>
  </w:style>
  <w:style w:type="character" w:styleId="Hipervnculovisitado">
    <w:name w:val="FollowedHyperlink"/>
    <w:basedOn w:val="Fuentedeprrafopredeter"/>
    <w:uiPriority w:val="99"/>
    <w:semiHidden/>
    <w:unhideWhenUsed/>
    <w:rsid w:val="009A774D"/>
    <w:rPr>
      <w:color w:val="954F72" w:themeColor="followedHyperlink"/>
      <w:u w:val="single"/>
    </w:rPr>
  </w:style>
  <w:style w:type="paragraph" w:customStyle="1" w:styleId="Default">
    <w:name w:val="Default"/>
    <w:rsid w:val="00FB628C"/>
    <w:pPr>
      <w:autoSpaceDE w:val="0"/>
      <w:autoSpaceDN w:val="0"/>
      <w:adjustRightInd w:val="0"/>
      <w:spacing w:after="0" w:line="240" w:lineRule="auto"/>
    </w:pPr>
    <w:rPr>
      <w:rFonts w:ascii="Arial" w:hAnsi="Arial" w:cs="Arial"/>
      <w:color w:val="000000"/>
      <w:sz w:val="24"/>
      <w:szCs w:val="24"/>
    </w:rPr>
  </w:style>
  <w:style w:type="table" w:customStyle="1" w:styleId="Tablanormal21">
    <w:name w:val="Tabla normal 21"/>
    <w:basedOn w:val="Tablanormal"/>
    <w:uiPriority w:val="42"/>
    <w:rsid w:val="00D72C7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comentario">
    <w:name w:val="annotation text"/>
    <w:basedOn w:val="Normal"/>
    <w:link w:val="TextocomentarioCar"/>
    <w:uiPriority w:val="99"/>
    <w:rsid w:val="00630852"/>
    <w:pPr>
      <w:outlineLvl w:val="2"/>
    </w:pPr>
    <w:rPr>
      <w:sz w:val="20"/>
      <w:szCs w:val="20"/>
      <w:lang w:val="es-CO" w:eastAsia="es-CO"/>
    </w:rPr>
  </w:style>
  <w:style w:type="character" w:customStyle="1" w:styleId="TextocomentarioCar">
    <w:name w:val="Texto comentario Car"/>
    <w:basedOn w:val="Fuentedeprrafopredeter"/>
    <w:link w:val="Textocomentario"/>
    <w:uiPriority w:val="99"/>
    <w:rsid w:val="00630852"/>
    <w:rPr>
      <w:rFonts w:ascii="Arial" w:eastAsia="Times New Roman" w:hAnsi="Arial" w:cs="Arial"/>
      <w:sz w:val="20"/>
      <w:szCs w:val="20"/>
      <w:lang w:eastAsia="es-CO"/>
    </w:rPr>
  </w:style>
  <w:style w:type="character" w:styleId="Refdecomentario">
    <w:name w:val="annotation reference"/>
    <w:uiPriority w:val="99"/>
    <w:rsid w:val="00630852"/>
    <w:rPr>
      <w:sz w:val="16"/>
      <w:szCs w:val="16"/>
    </w:rPr>
  </w:style>
  <w:style w:type="paragraph" w:customStyle="1" w:styleId="mce">
    <w:name w:val="mce"/>
    <w:basedOn w:val="Normal"/>
    <w:rsid w:val="00630852"/>
    <w:pPr>
      <w:spacing w:before="100" w:beforeAutospacing="1" w:after="100" w:afterAutospacing="1" w:line="240" w:lineRule="auto"/>
      <w:jc w:val="left"/>
    </w:pPr>
    <w:rPr>
      <w:rFonts w:ascii="Times New Roman" w:hAnsi="Times New Roman" w:cs="Times New Roman"/>
      <w:lang w:val="es-CO" w:eastAsia="es-CO"/>
    </w:rPr>
  </w:style>
  <w:style w:type="paragraph" w:customStyle="1" w:styleId="citas">
    <w:name w:val="citas"/>
    <w:basedOn w:val="Textonotapie"/>
    <w:link w:val="citasCar"/>
    <w:qFormat/>
    <w:rsid w:val="00610C61"/>
    <w:pPr>
      <w:spacing w:before="0" w:line="240" w:lineRule="auto"/>
    </w:pPr>
    <w:rPr>
      <w:rFonts w:ascii="Arial Narrow" w:hAnsi="Arial Narrow"/>
    </w:rPr>
  </w:style>
  <w:style w:type="character" w:customStyle="1" w:styleId="citasCar">
    <w:name w:val="citas Car"/>
    <w:link w:val="citas"/>
    <w:rsid w:val="00610C61"/>
    <w:rPr>
      <w:rFonts w:ascii="Arial Narrow" w:eastAsia="Times New Roman" w:hAnsi="Arial Narrow" w:cs="Arial"/>
      <w:sz w:val="20"/>
      <w:szCs w:val="20"/>
      <w:lang w:val="es-MX" w:eastAsia="es-ES"/>
    </w:rPr>
  </w:style>
  <w:style w:type="paragraph" w:styleId="Textodeglobo">
    <w:name w:val="Balloon Text"/>
    <w:basedOn w:val="Normal"/>
    <w:link w:val="TextodegloboCar"/>
    <w:uiPriority w:val="99"/>
    <w:semiHidden/>
    <w:unhideWhenUsed/>
    <w:rsid w:val="00630852"/>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0852"/>
    <w:rPr>
      <w:rFonts w:ascii="Segoe UI" w:eastAsia="Times New Roman" w:hAnsi="Segoe UI" w:cs="Segoe UI"/>
      <w:sz w:val="18"/>
      <w:szCs w:val="18"/>
      <w:lang w:val="es-ES" w:eastAsia="es-ES"/>
    </w:rPr>
  </w:style>
  <w:style w:type="paragraph" w:styleId="Encabezado">
    <w:name w:val="header"/>
    <w:basedOn w:val="Normal"/>
    <w:link w:val="EncabezadoCar"/>
    <w:uiPriority w:val="99"/>
    <w:unhideWhenUsed/>
    <w:rsid w:val="00EC0E7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C0E7A"/>
    <w:rPr>
      <w:rFonts w:ascii="Arial" w:eastAsia="Times New Roman" w:hAnsi="Arial" w:cs="Arial"/>
      <w:sz w:val="24"/>
      <w:szCs w:val="24"/>
      <w:lang w:val="es-ES" w:eastAsia="es-ES"/>
    </w:rPr>
  </w:style>
  <w:style w:type="paragraph" w:styleId="Piedepgina">
    <w:name w:val="footer"/>
    <w:basedOn w:val="Normal"/>
    <w:link w:val="PiedepginaCar"/>
    <w:uiPriority w:val="99"/>
    <w:unhideWhenUsed/>
    <w:rsid w:val="00EC0E7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C0E7A"/>
    <w:rPr>
      <w:rFonts w:ascii="Arial" w:eastAsia="Times New Roman" w:hAnsi="Arial" w:cs="Arial"/>
      <w:sz w:val="24"/>
      <w:szCs w:val="24"/>
      <w:lang w:val="es-ES" w:eastAsia="es-ES"/>
    </w:rPr>
  </w:style>
  <w:style w:type="table" w:styleId="Tablaconcuadrcula">
    <w:name w:val="Table Grid"/>
    <w:basedOn w:val="Tablanormal"/>
    <w:uiPriority w:val="39"/>
    <w:rsid w:val="00965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C402A8"/>
    <w:rPr>
      <w:rFonts w:ascii="Times New Roman" w:hAnsi="Times New Roman" w:cs="Times New Roman" w:hint="default"/>
    </w:rPr>
  </w:style>
  <w:style w:type="character" w:customStyle="1" w:styleId="CharAttribute0">
    <w:name w:val="CharAttribute0"/>
    <w:rsid w:val="00C402A8"/>
    <w:rPr>
      <w:rFonts w:ascii="Arimo" w:eastAsia="Arimo"/>
      <w:sz w:val="22"/>
    </w:rPr>
  </w:style>
  <w:style w:type="paragraph" w:customStyle="1" w:styleId="Listavistosa-nfasis11">
    <w:name w:val="Lista vistosa - Énfasis 11"/>
    <w:basedOn w:val="Normal"/>
    <w:uiPriority w:val="34"/>
    <w:qFormat/>
    <w:rsid w:val="00C17977"/>
    <w:pPr>
      <w:spacing w:line="240" w:lineRule="auto"/>
      <w:ind w:left="720"/>
      <w:contextualSpacing/>
      <w:jc w:val="left"/>
    </w:pPr>
    <w:rPr>
      <w:rFonts w:ascii="Times New Roman" w:hAnsi="Times New Roman" w:cs="Times New Roman"/>
      <w:lang w:val="es-CO" w:eastAsia="es-CO"/>
    </w:rPr>
  </w:style>
  <w:style w:type="character" w:customStyle="1" w:styleId="CharAttribute15">
    <w:name w:val="CharAttribute15"/>
    <w:rsid w:val="00D66832"/>
    <w:rPr>
      <w:rFonts w:ascii="Arial" w:eastAsia="Calibri"/>
      <w:sz w:val="24"/>
    </w:rPr>
  </w:style>
  <w:style w:type="character" w:styleId="Textoennegrita">
    <w:name w:val="Strong"/>
    <w:uiPriority w:val="22"/>
    <w:qFormat/>
    <w:rsid w:val="00184036"/>
    <w:rPr>
      <w:b/>
      <w:bCs/>
    </w:rPr>
  </w:style>
  <w:style w:type="paragraph" w:styleId="TDC1">
    <w:name w:val="toc 1"/>
    <w:basedOn w:val="Normal"/>
    <w:next w:val="Normal"/>
    <w:autoRedefine/>
    <w:uiPriority w:val="39"/>
    <w:unhideWhenUsed/>
    <w:qFormat/>
    <w:rsid w:val="00F73D1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qFormat/>
    <w:rsid w:val="00F73D1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ind w:left="240"/>
      <w:jc w:val="left"/>
    </w:pPr>
    <w:rPr>
      <w:rFonts w:asciiTheme="minorHAnsi" w:hAnsiTheme="minorHAnsi" w:cstheme="minorHAnsi"/>
      <w:smallCaps/>
      <w:sz w:val="20"/>
      <w:szCs w:val="20"/>
    </w:rPr>
  </w:style>
  <w:style w:type="paragraph" w:customStyle="1" w:styleId="BANDERA">
    <w:name w:val="BANDERA"/>
    <w:basedOn w:val="Normal"/>
    <w:link w:val="BANDERACar"/>
    <w:qFormat/>
    <w:rsid w:val="00F73D14"/>
    <w:pPr>
      <w:spacing w:line="240" w:lineRule="auto"/>
      <w:outlineLvl w:val="2"/>
    </w:pPr>
    <w:rPr>
      <w:lang w:val="es-CO" w:eastAsia="es-CO"/>
    </w:rPr>
  </w:style>
  <w:style w:type="character" w:customStyle="1" w:styleId="BANDERACar">
    <w:name w:val="BANDERA Car"/>
    <w:link w:val="BANDERA"/>
    <w:rsid w:val="00F73D14"/>
    <w:rPr>
      <w:rFonts w:ascii="Arial" w:eastAsia="Times New Roman" w:hAnsi="Arial" w:cs="Arial"/>
      <w:sz w:val="24"/>
      <w:szCs w:val="24"/>
      <w:lang w:eastAsia="es-CO"/>
    </w:rPr>
  </w:style>
  <w:style w:type="paragraph" w:styleId="TDC3">
    <w:name w:val="toc 3"/>
    <w:basedOn w:val="Normal"/>
    <w:next w:val="Normal"/>
    <w:autoRedefine/>
    <w:uiPriority w:val="39"/>
    <w:unhideWhenUsed/>
    <w:qFormat/>
    <w:rsid w:val="00F73D1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ind w:left="480"/>
      <w:jc w:val="left"/>
    </w:pPr>
    <w:rPr>
      <w:rFonts w:asciiTheme="minorHAnsi" w:hAnsiTheme="minorHAnsi" w:cstheme="minorHAnsi"/>
      <w:i/>
      <w:iCs/>
      <w:sz w:val="20"/>
      <w:szCs w:val="20"/>
    </w:rPr>
  </w:style>
  <w:style w:type="table" w:customStyle="1" w:styleId="Tabladecuadrcula5oscura-nfasis11">
    <w:name w:val="Tabla de cuadrícula 5 oscura - Énfasis 11"/>
    <w:basedOn w:val="Tablanormal"/>
    <w:uiPriority w:val="50"/>
    <w:rsid w:val="006E11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5oscura-nfasis51">
    <w:name w:val="Tabla de cuadrícula 5 oscura - Énfasis 51"/>
    <w:basedOn w:val="Tablanormal"/>
    <w:uiPriority w:val="50"/>
    <w:rsid w:val="006E11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cuadrcula1clara1">
    <w:name w:val="Tabla de cuadrícula 1 clara1"/>
    <w:basedOn w:val="Tablanormal"/>
    <w:uiPriority w:val="99"/>
    <w:rsid w:val="006E117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lista2-nfasis41">
    <w:name w:val="Tabla de lista 2 - Énfasis 41"/>
    <w:basedOn w:val="Tablanormal"/>
    <w:uiPriority w:val="47"/>
    <w:rsid w:val="006E117F"/>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1clara-nfasis51">
    <w:name w:val="Tabla de cuadrícula 1 clara - Énfasis 51"/>
    <w:basedOn w:val="Tablanormal"/>
    <w:uiPriority w:val="46"/>
    <w:rsid w:val="006E117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Asuntodelcomentario">
    <w:name w:val="annotation subject"/>
    <w:basedOn w:val="Textocomentario"/>
    <w:next w:val="Textocomentario"/>
    <w:link w:val="AsuntodelcomentarioCar"/>
    <w:uiPriority w:val="99"/>
    <w:semiHidden/>
    <w:unhideWhenUsed/>
    <w:rsid w:val="00BC10CA"/>
    <w:pPr>
      <w:spacing w:line="240" w:lineRule="auto"/>
      <w:outlineLvl w:val="9"/>
    </w:pPr>
    <w:rPr>
      <w:b/>
      <w:bCs/>
      <w:lang w:val="es-ES" w:eastAsia="es-ES"/>
    </w:rPr>
  </w:style>
  <w:style w:type="character" w:customStyle="1" w:styleId="AsuntodelcomentarioCar">
    <w:name w:val="Asunto del comentario Car"/>
    <w:basedOn w:val="TextocomentarioCar"/>
    <w:link w:val="Asuntodelcomentario"/>
    <w:uiPriority w:val="99"/>
    <w:semiHidden/>
    <w:rsid w:val="00BC10CA"/>
    <w:rPr>
      <w:rFonts w:ascii="Arial" w:eastAsia="Times New Roman" w:hAnsi="Arial" w:cs="Arial"/>
      <w:b/>
      <w:bCs/>
      <w:sz w:val="20"/>
      <w:szCs w:val="20"/>
      <w:lang w:val="es-ES" w:eastAsia="es-ES"/>
    </w:rPr>
  </w:style>
  <w:style w:type="paragraph" w:styleId="NormalWeb">
    <w:name w:val="Normal (Web)"/>
    <w:basedOn w:val="Normal"/>
    <w:uiPriority w:val="99"/>
    <w:unhideWhenUsed/>
    <w:rsid w:val="004C0595"/>
    <w:pPr>
      <w:spacing w:before="100" w:beforeAutospacing="1" w:after="100" w:afterAutospacing="1" w:line="240" w:lineRule="auto"/>
      <w:jc w:val="left"/>
    </w:pPr>
    <w:rPr>
      <w:rFonts w:ascii="Times New Roman" w:hAnsi="Times New Roman" w:cs="Times New Roman"/>
      <w:lang w:val="es-CO" w:eastAsia="es-CO"/>
    </w:rPr>
  </w:style>
  <w:style w:type="table" w:customStyle="1" w:styleId="Tabladecuadrcula2-nfasis51">
    <w:name w:val="Tabla de cuadrícula 2 - Énfasis 51"/>
    <w:basedOn w:val="Tablanormal"/>
    <w:uiPriority w:val="47"/>
    <w:rsid w:val="00A443DC"/>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2-nfasis11">
    <w:name w:val="Tabla de cuadrícula 2 - Énfasis 11"/>
    <w:basedOn w:val="Tablanormal"/>
    <w:uiPriority w:val="47"/>
    <w:rsid w:val="00960FEB"/>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Cuadrculadetablaclara1">
    <w:name w:val="Cuadrícula de tabla clara1"/>
    <w:basedOn w:val="Tablanormal"/>
    <w:uiPriority w:val="40"/>
    <w:rsid w:val="00960FE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6concolores-nfasis41">
    <w:name w:val="Tabla de cuadrícula 6 con colores - Énfasis 41"/>
    <w:basedOn w:val="Tablanormal"/>
    <w:uiPriority w:val="51"/>
    <w:rsid w:val="00960FEB"/>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6concolores-nfasis21">
    <w:name w:val="Tabla de cuadrícula 6 con colores - Énfasis 21"/>
    <w:basedOn w:val="Tablanormal"/>
    <w:uiPriority w:val="51"/>
    <w:rsid w:val="00960FEB"/>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tulodeTDC">
    <w:name w:val="TOC Heading"/>
    <w:basedOn w:val="Ttulo1"/>
    <w:next w:val="Normal"/>
    <w:uiPriority w:val="39"/>
    <w:unhideWhenUsed/>
    <w:qFormat/>
    <w:rsid w:val="00E271AC"/>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after="0" w:line="259" w:lineRule="auto"/>
      <w:jc w:val="left"/>
      <w:outlineLvl w:val="9"/>
    </w:pPr>
    <w:rPr>
      <w:rFonts w:asciiTheme="majorHAnsi" w:eastAsiaTheme="majorEastAsia" w:hAnsiTheme="majorHAnsi" w:cstheme="majorBidi"/>
      <w:b w:val="0"/>
      <w:bCs w:val="0"/>
      <w:noProof w:val="0"/>
      <w:color w:val="2E74B5" w:themeColor="accent1" w:themeShade="BF"/>
      <w:kern w:val="0"/>
      <w:sz w:val="32"/>
      <w:szCs w:val="32"/>
    </w:rPr>
  </w:style>
  <w:style w:type="paragraph" w:styleId="Descripcin">
    <w:name w:val="caption"/>
    <w:basedOn w:val="Normal"/>
    <w:next w:val="Normal"/>
    <w:uiPriority w:val="35"/>
    <w:unhideWhenUsed/>
    <w:qFormat/>
    <w:rsid w:val="00EA717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after="200" w:line="240" w:lineRule="auto"/>
      <w:jc w:val="left"/>
    </w:pPr>
    <w:rPr>
      <w:rFonts w:asciiTheme="minorHAnsi" w:eastAsiaTheme="minorHAnsi" w:hAnsiTheme="minorHAnsi" w:cstheme="minorBidi"/>
      <w:i/>
      <w:iCs/>
      <w:color w:val="44546A" w:themeColor="text2"/>
      <w:sz w:val="18"/>
      <w:szCs w:val="18"/>
      <w:lang w:val="es-CO" w:eastAsia="en-US"/>
    </w:rPr>
  </w:style>
  <w:style w:type="paragraph" w:styleId="Cita">
    <w:name w:val="Quote"/>
    <w:basedOn w:val="Textonotapie"/>
    <w:next w:val="Normal"/>
    <w:link w:val="CitaCar"/>
    <w:uiPriority w:val="29"/>
    <w:qFormat/>
    <w:rsid w:val="005C724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pPr>
    <w:rPr>
      <w:rFonts w:ascii="Arial Narrow" w:hAnsi="Arial Narrow" w:cs="Times New Roman"/>
      <w:lang w:val="es-ES"/>
    </w:rPr>
  </w:style>
  <w:style w:type="character" w:customStyle="1" w:styleId="CitaCar">
    <w:name w:val="Cita Car"/>
    <w:basedOn w:val="Fuentedeprrafopredeter"/>
    <w:link w:val="Cita"/>
    <w:uiPriority w:val="29"/>
    <w:rsid w:val="005C724D"/>
    <w:rPr>
      <w:rFonts w:ascii="Arial Narrow" w:eastAsia="Times New Roman" w:hAnsi="Arial Narrow" w:cs="Times New Roman"/>
      <w:sz w:val="20"/>
      <w:szCs w:val="20"/>
      <w:lang w:val="es-ES" w:eastAsia="es-ES"/>
    </w:rPr>
  </w:style>
  <w:style w:type="paragraph" w:styleId="TDC4">
    <w:name w:val="toc 4"/>
    <w:basedOn w:val="Normal"/>
    <w:next w:val="Normal"/>
    <w:autoRedefine/>
    <w:uiPriority w:val="39"/>
    <w:unhideWhenUsed/>
    <w:rsid w:val="002B5E8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ind w:left="72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2B5E8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ind w:left="96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2B5E8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ind w:left="12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2B5E8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ind w:left="144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2B5E8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ind w:left="168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2B5E8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s>
      <w:spacing w:before="0"/>
      <w:ind w:left="1920"/>
      <w:jc w:val="left"/>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59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icbf.gov.co/cargues/avance/docs/constitucion_politica_1991_pr001.htm" TargetMode="External"/><Relationship Id="rId26" Type="http://schemas.openxmlformats.org/officeDocument/2006/relationships/hyperlink" Target="http://www.crececontigo.gob.cl/adultos/columnas/un-espacio-novedoso-para-la-paternidad-en-chile-la-inclusion-del-padre-en-el-embarazo-parto-y-cuidados-del-recien-nacido/" TargetMode="External"/><Relationship Id="rId3" Type="http://schemas.openxmlformats.org/officeDocument/2006/relationships/styles" Target="styles.xml"/><Relationship Id="rId21" Type="http://schemas.openxmlformats.org/officeDocument/2006/relationships/hyperlink" Target="http://www.actitudfem.com/entorno/genero/mujeres/10-mitos-sobre-la-violacion-sexual" TargetMode="External"/><Relationship Id="rId34"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s://www.youtube.com/watch?v=wHFZZIZIQ-M" TargetMode="External"/><Relationship Id="rId17" Type="http://schemas.microsoft.com/office/2011/relationships/commentsExtended" Target="commentsExtended.xml"/><Relationship Id="rId25" Type="http://schemas.openxmlformats.org/officeDocument/2006/relationships/hyperlink" Target="http://www.elheraldo.co/nacional/corte-suprema-avala-que-padres-revisen-redes-sociales-de-sus-hijos-209529" TargetMode="External"/><Relationship Id="rId33" Type="http://schemas.openxmlformats.org/officeDocument/2006/relationships/image" Target="media/image4.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hyperlink" Target="http://paternidad-esvitales.blogspot.com.co/2011/06/manifiesto-por-la-paternidad-afectiva.html" TargetMode="External"/><Relationship Id="rId29" Type="http://schemas.openxmlformats.org/officeDocument/2006/relationships/hyperlink" Target="http://www.mineducacion.gov.co/1621/article-173947.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econceptos.com/general/condiciones" TargetMode="External"/><Relationship Id="rId24" Type="http://schemas.openxmlformats.org/officeDocument/2006/relationships/hyperlink" Target="http://www.dhnet.org.br/dados/cursos/edh/interdisciplinario/ddhh1327.htm" TargetMode="External"/><Relationship Id="rId32" Type="http://schemas.openxmlformats.org/officeDocument/2006/relationships/hyperlink" Target="http://historico.unperiodico.unal.edu.co/ediciones/88/15.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deconceptos.com/ciencias-juridicas/dignidad-humana" TargetMode="External"/><Relationship Id="rId28" Type="http://schemas.openxmlformats.org/officeDocument/2006/relationships/hyperlink" Target="http://www.antioquia.gov.co/infanciayadolescencia/documentos/estrategiasdeprevencion/21responsabilidadpaternaymaterna.pdf" TargetMode="External"/><Relationship Id="rId36" Type="http://schemas.openxmlformats.org/officeDocument/2006/relationships/image" Target="media/image7.emf"/><Relationship Id="rId10" Type="http://schemas.openxmlformats.org/officeDocument/2006/relationships/hyperlink" Target="http://deconceptos.com/general/caracteristicas" TargetMode="External"/><Relationship Id="rId19" Type="http://schemas.openxmlformats.org/officeDocument/2006/relationships/hyperlink" Target="http://www.integracionsocial.gov.co" TargetMode="External"/><Relationship Id="rId31" Type="http://schemas.openxmlformats.org/officeDocument/2006/relationships/hyperlink" Target="http://www.unicef.org/lac/Informe_Mundial_Sobre_Violencia_1(1).pdf" TargetMode="External"/><Relationship Id="rId4" Type="http://schemas.openxmlformats.org/officeDocument/2006/relationships/settings" Target="settings.xml"/><Relationship Id="rId9" Type="http://schemas.openxmlformats.org/officeDocument/2006/relationships/hyperlink" Target="http://deconceptos.com/ciencias-naturales/ser-humano" TargetMode="External"/><Relationship Id="rId14" Type="http://schemas.openxmlformats.org/officeDocument/2006/relationships/image" Target="media/image2.jpeg"/><Relationship Id="rId22" Type="http://schemas.openxmlformats.org/officeDocument/2006/relationships/hyperlink" Target="http://www.cepal.org/cgiin/getprod.asp?xml=/mujer/noticias/paginas/6/43266/P43266.xml&amp;xsl=/mujer/tpl/p18f-st.xsl&amp;base=/mujer/tpl/blanco.xslt" TargetMode="External"/><Relationship Id="rId27" Type="http://schemas.openxmlformats.org/officeDocument/2006/relationships/hyperlink" Target="http://www.eumed.net/rev/cccss/19/ggm.html" TargetMode="External"/><Relationship Id="rId30" Type="http://schemas.openxmlformats.org/officeDocument/2006/relationships/hyperlink" Target="http://www.endvawnow.org/es/articles/318-promover-la-prevencion-primaria-.html" TargetMode="External"/><Relationship Id="rId35"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www.unicef.org/lac/Informe_Mundial_Sobre_Violencia_1(1).pdf" TargetMode="External"/><Relationship Id="rId3" Type="http://schemas.openxmlformats.org/officeDocument/2006/relationships/hyperlink" Target="http://www.eumed.net/rev/cccss/19/ggm.html" TargetMode="External"/><Relationship Id="rId7" Type="http://schemas.openxmlformats.org/officeDocument/2006/relationships/hyperlink" Target="http://historico.unperiodico.unal.edu.co/ediciones/88/15.html" TargetMode="External"/><Relationship Id="rId12" Type="http://schemas.openxmlformats.org/officeDocument/2006/relationships/hyperlink" Target="http://paternidad-esvitales.blogspot.com.co/2011/06/manifiesto-por-la-paternidad-afectiva.html" TargetMode="External"/><Relationship Id="rId2" Type="http://schemas.openxmlformats.org/officeDocument/2006/relationships/hyperlink" Target="http://www.dhnet.org.br/dados/cursos/edh/interdisciplinario/ddhh1327.htm" TargetMode="External"/><Relationship Id="rId1" Type="http://schemas.openxmlformats.org/officeDocument/2006/relationships/hyperlink" Target="http://deconceptos.com/ciencias-juridicas/dignidad-humana" TargetMode="External"/><Relationship Id="rId6" Type="http://schemas.openxmlformats.org/officeDocument/2006/relationships/hyperlink" Target="http://www.actitudfem.com/entorno/genero/mujeres/10-mitos-sobre-la-violacion-sexual" TargetMode="External"/><Relationship Id="rId11" Type="http://schemas.openxmlformats.org/officeDocument/2006/relationships/hyperlink" Target="http://www.antioquia.gov.co/infanciayadolescencia/documentos/estrategiasdeprevencion/21responsabilidadpaternaymaterna.pdf" TargetMode="External"/><Relationship Id="rId5" Type="http://schemas.openxmlformats.org/officeDocument/2006/relationships/hyperlink" Target="http://www.elheraldo.co/nacional/corte-suprema-avala-que-padres-revisen-redes-sociales-de-sus-hijos-209529" TargetMode="External"/><Relationship Id="rId10" Type="http://schemas.openxmlformats.org/officeDocument/2006/relationships/hyperlink" Target="http://www.crececontigo.gob.cl/adultos/columnas/un-espacio-novedoso-para-la-paternidad-en-chile-la-inclusion-del-padre-en-el-embarazo-parto-y-cuidados-del-recien-nacido/" TargetMode="External"/><Relationship Id="rId4" Type="http://schemas.openxmlformats.org/officeDocument/2006/relationships/hyperlink" Target="http://www.mineducacion.gov.co/1621/article-173947.html" TargetMode="External"/><Relationship Id="rId9" Type="http://schemas.openxmlformats.org/officeDocument/2006/relationships/hyperlink" Target="http://www.unicef.org/lac/Informe_Mundial_Sobre_Violencia_1(1).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AB885-3238-416F-8303-A9E0AF203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51553</Words>
  <Characters>283542</Characters>
  <Application>Microsoft Office Word</Application>
  <DocSecurity>0</DocSecurity>
  <Lines>2362</Lines>
  <Paragraphs>668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334427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 Maria Romero Moreno</dc:creator>
  <cp:keywords/>
  <dc:description/>
  <cp:lastModifiedBy>Liliana Sofia Navas Pineda</cp:lastModifiedBy>
  <cp:revision>2</cp:revision>
  <cp:lastPrinted>2015-11-03T01:43:00Z</cp:lastPrinted>
  <dcterms:created xsi:type="dcterms:W3CDTF">2016-11-21T15:43:00Z</dcterms:created>
  <dcterms:modified xsi:type="dcterms:W3CDTF">2016-11-21T15:43:00Z</dcterms:modified>
</cp:coreProperties>
</file>