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B3B35" w14:textId="77777777" w:rsidR="009406F9" w:rsidRPr="00A67469" w:rsidRDefault="00061241" w:rsidP="00A67469">
      <w:pPr>
        <w:pStyle w:val="Titulo1"/>
        <w:rPr>
          <w:rFonts w:cs="Arial"/>
          <w:lang w:eastAsia="es-CO"/>
        </w:rPr>
      </w:pPr>
      <w:r w:rsidRPr="00A67469">
        <w:rPr>
          <w:rFonts w:cs="Arial"/>
          <w:b w:val="0"/>
          <w:lang w:eastAsia="es-CO"/>
        </w:rPr>
        <w:t xml:space="preserve">Línea de Inversión: Bogotá Solidaria (20%). </w:t>
      </w:r>
    </w:p>
    <w:p w14:paraId="5EE014EE" w14:textId="77777777" w:rsidR="00385A78" w:rsidRPr="002B5F3A" w:rsidRDefault="00385A78" w:rsidP="00A67469">
      <w:pPr>
        <w:pStyle w:val="Titulo1"/>
        <w:numPr>
          <w:ilvl w:val="0"/>
          <w:numId w:val="0"/>
        </w:numPr>
        <w:ind w:left="1353"/>
        <w:rPr>
          <w:rFonts w:cs="Arial"/>
          <w:lang w:eastAsia="es-CO"/>
        </w:rPr>
      </w:pPr>
    </w:p>
    <w:p w14:paraId="545445C5" w14:textId="50E955BE" w:rsidR="00061241" w:rsidRPr="002B5F3A" w:rsidRDefault="00061241"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Concepto de gasto: Ingreso Mínimo Garantizado</w:t>
      </w:r>
    </w:p>
    <w:p w14:paraId="558FCDFE" w14:textId="77777777" w:rsidR="00385A78" w:rsidRPr="00A67469" w:rsidRDefault="00385A78" w:rsidP="00A67469">
      <w:pPr>
        <w:jc w:val="both"/>
        <w:rPr>
          <w:rFonts w:ascii="Arial" w:hAnsi="Arial" w:cs="Arial"/>
          <w:color w:val="000000"/>
          <w:sz w:val="22"/>
          <w:szCs w:val="22"/>
          <w:lang w:eastAsia="es-CO"/>
        </w:rPr>
      </w:pPr>
    </w:p>
    <w:p w14:paraId="4BE46556" w14:textId="40DB7FDF" w:rsidR="00947FE0" w:rsidRPr="00A67469" w:rsidRDefault="00962EBD" w:rsidP="00A67469">
      <w:pPr>
        <w:jc w:val="both"/>
        <w:rPr>
          <w:rFonts w:ascii="Arial" w:hAnsi="Arial" w:cs="Arial"/>
          <w:bCs/>
          <w:color w:val="000000"/>
          <w:sz w:val="22"/>
          <w:szCs w:val="22"/>
        </w:rPr>
      </w:pPr>
      <w:r w:rsidRPr="00A67469">
        <w:rPr>
          <w:rFonts w:ascii="Arial" w:hAnsi="Arial" w:cs="Arial"/>
          <w:bCs/>
          <w:color w:val="000000"/>
          <w:sz w:val="22"/>
          <w:szCs w:val="22"/>
        </w:rPr>
        <w:t>Precios de referencia: A continuación, se presentan los costos de</w:t>
      </w:r>
      <w:r w:rsidR="00947FE0" w:rsidRPr="00A67469">
        <w:rPr>
          <w:rFonts w:ascii="Arial" w:hAnsi="Arial" w:cs="Arial"/>
          <w:bCs/>
          <w:color w:val="000000"/>
          <w:sz w:val="22"/>
          <w:szCs w:val="22"/>
        </w:rPr>
        <w:t xml:space="preserve"> referencia relacionados con los comp</w:t>
      </w:r>
      <w:r w:rsidR="002B4605" w:rsidRPr="00A67469">
        <w:rPr>
          <w:rFonts w:ascii="Arial" w:hAnsi="Arial" w:cs="Arial"/>
          <w:bCs/>
          <w:color w:val="000000"/>
          <w:sz w:val="22"/>
          <w:szCs w:val="22"/>
        </w:rPr>
        <w:t xml:space="preserve">onentes de la Ayuda Humanitaria, elementos de bioseguridad: </w:t>
      </w:r>
    </w:p>
    <w:p w14:paraId="00651FA8" w14:textId="77777777" w:rsidR="00061241" w:rsidRPr="00A67469" w:rsidRDefault="00061241">
      <w:pPr>
        <w:jc w:val="both"/>
        <w:rPr>
          <w:rFonts w:ascii="Arial" w:hAnsi="Arial" w:cs="Arial"/>
          <w:bCs/>
          <w:i/>
          <w:color w:val="000000"/>
          <w:sz w:val="22"/>
          <w:szCs w:val="22"/>
        </w:rPr>
      </w:pPr>
    </w:p>
    <w:tbl>
      <w:tblPr>
        <w:tblW w:w="5499" w:type="pct"/>
        <w:jc w:val="center"/>
        <w:tblLayout w:type="fixed"/>
        <w:tblCellMar>
          <w:left w:w="70" w:type="dxa"/>
          <w:right w:w="70" w:type="dxa"/>
        </w:tblCellMar>
        <w:tblLook w:val="04A0" w:firstRow="1" w:lastRow="0" w:firstColumn="1" w:lastColumn="0" w:noHBand="0" w:noVBand="1"/>
      </w:tblPr>
      <w:tblGrid>
        <w:gridCol w:w="1555"/>
        <w:gridCol w:w="1248"/>
        <w:gridCol w:w="1403"/>
        <w:gridCol w:w="1401"/>
        <w:gridCol w:w="1560"/>
        <w:gridCol w:w="1870"/>
        <w:gridCol w:w="1296"/>
      </w:tblGrid>
      <w:tr w:rsidR="00385A78" w:rsidRPr="002B5F3A" w14:paraId="54445B36" w14:textId="77777777" w:rsidTr="00385A78">
        <w:trPr>
          <w:trHeight w:val="378"/>
          <w:jc w:val="center"/>
        </w:trPr>
        <w:tc>
          <w:tcPr>
            <w:tcW w:w="752" w:type="pct"/>
            <w:tcBorders>
              <w:top w:val="single" w:sz="4" w:space="0" w:color="auto"/>
              <w:left w:val="single" w:sz="4" w:space="0" w:color="auto"/>
              <w:bottom w:val="single" w:sz="4" w:space="0" w:color="auto"/>
              <w:right w:val="single" w:sz="4" w:space="0" w:color="auto"/>
            </w:tcBorders>
            <w:shd w:val="clear" w:color="auto" w:fill="FFC000" w:themeFill="accent4"/>
            <w:noWrap/>
            <w:vAlign w:val="center"/>
            <w:hideMark/>
          </w:tcPr>
          <w:p w14:paraId="43A696F9" w14:textId="77777777" w:rsidR="00D2594B" w:rsidRPr="00A67469" w:rsidRDefault="00D2594B">
            <w:pPr>
              <w:jc w:val="center"/>
              <w:rPr>
                <w:rFonts w:ascii="Arial" w:hAnsi="Arial" w:cs="Arial"/>
                <w:bCs/>
                <w:color w:val="000000"/>
                <w:sz w:val="20"/>
                <w:szCs w:val="22"/>
                <w:lang w:eastAsia="es-CO"/>
              </w:rPr>
            </w:pPr>
            <w:r w:rsidRPr="00A67469">
              <w:rPr>
                <w:rFonts w:ascii="Arial" w:hAnsi="Arial" w:cs="Arial"/>
                <w:bCs/>
                <w:color w:val="000000"/>
                <w:sz w:val="20"/>
                <w:szCs w:val="22"/>
                <w:lang w:eastAsia="es-CO"/>
              </w:rPr>
              <w:t>FAMILIA #1</w:t>
            </w:r>
          </w:p>
        </w:tc>
        <w:tc>
          <w:tcPr>
            <w:tcW w:w="604" w:type="pct"/>
            <w:tcBorders>
              <w:top w:val="single" w:sz="4" w:space="0" w:color="auto"/>
              <w:left w:val="nil"/>
              <w:bottom w:val="single" w:sz="4" w:space="0" w:color="auto"/>
              <w:right w:val="single" w:sz="4" w:space="0" w:color="auto"/>
            </w:tcBorders>
            <w:shd w:val="clear" w:color="auto" w:fill="FFC000" w:themeFill="accent4"/>
            <w:vAlign w:val="center"/>
            <w:hideMark/>
          </w:tcPr>
          <w:p w14:paraId="68FA9D5B" w14:textId="77777777" w:rsidR="00D2594B" w:rsidRPr="00A67469" w:rsidRDefault="00D2594B">
            <w:pPr>
              <w:jc w:val="center"/>
              <w:rPr>
                <w:rFonts w:ascii="Arial" w:hAnsi="Arial" w:cs="Arial"/>
                <w:bCs/>
                <w:color w:val="000000"/>
                <w:sz w:val="20"/>
                <w:szCs w:val="22"/>
                <w:lang w:eastAsia="es-CO"/>
              </w:rPr>
            </w:pPr>
            <w:r w:rsidRPr="00A67469">
              <w:rPr>
                <w:rFonts w:ascii="Arial" w:hAnsi="Arial" w:cs="Arial"/>
                <w:bCs/>
                <w:color w:val="000000"/>
                <w:sz w:val="20"/>
                <w:szCs w:val="22"/>
                <w:lang w:eastAsia="es-CO"/>
              </w:rPr>
              <w:t>GEL ANTIBACTERIAL</w:t>
            </w:r>
          </w:p>
        </w:tc>
        <w:tc>
          <w:tcPr>
            <w:tcW w:w="679" w:type="pct"/>
            <w:tcBorders>
              <w:top w:val="single" w:sz="4" w:space="0" w:color="auto"/>
              <w:left w:val="nil"/>
              <w:bottom w:val="single" w:sz="4" w:space="0" w:color="auto"/>
              <w:right w:val="single" w:sz="4" w:space="0" w:color="auto"/>
            </w:tcBorders>
            <w:shd w:val="clear" w:color="auto" w:fill="FFC000" w:themeFill="accent4"/>
            <w:noWrap/>
            <w:vAlign w:val="center"/>
            <w:hideMark/>
          </w:tcPr>
          <w:p w14:paraId="71739029" w14:textId="77777777" w:rsidR="00D2594B" w:rsidRPr="00A67469" w:rsidRDefault="00D2594B">
            <w:pPr>
              <w:jc w:val="center"/>
              <w:rPr>
                <w:rFonts w:ascii="Arial" w:hAnsi="Arial" w:cs="Arial"/>
                <w:bCs/>
                <w:color w:val="000000"/>
                <w:sz w:val="20"/>
                <w:szCs w:val="22"/>
                <w:lang w:eastAsia="es-CO"/>
              </w:rPr>
            </w:pPr>
            <w:r w:rsidRPr="00A67469">
              <w:rPr>
                <w:rFonts w:ascii="Arial" w:hAnsi="Arial" w:cs="Arial"/>
                <w:bCs/>
                <w:color w:val="000000"/>
                <w:sz w:val="20"/>
                <w:szCs w:val="22"/>
                <w:lang w:eastAsia="es-CO"/>
              </w:rPr>
              <w:t>GUANTES</w:t>
            </w:r>
          </w:p>
        </w:tc>
        <w:tc>
          <w:tcPr>
            <w:tcW w:w="678" w:type="pct"/>
            <w:tcBorders>
              <w:top w:val="single" w:sz="4" w:space="0" w:color="auto"/>
              <w:left w:val="nil"/>
              <w:bottom w:val="single" w:sz="4" w:space="0" w:color="auto"/>
              <w:right w:val="single" w:sz="4" w:space="0" w:color="auto"/>
            </w:tcBorders>
            <w:shd w:val="clear" w:color="auto" w:fill="FFC000" w:themeFill="accent4"/>
            <w:vAlign w:val="center"/>
            <w:hideMark/>
          </w:tcPr>
          <w:p w14:paraId="796E6881" w14:textId="77777777" w:rsidR="00D2594B" w:rsidRPr="00A67469" w:rsidRDefault="00D2594B">
            <w:pPr>
              <w:jc w:val="center"/>
              <w:rPr>
                <w:rFonts w:ascii="Arial" w:hAnsi="Arial" w:cs="Arial"/>
                <w:bCs/>
                <w:color w:val="000000"/>
                <w:sz w:val="20"/>
                <w:szCs w:val="22"/>
                <w:lang w:eastAsia="es-CO"/>
              </w:rPr>
            </w:pPr>
            <w:r w:rsidRPr="00A67469">
              <w:rPr>
                <w:rFonts w:ascii="Arial" w:hAnsi="Arial" w:cs="Arial"/>
                <w:bCs/>
                <w:color w:val="000000"/>
                <w:sz w:val="20"/>
                <w:szCs w:val="22"/>
                <w:lang w:eastAsia="es-CO"/>
              </w:rPr>
              <w:t>TAPABOCAS</w:t>
            </w:r>
          </w:p>
        </w:tc>
        <w:tc>
          <w:tcPr>
            <w:tcW w:w="755" w:type="pct"/>
            <w:tcBorders>
              <w:top w:val="single" w:sz="4" w:space="0" w:color="auto"/>
              <w:left w:val="nil"/>
              <w:bottom w:val="single" w:sz="4" w:space="0" w:color="auto"/>
              <w:right w:val="single" w:sz="4" w:space="0" w:color="auto"/>
            </w:tcBorders>
            <w:shd w:val="clear" w:color="auto" w:fill="FFC000" w:themeFill="accent4"/>
            <w:vAlign w:val="center"/>
            <w:hideMark/>
          </w:tcPr>
          <w:p w14:paraId="1BAC278F" w14:textId="77777777" w:rsidR="00D2594B" w:rsidRPr="00A67469" w:rsidRDefault="00D2594B">
            <w:pPr>
              <w:jc w:val="center"/>
              <w:rPr>
                <w:rFonts w:ascii="Arial" w:hAnsi="Arial" w:cs="Arial"/>
                <w:bCs/>
                <w:color w:val="000000"/>
                <w:sz w:val="20"/>
                <w:szCs w:val="22"/>
                <w:lang w:eastAsia="es-CO"/>
              </w:rPr>
            </w:pPr>
            <w:r w:rsidRPr="00A67469">
              <w:rPr>
                <w:rFonts w:ascii="Arial" w:hAnsi="Arial" w:cs="Arial"/>
                <w:bCs/>
                <w:color w:val="000000"/>
                <w:sz w:val="20"/>
                <w:szCs w:val="22"/>
                <w:lang w:eastAsia="es-CO"/>
              </w:rPr>
              <w:t>OVEROL REUTILIZABLE</w:t>
            </w:r>
          </w:p>
        </w:tc>
        <w:tc>
          <w:tcPr>
            <w:tcW w:w="905" w:type="pct"/>
            <w:tcBorders>
              <w:top w:val="single" w:sz="4" w:space="0" w:color="auto"/>
              <w:left w:val="nil"/>
              <w:bottom w:val="single" w:sz="4" w:space="0" w:color="auto"/>
              <w:right w:val="single" w:sz="4" w:space="0" w:color="auto"/>
            </w:tcBorders>
            <w:shd w:val="clear" w:color="auto" w:fill="FFC000" w:themeFill="accent4"/>
            <w:vAlign w:val="center"/>
            <w:hideMark/>
          </w:tcPr>
          <w:p w14:paraId="367654D1" w14:textId="3A66C6F5" w:rsidR="00D2594B" w:rsidRPr="00A67469" w:rsidRDefault="00D2594B">
            <w:pPr>
              <w:jc w:val="center"/>
              <w:rPr>
                <w:rFonts w:ascii="Arial" w:hAnsi="Arial" w:cs="Arial"/>
                <w:bCs/>
                <w:color w:val="000000"/>
                <w:sz w:val="20"/>
                <w:szCs w:val="22"/>
                <w:lang w:eastAsia="es-CO"/>
              </w:rPr>
            </w:pPr>
            <w:r w:rsidRPr="00A67469">
              <w:rPr>
                <w:rFonts w:ascii="Arial" w:hAnsi="Arial" w:cs="Arial"/>
                <w:bCs/>
                <w:color w:val="000000"/>
                <w:sz w:val="20"/>
                <w:szCs w:val="22"/>
                <w:lang w:eastAsia="es-CO"/>
              </w:rPr>
              <w:t>CARETA PARA PROTECCIÓN DE RIESGO BIOLOGICO</w:t>
            </w:r>
          </w:p>
        </w:tc>
        <w:tc>
          <w:tcPr>
            <w:tcW w:w="627" w:type="pct"/>
            <w:tcBorders>
              <w:top w:val="single" w:sz="4" w:space="0" w:color="auto"/>
              <w:left w:val="nil"/>
              <w:bottom w:val="single" w:sz="4" w:space="0" w:color="auto"/>
              <w:right w:val="single" w:sz="4" w:space="0" w:color="auto"/>
            </w:tcBorders>
            <w:shd w:val="clear" w:color="auto" w:fill="FFC000" w:themeFill="accent4"/>
            <w:vAlign w:val="center"/>
            <w:hideMark/>
          </w:tcPr>
          <w:p w14:paraId="74A0B4C8" w14:textId="4CD5717C" w:rsidR="00D2594B" w:rsidRPr="00A67469" w:rsidRDefault="00D2594B">
            <w:pPr>
              <w:jc w:val="center"/>
              <w:rPr>
                <w:rFonts w:ascii="Arial" w:hAnsi="Arial" w:cs="Arial"/>
                <w:bCs/>
                <w:color w:val="000000"/>
                <w:sz w:val="20"/>
                <w:szCs w:val="22"/>
                <w:lang w:eastAsia="es-CO"/>
              </w:rPr>
            </w:pPr>
            <w:r w:rsidRPr="00A67469">
              <w:rPr>
                <w:rFonts w:ascii="Arial" w:hAnsi="Arial" w:cs="Arial"/>
                <w:bCs/>
                <w:color w:val="000000"/>
                <w:sz w:val="20"/>
                <w:szCs w:val="22"/>
                <w:lang w:eastAsia="es-CO"/>
              </w:rPr>
              <w:t>TOTAL</w:t>
            </w:r>
          </w:p>
        </w:tc>
      </w:tr>
      <w:tr w:rsidR="00385A78" w:rsidRPr="002B5F3A" w14:paraId="3AF2B828" w14:textId="77777777" w:rsidTr="00385A78">
        <w:trPr>
          <w:trHeight w:val="126"/>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5D6BF883" w14:textId="77777777" w:rsidR="00D2594B" w:rsidRPr="00A67469" w:rsidRDefault="00D2594B" w:rsidP="00A67469">
            <w:pPr>
              <w:jc w:val="both"/>
              <w:rPr>
                <w:rFonts w:ascii="Arial" w:hAnsi="Arial" w:cs="Arial"/>
                <w:bCs/>
                <w:color w:val="000000"/>
                <w:sz w:val="22"/>
                <w:szCs w:val="22"/>
                <w:lang w:eastAsia="es-CO"/>
              </w:rPr>
            </w:pPr>
            <w:r w:rsidRPr="00A67469">
              <w:rPr>
                <w:rFonts w:ascii="Arial" w:hAnsi="Arial" w:cs="Arial"/>
                <w:bCs/>
                <w:color w:val="000000"/>
                <w:sz w:val="22"/>
                <w:szCs w:val="22"/>
                <w:lang w:eastAsia="es-CO"/>
              </w:rPr>
              <w:t>HOMBRE (34 AÑOS)</w:t>
            </w:r>
          </w:p>
        </w:tc>
        <w:tc>
          <w:tcPr>
            <w:tcW w:w="604" w:type="pct"/>
            <w:tcBorders>
              <w:top w:val="nil"/>
              <w:left w:val="nil"/>
              <w:bottom w:val="single" w:sz="4" w:space="0" w:color="auto"/>
              <w:right w:val="single" w:sz="4" w:space="0" w:color="auto"/>
            </w:tcBorders>
            <w:shd w:val="clear" w:color="auto" w:fill="auto"/>
            <w:noWrap/>
            <w:vAlign w:val="center"/>
            <w:hideMark/>
          </w:tcPr>
          <w:p w14:paraId="1229A7E3" w14:textId="224FB284"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xml:space="preserve"> $    </w:t>
            </w:r>
            <w:r w:rsidR="009406F9" w:rsidRPr="00A67469">
              <w:rPr>
                <w:rFonts w:ascii="Arial" w:hAnsi="Arial" w:cs="Arial"/>
                <w:color w:val="000000"/>
                <w:sz w:val="22"/>
                <w:szCs w:val="22"/>
                <w:lang w:eastAsia="es-CO"/>
              </w:rPr>
              <w:t xml:space="preserve">9.227 </w:t>
            </w:r>
            <w:r w:rsidRPr="00A67469">
              <w:rPr>
                <w:rFonts w:ascii="Arial" w:hAnsi="Arial" w:cs="Arial"/>
                <w:color w:val="000000"/>
                <w:sz w:val="22"/>
                <w:szCs w:val="22"/>
                <w:lang w:eastAsia="es-CO"/>
              </w:rPr>
              <w:t xml:space="preserve">                                </w:t>
            </w:r>
          </w:p>
        </w:tc>
        <w:tc>
          <w:tcPr>
            <w:tcW w:w="679" w:type="pct"/>
            <w:tcBorders>
              <w:top w:val="nil"/>
              <w:left w:val="nil"/>
              <w:bottom w:val="single" w:sz="4" w:space="0" w:color="auto"/>
              <w:right w:val="single" w:sz="4" w:space="0" w:color="auto"/>
            </w:tcBorders>
            <w:shd w:val="clear" w:color="auto" w:fill="auto"/>
            <w:noWrap/>
            <w:vAlign w:val="center"/>
            <w:hideMark/>
          </w:tcPr>
          <w:p w14:paraId="631A7153" w14:textId="2ECCCD7A"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xml:space="preserve"> $     </w:t>
            </w:r>
            <w:r w:rsidR="009406F9" w:rsidRPr="00A67469">
              <w:rPr>
                <w:rFonts w:ascii="Arial" w:hAnsi="Arial" w:cs="Arial"/>
                <w:color w:val="000000"/>
                <w:sz w:val="22"/>
                <w:szCs w:val="22"/>
                <w:lang w:eastAsia="es-CO"/>
              </w:rPr>
              <w:t xml:space="preserve">210 </w:t>
            </w:r>
            <w:r w:rsidRPr="00A67469">
              <w:rPr>
                <w:rFonts w:ascii="Arial" w:hAnsi="Arial" w:cs="Arial"/>
                <w:color w:val="000000"/>
                <w:sz w:val="22"/>
                <w:szCs w:val="22"/>
                <w:lang w:eastAsia="es-CO"/>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14:paraId="087A7065"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$ 1.220</w:t>
            </w:r>
          </w:p>
        </w:tc>
        <w:tc>
          <w:tcPr>
            <w:tcW w:w="755" w:type="pct"/>
            <w:tcBorders>
              <w:top w:val="nil"/>
              <w:left w:val="nil"/>
              <w:bottom w:val="single" w:sz="4" w:space="0" w:color="auto"/>
              <w:right w:val="single" w:sz="4" w:space="0" w:color="auto"/>
            </w:tcBorders>
            <w:shd w:val="clear" w:color="auto" w:fill="auto"/>
            <w:noWrap/>
            <w:vAlign w:val="center"/>
            <w:hideMark/>
          </w:tcPr>
          <w:p w14:paraId="5C36941A"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38000</w:t>
            </w:r>
          </w:p>
        </w:tc>
        <w:tc>
          <w:tcPr>
            <w:tcW w:w="905" w:type="pct"/>
            <w:tcBorders>
              <w:top w:val="nil"/>
              <w:left w:val="nil"/>
              <w:bottom w:val="single" w:sz="4" w:space="0" w:color="auto"/>
              <w:right w:val="single" w:sz="4" w:space="0" w:color="auto"/>
            </w:tcBorders>
            <w:shd w:val="clear" w:color="auto" w:fill="auto"/>
            <w:noWrap/>
            <w:vAlign w:val="center"/>
            <w:hideMark/>
          </w:tcPr>
          <w:p w14:paraId="34DC993D" w14:textId="188F004C"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xml:space="preserve"> $     </w:t>
            </w:r>
            <w:r w:rsidR="009406F9" w:rsidRPr="00A67469">
              <w:rPr>
                <w:rFonts w:ascii="Arial" w:hAnsi="Arial" w:cs="Arial"/>
                <w:color w:val="000000"/>
                <w:sz w:val="22"/>
                <w:szCs w:val="22"/>
                <w:lang w:eastAsia="es-CO"/>
              </w:rPr>
              <w:t xml:space="preserve">9.000 </w:t>
            </w:r>
            <w:r w:rsidRPr="00A67469">
              <w:rPr>
                <w:rFonts w:ascii="Arial" w:hAnsi="Arial" w:cs="Arial"/>
                <w:color w:val="000000"/>
                <w:sz w:val="22"/>
                <w:szCs w:val="22"/>
                <w:lang w:eastAsia="es-CO"/>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14:paraId="0DEF934D"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$ 57.657</w:t>
            </w:r>
          </w:p>
        </w:tc>
      </w:tr>
      <w:tr w:rsidR="00385A78" w:rsidRPr="002B5F3A" w14:paraId="627404D1" w14:textId="77777777" w:rsidTr="00385A78">
        <w:trPr>
          <w:trHeight w:val="126"/>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0C8F9F71" w14:textId="6CE0E244" w:rsidR="00D2594B" w:rsidRPr="00A67469" w:rsidRDefault="00D2594B" w:rsidP="00A67469">
            <w:pPr>
              <w:jc w:val="both"/>
              <w:rPr>
                <w:rFonts w:ascii="Arial" w:hAnsi="Arial" w:cs="Arial"/>
                <w:bCs/>
                <w:color w:val="000000"/>
                <w:sz w:val="22"/>
                <w:szCs w:val="22"/>
                <w:lang w:eastAsia="es-CO"/>
              </w:rPr>
            </w:pPr>
            <w:r w:rsidRPr="00A67469">
              <w:rPr>
                <w:rFonts w:ascii="Arial" w:hAnsi="Arial" w:cs="Arial"/>
                <w:bCs/>
                <w:color w:val="000000"/>
                <w:sz w:val="22"/>
                <w:szCs w:val="22"/>
                <w:lang w:eastAsia="es-CO"/>
              </w:rPr>
              <w:t>MUJER (30 AÑOS)</w:t>
            </w:r>
          </w:p>
        </w:tc>
        <w:tc>
          <w:tcPr>
            <w:tcW w:w="604" w:type="pct"/>
            <w:tcBorders>
              <w:top w:val="nil"/>
              <w:left w:val="nil"/>
              <w:bottom w:val="single" w:sz="4" w:space="0" w:color="auto"/>
              <w:right w:val="single" w:sz="4" w:space="0" w:color="auto"/>
            </w:tcBorders>
            <w:shd w:val="clear" w:color="auto" w:fill="auto"/>
            <w:noWrap/>
            <w:vAlign w:val="center"/>
            <w:hideMark/>
          </w:tcPr>
          <w:p w14:paraId="7CE45B68"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w:t>
            </w:r>
          </w:p>
        </w:tc>
        <w:tc>
          <w:tcPr>
            <w:tcW w:w="679" w:type="pct"/>
            <w:tcBorders>
              <w:top w:val="nil"/>
              <w:left w:val="nil"/>
              <w:bottom w:val="single" w:sz="4" w:space="0" w:color="auto"/>
              <w:right w:val="single" w:sz="4" w:space="0" w:color="auto"/>
            </w:tcBorders>
            <w:shd w:val="clear" w:color="auto" w:fill="auto"/>
            <w:noWrap/>
            <w:vAlign w:val="center"/>
            <w:hideMark/>
          </w:tcPr>
          <w:p w14:paraId="5F93AF2C" w14:textId="6AE1B36F" w:rsidR="00D2594B" w:rsidRPr="00A67469" w:rsidRDefault="009406F9"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xml:space="preserve"> $     210 </w:t>
            </w:r>
            <w:r w:rsidR="00D2594B" w:rsidRPr="00A67469">
              <w:rPr>
                <w:rFonts w:ascii="Arial" w:hAnsi="Arial" w:cs="Arial"/>
                <w:color w:val="000000"/>
                <w:sz w:val="22"/>
                <w:szCs w:val="22"/>
                <w:lang w:eastAsia="es-CO"/>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14:paraId="3FB417B5"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$ 1.220</w:t>
            </w:r>
          </w:p>
        </w:tc>
        <w:tc>
          <w:tcPr>
            <w:tcW w:w="755" w:type="pct"/>
            <w:tcBorders>
              <w:top w:val="nil"/>
              <w:left w:val="nil"/>
              <w:bottom w:val="single" w:sz="4" w:space="0" w:color="auto"/>
              <w:right w:val="single" w:sz="4" w:space="0" w:color="auto"/>
            </w:tcBorders>
            <w:shd w:val="clear" w:color="auto" w:fill="auto"/>
            <w:noWrap/>
            <w:vAlign w:val="center"/>
            <w:hideMark/>
          </w:tcPr>
          <w:p w14:paraId="7AFE43BB"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38000</w:t>
            </w:r>
          </w:p>
        </w:tc>
        <w:tc>
          <w:tcPr>
            <w:tcW w:w="905" w:type="pct"/>
            <w:tcBorders>
              <w:top w:val="nil"/>
              <w:left w:val="nil"/>
              <w:bottom w:val="single" w:sz="4" w:space="0" w:color="auto"/>
              <w:right w:val="single" w:sz="4" w:space="0" w:color="auto"/>
            </w:tcBorders>
            <w:shd w:val="clear" w:color="auto" w:fill="auto"/>
            <w:noWrap/>
            <w:vAlign w:val="center"/>
            <w:hideMark/>
          </w:tcPr>
          <w:p w14:paraId="077959FE" w14:textId="20D2FCD4"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xml:space="preserve"> $     </w:t>
            </w:r>
            <w:r w:rsidR="009406F9" w:rsidRPr="00A67469">
              <w:rPr>
                <w:rFonts w:ascii="Arial" w:hAnsi="Arial" w:cs="Arial"/>
                <w:color w:val="000000"/>
                <w:sz w:val="22"/>
                <w:szCs w:val="22"/>
                <w:lang w:eastAsia="es-CO"/>
              </w:rPr>
              <w:t xml:space="preserve">9.000 </w:t>
            </w:r>
            <w:r w:rsidRPr="00A67469">
              <w:rPr>
                <w:rFonts w:ascii="Arial" w:hAnsi="Arial" w:cs="Arial"/>
                <w:color w:val="000000"/>
                <w:sz w:val="22"/>
                <w:szCs w:val="22"/>
                <w:lang w:eastAsia="es-CO"/>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14:paraId="557E1EE4"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$ 48.430</w:t>
            </w:r>
          </w:p>
        </w:tc>
      </w:tr>
      <w:tr w:rsidR="00385A78" w:rsidRPr="002B5F3A" w14:paraId="2EAAC0C8" w14:textId="77777777" w:rsidTr="00385A78">
        <w:trPr>
          <w:trHeight w:val="126"/>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17E9A6A9" w14:textId="77777777" w:rsidR="00D2594B" w:rsidRPr="00A67469" w:rsidRDefault="00D2594B" w:rsidP="00A67469">
            <w:pPr>
              <w:jc w:val="both"/>
              <w:rPr>
                <w:rFonts w:ascii="Arial" w:hAnsi="Arial" w:cs="Arial"/>
                <w:bCs/>
                <w:color w:val="000000"/>
                <w:sz w:val="22"/>
                <w:szCs w:val="22"/>
                <w:lang w:eastAsia="es-CO"/>
              </w:rPr>
            </w:pPr>
            <w:r w:rsidRPr="00A67469">
              <w:rPr>
                <w:rFonts w:ascii="Arial" w:hAnsi="Arial" w:cs="Arial"/>
                <w:bCs/>
                <w:color w:val="000000"/>
                <w:sz w:val="22"/>
                <w:szCs w:val="22"/>
                <w:lang w:eastAsia="es-CO"/>
              </w:rPr>
              <w:t>NIÑA (12 AÑOS)</w:t>
            </w:r>
          </w:p>
        </w:tc>
        <w:tc>
          <w:tcPr>
            <w:tcW w:w="604" w:type="pct"/>
            <w:tcBorders>
              <w:top w:val="nil"/>
              <w:left w:val="nil"/>
              <w:bottom w:val="single" w:sz="4" w:space="0" w:color="auto"/>
              <w:right w:val="single" w:sz="4" w:space="0" w:color="auto"/>
            </w:tcBorders>
            <w:shd w:val="clear" w:color="auto" w:fill="auto"/>
            <w:noWrap/>
            <w:vAlign w:val="center"/>
            <w:hideMark/>
          </w:tcPr>
          <w:p w14:paraId="79AB67F9"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w:t>
            </w:r>
          </w:p>
        </w:tc>
        <w:tc>
          <w:tcPr>
            <w:tcW w:w="679" w:type="pct"/>
            <w:tcBorders>
              <w:top w:val="nil"/>
              <w:left w:val="nil"/>
              <w:bottom w:val="single" w:sz="4" w:space="0" w:color="auto"/>
              <w:right w:val="single" w:sz="4" w:space="0" w:color="auto"/>
            </w:tcBorders>
            <w:shd w:val="clear" w:color="auto" w:fill="auto"/>
            <w:noWrap/>
            <w:vAlign w:val="center"/>
            <w:hideMark/>
          </w:tcPr>
          <w:p w14:paraId="3FC0BFB5" w14:textId="79247101"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xml:space="preserve"> $     </w:t>
            </w:r>
            <w:r w:rsidR="009406F9" w:rsidRPr="00A67469">
              <w:rPr>
                <w:rFonts w:ascii="Arial" w:hAnsi="Arial" w:cs="Arial"/>
                <w:color w:val="000000"/>
                <w:sz w:val="22"/>
                <w:szCs w:val="22"/>
                <w:lang w:eastAsia="es-CO"/>
              </w:rPr>
              <w:t>210</w:t>
            </w:r>
            <w:r w:rsidRPr="00A67469">
              <w:rPr>
                <w:rFonts w:ascii="Arial" w:hAnsi="Arial" w:cs="Arial"/>
                <w:color w:val="000000"/>
                <w:sz w:val="22"/>
                <w:szCs w:val="22"/>
                <w:lang w:eastAsia="es-CO"/>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14:paraId="60874D28"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$ 1.220</w:t>
            </w:r>
          </w:p>
        </w:tc>
        <w:tc>
          <w:tcPr>
            <w:tcW w:w="755" w:type="pct"/>
            <w:tcBorders>
              <w:top w:val="nil"/>
              <w:left w:val="nil"/>
              <w:bottom w:val="nil"/>
              <w:right w:val="nil"/>
            </w:tcBorders>
            <w:shd w:val="clear" w:color="auto" w:fill="auto"/>
            <w:noWrap/>
            <w:vAlign w:val="center"/>
            <w:hideMark/>
          </w:tcPr>
          <w:p w14:paraId="41A7DF88" w14:textId="77777777" w:rsidR="00D2594B" w:rsidRPr="00A67469" w:rsidRDefault="00D2594B" w:rsidP="00A67469">
            <w:pPr>
              <w:jc w:val="both"/>
              <w:rPr>
                <w:rFonts w:ascii="Arial" w:hAnsi="Arial" w:cs="Arial"/>
                <w:color w:val="000000"/>
                <w:sz w:val="22"/>
                <w:szCs w:val="22"/>
                <w:lang w:eastAsia="es-CO"/>
              </w:rPr>
            </w:pPr>
          </w:p>
        </w:tc>
        <w:tc>
          <w:tcPr>
            <w:tcW w:w="905" w:type="pct"/>
            <w:tcBorders>
              <w:top w:val="nil"/>
              <w:left w:val="single" w:sz="4" w:space="0" w:color="auto"/>
              <w:bottom w:val="single" w:sz="4" w:space="0" w:color="auto"/>
              <w:right w:val="single" w:sz="4" w:space="0" w:color="auto"/>
            </w:tcBorders>
            <w:shd w:val="clear" w:color="auto" w:fill="auto"/>
            <w:noWrap/>
            <w:vAlign w:val="center"/>
            <w:hideMark/>
          </w:tcPr>
          <w:p w14:paraId="603742BD"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w:t>
            </w:r>
          </w:p>
        </w:tc>
        <w:tc>
          <w:tcPr>
            <w:tcW w:w="627" w:type="pct"/>
            <w:tcBorders>
              <w:top w:val="nil"/>
              <w:left w:val="nil"/>
              <w:bottom w:val="single" w:sz="4" w:space="0" w:color="auto"/>
              <w:right w:val="single" w:sz="4" w:space="0" w:color="auto"/>
            </w:tcBorders>
            <w:shd w:val="clear" w:color="auto" w:fill="auto"/>
            <w:noWrap/>
            <w:vAlign w:val="center"/>
            <w:hideMark/>
          </w:tcPr>
          <w:p w14:paraId="430840CD"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$ 1.430</w:t>
            </w:r>
          </w:p>
        </w:tc>
      </w:tr>
      <w:tr w:rsidR="00385A78" w:rsidRPr="002B5F3A" w14:paraId="71D27C0B" w14:textId="77777777" w:rsidTr="00385A78">
        <w:trPr>
          <w:trHeight w:val="126"/>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67B276FF" w14:textId="77777777" w:rsidR="00D2594B" w:rsidRPr="00A67469" w:rsidRDefault="00D2594B" w:rsidP="00A67469">
            <w:pPr>
              <w:jc w:val="both"/>
              <w:rPr>
                <w:rFonts w:ascii="Arial" w:hAnsi="Arial" w:cs="Arial"/>
                <w:bCs/>
                <w:color w:val="000000"/>
                <w:sz w:val="22"/>
                <w:szCs w:val="22"/>
                <w:lang w:eastAsia="es-CO"/>
              </w:rPr>
            </w:pPr>
            <w:r w:rsidRPr="00A67469">
              <w:rPr>
                <w:rFonts w:ascii="Arial" w:hAnsi="Arial" w:cs="Arial"/>
                <w:bCs/>
                <w:color w:val="000000"/>
                <w:sz w:val="22"/>
                <w:szCs w:val="22"/>
                <w:lang w:eastAsia="es-CO"/>
              </w:rPr>
              <w:t>NIÑO (BEBE)</w:t>
            </w:r>
          </w:p>
        </w:tc>
        <w:tc>
          <w:tcPr>
            <w:tcW w:w="604" w:type="pct"/>
            <w:tcBorders>
              <w:top w:val="nil"/>
              <w:left w:val="nil"/>
              <w:bottom w:val="single" w:sz="4" w:space="0" w:color="auto"/>
              <w:right w:val="single" w:sz="4" w:space="0" w:color="auto"/>
            </w:tcBorders>
            <w:shd w:val="clear" w:color="auto" w:fill="auto"/>
            <w:noWrap/>
            <w:vAlign w:val="center"/>
            <w:hideMark/>
          </w:tcPr>
          <w:p w14:paraId="448BF345"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$ 9.227</w:t>
            </w:r>
          </w:p>
        </w:tc>
        <w:tc>
          <w:tcPr>
            <w:tcW w:w="679" w:type="pct"/>
            <w:tcBorders>
              <w:top w:val="nil"/>
              <w:left w:val="nil"/>
              <w:bottom w:val="single" w:sz="4" w:space="0" w:color="auto"/>
              <w:right w:val="single" w:sz="4" w:space="0" w:color="auto"/>
            </w:tcBorders>
            <w:shd w:val="clear" w:color="auto" w:fill="auto"/>
            <w:noWrap/>
            <w:vAlign w:val="center"/>
            <w:hideMark/>
          </w:tcPr>
          <w:p w14:paraId="480087B7" w14:textId="0A69FA6D"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xml:space="preserve"> $     </w:t>
            </w:r>
            <w:r w:rsidR="009406F9" w:rsidRPr="00A67469">
              <w:rPr>
                <w:rFonts w:ascii="Arial" w:hAnsi="Arial" w:cs="Arial"/>
                <w:color w:val="000000"/>
                <w:sz w:val="22"/>
                <w:szCs w:val="22"/>
                <w:lang w:eastAsia="es-CO"/>
              </w:rPr>
              <w:t xml:space="preserve">630 </w:t>
            </w:r>
            <w:r w:rsidRPr="00A67469">
              <w:rPr>
                <w:rFonts w:ascii="Arial" w:hAnsi="Arial" w:cs="Arial"/>
                <w:color w:val="000000"/>
                <w:sz w:val="22"/>
                <w:szCs w:val="22"/>
                <w:lang w:eastAsia="es-CO"/>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14:paraId="576355AA"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$ 3.660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14:paraId="18DA40F6"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76000</w:t>
            </w:r>
          </w:p>
        </w:tc>
        <w:tc>
          <w:tcPr>
            <w:tcW w:w="905" w:type="pct"/>
            <w:tcBorders>
              <w:top w:val="nil"/>
              <w:left w:val="nil"/>
              <w:bottom w:val="single" w:sz="4" w:space="0" w:color="auto"/>
              <w:right w:val="single" w:sz="4" w:space="0" w:color="auto"/>
            </w:tcBorders>
            <w:shd w:val="clear" w:color="auto" w:fill="auto"/>
            <w:noWrap/>
            <w:vAlign w:val="center"/>
            <w:hideMark/>
          </w:tcPr>
          <w:p w14:paraId="07FAEDEB" w14:textId="53D878E1"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xml:space="preserve"> $    </w:t>
            </w:r>
            <w:r w:rsidR="009406F9" w:rsidRPr="00A67469">
              <w:rPr>
                <w:rFonts w:ascii="Arial" w:hAnsi="Arial" w:cs="Arial"/>
                <w:color w:val="000000"/>
                <w:sz w:val="22"/>
                <w:szCs w:val="22"/>
                <w:lang w:eastAsia="es-CO"/>
              </w:rPr>
              <w:t xml:space="preserve">18.000 </w:t>
            </w:r>
            <w:r w:rsidRPr="00A67469">
              <w:rPr>
                <w:rFonts w:ascii="Arial" w:hAnsi="Arial" w:cs="Arial"/>
                <w:color w:val="000000"/>
                <w:sz w:val="22"/>
                <w:szCs w:val="22"/>
                <w:lang w:eastAsia="es-CO"/>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14:paraId="40860DF6" w14:textId="77777777" w:rsidR="00D2594B" w:rsidRPr="00A67469" w:rsidRDefault="00D2594B" w:rsidP="00A67469">
            <w:pPr>
              <w:jc w:val="both"/>
              <w:rPr>
                <w:rFonts w:ascii="Arial" w:hAnsi="Arial" w:cs="Arial"/>
                <w:color w:val="000000"/>
                <w:sz w:val="22"/>
                <w:szCs w:val="22"/>
                <w:lang w:eastAsia="es-CO"/>
              </w:rPr>
            </w:pPr>
            <w:r w:rsidRPr="00A67469">
              <w:rPr>
                <w:rFonts w:ascii="Arial" w:hAnsi="Arial" w:cs="Arial"/>
                <w:color w:val="000000"/>
                <w:sz w:val="22"/>
                <w:szCs w:val="22"/>
                <w:lang w:eastAsia="es-CO"/>
              </w:rPr>
              <w:t>$ 107.517</w:t>
            </w:r>
          </w:p>
        </w:tc>
      </w:tr>
    </w:tbl>
    <w:p w14:paraId="6199FF92" w14:textId="59F41A05" w:rsidR="00E6070D" w:rsidRPr="00A67469" w:rsidRDefault="00E6070D" w:rsidP="00A67469">
      <w:pPr>
        <w:jc w:val="center"/>
        <w:rPr>
          <w:rFonts w:ascii="Arial" w:hAnsi="Arial" w:cs="Arial"/>
          <w:color w:val="000000"/>
          <w:sz w:val="22"/>
          <w:szCs w:val="22"/>
        </w:rPr>
      </w:pPr>
      <w:r w:rsidRPr="00A67469">
        <w:rPr>
          <w:rFonts w:ascii="Arial" w:hAnsi="Arial" w:cs="Arial"/>
          <w:bCs/>
          <w:color w:val="000000"/>
          <w:sz w:val="22"/>
          <w:szCs w:val="22"/>
        </w:rPr>
        <w:t xml:space="preserve">Fuente: </w:t>
      </w:r>
      <w:r w:rsidRPr="00A67469">
        <w:rPr>
          <w:rFonts w:ascii="Arial" w:hAnsi="Arial" w:cs="Arial"/>
          <w:color w:val="000000"/>
          <w:sz w:val="22"/>
          <w:szCs w:val="22"/>
        </w:rPr>
        <w:t>Subdirección para la identificación caracterización e integración</w:t>
      </w:r>
    </w:p>
    <w:p w14:paraId="283C62E6" w14:textId="2416D334" w:rsidR="00E6070D" w:rsidRPr="00A67469" w:rsidRDefault="00E6070D">
      <w:pPr>
        <w:jc w:val="both"/>
        <w:rPr>
          <w:rFonts w:ascii="Arial" w:hAnsi="Arial" w:cs="Arial"/>
          <w:bCs/>
          <w:i/>
          <w:color w:val="000000"/>
          <w:sz w:val="22"/>
          <w:szCs w:val="22"/>
        </w:rPr>
      </w:pPr>
    </w:p>
    <w:p w14:paraId="0AC1CAB7" w14:textId="71FD4398" w:rsidR="00030FEE" w:rsidRPr="00A67469" w:rsidRDefault="00030FEE">
      <w:pPr>
        <w:jc w:val="both"/>
        <w:rPr>
          <w:rFonts w:ascii="Arial" w:hAnsi="Arial" w:cs="Arial"/>
          <w:bCs/>
          <w:i/>
          <w:color w:val="000000"/>
          <w:sz w:val="22"/>
          <w:szCs w:val="22"/>
        </w:rPr>
      </w:pPr>
      <w:r w:rsidRPr="00A67469">
        <w:rPr>
          <w:rFonts w:ascii="Arial" w:hAnsi="Arial" w:cs="Arial"/>
          <w:bCs/>
          <w:i/>
          <w:color w:val="000000"/>
          <w:sz w:val="22"/>
          <w:szCs w:val="22"/>
        </w:rPr>
        <w:t>Nota</w:t>
      </w:r>
      <w:r w:rsidR="001431D2" w:rsidRPr="00A67469">
        <w:rPr>
          <w:rFonts w:ascii="Arial" w:hAnsi="Arial" w:cs="Arial"/>
          <w:bCs/>
          <w:i/>
          <w:color w:val="000000"/>
          <w:sz w:val="22"/>
          <w:szCs w:val="22"/>
        </w:rPr>
        <w:t>: Los</w:t>
      </w:r>
      <w:r w:rsidRPr="00A67469">
        <w:rPr>
          <w:rFonts w:ascii="Arial" w:hAnsi="Arial" w:cs="Arial"/>
          <w:bCs/>
          <w:i/>
          <w:color w:val="000000"/>
          <w:sz w:val="22"/>
          <w:szCs w:val="22"/>
        </w:rPr>
        <w:t xml:space="preserve"> precios de referencia acá suministrados no incluyen gastos de administración.</w:t>
      </w:r>
    </w:p>
    <w:p w14:paraId="478A83AE" w14:textId="77777777" w:rsidR="00030FEE" w:rsidRPr="00A67469" w:rsidRDefault="00030FEE">
      <w:pPr>
        <w:jc w:val="both"/>
        <w:rPr>
          <w:rFonts w:ascii="Arial" w:hAnsi="Arial" w:cs="Arial"/>
          <w:bCs/>
          <w:i/>
          <w:color w:val="000000"/>
          <w:sz w:val="22"/>
          <w:szCs w:val="22"/>
        </w:rPr>
      </w:pPr>
      <w:r w:rsidRPr="00A67469">
        <w:rPr>
          <w:rFonts w:ascii="Arial" w:hAnsi="Arial" w:cs="Arial"/>
          <w:bCs/>
          <w:i/>
          <w:color w:val="000000"/>
          <w:sz w:val="22"/>
          <w:szCs w:val="22"/>
        </w:rPr>
        <w:t>NO exceptúan a las Alcaldías Locales de hacer sus propios estudios de mercado de acuerdo a la ley de contratación.</w:t>
      </w:r>
    </w:p>
    <w:p w14:paraId="398D9274" w14:textId="77777777" w:rsidR="00024957" w:rsidRPr="00A67469" w:rsidRDefault="00024957" w:rsidP="00A67469">
      <w:pPr>
        <w:tabs>
          <w:tab w:val="left" w:pos="0"/>
        </w:tabs>
        <w:jc w:val="both"/>
        <w:rPr>
          <w:rFonts w:ascii="Arial" w:hAnsi="Arial" w:cs="Arial"/>
          <w:sz w:val="22"/>
          <w:szCs w:val="22"/>
        </w:rPr>
      </w:pPr>
    </w:p>
    <w:p w14:paraId="4251305D" w14:textId="07B30870" w:rsidR="00024957" w:rsidRPr="00A67469" w:rsidRDefault="009406F9">
      <w:pPr>
        <w:pStyle w:val="Titulo1"/>
        <w:rPr>
          <w:rFonts w:cs="Arial"/>
          <w:b w:val="0"/>
        </w:rPr>
      </w:pPr>
      <w:r w:rsidRPr="00A67469">
        <w:rPr>
          <w:rFonts w:cs="Arial"/>
          <w:b w:val="0"/>
        </w:rPr>
        <w:t>OBJETO</w:t>
      </w:r>
    </w:p>
    <w:p w14:paraId="7A576D30" w14:textId="77777777" w:rsidR="009406F9" w:rsidRPr="00A67469" w:rsidRDefault="009406F9" w:rsidP="00A67469">
      <w:pPr>
        <w:pStyle w:val="Titulo1"/>
        <w:numPr>
          <w:ilvl w:val="0"/>
          <w:numId w:val="0"/>
        </w:numPr>
        <w:ind w:left="1353"/>
        <w:rPr>
          <w:rFonts w:cs="Arial"/>
          <w:b w:val="0"/>
        </w:rPr>
      </w:pPr>
    </w:p>
    <w:p w14:paraId="3FB92971" w14:textId="456F16B7" w:rsidR="00024957" w:rsidRPr="00A67469" w:rsidRDefault="009406F9">
      <w:pPr>
        <w:tabs>
          <w:tab w:val="left" w:pos="0"/>
        </w:tabs>
        <w:jc w:val="both"/>
        <w:rPr>
          <w:rFonts w:ascii="Arial" w:hAnsi="Arial" w:cs="Arial"/>
          <w:sz w:val="22"/>
          <w:szCs w:val="22"/>
        </w:rPr>
      </w:pPr>
      <w:r w:rsidRPr="00A67469">
        <w:rPr>
          <w:rFonts w:ascii="Arial" w:hAnsi="Arial" w:cs="Arial"/>
          <w:sz w:val="22"/>
          <w:szCs w:val="22"/>
        </w:rPr>
        <w:t xml:space="preserve">Compra y distribución de elementos de bioseguridad, con destino a los y las participantes y/o beneficiarios </w:t>
      </w:r>
    </w:p>
    <w:p w14:paraId="38B79608" w14:textId="77777777" w:rsidR="00024957" w:rsidRPr="00A67469" w:rsidRDefault="00024957">
      <w:pPr>
        <w:jc w:val="both"/>
        <w:rPr>
          <w:rFonts w:ascii="Arial" w:hAnsi="Arial" w:cs="Arial"/>
          <w:bCs/>
          <w:sz w:val="22"/>
          <w:szCs w:val="22"/>
        </w:rPr>
      </w:pPr>
    </w:p>
    <w:p w14:paraId="55AC8A70" w14:textId="77777777" w:rsidR="009406F9" w:rsidRPr="00A67469" w:rsidRDefault="00024957">
      <w:pPr>
        <w:pStyle w:val="SUBTITULO1"/>
        <w:rPr>
          <w:b w:val="0"/>
          <w:sz w:val="22"/>
          <w:szCs w:val="22"/>
        </w:rPr>
      </w:pPr>
      <w:r w:rsidRPr="00A67469">
        <w:rPr>
          <w:b w:val="0"/>
          <w:sz w:val="22"/>
          <w:szCs w:val="22"/>
        </w:rPr>
        <w:t xml:space="preserve">CARACTERÍSTICAS Y CONDICIONES TÉCNICAS ESPECÍFICAS DE LOS ELEMENTOS </w:t>
      </w:r>
    </w:p>
    <w:p w14:paraId="7F3945C1" w14:textId="77777777" w:rsidR="009406F9" w:rsidRPr="00A67469" w:rsidRDefault="009406F9">
      <w:pPr>
        <w:pStyle w:val="Prrafodelista"/>
        <w:jc w:val="both"/>
        <w:rPr>
          <w:rFonts w:ascii="Arial" w:hAnsi="Arial" w:cs="Arial"/>
          <w:sz w:val="22"/>
          <w:szCs w:val="22"/>
        </w:rPr>
      </w:pPr>
    </w:p>
    <w:p w14:paraId="30C4931E" w14:textId="7D27E997" w:rsidR="00024957" w:rsidRPr="00A67469" w:rsidRDefault="00024957">
      <w:pPr>
        <w:jc w:val="both"/>
        <w:rPr>
          <w:rFonts w:ascii="Arial" w:hAnsi="Arial" w:cs="Arial"/>
          <w:sz w:val="22"/>
          <w:szCs w:val="22"/>
        </w:rPr>
      </w:pPr>
      <w:r w:rsidRPr="00A67469">
        <w:rPr>
          <w:rFonts w:ascii="Arial" w:hAnsi="Arial" w:cs="Arial"/>
          <w:sz w:val="22"/>
          <w:szCs w:val="22"/>
        </w:rPr>
        <w:t>A continuación, se establecen las características y condiciones técnicas de los elementos que requiere la entidad, las cuales son de obligatorio cumplimiento para el contratista que resulte adjudicatario en el proceso de contratación.</w:t>
      </w:r>
    </w:p>
    <w:p w14:paraId="004CAFEF" w14:textId="77777777" w:rsidR="00024957" w:rsidRPr="00A67469" w:rsidRDefault="00024957">
      <w:pPr>
        <w:jc w:val="both"/>
        <w:rPr>
          <w:rFonts w:ascii="Arial" w:hAnsi="Arial" w:cs="Arial"/>
          <w:sz w:val="22"/>
          <w:szCs w:val="22"/>
        </w:rPr>
      </w:pPr>
    </w:p>
    <w:p w14:paraId="1906029F" w14:textId="212C9319" w:rsidR="00024957" w:rsidRPr="00A67469" w:rsidRDefault="00024957">
      <w:pPr>
        <w:jc w:val="both"/>
        <w:rPr>
          <w:rFonts w:ascii="Arial" w:hAnsi="Arial" w:cs="Arial"/>
          <w:sz w:val="22"/>
          <w:szCs w:val="22"/>
        </w:rPr>
      </w:pPr>
      <w:r w:rsidRPr="00A67469">
        <w:rPr>
          <w:rFonts w:ascii="Arial" w:hAnsi="Arial" w:cs="Arial"/>
          <w:sz w:val="22"/>
          <w:szCs w:val="22"/>
        </w:rPr>
        <w:t xml:space="preserve">Los elementos y cantidades de vestuario y calzados descritos en el presente anexo técnico serán suministrados de acuerdo con los pedidos efectivamente realizados por el supervisor del contrato. Por lo </w:t>
      </w:r>
      <w:proofErr w:type="gramStart"/>
      <w:r w:rsidRPr="00A67469">
        <w:rPr>
          <w:rFonts w:ascii="Arial" w:hAnsi="Arial" w:cs="Arial"/>
          <w:sz w:val="22"/>
          <w:szCs w:val="22"/>
        </w:rPr>
        <w:t>tanto</w:t>
      </w:r>
      <w:proofErr w:type="gramEnd"/>
      <w:r w:rsidRPr="00A67469">
        <w:rPr>
          <w:rFonts w:ascii="Arial" w:hAnsi="Arial" w:cs="Arial"/>
          <w:sz w:val="22"/>
          <w:szCs w:val="22"/>
        </w:rPr>
        <w:t xml:space="preserve"> la información del presente anexo es informativa en lo relativo a la unidad de medida y cantidades totales.</w:t>
      </w:r>
    </w:p>
    <w:p w14:paraId="4613D9A2" w14:textId="76027782" w:rsidR="009406F9" w:rsidRPr="00A67469" w:rsidRDefault="009406F9">
      <w:pPr>
        <w:jc w:val="both"/>
        <w:rPr>
          <w:rFonts w:ascii="Arial" w:hAnsi="Arial" w:cs="Arial"/>
          <w:sz w:val="22"/>
          <w:szCs w:val="22"/>
        </w:rPr>
      </w:pPr>
    </w:p>
    <w:p w14:paraId="5ABD7810" w14:textId="4810A678" w:rsidR="00385A78" w:rsidRPr="002B5F3A" w:rsidRDefault="00385A78">
      <w:pPr>
        <w:rPr>
          <w:rFonts w:ascii="Arial" w:hAnsi="Arial" w:cs="Arial"/>
          <w:sz w:val="22"/>
          <w:szCs w:val="22"/>
          <w:lang w:val="es-ES_tradnl"/>
        </w:rPr>
      </w:pPr>
      <w:r w:rsidRPr="00A67469">
        <w:rPr>
          <w:sz w:val="22"/>
          <w:szCs w:val="22"/>
        </w:rPr>
        <w:br w:type="page"/>
      </w:r>
    </w:p>
    <w:p w14:paraId="00555AEF" w14:textId="6344BAC3" w:rsidR="00D2594B" w:rsidRPr="00A67469" w:rsidRDefault="009406F9" w:rsidP="00A67469">
      <w:pPr>
        <w:pStyle w:val="SUBTITULO1"/>
        <w:numPr>
          <w:ilvl w:val="0"/>
          <w:numId w:val="0"/>
        </w:numPr>
        <w:jc w:val="center"/>
        <w:rPr>
          <w:sz w:val="22"/>
          <w:szCs w:val="22"/>
        </w:rPr>
      </w:pPr>
      <w:r w:rsidRPr="00A67469">
        <w:rPr>
          <w:b w:val="0"/>
          <w:sz w:val="22"/>
          <w:szCs w:val="22"/>
        </w:rPr>
        <w:lastRenderedPageBreak/>
        <w:t>Tabla 1. Características y condiciones técnicas específicas de los elementos</w:t>
      </w:r>
      <w:r w:rsidR="00385A78" w:rsidRPr="00A67469">
        <w:rPr>
          <w:b w:val="0"/>
          <w:sz w:val="22"/>
          <w:szCs w:val="22"/>
        </w:rPr>
        <w:tab/>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3671"/>
        <w:gridCol w:w="2025"/>
        <w:gridCol w:w="2073"/>
      </w:tblGrid>
      <w:tr w:rsidR="00D2594B" w:rsidRPr="002B5F3A" w14:paraId="169D1EAA" w14:textId="77777777" w:rsidTr="00A67469">
        <w:trPr>
          <w:trHeight w:val="348"/>
        </w:trPr>
        <w:tc>
          <w:tcPr>
            <w:tcW w:w="968" w:type="pct"/>
            <w:shd w:val="clear" w:color="auto" w:fill="F2F2F2" w:themeFill="background1" w:themeFillShade="F2"/>
            <w:noWrap/>
            <w:vAlign w:val="center"/>
            <w:hideMark/>
          </w:tcPr>
          <w:p w14:paraId="2E4AD801" w14:textId="10E0DEBF" w:rsidR="00D2594B" w:rsidRPr="00A67469" w:rsidRDefault="00385A78">
            <w:pPr>
              <w:jc w:val="center"/>
              <w:rPr>
                <w:rFonts w:ascii="Arial" w:hAnsi="Arial" w:cs="Arial"/>
                <w:bCs/>
                <w:sz w:val="20"/>
                <w:szCs w:val="22"/>
                <w:lang w:eastAsia="es-CO"/>
              </w:rPr>
            </w:pPr>
            <w:r w:rsidRPr="00A67469">
              <w:rPr>
                <w:rFonts w:ascii="Arial" w:hAnsi="Arial" w:cs="Arial"/>
                <w:bCs/>
                <w:sz w:val="20"/>
                <w:szCs w:val="22"/>
                <w:lang w:eastAsia="es-CO"/>
              </w:rPr>
              <w:t>ITEM</w:t>
            </w:r>
          </w:p>
        </w:tc>
        <w:tc>
          <w:tcPr>
            <w:tcW w:w="1905" w:type="pct"/>
            <w:shd w:val="clear" w:color="auto" w:fill="F2F2F2" w:themeFill="background1" w:themeFillShade="F2"/>
            <w:vAlign w:val="center"/>
            <w:hideMark/>
          </w:tcPr>
          <w:p w14:paraId="084D5E5B" w14:textId="04B3C6B9" w:rsidR="00D2594B" w:rsidRPr="00A67469" w:rsidRDefault="00385A78">
            <w:pPr>
              <w:jc w:val="center"/>
              <w:rPr>
                <w:rFonts w:ascii="Arial" w:hAnsi="Arial" w:cs="Arial"/>
                <w:bCs/>
                <w:sz w:val="20"/>
                <w:szCs w:val="22"/>
                <w:lang w:eastAsia="es-CO"/>
              </w:rPr>
            </w:pPr>
            <w:r w:rsidRPr="00A67469">
              <w:rPr>
                <w:rFonts w:ascii="Arial" w:hAnsi="Arial" w:cs="Arial"/>
                <w:bCs/>
                <w:sz w:val="20"/>
                <w:szCs w:val="22"/>
                <w:lang w:eastAsia="es-CO"/>
              </w:rPr>
              <w:t>CARACTERÍSTICA</w:t>
            </w:r>
          </w:p>
        </w:tc>
        <w:tc>
          <w:tcPr>
            <w:tcW w:w="1051" w:type="pct"/>
            <w:shd w:val="clear" w:color="auto" w:fill="F2F2F2" w:themeFill="background1" w:themeFillShade="F2"/>
            <w:noWrap/>
            <w:vAlign w:val="center"/>
            <w:hideMark/>
          </w:tcPr>
          <w:p w14:paraId="1B29812F" w14:textId="1F634408" w:rsidR="00D2594B" w:rsidRPr="00A67469" w:rsidRDefault="00385A78">
            <w:pPr>
              <w:jc w:val="center"/>
              <w:rPr>
                <w:rFonts w:ascii="Arial" w:hAnsi="Arial" w:cs="Arial"/>
                <w:bCs/>
                <w:sz w:val="20"/>
                <w:szCs w:val="22"/>
                <w:lang w:eastAsia="es-CO"/>
              </w:rPr>
            </w:pPr>
            <w:r w:rsidRPr="00A67469">
              <w:rPr>
                <w:rFonts w:ascii="Arial" w:hAnsi="Arial" w:cs="Arial"/>
                <w:bCs/>
                <w:sz w:val="20"/>
                <w:szCs w:val="22"/>
                <w:lang w:eastAsia="es-CO"/>
              </w:rPr>
              <w:t>UNIDAD</w:t>
            </w:r>
          </w:p>
        </w:tc>
        <w:tc>
          <w:tcPr>
            <w:tcW w:w="1076" w:type="pct"/>
            <w:shd w:val="clear" w:color="auto" w:fill="F2F2F2" w:themeFill="background1" w:themeFillShade="F2"/>
            <w:noWrap/>
            <w:vAlign w:val="center"/>
            <w:hideMark/>
          </w:tcPr>
          <w:p w14:paraId="224D9D6D" w14:textId="29AFB06E" w:rsidR="00D2594B" w:rsidRPr="00A67469" w:rsidRDefault="00385A78">
            <w:pPr>
              <w:jc w:val="center"/>
              <w:rPr>
                <w:rFonts w:ascii="Arial" w:hAnsi="Arial" w:cs="Arial"/>
                <w:bCs/>
                <w:sz w:val="20"/>
                <w:szCs w:val="22"/>
                <w:lang w:eastAsia="es-CO"/>
              </w:rPr>
            </w:pPr>
            <w:r w:rsidRPr="00A67469">
              <w:rPr>
                <w:rFonts w:ascii="Arial" w:hAnsi="Arial" w:cs="Arial"/>
                <w:bCs/>
                <w:sz w:val="20"/>
                <w:szCs w:val="22"/>
                <w:lang w:eastAsia="es-CO"/>
              </w:rPr>
              <w:t>PRECIO</w:t>
            </w:r>
          </w:p>
        </w:tc>
      </w:tr>
      <w:tr w:rsidR="00D2594B" w:rsidRPr="002B5F3A" w14:paraId="4D5935EC" w14:textId="77777777" w:rsidTr="00A67469">
        <w:trPr>
          <w:trHeight w:val="1077"/>
        </w:trPr>
        <w:tc>
          <w:tcPr>
            <w:tcW w:w="968" w:type="pct"/>
            <w:shd w:val="clear" w:color="auto" w:fill="auto"/>
            <w:vAlign w:val="center"/>
            <w:hideMark/>
          </w:tcPr>
          <w:p w14:paraId="46E2426C" w14:textId="442EF194"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Bata de laboratorio</w:t>
            </w:r>
          </w:p>
        </w:tc>
        <w:tc>
          <w:tcPr>
            <w:tcW w:w="1905" w:type="pct"/>
            <w:shd w:val="clear" w:color="auto" w:fill="auto"/>
            <w:vAlign w:val="center"/>
            <w:hideMark/>
          </w:tcPr>
          <w:p w14:paraId="711B1009" w14:textId="5EBDAA86"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Tipo bata desechable sencilla talla m; colores blanco, azul, verde; confección manga larga con resorte talla </w:t>
            </w:r>
            <w:r w:rsidR="0085643B" w:rsidRPr="002B5F3A">
              <w:rPr>
                <w:rFonts w:ascii="Arial" w:hAnsi="Arial" w:cs="Arial"/>
                <w:color w:val="000000"/>
                <w:sz w:val="20"/>
                <w:szCs w:val="22"/>
                <w:lang w:eastAsia="es-CO"/>
              </w:rPr>
              <w:t>estándar</w:t>
            </w:r>
            <w:r w:rsidRPr="00A67469">
              <w:rPr>
                <w:rFonts w:ascii="Arial" w:hAnsi="Arial" w:cs="Arial"/>
                <w:color w:val="000000"/>
                <w:sz w:val="20"/>
                <w:szCs w:val="22"/>
                <w:lang w:eastAsia="es-CO"/>
              </w:rPr>
              <w:t>, presentación paquete por 10 unidades.</w:t>
            </w:r>
          </w:p>
        </w:tc>
        <w:tc>
          <w:tcPr>
            <w:tcW w:w="1051" w:type="pct"/>
            <w:shd w:val="clear" w:color="auto" w:fill="auto"/>
            <w:vAlign w:val="center"/>
            <w:hideMark/>
          </w:tcPr>
          <w:p w14:paraId="36430B34" w14:textId="426B47A2"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Paquete x 10 unidades</w:t>
            </w:r>
          </w:p>
        </w:tc>
        <w:tc>
          <w:tcPr>
            <w:tcW w:w="1076" w:type="pct"/>
            <w:shd w:val="clear" w:color="auto" w:fill="auto"/>
            <w:noWrap/>
            <w:vAlign w:val="center"/>
            <w:hideMark/>
          </w:tcPr>
          <w:p w14:paraId="45118CF4" w14:textId="77777777" w:rsidR="00D2594B" w:rsidRPr="00A67469" w:rsidRDefault="00D2594B"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$ 98.000 </w:t>
            </w:r>
          </w:p>
        </w:tc>
      </w:tr>
      <w:tr w:rsidR="00D2594B" w:rsidRPr="002B5F3A" w14:paraId="23CBF820" w14:textId="77777777" w:rsidTr="00A67469">
        <w:trPr>
          <w:trHeight w:val="1884"/>
        </w:trPr>
        <w:tc>
          <w:tcPr>
            <w:tcW w:w="968" w:type="pct"/>
            <w:shd w:val="clear" w:color="auto" w:fill="auto"/>
            <w:vAlign w:val="center"/>
            <w:hideMark/>
          </w:tcPr>
          <w:p w14:paraId="43F1489D" w14:textId="2D43AECC"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Careta para protección de riego </w:t>
            </w:r>
            <w:r w:rsidR="0085643B" w:rsidRPr="002B5F3A">
              <w:rPr>
                <w:rFonts w:ascii="Arial" w:hAnsi="Arial" w:cs="Arial"/>
                <w:color w:val="000000"/>
                <w:sz w:val="20"/>
                <w:szCs w:val="22"/>
                <w:lang w:eastAsia="es-CO"/>
              </w:rPr>
              <w:t>biológico</w:t>
            </w:r>
          </w:p>
        </w:tc>
        <w:tc>
          <w:tcPr>
            <w:tcW w:w="1905" w:type="pct"/>
            <w:shd w:val="clear" w:color="auto" w:fill="auto"/>
            <w:vAlign w:val="center"/>
            <w:hideMark/>
          </w:tcPr>
          <w:p w14:paraId="1A7B7732" w14:textId="6F18018C"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Visera elaborada en polímero de alta densidad, resistente al impacto ya la salpicadura de sustancias químicas. Sistema de ventilación que evite que se empañe. El visor debe proporcionar el paso de luz. El visor óptimamente rectificado que brinde gran nitidez y ofrecer un mayor campo visual.</w:t>
            </w:r>
          </w:p>
        </w:tc>
        <w:tc>
          <w:tcPr>
            <w:tcW w:w="1051" w:type="pct"/>
            <w:shd w:val="clear" w:color="auto" w:fill="auto"/>
            <w:vAlign w:val="center"/>
            <w:hideMark/>
          </w:tcPr>
          <w:p w14:paraId="0D986992" w14:textId="30930E57"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Unidad</w:t>
            </w:r>
          </w:p>
        </w:tc>
        <w:tc>
          <w:tcPr>
            <w:tcW w:w="1076" w:type="pct"/>
            <w:shd w:val="clear" w:color="auto" w:fill="auto"/>
            <w:noWrap/>
            <w:vAlign w:val="center"/>
            <w:hideMark/>
          </w:tcPr>
          <w:p w14:paraId="2B16C68E" w14:textId="77777777" w:rsidR="00D2594B" w:rsidRPr="00A67469" w:rsidRDefault="00D2594B"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$ 9.000 </w:t>
            </w:r>
          </w:p>
        </w:tc>
      </w:tr>
      <w:tr w:rsidR="00D2594B" w:rsidRPr="002B5F3A" w14:paraId="50B4A9DA" w14:textId="77777777" w:rsidTr="00A67469">
        <w:trPr>
          <w:trHeight w:val="538"/>
        </w:trPr>
        <w:tc>
          <w:tcPr>
            <w:tcW w:w="968" w:type="pct"/>
            <w:shd w:val="clear" w:color="auto" w:fill="auto"/>
            <w:vAlign w:val="center"/>
            <w:hideMark/>
          </w:tcPr>
          <w:p w14:paraId="44387E76" w14:textId="707F4D8B"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Gorro desechable</w:t>
            </w:r>
          </w:p>
        </w:tc>
        <w:tc>
          <w:tcPr>
            <w:tcW w:w="1905" w:type="pct"/>
            <w:shd w:val="clear" w:color="auto" w:fill="auto"/>
            <w:vAlign w:val="center"/>
            <w:hideMark/>
          </w:tcPr>
          <w:p w14:paraId="465841AB" w14:textId="3BC7DF9B"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Presentación con caucho ajustable. Paquete por 50 unidades.</w:t>
            </w:r>
          </w:p>
        </w:tc>
        <w:tc>
          <w:tcPr>
            <w:tcW w:w="1051" w:type="pct"/>
            <w:shd w:val="clear" w:color="auto" w:fill="auto"/>
            <w:vAlign w:val="center"/>
            <w:hideMark/>
          </w:tcPr>
          <w:p w14:paraId="42DC1DEE" w14:textId="2F3326F5"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Paquete x 50 unidades</w:t>
            </w:r>
          </w:p>
        </w:tc>
        <w:tc>
          <w:tcPr>
            <w:tcW w:w="1076" w:type="pct"/>
            <w:shd w:val="clear" w:color="auto" w:fill="auto"/>
            <w:noWrap/>
            <w:vAlign w:val="center"/>
            <w:hideMark/>
          </w:tcPr>
          <w:p w14:paraId="11750104" w14:textId="77777777" w:rsidR="00D2594B" w:rsidRPr="00A67469" w:rsidRDefault="00D2594B"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$ 68.000 </w:t>
            </w:r>
          </w:p>
        </w:tc>
      </w:tr>
      <w:tr w:rsidR="00D2594B" w:rsidRPr="002B5F3A" w14:paraId="4D1A4055" w14:textId="77777777" w:rsidTr="00A67469">
        <w:trPr>
          <w:trHeight w:val="807"/>
        </w:trPr>
        <w:tc>
          <w:tcPr>
            <w:tcW w:w="968" w:type="pct"/>
            <w:shd w:val="clear" w:color="auto" w:fill="auto"/>
            <w:vAlign w:val="center"/>
            <w:hideMark/>
          </w:tcPr>
          <w:p w14:paraId="156E44DA" w14:textId="018C2FC0"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Guantes</w:t>
            </w:r>
          </w:p>
        </w:tc>
        <w:tc>
          <w:tcPr>
            <w:tcW w:w="1905" w:type="pct"/>
            <w:shd w:val="clear" w:color="auto" w:fill="auto"/>
            <w:vAlign w:val="center"/>
            <w:hideMark/>
          </w:tcPr>
          <w:p w14:paraId="42542D0C" w14:textId="695BCDAC"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Tipo desechable; material látex, no estériles y de color blanco; presentación caja por 100 unidades. Tallas s, m y l.</w:t>
            </w:r>
          </w:p>
        </w:tc>
        <w:tc>
          <w:tcPr>
            <w:tcW w:w="1051" w:type="pct"/>
            <w:shd w:val="clear" w:color="auto" w:fill="auto"/>
            <w:vAlign w:val="center"/>
            <w:hideMark/>
          </w:tcPr>
          <w:p w14:paraId="3250F4A2" w14:textId="26EF4F95"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Caja x 10 unidades</w:t>
            </w:r>
          </w:p>
        </w:tc>
        <w:tc>
          <w:tcPr>
            <w:tcW w:w="1076" w:type="pct"/>
            <w:shd w:val="clear" w:color="auto" w:fill="auto"/>
            <w:noWrap/>
            <w:vAlign w:val="center"/>
            <w:hideMark/>
          </w:tcPr>
          <w:p w14:paraId="66C5CB6F" w14:textId="77777777" w:rsidR="00D2594B" w:rsidRPr="00A67469" w:rsidRDefault="00D2594B"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$ 26.000 </w:t>
            </w:r>
          </w:p>
        </w:tc>
      </w:tr>
      <w:tr w:rsidR="00D2594B" w:rsidRPr="002B5F3A" w14:paraId="23529650" w14:textId="77777777" w:rsidTr="00A67469">
        <w:trPr>
          <w:trHeight w:val="1615"/>
        </w:trPr>
        <w:tc>
          <w:tcPr>
            <w:tcW w:w="968" w:type="pct"/>
            <w:shd w:val="clear" w:color="auto" w:fill="auto"/>
            <w:vAlign w:val="center"/>
            <w:hideMark/>
          </w:tcPr>
          <w:p w14:paraId="6C6B8D4E" w14:textId="5FB73494"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Monogafa</w:t>
            </w:r>
          </w:p>
        </w:tc>
        <w:tc>
          <w:tcPr>
            <w:tcW w:w="1905" w:type="pct"/>
            <w:shd w:val="clear" w:color="auto" w:fill="auto"/>
            <w:vAlign w:val="center"/>
            <w:hideMark/>
          </w:tcPr>
          <w:p w14:paraId="7518D169" w14:textId="3D33D2D1"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Monogafa tipo top </w:t>
            </w:r>
            <w:proofErr w:type="spellStart"/>
            <w:r w:rsidRPr="00A67469">
              <w:rPr>
                <w:rFonts w:ascii="Arial" w:hAnsi="Arial" w:cs="Arial"/>
                <w:color w:val="000000"/>
                <w:sz w:val="20"/>
                <w:szCs w:val="22"/>
                <w:lang w:eastAsia="es-CO"/>
              </w:rPr>
              <w:t>gum</w:t>
            </w:r>
            <w:proofErr w:type="spellEnd"/>
            <w:r w:rsidRPr="00A67469">
              <w:rPr>
                <w:rFonts w:ascii="Arial" w:hAnsi="Arial" w:cs="Arial"/>
                <w:color w:val="000000"/>
                <w:sz w:val="20"/>
                <w:szCs w:val="22"/>
                <w:lang w:eastAsia="es-CO"/>
              </w:rPr>
              <w:t xml:space="preserve">. Anteojo de seguridad con marco en </w:t>
            </w:r>
            <w:proofErr w:type="spellStart"/>
            <w:r w:rsidRPr="00A67469">
              <w:rPr>
                <w:rFonts w:ascii="Arial" w:hAnsi="Arial" w:cs="Arial"/>
                <w:color w:val="000000"/>
                <w:sz w:val="20"/>
                <w:szCs w:val="22"/>
                <w:lang w:eastAsia="es-CO"/>
              </w:rPr>
              <w:t>pvc</w:t>
            </w:r>
            <w:proofErr w:type="spellEnd"/>
            <w:r w:rsidRPr="00A67469">
              <w:rPr>
                <w:rFonts w:ascii="Arial" w:hAnsi="Arial" w:cs="Arial"/>
                <w:color w:val="000000"/>
                <w:sz w:val="20"/>
                <w:szCs w:val="22"/>
                <w:lang w:eastAsia="es-CO"/>
              </w:rPr>
              <w:t xml:space="preserve"> </w:t>
            </w:r>
            <w:proofErr w:type="spellStart"/>
            <w:r w:rsidRPr="00A67469">
              <w:rPr>
                <w:rFonts w:ascii="Arial" w:hAnsi="Arial" w:cs="Arial"/>
                <w:color w:val="000000"/>
                <w:sz w:val="20"/>
                <w:szCs w:val="22"/>
                <w:lang w:eastAsia="es-CO"/>
              </w:rPr>
              <w:t>felxible</w:t>
            </w:r>
            <w:proofErr w:type="spellEnd"/>
            <w:r w:rsidRPr="00A67469">
              <w:rPr>
                <w:rFonts w:ascii="Arial" w:hAnsi="Arial" w:cs="Arial"/>
                <w:color w:val="000000"/>
                <w:sz w:val="20"/>
                <w:szCs w:val="22"/>
                <w:lang w:eastAsia="es-CO"/>
              </w:rPr>
              <w:t xml:space="preserve">. Visor de policarbonato </w:t>
            </w:r>
            <w:r w:rsidR="0085643B" w:rsidRPr="002B5F3A">
              <w:rPr>
                <w:rFonts w:ascii="Arial" w:hAnsi="Arial" w:cs="Arial"/>
                <w:color w:val="000000"/>
                <w:sz w:val="20"/>
                <w:szCs w:val="22"/>
                <w:lang w:eastAsia="es-CO"/>
              </w:rPr>
              <w:t>oftalmológico</w:t>
            </w:r>
            <w:r w:rsidRPr="00A67469">
              <w:rPr>
                <w:rFonts w:ascii="Arial" w:hAnsi="Arial" w:cs="Arial"/>
                <w:color w:val="000000"/>
                <w:sz w:val="20"/>
                <w:szCs w:val="22"/>
                <w:lang w:eastAsia="es-CO"/>
              </w:rPr>
              <w:t xml:space="preserve"> de alta transparencia con protectores laterales. El elemento </w:t>
            </w:r>
            <w:r w:rsidR="0085643B" w:rsidRPr="002B5F3A">
              <w:rPr>
                <w:rFonts w:ascii="Arial" w:hAnsi="Arial" w:cs="Arial"/>
                <w:color w:val="000000"/>
                <w:sz w:val="20"/>
                <w:szCs w:val="22"/>
                <w:lang w:eastAsia="es-CO"/>
              </w:rPr>
              <w:t>deberá</w:t>
            </w:r>
            <w:r w:rsidRPr="00A67469">
              <w:rPr>
                <w:rFonts w:ascii="Arial" w:hAnsi="Arial" w:cs="Arial"/>
                <w:color w:val="000000"/>
                <w:sz w:val="20"/>
                <w:szCs w:val="22"/>
                <w:lang w:eastAsia="es-CO"/>
              </w:rPr>
              <w:t xml:space="preserve"> venir empacado individualmente.</w:t>
            </w:r>
          </w:p>
        </w:tc>
        <w:tc>
          <w:tcPr>
            <w:tcW w:w="1051" w:type="pct"/>
            <w:shd w:val="clear" w:color="auto" w:fill="auto"/>
            <w:vAlign w:val="center"/>
            <w:hideMark/>
          </w:tcPr>
          <w:p w14:paraId="5426A573" w14:textId="0035041F"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Unidad</w:t>
            </w:r>
          </w:p>
        </w:tc>
        <w:tc>
          <w:tcPr>
            <w:tcW w:w="1076" w:type="pct"/>
            <w:shd w:val="clear" w:color="auto" w:fill="auto"/>
            <w:noWrap/>
            <w:vAlign w:val="center"/>
            <w:hideMark/>
          </w:tcPr>
          <w:p w14:paraId="69A613CD" w14:textId="77777777" w:rsidR="00D2594B" w:rsidRPr="00A67469" w:rsidRDefault="00D2594B"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$ 7.000 </w:t>
            </w:r>
          </w:p>
        </w:tc>
      </w:tr>
      <w:tr w:rsidR="00D2594B" w:rsidRPr="002B5F3A" w14:paraId="78605CE8" w14:textId="77777777" w:rsidTr="00A67469">
        <w:trPr>
          <w:trHeight w:val="1077"/>
        </w:trPr>
        <w:tc>
          <w:tcPr>
            <w:tcW w:w="968" w:type="pct"/>
            <w:vMerge w:val="restart"/>
            <w:shd w:val="clear" w:color="auto" w:fill="auto"/>
            <w:vAlign w:val="center"/>
            <w:hideMark/>
          </w:tcPr>
          <w:p w14:paraId="3C47F060" w14:textId="4A122340"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Overol reutilizable</w:t>
            </w:r>
          </w:p>
        </w:tc>
        <w:tc>
          <w:tcPr>
            <w:tcW w:w="1905" w:type="pct"/>
            <w:shd w:val="clear" w:color="auto" w:fill="auto"/>
            <w:vAlign w:val="center"/>
            <w:hideMark/>
          </w:tcPr>
          <w:p w14:paraId="2EDD58A2" w14:textId="082B618A"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Overol reutilizable antifluido, </w:t>
            </w:r>
            <w:r w:rsidR="0085643B" w:rsidRPr="002B5F3A">
              <w:rPr>
                <w:rFonts w:ascii="Arial" w:hAnsi="Arial" w:cs="Arial"/>
                <w:color w:val="000000"/>
                <w:sz w:val="20"/>
                <w:szCs w:val="22"/>
                <w:lang w:eastAsia="es-CO"/>
              </w:rPr>
              <w:t>antialérgico</w:t>
            </w:r>
            <w:r w:rsidRPr="00A67469">
              <w:rPr>
                <w:rFonts w:ascii="Arial" w:hAnsi="Arial" w:cs="Arial"/>
                <w:color w:val="000000"/>
                <w:sz w:val="20"/>
                <w:szCs w:val="22"/>
                <w:lang w:eastAsia="es-CO"/>
              </w:rPr>
              <w:t xml:space="preserve"> con capota y puño </w:t>
            </w:r>
            <w:proofErr w:type="spellStart"/>
            <w:r w:rsidRPr="00A67469">
              <w:rPr>
                <w:rFonts w:ascii="Arial" w:hAnsi="Arial" w:cs="Arial"/>
                <w:color w:val="000000"/>
                <w:sz w:val="20"/>
                <w:szCs w:val="22"/>
                <w:lang w:eastAsia="es-CO"/>
              </w:rPr>
              <w:t>resortado</w:t>
            </w:r>
            <w:proofErr w:type="spellEnd"/>
            <w:r w:rsidRPr="00A67469">
              <w:rPr>
                <w:rFonts w:ascii="Arial" w:hAnsi="Arial" w:cs="Arial"/>
                <w:color w:val="000000"/>
                <w:sz w:val="20"/>
                <w:szCs w:val="22"/>
                <w:lang w:eastAsia="es-CO"/>
              </w:rPr>
              <w:t>, manga larga, cremallera de cierre frontal, pantalón largo, alto cubrimiento.</w:t>
            </w:r>
          </w:p>
        </w:tc>
        <w:tc>
          <w:tcPr>
            <w:tcW w:w="1051" w:type="pct"/>
            <w:vMerge w:val="restart"/>
            <w:shd w:val="clear" w:color="auto" w:fill="auto"/>
            <w:vAlign w:val="center"/>
            <w:hideMark/>
          </w:tcPr>
          <w:p w14:paraId="7C9E1CCF" w14:textId="15DD697A"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Unidad</w:t>
            </w:r>
          </w:p>
        </w:tc>
        <w:tc>
          <w:tcPr>
            <w:tcW w:w="1076" w:type="pct"/>
            <w:vMerge w:val="restart"/>
            <w:shd w:val="clear" w:color="auto" w:fill="auto"/>
            <w:noWrap/>
            <w:vAlign w:val="center"/>
            <w:hideMark/>
          </w:tcPr>
          <w:p w14:paraId="58C428DC" w14:textId="77777777" w:rsidR="00D2594B" w:rsidRPr="00A67469" w:rsidRDefault="00D2594B"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$ 38.000 </w:t>
            </w:r>
          </w:p>
        </w:tc>
      </w:tr>
      <w:tr w:rsidR="00D2594B" w:rsidRPr="002B5F3A" w14:paraId="6DE0C2C6" w14:textId="77777777" w:rsidTr="00A67469">
        <w:trPr>
          <w:trHeight w:val="1615"/>
        </w:trPr>
        <w:tc>
          <w:tcPr>
            <w:tcW w:w="968" w:type="pct"/>
            <w:vMerge/>
            <w:shd w:val="clear" w:color="auto" w:fill="auto"/>
            <w:vAlign w:val="center"/>
            <w:hideMark/>
          </w:tcPr>
          <w:p w14:paraId="5ACA5D63" w14:textId="77777777" w:rsidR="00D2594B" w:rsidRPr="00A67469" w:rsidRDefault="00D2594B" w:rsidP="00A67469">
            <w:pPr>
              <w:jc w:val="both"/>
              <w:rPr>
                <w:rFonts w:ascii="Arial" w:hAnsi="Arial" w:cs="Arial"/>
                <w:color w:val="000000"/>
                <w:sz w:val="20"/>
                <w:szCs w:val="22"/>
                <w:lang w:eastAsia="es-CO"/>
              </w:rPr>
            </w:pPr>
          </w:p>
        </w:tc>
        <w:tc>
          <w:tcPr>
            <w:tcW w:w="1905" w:type="pct"/>
            <w:shd w:val="clear" w:color="auto" w:fill="auto"/>
            <w:vAlign w:val="center"/>
            <w:hideMark/>
          </w:tcPr>
          <w:p w14:paraId="206D7CED" w14:textId="5B0029B4"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Especificar tipo de material y el porcentaje, peso de la tela, disponibilidad de colores y tallas, resistencia al rasgado, resistencia de lavado (número de lavados), y tipo de higienización (alcohol, detergentes, cloruro, hipoclorito)</w:t>
            </w:r>
          </w:p>
        </w:tc>
        <w:tc>
          <w:tcPr>
            <w:tcW w:w="1051" w:type="pct"/>
            <w:vMerge/>
            <w:shd w:val="clear" w:color="auto" w:fill="auto"/>
            <w:vAlign w:val="center"/>
            <w:hideMark/>
          </w:tcPr>
          <w:p w14:paraId="235E6166" w14:textId="77777777" w:rsidR="00D2594B" w:rsidRPr="00A67469" w:rsidRDefault="00D2594B" w:rsidP="00A67469">
            <w:pPr>
              <w:jc w:val="both"/>
              <w:rPr>
                <w:rFonts w:ascii="Arial" w:hAnsi="Arial" w:cs="Arial"/>
                <w:color w:val="000000"/>
                <w:sz w:val="20"/>
                <w:szCs w:val="22"/>
                <w:lang w:eastAsia="es-CO"/>
              </w:rPr>
            </w:pPr>
          </w:p>
        </w:tc>
        <w:tc>
          <w:tcPr>
            <w:tcW w:w="1076" w:type="pct"/>
            <w:vMerge/>
            <w:shd w:val="clear" w:color="auto" w:fill="auto"/>
            <w:vAlign w:val="center"/>
            <w:hideMark/>
          </w:tcPr>
          <w:p w14:paraId="76CB3C99" w14:textId="77777777" w:rsidR="00D2594B" w:rsidRPr="00A67469" w:rsidRDefault="00D2594B" w:rsidP="00A67469">
            <w:pPr>
              <w:jc w:val="both"/>
              <w:rPr>
                <w:rFonts w:ascii="Arial" w:hAnsi="Arial" w:cs="Arial"/>
                <w:color w:val="000000"/>
                <w:sz w:val="20"/>
                <w:szCs w:val="22"/>
                <w:lang w:eastAsia="es-CO"/>
              </w:rPr>
            </w:pPr>
          </w:p>
        </w:tc>
      </w:tr>
      <w:tr w:rsidR="00D2594B" w:rsidRPr="002B5F3A" w14:paraId="2FE6A9B0" w14:textId="77777777" w:rsidTr="00A67469">
        <w:trPr>
          <w:trHeight w:val="538"/>
        </w:trPr>
        <w:tc>
          <w:tcPr>
            <w:tcW w:w="968" w:type="pct"/>
            <w:vMerge w:val="restart"/>
            <w:shd w:val="clear" w:color="auto" w:fill="auto"/>
            <w:vAlign w:val="center"/>
            <w:hideMark/>
          </w:tcPr>
          <w:p w14:paraId="3F6B5384" w14:textId="0BF68D95"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Tapabocas 3</w:t>
            </w:r>
          </w:p>
        </w:tc>
        <w:tc>
          <w:tcPr>
            <w:tcW w:w="1905" w:type="pct"/>
            <w:shd w:val="clear" w:color="auto" w:fill="auto"/>
            <w:vAlign w:val="center"/>
            <w:hideMark/>
          </w:tcPr>
          <w:p w14:paraId="136FC69F" w14:textId="034994CC"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Tapabocas termosellado </w:t>
            </w:r>
            <w:r w:rsidR="0085643B" w:rsidRPr="002B5F3A">
              <w:rPr>
                <w:rFonts w:ascii="Arial" w:hAnsi="Arial" w:cs="Arial"/>
                <w:color w:val="000000"/>
                <w:sz w:val="20"/>
                <w:szCs w:val="22"/>
                <w:lang w:eastAsia="es-CO"/>
              </w:rPr>
              <w:t>antialérgico</w:t>
            </w:r>
            <w:r w:rsidRPr="00A67469">
              <w:rPr>
                <w:rFonts w:ascii="Arial" w:hAnsi="Arial" w:cs="Arial"/>
                <w:color w:val="000000"/>
                <w:sz w:val="20"/>
                <w:szCs w:val="22"/>
                <w:lang w:eastAsia="es-CO"/>
              </w:rPr>
              <w:t>. Desechable con cubrimiento de nariz y boca</w:t>
            </w:r>
          </w:p>
        </w:tc>
        <w:tc>
          <w:tcPr>
            <w:tcW w:w="1051" w:type="pct"/>
            <w:vMerge w:val="restart"/>
            <w:shd w:val="clear" w:color="auto" w:fill="auto"/>
            <w:vAlign w:val="center"/>
            <w:hideMark/>
          </w:tcPr>
          <w:p w14:paraId="4223892B" w14:textId="53194E7F"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Caja x 50 unidades</w:t>
            </w:r>
          </w:p>
        </w:tc>
        <w:tc>
          <w:tcPr>
            <w:tcW w:w="1076" w:type="pct"/>
            <w:vMerge w:val="restart"/>
            <w:shd w:val="clear" w:color="auto" w:fill="auto"/>
            <w:noWrap/>
            <w:vAlign w:val="center"/>
            <w:hideMark/>
          </w:tcPr>
          <w:p w14:paraId="6852146E" w14:textId="77777777" w:rsidR="00D2594B" w:rsidRPr="00A67469" w:rsidRDefault="00D2594B"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$ 61.000 </w:t>
            </w:r>
          </w:p>
        </w:tc>
      </w:tr>
      <w:tr w:rsidR="00D2594B" w:rsidRPr="002B5F3A" w14:paraId="66FEBE02" w14:textId="77777777" w:rsidTr="00A67469">
        <w:trPr>
          <w:trHeight w:val="1077"/>
        </w:trPr>
        <w:tc>
          <w:tcPr>
            <w:tcW w:w="968" w:type="pct"/>
            <w:vMerge/>
            <w:shd w:val="clear" w:color="auto" w:fill="auto"/>
            <w:vAlign w:val="center"/>
            <w:hideMark/>
          </w:tcPr>
          <w:p w14:paraId="44B258A7" w14:textId="77777777" w:rsidR="00D2594B" w:rsidRPr="00A67469" w:rsidRDefault="00D2594B" w:rsidP="00A67469">
            <w:pPr>
              <w:jc w:val="both"/>
              <w:rPr>
                <w:rFonts w:ascii="Arial" w:hAnsi="Arial" w:cs="Arial"/>
                <w:color w:val="000000"/>
                <w:sz w:val="20"/>
                <w:szCs w:val="22"/>
                <w:lang w:eastAsia="es-CO"/>
              </w:rPr>
            </w:pPr>
          </w:p>
        </w:tc>
        <w:tc>
          <w:tcPr>
            <w:tcW w:w="1905" w:type="pct"/>
            <w:shd w:val="clear" w:color="auto" w:fill="auto"/>
            <w:vAlign w:val="center"/>
            <w:hideMark/>
          </w:tcPr>
          <w:p w14:paraId="08FFCF98" w14:textId="38DE0949" w:rsidR="00D2594B" w:rsidRPr="00A67469" w:rsidRDefault="009406F9" w:rsidP="00A67469">
            <w:pPr>
              <w:jc w:val="both"/>
              <w:rPr>
                <w:rFonts w:ascii="Arial" w:hAnsi="Arial" w:cs="Arial"/>
                <w:color w:val="000000"/>
                <w:sz w:val="20"/>
                <w:szCs w:val="22"/>
                <w:lang w:eastAsia="es-CO"/>
              </w:rPr>
            </w:pPr>
            <w:r w:rsidRPr="00A67469">
              <w:rPr>
                <w:rFonts w:ascii="Arial" w:hAnsi="Arial" w:cs="Arial"/>
                <w:color w:val="000000"/>
                <w:sz w:val="20"/>
                <w:szCs w:val="22"/>
                <w:lang w:eastAsia="es-CO"/>
              </w:rPr>
              <w:t xml:space="preserve">De 3 capas (2 externas y 1 interna), sistema con sujeción a la oreja con banda </w:t>
            </w:r>
            <w:r w:rsidR="0085643B" w:rsidRPr="002B5F3A">
              <w:rPr>
                <w:rFonts w:ascii="Arial" w:hAnsi="Arial" w:cs="Arial"/>
                <w:color w:val="000000"/>
                <w:sz w:val="20"/>
                <w:szCs w:val="22"/>
                <w:lang w:eastAsia="es-CO"/>
              </w:rPr>
              <w:t>elástica</w:t>
            </w:r>
            <w:r w:rsidRPr="00A67469">
              <w:rPr>
                <w:rFonts w:ascii="Arial" w:hAnsi="Arial" w:cs="Arial"/>
                <w:color w:val="000000"/>
                <w:sz w:val="20"/>
                <w:szCs w:val="22"/>
                <w:lang w:eastAsia="es-CO"/>
              </w:rPr>
              <w:t xml:space="preserve">, empacado individual sellado, clip de agarre nariz </w:t>
            </w:r>
          </w:p>
        </w:tc>
        <w:tc>
          <w:tcPr>
            <w:tcW w:w="1051" w:type="pct"/>
            <w:vMerge/>
            <w:shd w:val="clear" w:color="auto" w:fill="auto"/>
            <w:vAlign w:val="center"/>
            <w:hideMark/>
          </w:tcPr>
          <w:p w14:paraId="58CBB449" w14:textId="77777777" w:rsidR="00D2594B" w:rsidRPr="00A67469" w:rsidRDefault="00D2594B" w:rsidP="00A67469">
            <w:pPr>
              <w:jc w:val="both"/>
              <w:rPr>
                <w:rFonts w:ascii="Arial" w:hAnsi="Arial" w:cs="Arial"/>
                <w:color w:val="000000"/>
                <w:sz w:val="20"/>
                <w:szCs w:val="22"/>
                <w:lang w:eastAsia="es-CO"/>
              </w:rPr>
            </w:pPr>
          </w:p>
        </w:tc>
        <w:tc>
          <w:tcPr>
            <w:tcW w:w="1076" w:type="pct"/>
            <w:vMerge/>
            <w:shd w:val="clear" w:color="auto" w:fill="auto"/>
            <w:vAlign w:val="center"/>
            <w:hideMark/>
          </w:tcPr>
          <w:p w14:paraId="19D04BF5" w14:textId="77777777" w:rsidR="00D2594B" w:rsidRPr="00A67469" w:rsidRDefault="00D2594B" w:rsidP="00A67469">
            <w:pPr>
              <w:jc w:val="both"/>
              <w:rPr>
                <w:rFonts w:ascii="Arial" w:hAnsi="Arial" w:cs="Arial"/>
                <w:color w:val="000000"/>
                <w:sz w:val="20"/>
                <w:szCs w:val="22"/>
                <w:lang w:eastAsia="es-CO"/>
              </w:rPr>
            </w:pPr>
          </w:p>
        </w:tc>
      </w:tr>
    </w:tbl>
    <w:p w14:paraId="41C44F9B" w14:textId="562C60A2" w:rsidR="000E7431" w:rsidRPr="00A67469" w:rsidRDefault="009406F9" w:rsidP="00A67469">
      <w:pPr>
        <w:jc w:val="center"/>
        <w:rPr>
          <w:rFonts w:ascii="Arial" w:hAnsi="Arial" w:cs="Arial"/>
          <w:color w:val="000000"/>
          <w:sz w:val="22"/>
          <w:szCs w:val="22"/>
        </w:rPr>
      </w:pPr>
      <w:r w:rsidRPr="00A67469">
        <w:rPr>
          <w:rFonts w:ascii="Arial" w:hAnsi="Arial" w:cs="Arial"/>
          <w:bCs/>
          <w:color w:val="000000"/>
          <w:sz w:val="22"/>
          <w:szCs w:val="22"/>
        </w:rPr>
        <w:t xml:space="preserve">Fuente: </w:t>
      </w:r>
      <w:r w:rsidRPr="00A67469">
        <w:rPr>
          <w:rFonts w:ascii="Arial" w:hAnsi="Arial" w:cs="Arial"/>
          <w:color w:val="000000"/>
          <w:sz w:val="22"/>
          <w:szCs w:val="22"/>
        </w:rPr>
        <w:t>Subdirección para la identificación caracterización e integración</w:t>
      </w:r>
    </w:p>
    <w:p w14:paraId="7F841059" w14:textId="2B29E5F1" w:rsidR="009406F9" w:rsidRPr="00A67469" w:rsidRDefault="009406F9" w:rsidP="00A67469">
      <w:pPr>
        <w:jc w:val="both"/>
        <w:rPr>
          <w:rFonts w:ascii="Arial" w:hAnsi="Arial" w:cs="Arial"/>
          <w:color w:val="000000"/>
          <w:sz w:val="22"/>
          <w:szCs w:val="22"/>
        </w:rPr>
      </w:pPr>
    </w:p>
    <w:p w14:paraId="016725EC" w14:textId="77777777" w:rsidR="009406F9" w:rsidRPr="00A67469" w:rsidRDefault="009406F9" w:rsidP="00A67469">
      <w:pPr>
        <w:jc w:val="both"/>
        <w:rPr>
          <w:rFonts w:ascii="Arial" w:hAnsi="Arial" w:cs="Arial"/>
          <w:bCs/>
          <w:color w:val="000000"/>
          <w:sz w:val="22"/>
          <w:szCs w:val="22"/>
        </w:rPr>
      </w:pPr>
    </w:p>
    <w:p w14:paraId="04F1E548" w14:textId="77777777" w:rsidR="006A0352" w:rsidRPr="00A67469" w:rsidRDefault="006A0352">
      <w:pPr>
        <w:jc w:val="both"/>
        <w:rPr>
          <w:rFonts w:ascii="Arial" w:hAnsi="Arial" w:cs="Arial"/>
          <w:iCs/>
          <w:sz w:val="22"/>
          <w:szCs w:val="22"/>
        </w:rPr>
      </w:pPr>
    </w:p>
    <w:p w14:paraId="0B12774B" w14:textId="1BDCD714" w:rsidR="00217C27" w:rsidRPr="00A67469" w:rsidRDefault="009406F9">
      <w:pPr>
        <w:pStyle w:val="Titulo1"/>
        <w:rPr>
          <w:rFonts w:cs="Arial"/>
          <w:b w:val="0"/>
        </w:rPr>
      </w:pPr>
      <w:r w:rsidRPr="00A67469">
        <w:rPr>
          <w:rFonts w:cs="Arial"/>
          <w:b w:val="0"/>
        </w:rPr>
        <w:lastRenderedPageBreak/>
        <w:t>DESARROLLO  AYUDA HUMANITARIA BIOSEGURIDAD</w:t>
      </w:r>
    </w:p>
    <w:p w14:paraId="0233DB02" w14:textId="77777777" w:rsidR="00217C27" w:rsidRPr="00A67469" w:rsidRDefault="00217C27" w:rsidP="00A67469">
      <w:pPr>
        <w:pStyle w:val="Titulo1"/>
        <w:numPr>
          <w:ilvl w:val="0"/>
          <w:numId w:val="0"/>
        </w:numPr>
        <w:ind w:left="1353"/>
        <w:rPr>
          <w:rFonts w:cs="Arial"/>
          <w:b w:val="0"/>
        </w:rPr>
      </w:pPr>
    </w:p>
    <w:p w14:paraId="01F5B1DF" w14:textId="21970BD4" w:rsidR="002A4337" w:rsidRPr="00A67469" w:rsidRDefault="00217C27">
      <w:pPr>
        <w:pStyle w:val="Titulo1"/>
        <w:numPr>
          <w:ilvl w:val="1"/>
          <w:numId w:val="1"/>
        </w:numPr>
        <w:rPr>
          <w:rFonts w:cs="Arial"/>
          <w:b w:val="0"/>
        </w:rPr>
      </w:pPr>
      <w:r w:rsidRPr="00A67469">
        <w:rPr>
          <w:rFonts w:cs="Arial"/>
          <w:b w:val="0"/>
        </w:rPr>
        <w:t>DESARROLLO DEL PROTOCOLO</w:t>
      </w:r>
    </w:p>
    <w:p w14:paraId="49B57BD2" w14:textId="77777777" w:rsidR="002A4337" w:rsidRPr="00A67469" w:rsidRDefault="002A4337">
      <w:pPr>
        <w:jc w:val="both"/>
        <w:rPr>
          <w:rFonts w:ascii="Arial" w:hAnsi="Arial" w:cs="Arial"/>
          <w:sz w:val="22"/>
          <w:szCs w:val="22"/>
        </w:rPr>
      </w:pPr>
    </w:p>
    <w:p w14:paraId="525C0FE4" w14:textId="77777777" w:rsidR="002A4337" w:rsidRPr="00A67469" w:rsidRDefault="002A4337">
      <w:pPr>
        <w:jc w:val="both"/>
        <w:rPr>
          <w:rFonts w:ascii="Arial" w:hAnsi="Arial" w:cs="Arial"/>
          <w:sz w:val="22"/>
          <w:szCs w:val="22"/>
          <w:lang w:val="es-MX"/>
        </w:rPr>
      </w:pPr>
      <w:r w:rsidRPr="00A67469">
        <w:rPr>
          <w:rFonts w:ascii="Arial" w:hAnsi="Arial" w:cs="Arial"/>
          <w:sz w:val="22"/>
          <w:szCs w:val="22"/>
        </w:rPr>
        <w:t>Durante la realización de la entrevista ciudadana y la escucha del</w:t>
      </w:r>
      <w:r w:rsidRPr="00A67469">
        <w:rPr>
          <w:rFonts w:ascii="Arial" w:hAnsi="Arial" w:cs="Arial"/>
          <w:sz w:val="22"/>
          <w:szCs w:val="22"/>
          <w:lang w:val="es-MX"/>
        </w:rPr>
        <w:t xml:space="preserve"> relato, identifique los factores de riesgo asociados a </w:t>
      </w:r>
      <w:r w:rsidRPr="00A67469">
        <w:rPr>
          <w:rFonts w:ascii="Arial" w:hAnsi="Arial" w:cs="Arial"/>
          <w:bCs/>
          <w:iCs/>
          <w:sz w:val="22"/>
          <w:szCs w:val="22"/>
        </w:rPr>
        <w:t>situaciones de crisis o de emergencia, los cuales se describen en la problemática.</w:t>
      </w:r>
    </w:p>
    <w:p w14:paraId="30DA7E30" w14:textId="77777777" w:rsidR="002A4337" w:rsidRPr="00A67469" w:rsidRDefault="002A4337">
      <w:pPr>
        <w:jc w:val="both"/>
        <w:rPr>
          <w:rFonts w:ascii="Arial" w:hAnsi="Arial" w:cs="Arial"/>
          <w:sz w:val="22"/>
          <w:szCs w:val="22"/>
          <w:lang w:val="es-MX"/>
        </w:rPr>
      </w:pPr>
    </w:p>
    <w:p w14:paraId="4927C18B" w14:textId="77777777" w:rsidR="002A4337" w:rsidRPr="00A67469" w:rsidRDefault="002A4337">
      <w:pPr>
        <w:jc w:val="both"/>
        <w:rPr>
          <w:rFonts w:ascii="Arial" w:hAnsi="Arial" w:cs="Arial"/>
          <w:sz w:val="22"/>
          <w:szCs w:val="22"/>
        </w:rPr>
      </w:pPr>
      <w:r w:rsidRPr="00A67469">
        <w:rPr>
          <w:rFonts w:ascii="Arial" w:hAnsi="Arial" w:cs="Arial"/>
          <w:sz w:val="22"/>
          <w:szCs w:val="22"/>
          <w:lang w:val="es-MX"/>
        </w:rPr>
        <w:t>Formule</w:t>
      </w:r>
      <w:r w:rsidRPr="00A67469">
        <w:rPr>
          <w:rFonts w:ascii="Arial" w:hAnsi="Arial" w:cs="Arial"/>
          <w:sz w:val="22"/>
          <w:szCs w:val="22"/>
        </w:rPr>
        <w:t xml:space="preserve"> el concepto profesional, determinando en este, si es una situación de crisis o de emergencia social, de acuerdo con la presencia de los siguientes factores de riesgo que pueden generarla, los cuales varían teniendo en cuenta diferentes características que le proporcionan la intensidad a la problemática identificada, están asociados al tiempo en que ocurrieron los hechos, a la presencia de redes de apoyo social, familiar, institucional o a la vinculación a servicios sociales, esto determina la capacidad de respuesta de las personas y sus familias para afrontar la situación.</w:t>
      </w:r>
    </w:p>
    <w:p w14:paraId="1538BDA0" w14:textId="77777777" w:rsidR="002A4337" w:rsidRPr="00A67469" w:rsidRDefault="002A4337">
      <w:pPr>
        <w:tabs>
          <w:tab w:val="num" w:pos="284"/>
        </w:tabs>
        <w:autoSpaceDE w:val="0"/>
        <w:autoSpaceDN w:val="0"/>
        <w:adjustRightInd w:val="0"/>
        <w:jc w:val="both"/>
        <w:rPr>
          <w:rFonts w:ascii="Arial" w:hAnsi="Arial" w:cs="Arial"/>
          <w:sz w:val="22"/>
          <w:szCs w:val="22"/>
        </w:rPr>
      </w:pPr>
    </w:p>
    <w:p w14:paraId="3CCF6B95" w14:textId="732815B6" w:rsidR="002A4337" w:rsidRPr="00A67469" w:rsidRDefault="002A4337">
      <w:pPr>
        <w:tabs>
          <w:tab w:val="num" w:pos="284"/>
        </w:tabs>
        <w:autoSpaceDE w:val="0"/>
        <w:autoSpaceDN w:val="0"/>
        <w:adjustRightInd w:val="0"/>
        <w:jc w:val="both"/>
        <w:rPr>
          <w:rFonts w:ascii="Arial" w:hAnsi="Arial" w:cs="Arial"/>
          <w:sz w:val="22"/>
          <w:szCs w:val="22"/>
        </w:rPr>
      </w:pPr>
      <w:r w:rsidRPr="00A67469">
        <w:rPr>
          <w:rFonts w:ascii="Arial" w:hAnsi="Arial" w:cs="Arial"/>
          <w:sz w:val="22"/>
          <w:szCs w:val="22"/>
        </w:rPr>
        <w:t xml:space="preserve">Para determinar si la persona o grupo familiar se encuentra en </w:t>
      </w:r>
      <w:r w:rsidRPr="00A67469">
        <w:rPr>
          <w:rFonts w:ascii="Arial" w:hAnsi="Arial" w:cs="Arial"/>
          <w:i/>
          <w:sz w:val="22"/>
          <w:szCs w:val="22"/>
        </w:rPr>
        <w:t>situación de crisis</w:t>
      </w:r>
      <w:r w:rsidRPr="00A67469">
        <w:rPr>
          <w:rFonts w:ascii="Arial" w:hAnsi="Arial" w:cs="Arial"/>
          <w:sz w:val="22"/>
          <w:szCs w:val="22"/>
        </w:rPr>
        <w:t xml:space="preserve"> tenga en cuenta los siguientes factores de riesgo</w:t>
      </w:r>
      <w:r w:rsidR="00217C27" w:rsidRPr="00A67469">
        <w:rPr>
          <w:rFonts w:ascii="Arial" w:hAnsi="Arial" w:cs="Arial"/>
          <w:sz w:val="22"/>
          <w:szCs w:val="22"/>
        </w:rPr>
        <w:t xml:space="preserve">, </w:t>
      </w:r>
      <w:r w:rsidR="00217C27" w:rsidRPr="00A67469">
        <w:rPr>
          <w:rFonts w:ascii="Arial" w:hAnsi="Arial" w:cs="Arial"/>
          <w:bCs/>
          <w:sz w:val="22"/>
          <w:szCs w:val="22"/>
        </w:rPr>
        <w:t>enfermedad o accidente de algún integrante del núcleo familiar</w:t>
      </w:r>
      <w:r w:rsidRPr="00A67469">
        <w:rPr>
          <w:rFonts w:ascii="Arial" w:hAnsi="Arial" w:cs="Arial"/>
          <w:sz w:val="22"/>
          <w:szCs w:val="22"/>
        </w:rPr>
        <w:t xml:space="preserve">: </w:t>
      </w:r>
    </w:p>
    <w:p w14:paraId="63D5CA8C" w14:textId="202C0907" w:rsidR="00507FF8" w:rsidRPr="00A67469" w:rsidRDefault="00507FF8">
      <w:pPr>
        <w:tabs>
          <w:tab w:val="num" w:pos="284"/>
        </w:tabs>
        <w:autoSpaceDE w:val="0"/>
        <w:autoSpaceDN w:val="0"/>
        <w:adjustRightInd w:val="0"/>
        <w:jc w:val="both"/>
        <w:rPr>
          <w:rFonts w:ascii="Arial" w:hAnsi="Arial" w:cs="Arial"/>
          <w:sz w:val="22"/>
          <w:szCs w:val="22"/>
        </w:rPr>
      </w:pPr>
    </w:p>
    <w:p w14:paraId="54631F05" w14:textId="0046ADF2" w:rsidR="00507FF8" w:rsidRPr="00A67469" w:rsidRDefault="00507FF8" w:rsidP="00A67469">
      <w:pPr>
        <w:tabs>
          <w:tab w:val="num" w:pos="284"/>
        </w:tabs>
        <w:autoSpaceDE w:val="0"/>
        <w:autoSpaceDN w:val="0"/>
        <w:adjustRightInd w:val="0"/>
        <w:jc w:val="center"/>
        <w:rPr>
          <w:rFonts w:ascii="Arial" w:hAnsi="Arial" w:cs="Arial"/>
          <w:sz w:val="22"/>
          <w:szCs w:val="22"/>
        </w:rPr>
      </w:pPr>
      <w:r w:rsidRPr="00A67469">
        <w:rPr>
          <w:rFonts w:ascii="Arial" w:hAnsi="Arial" w:cs="Arial"/>
          <w:sz w:val="22"/>
          <w:szCs w:val="22"/>
        </w:rPr>
        <w:t xml:space="preserve">Tabla 2. </w:t>
      </w:r>
      <w:r w:rsidRPr="00A67469">
        <w:rPr>
          <w:rFonts w:ascii="Arial" w:hAnsi="Arial" w:cs="Arial"/>
          <w:bCs/>
          <w:sz w:val="22"/>
          <w:szCs w:val="22"/>
        </w:rPr>
        <w:t>Factores de riesgo en situaciones de crisis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72"/>
        <w:gridCol w:w="6423"/>
      </w:tblGrid>
      <w:tr w:rsidR="00217C27" w:rsidRPr="002B5F3A" w14:paraId="3647F575" w14:textId="5A9B4F6A" w:rsidTr="00217C27">
        <w:trPr>
          <w:trHeight w:val="350"/>
        </w:trPr>
        <w:tc>
          <w:tcPr>
            <w:tcW w:w="2972" w:type="dxa"/>
            <w:shd w:val="clear" w:color="auto" w:fill="F2F2F2" w:themeFill="background1" w:themeFillShade="F2"/>
            <w:noWrap/>
            <w:vAlign w:val="center"/>
          </w:tcPr>
          <w:p w14:paraId="63790F2C" w14:textId="77777777" w:rsidR="00217C27" w:rsidRPr="00A67469" w:rsidRDefault="00217C27">
            <w:pPr>
              <w:jc w:val="center"/>
              <w:rPr>
                <w:rFonts w:ascii="Arial" w:hAnsi="Arial" w:cs="Arial"/>
                <w:bCs/>
                <w:sz w:val="22"/>
                <w:szCs w:val="22"/>
              </w:rPr>
            </w:pPr>
            <w:r w:rsidRPr="00A67469">
              <w:rPr>
                <w:rFonts w:ascii="Arial" w:hAnsi="Arial" w:cs="Arial"/>
                <w:bCs/>
                <w:sz w:val="22"/>
                <w:szCs w:val="22"/>
              </w:rPr>
              <w:t>FACTORES DE RIESGO EN SITUACIONES DE CRISIS</w:t>
            </w:r>
          </w:p>
        </w:tc>
        <w:tc>
          <w:tcPr>
            <w:tcW w:w="6423" w:type="dxa"/>
            <w:shd w:val="clear" w:color="auto" w:fill="F2F2F2" w:themeFill="background1" w:themeFillShade="F2"/>
          </w:tcPr>
          <w:p w14:paraId="1342732C" w14:textId="0E277538" w:rsidR="00217C27" w:rsidRPr="00A67469" w:rsidRDefault="00217C27">
            <w:pPr>
              <w:jc w:val="center"/>
              <w:rPr>
                <w:rFonts w:ascii="Arial" w:hAnsi="Arial" w:cs="Arial"/>
                <w:bCs/>
                <w:sz w:val="22"/>
                <w:szCs w:val="22"/>
              </w:rPr>
            </w:pPr>
            <w:r w:rsidRPr="00A67469">
              <w:rPr>
                <w:rFonts w:ascii="Arial" w:hAnsi="Arial" w:cs="Arial"/>
                <w:bCs/>
                <w:sz w:val="22"/>
                <w:szCs w:val="22"/>
              </w:rPr>
              <w:t>DESCRIPCION DE FACTORES DE RIESGO EN SITUACIONES DE CRISIS</w:t>
            </w:r>
          </w:p>
        </w:tc>
      </w:tr>
      <w:tr w:rsidR="00217C27" w:rsidRPr="002B5F3A" w14:paraId="01B3D146" w14:textId="77491468" w:rsidTr="00217C27">
        <w:trPr>
          <w:trHeight w:val="2263"/>
        </w:trPr>
        <w:tc>
          <w:tcPr>
            <w:tcW w:w="2972" w:type="dxa"/>
            <w:vAlign w:val="center"/>
          </w:tcPr>
          <w:p w14:paraId="01A0679E" w14:textId="06AA7955" w:rsidR="00217C27" w:rsidRPr="00A67469" w:rsidRDefault="00217C27">
            <w:pPr>
              <w:jc w:val="both"/>
              <w:rPr>
                <w:rFonts w:ascii="Arial" w:hAnsi="Arial" w:cs="Arial"/>
                <w:sz w:val="22"/>
                <w:szCs w:val="22"/>
              </w:rPr>
            </w:pPr>
            <w:r w:rsidRPr="00A67469">
              <w:rPr>
                <w:rFonts w:ascii="Arial" w:hAnsi="Arial" w:cs="Arial"/>
                <w:bCs/>
                <w:sz w:val="22"/>
                <w:szCs w:val="22"/>
              </w:rPr>
              <w:t xml:space="preserve">Tiempo: </w:t>
            </w:r>
          </w:p>
        </w:tc>
        <w:tc>
          <w:tcPr>
            <w:tcW w:w="6423" w:type="dxa"/>
          </w:tcPr>
          <w:p w14:paraId="49A0C72D" w14:textId="78E29843" w:rsidR="00217C27" w:rsidRPr="00A67469" w:rsidRDefault="00217C27">
            <w:pPr>
              <w:jc w:val="both"/>
              <w:rPr>
                <w:rFonts w:ascii="Arial" w:hAnsi="Arial" w:cs="Arial"/>
                <w:bCs/>
                <w:sz w:val="22"/>
                <w:szCs w:val="22"/>
              </w:rPr>
            </w:pPr>
            <w:r w:rsidRPr="00A67469">
              <w:rPr>
                <w:rFonts w:ascii="Arial" w:hAnsi="Arial" w:cs="Arial"/>
                <w:bCs/>
                <w:sz w:val="22"/>
                <w:szCs w:val="22"/>
              </w:rPr>
              <w:t xml:space="preserve">Mayor a 6 meses de diagnosticada, </w:t>
            </w:r>
            <w:r w:rsidRPr="00A67469">
              <w:rPr>
                <w:rFonts w:ascii="Arial" w:hAnsi="Arial" w:cs="Arial"/>
                <w:sz w:val="22"/>
                <w:szCs w:val="22"/>
              </w:rPr>
              <w:t>hace referencia a situaciones que generan invalidez o cualquier enfermedad derivada de un accidente, discapacidad, enfermedad degenerativa, con o sin tratamiento médico definido, o que la enfermedad genere limitación de la capacidad física, efectos secundarios de medicación, incremento de costos para tratamiento especial, enfermedad huérfana, requiere cuidador permanente; esta problemática genera que el sistema familiar presente debilidad en las redes de apoyo familiar y que haya un incremento en los gastos familiares por transporte y medicamentos.</w:t>
            </w:r>
          </w:p>
        </w:tc>
      </w:tr>
      <w:tr w:rsidR="00217C27" w:rsidRPr="002B5F3A" w14:paraId="6971D360" w14:textId="3805EAAE" w:rsidTr="00217C27">
        <w:trPr>
          <w:trHeight w:val="821"/>
        </w:trPr>
        <w:tc>
          <w:tcPr>
            <w:tcW w:w="2972" w:type="dxa"/>
            <w:vAlign w:val="center"/>
          </w:tcPr>
          <w:p w14:paraId="6A7018BC" w14:textId="3D565FF1" w:rsidR="00217C27" w:rsidRPr="00A67469" w:rsidRDefault="00217C27">
            <w:pPr>
              <w:jc w:val="both"/>
              <w:rPr>
                <w:rFonts w:ascii="Arial" w:hAnsi="Arial" w:cs="Arial"/>
                <w:sz w:val="22"/>
                <w:szCs w:val="22"/>
              </w:rPr>
            </w:pPr>
            <w:r w:rsidRPr="00A67469">
              <w:rPr>
                <w:rFonts w:ascii="Arial" w:hAnsi="Arial" w:cs="Arial"/>
                <w:bCs/>
                <w:sz w:val="22"/>
                <w:szCs w:val="22"/>
              </w:rPr>
              <w:t xml:space="preserve">Desempleo: </w:t>
            </w:r>
          </w:p>
        </w:tc>
        <w:tc>
          <w:tcPr>
            <w:tcW w:w="6423" w:type="dxa"/>
          </w:tcPr>
          <w:p w14:paraId="5608ED2D" w14:textId="6ADD98A1" w:rsidR="00217C27" w:rsidRPr="00A67469" w:rsidRDefault="00217C27">
            <w:pPr>
              <w:jc w:val="both"/>
              <w:rPr>
                <w:rFonts w:ascii="Arial" w:hAnsi="Arial" w:cs="Arial"/>
                <w:bCs/>
                <w:sz w:val="22"/>
                <w:szCs w:val="22"/>
              </w:rPr>
            </w:pPr>
            <w:r w:rsidRPr="00A67469">
              <w:rPr>
                <w:rFonts w:ascii="Arial" w:hAnsi="Arial" w:cs="Arial"/>
                <w:bCs/>
                <w:sz w:val="22"/>
                <w:szCs w:val="22"/>
              </w:rPr>
              <w:t>Mayor a 6 meses</w:t>
            </w:r>
            <w:r w:rsidRPr="00A67469">
              <w:rPr>
                <w:rFonts w:ascii="Arial" w:hAnsi="Arial" w:cs="Arial"/>
                <w:sz w:val="22"/>
                <w:szCs w:val="22"/>
              </w:rPr>
              <w:t>, cuando este sea la causa de la disminución de ingresos que dificulta la satisfacción de necesidades básicas, con presencia de redes de apoyo que aportan con los gastos de la familia, pero estos aportes son insuficientes.</w:t>
            </w:r>
          </w:p>
        </w:tc>
      </w:tr>
      <w:tr w:rsidR="00217C27" w:rsidRPr="002B5F3A" w14:paraId="4028E8FF" w14:textId="2F7FBAA1" w:rsidTr="00217C27">
        <w:trPr>
          <w:trHeight w:val="849"/>
        </w:trPr>
        <w:tc>
          <w:tcPr>
            <w:tcW w:w="2972" w:type="dxa"/>
            <w:vAlign w:val="center"/>
          </w:tcPr>
          <w:p w14:paraId="4EC6EAC2" w14:textId="5CC4E1BC" w:rsidR="00217C27" w:rsidRPr="00A67469" w:rsidRDefault="00217C27">
            <w:pPr>
              <w:jc w:val="both"/>
              <w:rPr>
                <w:rFonts w:ascii="Arial" w:hAnsi="Arial" w:cs="Arial"/>
                <w:sz w:val="22"/>
                <w:szCs w:val="22"/>
              </w:rPr>
            </w:pPr>
            <w:r w:rsidRPr="00A67469">
              <w:rPr>
                <w:rFonts w:ascii="Arial" w:hAnsi="Arial" w:cs="Arial"/>
                <w:bCs/>
                <w:sz w:val="22"/>
                <w:szCs w:val="22"/>
              </w:rPr>
              <w:t xml:space="preserve">Muerte de algún integrante del núcleo familiar: </w:t>
            </w:r>
          </w:p>
        </w:tc>
        <w:tc>
          <w:tcPr>
            <w:tcW w:w="6423" w:type="dxa"/>
          </w:tcPr>
          <w:p w14:paraId="52277FD0" w14:textId="254B9770" w:rsidR="00217C27" w:rsidRPr="00A67469" w:rsidRDefault="00217C27">
            <w:pPr>
              <w:jc w:val="both"/>
              <w:rPr>
                <w:rFonts w:ascii="Arial" w:hAnsi="Arial" w:cs="Arial"/>
                <w:bCs/>
                <w:sz w:val="22"/>
                <w:szCs w:val="22"/>
              </w:rPr>
            </w:pPr>
            <w:r w:rsidRPr="00A67469">
              <w:rPr>
                <w:rFonts w:ascii="Arial" w:hAnsi="Arial" w:cs="Arial"/>
                <w:bCs/>
                <w:sz w:val="22"/>
                <w:szCs w:val="22"/>
              </w:rPr>
              <w:t xml:space="preserve">Debido a la calamidad presentada a causa de la muerte mayor a 6 meses de un integrante del grupo familiar, se </w:t>
            </w:r>
            <w:r w:rsidRPr="00A67469">
              <w:rPr>
                <w:rFonts w:ascii="Arial" w:hAnsi="Arial" w:cs="Arial"/>
                <w:sz w:val="22"/>
                <w:szCs w:val="22"/>
              </w:rPr>
              <w:t>desestabiliza la dinámica familiar emocional y económica, los recursos son insuficientes para el cubrimiento de gastos fúnebres y se presenta fragilidad en la red de apoyo.</w:t>
            </w:r>
          </w:p>
        </w:tc>
      </w:tr>
      <w:tr w:rsidR="00217C27" w:rsidRPr="002B5F3A" w14:paraId="3BD1193C" w14:textId="505F39C9" w:rsidTr="00217C27">
        <w:trPr>
          <w:trHeight w:val="942"/>
        </w:trPr>
        <w:tc>
          <w:tcPr>
            <w:tcW w:w="2972" w:type="dxa"/>
            <w:vAlign w:val="center"/>
          </w:tcPr>
          <w:p w14:paraId="7C7F5447" w14:textId="4E6F6AAB" w:rsidR="00217C27" w:rsidRPr="00A67469" w:rsidRDefault="00217C27">
            <w:pPr>
              <w:jc w:val="both"/>
              <w:rPr>
                <w:rFonts w:ascii="Arial" w:hAnsi="Arial" w:cs="Arial"/>
                <w:sz w:val="22"/>
                <w:szCs w:val="22"/>
              </w:rPr>
            </w:pPr>
            <w:r w:rsidRPr="00A67469">
              <w:rPr>
                <w:rFonts w:ascii="Arial" w:hAnsi="Arial" w:cs="Arial"/>
                <w:bCs/>
                <w:sz w:val="22"/>
                <w:szCs w:val="22"/>
              </w:rPr>
              <w:t>Malnutrición:</w:t>
            </w:r>
            <w:r w:rsidRPr="00A67469">
              <w:rPr>
                <w:rFonts w:ascii="Arial" w:hAnsi="Arial" w:cs="Arial"/>
                <w:sz w:val="22"/>
                <w:szCs w:val="22"/>
              </w:rPr>
              <w:t xml:space="preserve"> </w:t>
            </w:r>
          </w:p>
        </w:tc>
        <w:tc>
          <w:tcPr>
            <w:tcW w:w="6423" w:type="dxa"/>
          </w:tcPr>
          <w:p w14:paraId="7038AB15" w14:textId="6B337DB2" w:rsidR="00217C27" w:rsidRPr="00A67469" w:rsidRDefault="00217C27">
            <w:pPr>
              <w:jc w:val="both"/>
              <w:rPr>
                <w:rFonts w:ascii="Arial" w:hAnsi="Arial" w:cs="Arial"/>
                <w:bCs/>
                <w:sz w:val="22"/>
                <w:szCs w:val="22"/>
              </w:rPr>
            </w:pPr>
            <w:r w:rsidRPr="00A67469">
              <w:rPr>
                <w:rFonts w:ascii="Arial" w:hAnsi="Arial" w:cs="Arial"/>
                <w:sz w:val="22"/>
                <w:szCs w:val="22"/>
              </w:rPr>
              <w:t>Esta se deriva de situaciones en la que se presenta alimentación inadecuada (desnutrición o sobrepeso), sin embargo, el sistema familiar cuenta con recursos o redes de apoyo, pero estos son insuficientes para atender la problemática presente.</w:t>
            </w:r>
          </w:p>
        </w:tc>
      </w:tr>
      <w:tr w:rsidR="00217C27" w:rsidRPr="002B5F3A" w14:paraId="2DAB7A5F" w14:textId="49084761" w:rsidTr="00217C27">
        <w:trPr>
          <w:trHeight w:val="1125"/>
        </w:trPr>
        <w:tc>
          <w:tcPr>
            <w:tcW w:w="2972" w:type="dxa"/>
            <w:vAlign w:val="center"/>
          </w:tcPr>
          <w:p w14:paraId="5FC1ECEF" w14:textId="01ADB0FD" w:rsidR="00217C27" w:rsidRPr="00A67469" w:rsidRDefault="00217C27">
            <w:pPr>
              <w:jc w:val="both"/>
              <w:rPr>
                <w:rFonts w:ascii="Arial" w:hAnsi="Arial" w:cs="Arial"/>
                <w:bCs/>
                <w:sz w:val="22"/>
                <w:szCs w:val="22"/>
              </w:rPr>
            </w:pPr>
            <w:r w:rsidRPr="00A67469">
              <w:rPr>
                <w:rFonts w:ascii="Arial" w:hAnsi="Arial" w:cs="Arial"/>
                <w:bCs/>
                <w:sz w:val="22"/>
                <w:szCs w:val="22"/>
              </w:rPr>
              <w:lastRenderedPageBreak/>
              <w:t xml:space="preserve">Detención del proveedor económico: </w:t>
            </w:r>
          </w:p>
        </w:tc>
        <w:tc>
          <w:tcPr>
            <w:tcW w:w="6423" w:type="dxa"/>
          </w:tcPr>
          <w:p w14:paraId="5DA72CBA" w14:textId="33422632" w:rsidR="00217C27" w:rsidRPr="00A67469" w:rsidRDefault="00217C27">
            <w:pPr>
              <w:jc w:val="both"/>
              <w:rPr>
                <w:rFonts w:ascii="Arial" w:hAnsi="Arial" w:cs="Arial"/>
                <w:bCs/>
                <w:sz w:val="22"/>
                <w:szCs w:val="22"/>
              </w:rPr>
            </w:pPr>
            <w:r w:rsidRPr="00A67469">
              <w:rPr>
                <w:rFonts w:ascii="Arial" w:hAnsi="Arial" w:cs="Arial"/>
                <w:bCs/>
                <w:sz w:val="22"/>
                <w:szCs w:val="22"/>
              </w:rPr>
              <w:t>El suceso ocurrió hace más de 6 meses, cuando la persona que genera ingresos para el sistema familiar fue detenida y los ingresos han disminuido, por lo tanto, se dificulta la satisfacción de necesidades y se presenta debilidad en las redes de apoyo familiar.</w:t>
            </w:r>
          </w:p>
        </w:tc>
      </w:tr>
      <w:tr w:rsidR="00217C27" w:rsidRPr="002B5F3A" w14:paraId="71607398" w14:textId="716BC943" w:rsidTr="00217C27">
        <w:trPr>
          <w:trHeight w:val="626"/>
        </w:trPr>
        <w:tc>
          <w:tcPr>
            <w:tcW w:w="2972" w:type="dxa"/>
            <w:vAlign w:val="center"/>
          </w:tcPr>
          <w:p w14:paraId="2682576B" w14:textId="1E87A799" w:rsidR="00217C27" w:rsidRPr="00A67469" w:rsidRDefault="00217C27" w:rsidP="00A67469">
            <w:pPr>
              <w:jc w:val="both"/>
              <w:rPr>
                <w:rFonts w:ascii="Arial" w:hAnsi="Arial" w:cs="Arial"/>
                <w:sz w:val="22"/>
                <w:szCs w:val="22"/>
              </w:rPr>
            </w:pPr>
            <w:r w:rsidRPr="00A67469">
              <w:rPr>
                <w:rFonts w:ascii="Arial" w:hAnsi="Arial" w:cs="Arial"/>
                <w:bCs/>
                <w:sz w:val="22"/>
                <w:szCs w:val="22"/>
              </w:rPr>
              <w:t xml:space="preserve">Inasistencia alimentaria: </w:t>
            </w:r>
          </w:p>
        </w:tc>
        <w:tc>
          <w:tcPr>
            <w:tcW w:w="6423" w:type="dxa"/>
          </w:tcPr>
          <w:p w14:paraId="4F150C8B" w14:textId="6868E2E9" w:rsidR="00217C27" w:rsidRPr="00A67469" w:rsidRDefault="00217C27" w:rsidP="00A67469">
            <w:pPr>
              <w:jc w:val="both"/>
              <w:rPr>
                <w:rFonts w:ascii="Arial" w:hAnsi="Arial" w:cs="Arial"/>
                <w:bCs/>
                <w:sz w:val="22"/>
                <w:szCs w:val="22"/>
              </w:rPr>
            </w:pPr>
            <w:r w:rsidRPr="00A67469">
              <w:rPr>
                <w:rFonts w:ascii="Arial" w:hAnsi="Arial" w:cs="Arial"/>
                <w:bCs/>
                <w:sz w:val="22"/>
                <w:szCs w:val="22"/>
              </w:rPr>
              <w:t>Por un periodo mayor a seis meses, se presenta debilidad en las redes de apoyo</w:t>
            </w:r>
            <w:r w:rsidRPr="00A67469">
              <w:rPr>
                <w:rFonts w:ascii="Arial" w:hAnsi="Arial" w:cs="Arial"/>
                <w:sz w:val="22"/>
                <w:szCs w:val="22"/>
              </w:rPr>
              <w:t>, se encuentra en proceso de acceso a la justicia familiar.</w:t>
            </w:r>
          </w:p>
        </w:tc>
      </w:tr>
      <w:tr w:rsidR="00217C27" w:rsidRPr="002B5F3A" w14:paraId="490EC79C" w14:textId="758F1E6A" w:rsidTr="00217C27">
        <w:trPr>
          <w:trHeight w:val="848"/>
        </w:trPr>
        <w:tc>
          <w:tcPr>
            <w:tcW w:w="2972" w:type="dxa"/>
            <w:vAlign w:val="center"/>
          </w:tcPr>
          <w:p w14:paraId="1C3F7240" w14:textId="110197ED" w:rsidR="00217C27" w:rsidRPr="00A67469" w:rsidRDefault="00217C27">
            <w:pPr>
              <w:jc w:val="both"/>
              <w:rPr>
                <w:rFonts w:ascii="Arial" w:hAnsi="Arial" w:cs="Arial"/>
                <w:sz w:val="22"/>
                <w:szCs w:val="22"/>
              </w:rPr>
            </w:pPr>
            <w:r w:rsidRPr="00A67469">
              <w:rPr>
                <w:rFonts w:ascii="Arial" w:hAnsi="Arial" w:cs="Arial"/>
                <w:bCs/>
                <w:sz w:val="22"/>
                <w:szCs w:val="22"/>
              </w:rPr>
              <w:t xml:space="preserve">Migrante: </w:t>
            </w:r>
          </w:p>
        </w:tc>
        <w:tc>
          <w:tcPr>
            <w:tcW w:w="6423" w:type="dxa"/>
          </w:tcPr>
          <w:p w14:paraId="0E8EB442" w14:textId="3A22C7D8" w:rsidR="00217C27" w:rsidRPr="00A67469" w:rsidRDefault="00217C27">
            <w:pPr>
              <w:jc w:val="both"/>
              <w:rPr>
                <w:rFonts w:ascii="Arial" w:hAnsi="Arial" w:cs="Arial"/>
                <w:bCs/>
                <w:sz w:val="22"/>
                <w:szCs w:val="22"/>
              </w:rPr>
            </w:pPr>
            <w:r w:rsidRPr="00A67469">
              <w:rPr>
                <w:rFonts w:ascii="Arial" w:hAnsi="Arial" w:cs="Arial"/>
                <w:bCs/>
                <w:sz w:val="22"/>
                <w:szCs w:val="22"/>
              </w:rPr>
              <w:t>Permanencia en el territorio mayor a 6 meses, con debilidad en las redes de apoyo, dificultad en la tramitología de documentos, con dificultad para generar ingresos que le aporten a la satisfacción de necesidades básicas.</w:t>
            </w:r>
          </w:p>
        </w:tc>
      </w:tr>
    </w:tbl>
    <w:p w14:paraId="570C74A7" w14:textId="3A103E89" w:rsidR="002A4337" w:rsidRPr="002B5F3A" w:rsidRDefault="00507FF8" w:rsidP="00A67469">
      <w:pPr>
        <w:jc w:val="center"/>
        <w:rPr>
          <w:rFonts w:ascii="Arial" w:hAnsi="Arial" w:cs="Arial"/>
          <w:color w:val="000000"/>
          <w:sz w:val="22"/>
          <w:szCs w:val="22"/>
        </w:rPr>
      </w:pPr>
      <w:r w:rsidRPr="00A67469">
        <w:rPr>
          <w:rFonts w:ascii="Arial" w:hAnsi="Arial" w:cs="Arial"/>
          <w:bCs/>
          <w:color w:val="000000"/>
          <w:sz w:val="22"/>
          <w:szCs w:val="22"/>
        </w:rPr>
        <w:t xml:space="preserve">Fuente: </w:t>
      </w:r>
      <w:r w:rsidRPr="00A67469">
        <w:rPr>
          <w:rFonts w:ascii="Arial" w:hAnsi="Arial" w:cs="Arial"/>
          <w:color w:val="000000"/>
          <w:sz w:val="22"/>
          <w:szCs w:val="22"/>
        </w:rPr>
        <w:t>Subdirección para la identificación caracterización e integración</w:t>
      </w:r>
    </w:p>
    <w:p w14:paraId="1AC8A3B0" w14:textId="77777777" w:rsidR="00385A78" w:rsidRPr="00A67469" w:rsidRDefault="00385A78" w:rsidP="00A67469">
      <w:pPr>
        <w:jc w:val="center"/>
        <w:rPr>
          <w:rFonts w:ascii="Arial" w:hAnsi="Arial" w:cs="Arial"/>
          <w:color w:val="000000"/>
          <w:sz w:val="22"/>
          <w:szCs w:val="22"/>
        </w:rPr>
      </w:pPr>
    </w:p>
    <w:p w14:paraId="13E4015D" w14:textId="77777777" w:rsidR="002A4337" w:rsidRPr="00A67469" w:rsidRDefault="002A4337">
      <w:pPr>
        <w:pStyle w:val="Prrafodelista"/>
        <w:numPr>
          <w:ilvl w:val="0"/>
          <w:numId w:val="4"/>
        </w:numPr>
        <w:autoSpaceDE w:val="0"/>
        <w:autoSpaceDN w:val="0"/>
        <w:adjustRightInd w:val="0"/>
        <w:jc w:val="both"/>
        <w:rPr>
          <w:rFonts w:ascii="Arial" w:hAnsi="Arial" w:cs="Arial"/>
          <w:sz w:val="22"/>
          <w:szCs w:val="22"/>
        </w:rPr>
      </w:pPr>
      <w:r w:rsidRPr="00A67469">
        <w:rPr>
          <w:rFonts w:ascii="Arial" w:hAnsi="Arial" w:cs="Arial"/>
          <w:sz w:val="22"/>
          <w:szCs w:val="22"/>
        </w:rPr>
        <w:t>Factores de Riesgo en situación de Emergencia Social</w:t>
      </w:r>
    </w:p>
    <w:p w14:paraId="2D150655" w14:textId="77777777" w:rsidR="002A4337" w:rsidRPr="00A67469" w:rsidRDefault="002A4337">
      <w:pPr>
        <w:tabs>
          <w:tab w:val="num" w:pos="284"/>
        </w:tabs>
        <w:jc w:val="both"/>
        <w:rPr>
          <w:rFonts w:ascii="Arial" w:hAnsi="Arial" w:cs="Arial"/>
          <w:iCs/>
          <w:sz w:val="22"/>
          <w:szCs w:val="22"/>
        </w:rPr>
      </w:pPr>
    </w:p>
    <w:p w14:paraId="1AA0B18A" w14:textId="0841B376" w:rsidR="002A4337" w:rsidRPr="00A67469" w:rsidRDefault="002A4337">
      <w:pPr>
        <w:pStyle w:val="Prrafodelista"/>
        <w:ind w:left="0"/>
        <w:jc w:val="both"/>
        <w:rPr>
          <w:rFonts w:ascii="Arial" w:hAnsi="Arial" w:cs="Arial"/>
          <w:iCs/>
          <w:sz w:val="22"/>
          <w:szCs w:val="22"/>
        </w:rPr>
      </w:pPr>
      <w:r w:rsidRPr="00A67469">
        <w:rPr>
          <w:rFonts w:ascii="Arial" w:hAnsi="Arial" w:cs="Arial"/>
          <w:iCs/>
          <w:sz w:val="22"/>
          <w:szCs w:val="22"/>
        </w:rPr>
        <w:t>Estos factores de riesgo tienen mayor intensidad cuando existe presencia de niños, niñas, adolescentes, mujeres en gestación, personas mayores, personas con discapacidad y/o cuidadores, lo cual puede generar un estado de vulnerabilidad diferente en cada sistema familiar</w:t>
      </w:r>
      <w:r w:rsidR="00507FF8" w:rsidRPr="00A67469">
        <w:rPr>
          <w:rFonts w:ascii="Arial" w:hAnsi="Arial" w:cs="Arial"/>
          <w:iCs/>
          <w:sz w:val="22"/>
          <w:szCs w:val="22"/>
          <w:lang w:val="es-CO"/>
        </w:rPr>
        <w:t xml:space="preserve">, </w:t>
      </w:r>
      <w:r w:rsidR="00507FF8" w:rsidRPr="00A67469">
        <w:rPr>
          <w:rFonts w:ascii="Arial" w:hAnsi="Arial" w:cs="Arial"/>
          <w:bCs/>
          <w:sz w:val="22"/>
          <w:szCs w:val="22"/>
        </w:rPr>
        <w:t>enfermedad o accidente de algún integrante del núcleo familiar</w:t>
      </w:r>
      <w:r w:rsidRPr="00A67469">
        <w:rPr>
          <w:rFonts w:ascii="Arial" w:hAnsi="Arial" w:cs="Arial"/>
          <w:iCs/>
          <w:sz w:val="22"/>
          <w:szCs w:val="22"/>
        </w:rPr>
        <w:t>:</w:t>
      </w:r>
    </w:p>
    <w:p w14:paraId="5B8E59D5" w14:textId="7ACDEE15" w:rsidR="00507FF8" w:rsidRPr="00A67469" w:rsidRDefault="00507FF8">
      <w:pPr>
        <w:pStyle w:val="Prrafodelista"/>
        <w:ind w:left="0"/>
        <w:jc w:val="both"/>
        <w:rPr>
          <w:rFonts w:ascii="Arial" w:hAnsi="Arial" w:cs="Arial"/>
          <w:iCs/>
          <w:sz w:val="22"/>
          <w:szCs w:val="22"/>
        </w:rPr>
      </w:pPr>
    </w:p>
    <w:p w14:paraId="49338AAC" w14:textId="1B8A9D4D" w:rsidR="00507FF8" w:rsidRPr="00A67469" w:rsidRDefault="00507FF8" w:rsidP="00A67469">
      <w:pPr>
        <w:pStyle w:val="Prrafodelista"/>
        <w:ind w:left="0"/>
        <w:jc w:val="center"/>
        <w:rPr>
          <w:rFonts w:ascii="Arial" w:hAnsi="Arial" w:cs="Arial"/>
          <w:iCs/>
          <w:sz w:val="22"/>
          <w:szCs w:val="22"/>
          <w:lang w:val="es-CO"/>
        </w:rPr>
      </w:pPr>
      <w:r w:rsidRPr="00A67469">
        <w:rPr>
          <w:rFonts w:ascii="Arial" w:hAnsi="Arial" w:cs="Arial"/>
          <w:iCs/>
          <w:sz w:val="22"/>
          <w:szCs w:val="22"/>
          <w:lang w:val="es-CO"/>
        </w:rPr>
        <w:t xml:space="preserve">Tabla 3. </w:t>
      </w:r>
      <w:r w:rsidRPr="00A67469">
        <w:rPr>
          <w:rFonts w:ascii="Arial" w:hAnsi="Arial" w:cs="Arial"/>
          <w:bCs/>
          <w:sz w:val="22"/>
          <w:szCs w:val="22"/>
          <w:lang w:val="es-CO"/>
        </w:rPr>
        <w:t>F</w:t>
      </w:r>
      <w:r w:rsidRPr="00A67469">
        <w:rPr>
          <w:rFonts w:ascii="Arial" w:hAnsi="Arial" w:cs="Arial"/>
          <w:bCs/>
          <w:sz w:val="22"/>
          <w:szCs w:val="22"/>
        </w:rPr>
        <w:t>actores de riesgo en situaciones de emergencia social</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69"/>
        <w:gridCol w:w="5431"/>
      </w:tblGrid>
      <w:tr w:rsidR="00507FF8" w:rsidRPr="002B5F3A" w14:paraId="6C589F49" w14:textId="6CC593E5" w:rsidTr="00507FF8">
        <w:trPr>
          <w:trHeight w:val="360"/>
        </w:trPr>
        <w:tc>
          <w:tcPr>
            <w:tcW w:w="3969" w:type="dxa"/>
            <w:shd w:val="clear" w:color="auto" w:fill="F2F2F2" w:themeFill="background1" w:themeFillShade="F2"/>
            <w:noWrap/>
            <w:vAlign w:val="center"/>
          </w:tcPr>
          <w:p w14:paraId="0628F556" w14:textId="77777777" w:rsidR="00507FF8" w:rsidRPr="00A67469" w:rsidRDefault="00507FF8" w:rsidP="00A67469">
            <w:pPr>
              <w:jc w:val="both"/>
              <w:rPr>
                <w:rFonts w:ascii="Arial" w:hAnsi="Arial" w:cs="Arial"/>
                <w:bCs/>
                <w:sz w:val="22"/>
                <w:szCs w:val="22"/>
              </w:rPr>
            </w:pPr>
            <w:r w:rsidRPr="00A67469">
              <w:rPr>
                <w:rFonts w:ascii="Arial" w:hAnsi="Arial" w:cs="Arial"/>
                <w:bCs/>
                <w:sz w:val="22"/>
                <w:szCs w:val="22"/>
              </w:rPr>
              <w:t>FACTORES DE RIESGO EN SITUACIONES DE EMERGENCIA SOCIAL</w:t>
            </w:r>
          </w:p>
        </w:tc>
        <w:tc>
          <w:tcPr>
            <w:tcW w:w="5431" w:type="dxa"/>
            <w:shd w:val="clear" w:color="auto" w:fill="F2F2F2" w:themeFill="background1" w:themeFillShade="F2"/>
          </w:tcPr>
          <w:p w14:paraId="72C7B266" w14:textId="44470D52" w:rsidR="00507FF8" w:rsidRPr="00A67469" w:rsidRDefault="00507FF8" w:rsidP="00A67469">
            <w:pPr>
              <w:jc w:val="both"/>
              <w:rPr>
                <w:rFonts w:ascii="Arial" w:hAnsi="Arial" w:cs="Arial"/>
                <w:bCs/>
                <w:sz w:val="22"/>
                <w:szCs w:val="22"/>
              </w:rPr>
            </w:pPr>
            <w:r w:rsidRPr="00A67469">
              <w:rPr>
                <w:rFonts w:ascii="Arial" w:hAnsi="Arial" w:cs="Arial"/>
                <w:bCs/>
                <w:sz w:val="22"/>
                <w:szCs w:val="22"/>
              </w:rPr>
              <w:t>DESCRIPCION DE FACTORES DE RIESGO EN SITUACIONES DE EMERGENCIA SOCIAL</w:t>
            </w:r>
          </w:p>
        </w:tc>
      </w:tr>
      <w:tr w:rsidR="00507FF8" w:rsidRPr="002B5F3A" w14:paraId="1B764B61" w14:textId="7213D6C8" w:rsidTr="00507FF8">
        <w:trPr>
          <w:trHeight w:val="2130"/>
        </w:trPr>
        <w:tc>
          <w:tcPr>
            <w:tcW w:w="3969" w:type="dxa"/>
            <w:vAlign w:val="center"/>
          </w:tcPr>
          <w:p w14:paraId="1EE39275" w14:textId="252348B0" w:rsidR="00507FF8" w:rsidRPr="00A67469" w:rsidRDefault="00507FF8">
            <w:pPr>
              <w:jc w:val="both"/>
              <w:rPr>
                <w:rFonts w:ascii="Arial" w:hAnsi="Arial" w:cs="Arial"/>
                <w:sz w:val="22"/>
                <w:szCs w:val="22"/>
              </w:rPr>
            </w:pPr>
            <w:r w:rsidRPr="00A67469">
              <w:rPr>
                <w:rFonts w:ascii="Arial" w:hAnsi="Arial" w:cs="Arial"/>
                <w:bCs/>
                <w:sz w:val="22"/>
                <w:szCs w:val="22"/>
              </w:rPr>
              <w:t xml:space="preserve">: Tiempo: </w:t>
            </w:r>
          </w:p>
        </w:tc>
        <w:tc>
          <w:tcPr>
            <w:tcW w:w="5431" w:type="dxa"/>
          </w:tcPr>
          <w:p w14:paraId="7E23ADDD" w14:textId="7394B5F4" w:rsidR="00507FF8" w:rsidRPr="00A67469" w:rsidRDefault="00507FF8">
            <w:pPr>
              <w:jc w:val="both"/>
              <w:rPr>
                <w:rFonts w:ascii="Arial" w:hAnsi="Arial" w:cs="Arial"/>
                <w:bCs/>
                <w:sz w:val="22"/>
                <w:szCs w:val="22"/>
              </w:rPr>
            </w:pPr>
            <w:r w:rsidRPr="00A67469">
              <w:rPr>
                <w:rFonts w:ascii="Arial" w:hAnsi="Arial" w:cs="Arial"/>
                <w:bCs/>
                <w:sz w:val="22"/>
                <w:szCs w:val="22"/>
              </w:rPr>
              <w:t xml:space="preserve">menor a 6 meses de diagnosticada y </w:t>
            </w:r>
            <w:r w:rsidRPr="00A67469">
              <w:rPr>
                <w:rFonts w:ascii="Arial" w:hAnsi="Arial" w:cs="Arial"/>
                <w:sz w:val="22"/>
                <w:szCs w:val="22"/>
              </w:rPr>
              <w:t>hace referencia a situaciones que generan invalidez, o cualquier enfermedad derivada de un accidente, discapacidad, enfermedad degenerativa con o sin tratamiento médico definido, o que la enfermedad genere limitación de la capacidad física, efectos secundarios de medicación, incremento de costos para tratamiento especial, enfermedad huérfana, requiere cuidador permanente, presenta nulidad en las redes de apoyo familiar y a causa de la enfermedad se dificultan o no se generan ingresos para  la satisfacción de necesidades básicas.</w:t>
            </w:r>
          </w:p>
        </w:tc>
      </w:tr>
      <w:tr w:rsidR="00507FF8" w:rsidRPr="002B5F3A" w14:paraId="586E9613" w14:textId="39D1F730" w:rsidTr="00507FF8">
        <w:trPr>
          <w:trHeight w:val="663"/>
        </w:trPr>
        <w:tc>
          <w:tcPr>
            <w:tcW w:w="3969" w:type="dxa"/>
            <w:vAlign w:val="center"/>
          </w:tcPr>
          <w:p w14:paraId="2436768C" w14:textId="450E4116" w:rsidR="00507FF8" w:rsidRPr="00A67469" w:rsidRDefault="00507FF8">
            <w:pPr>
              <w:jc w:val="both"/>
              <w:rPr>
                <w:rFonts w:ascii="Arial" w:hAnsi="Arial" w:cs="Arial"/>
                <w:sz w:val="22"/>
                <w:szCs w:val="22"/>
              </w:rPr>
            </w:pPr>
            <w:r w:rsidRPr="00A67469">
              <w:rPr>
                <w:rFonts w:ascii="Arial" w:hAnsi="Arial" w:cs="Arial"/>
                <w:bCs/>
                <w:sz w:val="22"/>
                <w:szCs w:val="22"/>
              </w:rPr>
              <w:t>Desempleo</w:t>
            </w:r>
            <w:r w:rsidR="0085643B" w:rsidRPr="002B5F3A">
              <w:rPr>
                <w:rFonts w:ascii="Arial" w:hAnsi="Arial" w:cs="Arial"/>
                <w:bCs/>
                <w:sz w:val="22"/>
                <w:szCs w:val="22"/>
              </w:rPr>
              <w:t>:</w:t>
            </w:r>
          </w:p>
        </w:tc>
        <w:tc>
          <w:tcPr>
            <w:tcW w:w="5431" w:type="dxa"/>
          </w:tcPr>
          <w:p w14:paraId="4704C8AD" w14:textId="49CBB7C8" w:rsidR="00507FF8" w:rsidRPr="00A67469" w:rsidRDefault="00507FF8">
            <w:pPr>
              <w:jc w:val="both"/>
              <w:rPr>
                <w:rFonts w:ascii="Arial" w:hAnsi="Arial" w:cs="Arial"/>
                <w:bCs/>
                <w:sz w:val="22"/>
                <w:szCs w:val="22"/>
              </w:rPr>
            </w:pPr>
            <w:r w:rsidRPr="00A67469">
              <w:rPr>
                <w:rFonts w:ascii="Arial" w:hAnsi="Arial" w:cs="Arial"/>
                <w:bCs/>
                <w:sz w:val="22"/>
                <w:szCs w:val="22"/>
              </w:rPr>
              <w:t>este es repentino, menor a 6 meses</w:t>
            </w:r>
            <w:r w:rsidRPr="00A67469">
              <w:rPr>
                <w:rFonts w:ascii="Arial" w:hAnsi="Arial" w:cs="Arial"/>
                <w:sz w:val="22"/>
                <w:szCs w:val="22"/>
              </w:rPr>
              <w:t>, y es la causa de la disminución de ingresos y se evidencia insatisfacción de necesidades básicas, no hay presencia de redes de apoyo</w:t>
            </w:r>
          </w:p>
        </w:tc>
      </w:tr>
      <w:tr w:rsidR="00507FF8" w:rsidRPr="002B5F3A" w14:paraId="4428002F" w14:textId="1D935F54" w:rsidTr="00507FF8">
        <w:trPr>
          <w:trHeight w:val="1447"/>
        </w:trPr>
        <w:tc>
          <w:tcPr>
            <w:tcW w:w="3969" w:type="dxa"/>
            <w:vAlign w:val="center"/>
          </w:tcPr>
          <w:p w14:paraId="2580401B" w14:textId="14ABB0A7" w:rsidR="00507FF8" w:rsidRPr="00A67469" w:rsidRDefault="00507FF8">
            <w:pPr>
              <w:jc w:val="both"/>
              <w:rPr>
                <w:rFonts w:ascii="Arial" w:hAnsi="Arial" w:cs="Arial"/>
                <w:sz w:val="22"/>
                <w:szCs w:val="22"/>
              </w:rPr>
            </w:pPr>
            <w:r w:rsidRPr="00A67469">
              <w:rPr>
                <w:rFonts w:ascii="Arial" w:hAnsi="Arial" w:cs="Arial"/>
                <w:bCs/>
                <w:sz w:val="22"/>
                <w:szCs w:val="22"/>
              </w:rPr>
              <w:t xml:space="preserve">Muerte de algún integrante del núcleo familiar: </w:t>
            </w:r>
          </w:p>
        </w:tc>
        <w:tc>
          <w:tcPr>
            <w:tcW w:w="5431" w:type="dxa"/>
          </w:tcPr>
          <w:p w14:paraId="39BCE21F" w14:textId="4EE3D304" w:rsidR="00507FF8" w:rsidRPr="00A67469" w:rsidRDefault="0085643B">
            <w:pPr>
              <w:jc w:val="both"/>
              <w:rPr>
                <w:rFonts w:ascii="Arial" w:hAnsi="Arial" w:cs="Arial"/>
                <w:bCs/>
                <w:sz w:val="22"/>
                <w:szCs w:val="22"/>
              </w:rPr>
            </w:pPr>
            <w:r w:rsidRPr="002B5F3A">
              <w:rPr>
                <w:rFonts w:ascii="Arial" w:hAnsi="Arial" w:cs="Arial"/>
                <w:bCs/>
                <w:sz w:val="22"/>
                <w:szCs w:val="22"/>
              </w:rPr>
              <w:t>Debido</w:t>
            </w:r>
            <w:r w:rsidR="00507FF8" w:rsidRPr="00A67469">
              <w:rPr>
                <w:rFonts w:ascii="Arial" w:hAnsi="Arial" w:cs="Arial"/>
                <w:bCs/>
                <w:sz w:val="22"/>
                <w:szCs w:val="22"/>
              </w:rPr>
              <w:t xml:space="preserve"> a la calamidad presentada a causa de la muerte del proveedor económico del sistema familiar, se </w:t>
            </w:r>
            <w:r w:rsidR="00507FF8" w:rsidRPr="00A67469">
              <w:rPr>
                <w:rFonts w:ascii="Arial" w:hAnsi="Arial" w:cs="Arial"/>
                <w:sz w:val="22"/>
                <w:szCs w:val="22"/>
              </w:rPr>
              <w:t>desestabiliza la dinámica familiar emocional y económica, sin recursos para el cubrimiento de gastos fúnebres, se presenta nulidad en las redes de apoyo que no permiten la satisfacción de necesidades básicas.</w:t>
            </w:r>
          </w:p>
        </w:tc>
      </w:tr>
      <w:tr w:rsidR="00507FF8" w:rsidRPr="002B5F3A" w14:paraId="7078D8E0" w14:textId="1E3B997A" w:rsidTr="00507FF8">
        <w:trPr>
          <w:trHeight w:val="1398"/>
        </w:trPr>
        <w:tc>
          <w:tcPr>
            <w:tcW w:w="3969" w:type="dxa"/>
            <w:vAlign w:val="center"/>
          </w:tcPr>
          <w:p w14:paraId="4D9BE3A4" w14:textId="7F036F44" w:rsidR="00507FF8" w:rsidRPr="00A67469" w:rsidRDefault="00507FF8">
            <w:pPr>
              <w:jc w:val="both"/>
              <w:rPr>
                <w:rFonts w:ascii="Arial" w:hAnsi="Arial" w:cs="Arial"/>
                <w:sz w:val="22"/>
                <w:szCs w:val="22"/>
              </w:rPr>
            </w:pPr>
            <w:r w:rsidRPr="00A67469">
              <w:rPr>
                <w:rFonts w:ascii="Arial" w:hAnsi="Arial" w:cs="Arial"/>
                <w:bCs/>
                <w:sz w:val="22"/>
                <w:szCs w:val="22"/>
              </w:rPr>
              <w:lastRenderedPageBreak/>
              <w:t>Malnutrición:</w:t>
            </w:r>
            <w:r w:rsidRPr="00A67469">
              <w:rPr>
                <w:rFonts w:ascii="Arial" w:hAnsi="Arial" w:cs="Arial"/>
                <w:sz w:val="22"/>
                <w:szCs w:val="22"/>
              </w:rPr>
              <w:t xml:space="preserve"> </w:t>
            </w:r>
          </w:p>
        </w:tc>
        <w:tc>
          <w:tcPr>
            <w:tcW w:w="5431" w:type="dxa"/>
          </w:tcPr>
          <w:p w14:paraId="6F7BAB78" w14:textId="15231B1F" w:rsidR="00507FF8" w:rsidRPr="00A67469" w:rsidRDefault="0085643B">
            <w:pPr>
              <w:jc w:val="both"/>
              <w:rPr>
                <w:rFonts w:ascii="Arial" w:hAnsi="Arial" w:cs="Arial"/>
                <w:bCs/>
                <w:sz w:val="22"/>
                <w:szCs w:val="22"/>
              </w:rPr>
            </w:pPr>
            <w:r w:rsidRPr="002B5F3A">
              <w:rPr>
                <w:rFonts w:ascii="Arial" w:hAnsi="Arial" w:cs="Arial"/>
                <w:sz w:val="22"/>
                <w:szCs w:val="22"/>
              </w:rPr>
              <w:t>Esta</w:t>
            </w:r>
            <w:r w:rsidR="00507FF8" w:rsidRPr="00A67469">
              <w:rPr>
                <w:rFonts w:ascii="Arial" w:hAnsi="Arial" w:cs="Arial"/>
                <w:sz w:val="22"/>
                <w:szCs w:val="22"/>
              </w:rPr>
              <w:t xml:space="preserve"> se deriva de situaciones en la que se presenta alimentación inadecuada (desnutrición o sobrepeso con diagnóstico médico), los ingresos no cubren necesidades alimentarias o se requiere de algún complemento en especial y no se cuenta con redes de apoyo familiar, social ni institucional; se priorizaran mujeres gestantes, niños, niñas y adultos mayores con bajo peso, personas con discapacidad.</w:t>
            </w:r>
          </w:p>
        </w:tc>
      </w:tr>
      <w:tr w:rsidR="00507FF8" w:rsidRPr="002B5F3A" w14:paraId="11DC30BA" w14:textId="766E05BD" w:rsidTr="00507FF8">
        <w:trPr>
          <w:trHeight w:val="942"/>
        </w:trPr>
        <w:tc>
          <w:tcPr>
            <w:tcW w:w="3969" w:type="dxa"/>
            <w:vAlign w:val="center"/>
          </w:tcPr>
          <w:p w14:paraId="67250275" w14:textId="671AC3F2" w:rsidR="00507FF8" w:rsidRPr="00A67469" w:rsidRDefault="00507FF8">
            <w:pPr>
              <w:jc w:val="both"/>
              <w:rPr>
                <w:rFonts w:ascii="Arial" w:hAnsi="Arial" w:cs="Arial"/>
                <w:sz w:val="22"/>
                <w:szCs w:val="22"/>
              </w:rPr>
            </w:pPr>
            <w:r w:rsidRPr="00A67469">
              <w:rPr>
                <w:rFonts w:ascii="Arial" w:hAnsi="Arial" w:cs="Arial"/>
                <w:bCs/>
                <w:sz w:val="22"/>
                <w:szCs w:val="22"/>
              </w:rPr>
              <w:t xml:space="preserve">Detención del proveedor: </w:t>
            </w:r>
          </w:p>
        </w:tc>
        <w:tc>
          <w:tcPr>
            <w:tcW w:w="5431" w:type="dxa"/>
          </w:tcPr>
          <w:p w14:paraId="75DF1A45" w14:textId="053AB63C" w:rsidR="00507FF8" w:rsidRPr="00A67469" w:rsidRDefault="00507FF8">
            <w:pPr>
              <w:jc w:val="both"/>
              <w:rPr>
                <w:rFonts w:ascii="Arial" w:hAnsi="Arial" w:cs="Arial"/>
                <w:bCs/>
                <w:sz w:val="22"/>
                <w:szCs w:val="22"/>
              </w:rPr>
            </w:pPr>
            <w:r w:rsidRPr="00A67469">
              <w:rPr>
                <w:rFonts w:ascii="Arial" w:hAnsi="Arial" w:cs="Arial"/>
                <w:iCs/>
                <w:sz w:val="22"/>
                <w:szCs w:val="22"/>
                <w:lang w:val="es-ES_tradnl"/>
              </w:rPr>
              <w:t>la detención sucedió hace menos de 6 meses</w:t>
            </w:r>
            <w:r w:rsidRPr="00A67469">
              <w:rPr>
                <w:rFonts w:ascii="Arial" w:hAnsi="Arial" w:cs="Arial"/>
                <w:sz w:val="22"/>
                <w:szCs w:val="22"/>
              </w:rPr>
              <w:t>, la persona era la única que generaba ingresos, no se satisfacen necesidades básicas debido a que no se cuentan con ingresos adicionales, hay presencia de niños, niñas, personas mayores, personas con discapacidad en el sistema familiar.</w:t>
            </w:r>
          </w:p>
        </w:tc>
      </w:tr>
      <w:tr w:rsidR="00507FF8" w:rsidRPr="002B5F3A" w14:paraId="650C483A" w14:textId="0AFFB797" w:rsidTr="00507FF8">
        <w:trPr>
          <w:trHeight w:val="596"/>
        </w:trPr>
        <w:tc>
          <w:tcPr>
            <w:tcW w:w="3969" w:type="dxa"/>
            <w:vAlign w:val="center"/>
          </w:tcPr>
          <w:p w14:paraId="47460A77" w14:textId="3E1AEE99" w:rsidR="00507FF8" w:rsidRPr="00A67469" w:rsidRDefault="00507FF8">
            <w:pPr>
              <w:jc w:val="both"/>
              <w:rPr>
                <w:rFonts w:ascii="Arial" w:hAnsi="Arial" w:cs="Arial"/>
                <w:bCs/>
                <w:sz w:val="22"/>
                <w:szCs w:val="22"/>
              </w:rPr>
            </w:pPr>
            <w:r w:rsidRPr="00A67469">
              <w:rPr>
                <w:rFonts w:ascii="Arial" w:hAnsi="Arial" w:cs="Arial"/>
                <w:bCs/>
                <w:sz w:val="22"/>
                <w:szCs w:val="22"/>
              </w:rPr>
              <w:t xml:space="preserve">Inasistencia alimentaria: </w:t>
            </w:r>
          </w:p>
        </w:tc>
        <w:tc>
          <w:tcPr>
            <w:tcW w:w="5431" w:type="dxa"/>
          </w:tcPr>
          <w:p w14:paraId="0F32CC56" w14:textId="7ED41F7E" w:rsidR="00507FF8" w:rsidRPr="00A67469" w:rsidRDefault="0085643B">
            <w:pPr>
              <w:jc w:val="both"/>
              <w:rPr>
                <w:rFonts w:ascii="Arial" w:hAnsi="Arial" w:cs="Arial"/>
                <w:bCs/>
                <w:sz w:val="22"/>
                <w:szCs w:val="22"/>
              </w:rPr>
            </w:pPr>
            <w:r w:rsidRPr="002B5F3A">
              <w:rPr>
                <w:rFonts w:ascii="Arial" w:hAnsi="Arial" w:cs="Arial"/>
                <w:bCs/>
                <w:sz w:val="22"/>
                <w:szCs w:val="22"/>
              </w:rPr>
              <w:t>Cuando</w:t>
            </w:r>
            <w:r w:rsidR="00507FF8" w:rsidRPr="00A67469">
              <w:rPr>
                <w:rFonts w:ascii="Arial" w:hAnsi="Arial" w:cs="Arial"/>
                <w:bCs/>
                <w:sz w:val="22"/>
                <w:szCs w:val="22"/>
              </w:rPr>
              <w:t xml:space="preserve"> se presenta la situación de manera re</w:t>
            </w:r>
            <w:r w:rsidR="00507FF8" w:rsidRPr="00A67469">
              <w:rPr>
                <w:rFonts w:ascii="Arial" w:hAnsi="Arial" w:cs="Arial"/>
                <w:sz w:val="22"/>
                <w:szCs w:val="22"/>
              </w:rPr>
              <w:t>ciente (6 meses máximo) la red de apoyo es débil, se encuentra en proceso de gestión para acceso a la justicia, presencia de menores de edad en el sistema familiar.</w:t>
            </w:r>
          </w:p>
        </w:tc>
      </w:tr>
      <w:tr w:rsidR="00507FF8" w:rsidRPr="002B5F3A" w14:paraId="4653AEE9" w14:textId="2AD5C6BA" w:rsidTr="00507FF8">
        <w:trPr>
          <w:trHeight w:val="1056"/>
        </w:trPr>
        <w:tc>
          <w:tcPr>
            <w:tcW w:w="3969" w:type="dxa"/>
            <w:vAlign w:val="center"/>
          </w:tcPr>
          <w:p w14:paraId="233BC079" w14:textId="3FF11729" w:rsidR="00507FF8" w:rsidRPr="00A67469" w:rsidRDefault="00507FF8">
            <w:pPr>
              <w:pStyle w:val="Default"/>
              <w:jc w:val="both"/>
              <w:rPr>
                <w:rFonts w:ascii="Arial" w:hAnsi="Arial" w:cs="Arial"/>
                <w:color w:val="auto"/>
                <w:sz w:val="22"/>
                <w:szCs w:val="22"/>
              </w:rPr>
            </w:pPr>
            <w:r w:rsidRPr="00A67469">
              <w:rPr>
                <w:rFonts w:ascii="Arial" w:hAnsi="Arial" w:cs="Arial"/>
                <w:color w:val="auto"/>
                <w:sz w:val="22"/>
                <w:szCs w:val="22"/>
              </w:rPr>
              <w:t xml:space="preserve">Violencias: </w:t>
            </w:r>
          </w:p>
        </w:tc>
        <w:tc>
          <w:tcPr>
            <w:tcW w:w="5431" w:type="dxa"/>
          </w:tcPr>
          <w:p w14:paraId="66358BFC" w14:textId="2AC91D8F" w:rsidR="00507FF8" w:rsidRPr="00A67469" w:rsidRDefault="0085643B">
            <w:pPr>
              <w:pStyle w:val="Default"/>
              <w:jc w:val="both"/>
              <w:rPr>
                <w:rFonts w:ascii="Arial" w:hAnsi="Arial" w:cs="Arial"/>
                <w:color w:val="auto"/>
                <w:sz w:val="22"/>
                <w:szCs w:val="22"/>
              </w:rPr>
            </w:pPr>
            <w:r w:rsidRPr="002B5F3A">
              <w:rPr>
                <w:rFonts w:ascii="Arial" w:hAnsi="Arial" w:cs="Arial"/>
                <w:color w:val="auto"/>
                <w:sz w:val="22"/>
                <w:szCs w:val="22"/>
              </w:rPr>
              <w:t>Se</w:t>
            </w:r>
            <w:r w:rsidR="00507FF8" w:rsidRPr="00A67469">
              <w:rPr>
                <w:rFonts w:ascii="Arial" w:hAnsi="Arial" w:cs="Arial"/>
                <w:color w:val="auto"/>
                <w:sz w:val="22"/>
                <w:szCs w:val="22"/>
              </w:rPr>
              <w:t xml:space="preserve"> refiere a todo tipo de violencia (abandono, maltrato, abuso sexual, violencia física, económica, psicológica, etc.) cuando el agresor es el principal proveedor económico, lo que genera dificultades en la satisfacción de necesidades básicas y hay presencia de otros factores de riesgo asociados.</w:t>
            </w:r>
          </w:p>
        </w:tc>
      </w:tr>
      <w:tr w:rsidR="00507FF8" w:rsidRPr="002B5F3A" w14:paraId="611D76DA" w14:textId="2F482827" w:rsidTr="00507FF8">
        <w:trPr>
          <w:trHeight w:val="487"/>
        </w:trPr>
        <w:tc>
          <w:tcPr>
            <w:tcW w:w="3969" w:type="dxa"/>
            <w:vAlign w:val="center"/>
          </w:tcPr>
          <w:p w14:paraId="1369E907" w14:textId="3D3F6126" w:rsidR="00507FF8" w:rsidRPr="00A67469" w:rsidRDefault="00507FF8">
            <w:pPr>
              <w:jc w:val="both"/>
              <w:rPr>
                <w:rFonts w:ascii="Arial" w:hAnsi="Arial" w:cs="Arial"/>
                <w:sz w:val="22"/>
                <w:szCs w:val="22"/>
                <w:highlight w:val="magenta"/>
              </w:rPr>
            </w:pPr>
            <w:r w:rsidRPr="00A67469">
              <w:rPr>
                <w:rFonts w:ascii="Arial" w:hAnsi="Arial" w:cs="Arial"/>
                <w:sz w:val="22"/>
                <w:szCs w:val="22"/>
              </w:rPr>
              <w:t xml:space="preserve">Migrante: </w:t>
            </w:r>
          </w:p>
        </w:tc>
        <w:tc>
          <w:tcPr>
            <w:tcW w:w="5431" w:type="dxa"/>
          </w:tcPr>
          <w:p w14:paraId="7E391F54" w14:textId="007FC94D" w:rsidR="00507FF8" w:rsidRPr="00A67469" w:rsidRDefault="0085643B">
            <w:pPr>
              <w:jc w:val="both"/>
              <w:rPr>
                <w:rFonts w:ascii="Arial" w:hAnsi="Arial" w:cs="Arial"/>
                <w:sz w:val="22"/>
                <w:szCs w:val="22"/>
              </w:rPr>
            </w:pPr>
            <w:r w:rsidRPr="002B5F3A">
              <w:rPr>
                <w:rFonts w:ascii="Arial" w:hAnsi="Arial" w:cs="Arial"/>
                <w:sz w:val="22"/>
                <w:szCs w:val="22"/>
              </w:rPr>
              <w:t>Permanencia</w:t>
            </w:r>
            <w:r w:rsidR="00507FF8" w:rsidRPr="00A67469">
              <w:rPr>
                <w:rFonts w:ascii="Arial" w:hAnsi="Arial" w:cs="Arial"/>
                <w:sz w:val="22"/>
                <w:szCs w:val="22"/>
              </w:rPr>
              <w:t xml:space="preserve"> en el territorio menor a 6 meses, sin redes de apoyo, dificultad en la tramitología de documentos, no cuenta con ingresos que le aporten a la satisfacción de necesidades básicas.</w:t>
            </w:r>
          </w:p>
        </w:tc>
      </w:tr>
    </w:tbl>
    <w:p w14:paraId="426563B5" w14:textId="716AD3EC" w:rsidR="002A4337" w:rsidRPr="002B5F3A" w:rsidRDefault="00507FF8" w:rsidP="00A67469">
      <w:pPr>
        <w:jc w:val="center"/>
        <w:rPr>
          <w:rFonts w:ascii="Arial" w:hAnsi="Arial" w:cs="Arial"/>
          <w:color w:val="000000"/>
          <w:sz w:val="22"/>
          <w:szCs w:val="22"/>
        </w:rPr>
      </w:pPr>
      <w:r w:rsidRPr="00A67469">
        <w:rPr>
          <w:rFonts w:ascii="Arial" w:hAnsi="Arial" w:cs="Arial"/>
          <w:bCs/>
          <w:color w:val="000000"/>
          <w:sz w:val="22"/>
          <w:szCs w:val="22"/>
        </w:rPr>
        <w:t xml:space="preserve">Fuente: </w:t>
      </w:r>
      <w:r w:rsidRPr="00A67469">
        <w:rPr>
          <w:rFonts w:ascii="Arial" w:hAnsi="Arial" w:cs="Arial"/>
          <w:color w:val="000000"/>
          <w:sz w:val="22"/>
          <w:szCs w:val="22"/>
        </w:rPr>
        <w:t>Subdirección para la identificación caracterización e integración</w:t>
      </w:r>
    </w:p>
    <w:p w14:paraId="0AB78DE8" w14:textId="77777777" w:rsidR="00385A78" w:rsidRPr="00A67469" w:rsidRDefault="00385A78" w:rsidP="00A67469">
      <w:pPr>
        <w:jc w:val="both"/>
        <w:rPr>
          <w:rFonts w:ascii="Arial" w:hAnsi="Arial" w:cs="Arial"/>
          <w:color w:val="000000"/>
          <w:sz w:val="22"/>
          <w:szCs w:val="22"/>
        </w:rPr>
      </w:pPr>
    </w:p>
    <w:p w14:paraId="46AF00C7" w14:textId="77777777" w:rsidR="002A4337" w:rsidRPr="00A67469" w:rsidRDefault="002A4337">
      <w:pPr>
        <w:jc w:val="both"/>
        <w:rPr>
          <w:rFonts w:ascii="Arial" w:hAnsi="Arial" w:cs="Arial"/>
          <w:iCs/>
          <w:sz w:val="22"/>
          <w:szCs w:val="22"/>
        </w:rPr>
      </w:pPr>
      <w:r w:rsidRPr="00A67469">
        <w:rPr>
          <w:rFonts w:ascii="Arial" w:hAnsi="Arial" w:cs="Arial"/>
          <w:sz w:val="22"/>
          <w:szCs w:val="22"/>
        </w:rPr>
        <w:t xml:space="preserve">Determine las acciones a seguir y la forma de atención; estableciendo que se realizará </w:t>
      </w:r>
      <w:r w:rsidRPr="00A67469">
        <w:rPr>
          <w:rFonts w:ascii="Arial" w:hAnsi="Arial" w:cs="Arial"/>
          <w:i/>
          <w:sz w:val="22"/>
          <w:szCs w:val="22"/>
        </w:rPr>
        <w:t>seguimiento</w:t>
      </w:r>
      <w:r w:rsidRPr="00A67469">
        <w:rPr>
          <w:rFonts w:ascii="Arial" w:hAnsi="Arial" w:cs="Arial"/>
          <w:sz w:val="22"/>
          <w:szCs w:val="22"/>
        </w:rPr>
        <w:t xml:space="preserve"> a personas </w:t>
      </w:r>
      <w:r w:rsidRPr="00A67469">
        <w:rPr>
          <w:rFonts w:ascii="Arial" w:hAnsi="Arial" w:cs="Arial"/>
          <w:iCs/>
          <w:sz w:val="22"/>
          <w:szCs w:val="22"/>
        </w:rPr>
        <w:t>cuando el o los factores de riesgo asociados a la generación de la crisis no requieran acciones de largo alcance, ni permanencia en el tiempo, la atención en crisis requerirá ayuda humanitaria, pero será en menor proporción (única atención con beneficio).</w:t>
      </w:r>
    </w:p>
    <w:p w14:paraId="42BDACF5" w14:textId="77777777" w:rsidR="002A4337" w:rsidRPr="00A67469" w:rsidRDefault="002A4337">
      <w:pPr>
        <w:jc w:val="both"/>
        <w:rPr>
          <w:rFonts w:ascii="Arial" w:hAnsi="Arial" w:cs="Arial"/>
          <w:iCs/>
          <w:sz w:val="22"/>
          <w:szCs w:val="22"/>
        </w:rPr>
      </w:pPr>
    </w:p>
    <w:p w14:paraId="01A1049B" w14:textId="77777777" w:rsidR="002A4337" w:rsidRPr="002B5F3A" w:rsidRDefault="002A4337">
      <w:pPr>
        <w:jc w:val="both"/>
        <w:rPr>
          <w:rFonts w:ascii="Arial" w:hAnsi="Arial" w:cs="Arial"/>
          <w:sz w:val="22"/>
          <w:szCs w:val="22"/>
        </w:rPr>
      </w:pPr>
      <w:r w:rsidRPr="00A67469">
        <w:rPr>
          <w:rFonts w:ascii="Arial" w:hAnsi="Arial" w:cs="Arial"/>
          <w:sz w:val="22"/>
          <w:szCs w:val="22"/>
        </w:rPr>
        <w:t xml:space="preserve">El </w:t>
      </w:r>
      <w:r w:rsidRPr="00A67469">
        <w:rPr>
          <w:rFonts w:ascii="Arial" w:hAnsi="Arial" w:cs="Arial"/>
          <w:i/>
          <w:sz w:val="22"/>
          <w:szCs w:val="22"/>
        </w:rPr>
        <w:t>acompañamiento familiar</w:t>
      </w:r>
      <w:r w:rsidRPr="00A67469">
        <w:rPr>
          <w:rFonts w:ascii="Arial" w:hAnsi="Arial" w:cs="Arial"/>
          <w:sz w:val="22"/>
          <w:szCs w:val="22"/>
        </w:rPr>
        <w:t xml:space="preserve"> se realizará enfocado a las problemáticas con múltiples factores de riesgo que ameriten acciones conjuntas, mediante un proceso detallado de verificación y retroalimentación continua en respuesta a la situación de emergencia presentada que implica compromisos mutuos (estado-ciudadano-a) y encuentros periódicos no mayores a 5 meses (teniendo en cuenta criterios vigentes) donde se puede asignar ayuda humanitaria de acuerdo a la situación presentada, teniendo como propósito la transformación de la situación inicial encontrada.</w:t>
      </w:r>
    </w:p>
    <w:p w14:paraId="3ECBB51A" w14:textId="77777777" w:rsidR="00385A78" w:rsidRPr="002B5F3A" w:rsidRDefault="00385A78">
      <w:pPr>
        <w:jc w:val="both"/>
        <w:rPr>
          <w:rFonts w:ascii="Arial" w:hAnsi="Arial" w:cs="Arial"/>
          <w:sz w:val="22"/>
          <w:szCs w:val="22"/>
        </w:rPr>
      </w:pPr>
    </w:p>
    <w:p w14:paraId="27EF8CA6" w14:textId="77777777" w:rsidR="00385A78" w:rsidRPr="002B5F3A" w:rsidRDefault="00385A78">
      <w:pPr>
        <w:jc w:val="both"/>
        <w:rPr>
          <w:rFonts w:ascii="Arial" w:hAnsi="Arial" w:cs="Arial"/>
          <w:sz w:val="22"/>
          <w:szCs w:val="22"/>
        </w:rPr>
      </w:pPr>
    </w:p>
    <w:p w14:paraId="2BF38CDB" w14:textId="77777777" w:rsidR="00385A78" w:rsidRPr="00A67469" w:rsidRDefault="00385A78">
      <w:pPr>
        <w:jc w:val="both"/>
        <w:rPr>
          <w:rFonts w:ascii="Arial" w:hAnsi="Arial" w:cs="Arial"/>
          <w:sz w:val="22"/>
          <w:szCs w:val="22"/>
        </w:rPr>
      </w:pPr>
    </w:p>
    <w:p w14:paraId="193A5A5E" w14:textId="77777777" w:rsidR="002A4337" w:rsidRPr="00A67469" w:rsidRDefault="002A4337">
      <w:pPr>
        <w:jc w:val="both"/>
        <w:rPr>
          <w:rFonts w:ascii="Arial" w:hAnsi="Arial" w:cs="Arial"/>
          <w:sz w:val="22"/>
          <w:szCs w:val="22"/>
        </w:rPr>
      </w:pPr>
    </w:p>
    <w:p w14:paraId="6EA99A7E" w14:textId="5381F15D" w:rsidR="002A4337" w:rsidRPr="00A67469" w:rsidRDefault="00A561D6">
      <w:pPr>
        <w:pStyle w:val="Titulo1"/>
        <w:rPr>
          <w:rFonts w:cs="Arial"/>
          <w:b w:val="0"/>
        </w:rPr>
      </w:pPr>
      <w:hyperlink r:id="rId8" w:tgtFrame="_blank" w:history="1">
        <w:r w:rsidR="002E596B" w:rsidRPr="00A67469">
          <w:rPr>
            <w:rFonts w:cs="Arial"/>
            <w:b w:val="0"/>
          </w:rPr>
          <w:t>CRITERIOS DE FOCALIZACIÓN, PRIORIZACIÓN, INGRESO, EGRESO Y RESTRICCIONES PARA EL ACCESO A LOS SERVICIOS SOCIALES</w:t>
        </w:r>
      </w:hyperlink>
      <w:r w:rsidR="002E596B" w:rsidRPr="00A67469">
        <w:rPr>
          <w:rFonts w:cs="Arial"/>
          <w:b w:val="0"/>
        </w:rPr>
        <w:t xml:space="preserve"> Y APOYOS DE LA SDIS</w:t>
      </w:r>
    </w:p>
    <w:p w14:paraId="7B98D103" w14:textId="77777777" w:rsidR="002A4337" w:rsidRPr="00A67469" w:rsidRDefault="002A4337">
      <w:pPr>
        <w:pStyle w:val="Prrafodelista"/>
        <w:ind w:left="0"/>
        <w:jc w:val="both"/>
        <w:rPr>
          <w:rFonts w:ascii="Arial" w:hAnsi="Arial" w:cs="Arial"/>
          <w:color w:val="000000"/>
          <w:sz w:val="22"/>
          <w:szCs w:val="22"/>
          <w:highlight w:val="cyan"/>
          <w:lang w:val="es-ES" w:eastAsia="en-US"/>
        </w:rPr>
      </w:pPr>
    </w:p>
    <w:p w14:paraId="09B2644B" w14:textId="3C37ECDE" w:rsidR="002A4337" w:rsidRPr="00A67469" w:rsidRDefault="002A4337">
      <w:pPr>
        <w:jc w:val="both"/>
        <w:rPr>
          <w:rFonts w:ascii="Arial" w:hAnsi="Arial" w:cs="Arial"/>
          <w:color w:val="000000"/>
          <w:sz w:val="22"/>
          <w:szCs w:val="22"/>
          <w:lang w:eastAsia="en-US"/>
        </w:rPr>
      </w:pPr>
      <w:r w:rsidRPr="00A67469">
        <w:rPr>
          <w:rFonts w:ascii="Arial" w:hAnsi="Arial" w:cs="Arial"/>
          <w:color w:val="000000"/>
          <w:sz w:val="22"/>
          <w:szCs w:val="22"/>
          <w:lang w:eastAsia="en-US"/>
        </w:rPr>
        <w:t>De acuerdo con lo establecido en la resolución 825 de 2018 los criterios son los siguientes:</w:t>
      </w:r>
    </w:p>
    <w:p w14:paraId="4886D6AA" w14:textId="0F0B57F7" w:rsidR="00507FF8" w:rsidRPr="00A67469" w:rsidRDefault="00507FF8">
      <w:pPr>
        <w:jc w:val="both"/>
        <w:rPr>
          <w:rFonts w:ascii="Arial" w:hAnsi="Arial" w:cs="Arial"/>
          <w:color w:val="000000"/>
          <w:sz w:val="22"/>
          <w:szCs w:val="22"/>
          <w:lang w:eastAsia="en-US"/>
        </w:rPr>
      </w:pPr>
    </w:p>
    <w:p w14:paraId="27A28C49" w14:textId="77777777" w:rsidR="00507FF8" w:rsidRPr="00A67469" w:rsidRDefault="00507FF8" w:rsidP="00A67469">
      <w:pPr>
        <w:jc w:val="center"/>
        <w:rPr>
          <w:rFonts w:ascii="Arial" w:hAnsi="Arial" w:cs="Arial"/>
          <w:color w:val="000000"/>
          <w:sz w:val="22"/>
          <w:szCs w:val="22"/>
          <w:lang w:eastAsia="en-US"/>
        </w:rPr>
      </w:pPr>
      <w:r w:rsidRPr="00A67469">
        <w:rPr>
          <w:rFonts w:ascii="Arial" w:hAnsi="Arial" w:cs="Arial"/>
          <w:color w:val="000000"/>
          <w:sz w:val="22"/>
          <w:szCs w:val="22"/>
          <w:lang w:eastAsia="en-US"/>
        </w:rPr>
        <w:t xml:space="preserve">Tabla 4. </w:t>
      </w:r>
      <w:hyperlink r:id="rId9" w:tgtFrame="_blank" w:history="1">
        <w:r w:rsidRPr="00A67469">
          <w:rPr>
            <w:rFonts w:ascii="Arial" w:hAnsi="Arial" w:cs="Arial"/>
            <w:color w:val="000000"/>
            <w:sz w:val="22"/>
            <w:szCs w:val="22"/>
            <w:lang w:eastAsia="en-US"/>
          </w:rPr>
          <w:t>Criterios de focalización, priorización, ingreso, egreso y restricciones para el acceso a los servicios sociales</w:t>
        </w:r>
      </w:hyperlink>
      <w:r w:rsidRPr="00A67469">
        <w:rPr>
          <w:rFonts w:ascii="Arial" w:hAnsi="Arial" w:cs="Arial"/>
          <w:color w:val="000000"/>
          <w:sz w:val="22"/>
          <w:szCs w:val="22"/>
          <w:lang w:eastAsia="en-US"/>
        </w:rPr>
        <w:t xml:space="preserve"> y apoyos de la SDIS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7275"/>
      </w:tblGrid>
      <w:tr w:rsidR="002A4337" w:rsidRPr="002B5F3A" w14:paraId="6FFD2E61" w14:textId="77777777" w:rsidTr="005F4630">
        <w:trPr>
          <w:trHeight w:val="1035"/>
        </w:trPr>
        <w:tc>
          <w:tcPr>
            <w:tcW w:w="1128" w:type="pct"/>
            <w:shd w:val="clear" w:color="auto" w:fill="auto"/>
            <w:vAlign w:val="center"/>
            <w:hideMark/>
          </w:tcPr>
          <w:p w14:paraId="1BBE4AB8" w14:textId="77777777" w:rsidR="002A4337" w:rsidRPr="00A67469" w:rsidRDefault="002A4337" w:rsidP="00A67469">
            <w:pPr>
              <w:jc w:val="center"/>
              <w:rPr>
                <w:rFonts w:ascii="Arial" w:hAnsi="Arial" w:cs="Arial"/>
                <w:sz w:val="22"/>
                <w:szCs w:val="22"/>
                <w:lang w:eastAsia="es-CO"/>
              </w:rPr>
            </w:pPr>
            <w:r w:rsidRPr="00A67469">
              <w:rPr>
                <w:rFonts w:ascii="Arial" w:hAnsi="Arial" w:cs="Arial"/>
                <w:sz w:val="22"/>
                <w:szCs w:val="22"/>
                <w:lang w:eastAsia="es-CO"/>
              </w:rPr>
              <w:t>OBJETO</w:t>
            </w:r>
          </w:p>
        </w:tc>
        <w:tc>
          <w:tcPr>
            <w:tcW w:w="3872" w:type="pct"/>
            <w:shd w:val="clear" w:color="auto" w:fill="auto"/>
            <w:vAlign w:val="center"/>
            <w:hideMark/>
          </w:tcPr>
          <w:p w14:paraId="6E453488"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 xml:space="preserve">Atender a personas, hogares o familias en pobreza o vulnerabilidad, que tienen dificultad para enfrentar situaciones sociales imprevistas y transitorias que desestabilizan o disminuyen su capacidad de </w:t>
            </w:r>
            <w:proofErr w:type="gramStart"/>
            <w:r w:rsidRPr="00A67469">
              <w:rPr>
                <w:rFonts w:ascii="Arial" w:hAnsi="Arial" w:cs="Arial"/>
                <w:sz w:val="22"/>
                <w:szCs w:val="22"/>
                <w:lang w:eastAsia="es-CO"/>
              </w:rPr>
              <w:t>respuesta  debido</w:t>
            </w:r>
            <w:proofErr w:type="gramEnd"/>
            <w:r w:rsidRPr="00A67469">
              <w:rPr>
                <w:rFonts w:ascii="Arial" w:hAnsi="Arial" w:cs="Arial"/>
                <w:sz w:val="22"/>
                <w:szCs w:val="22"/>
                <w:lang w:eastAsia="es-CO"/>
              </w:rPr>
              <w:t xml:space="preserve"> a diferentes factores de riesgo asociados que generan crisis o emergencia social</w:t>
            </w:r>
          </w:p>
        </w:tc>
      </w:tr>
      <w:tr w:rsidR="002A4337" w:rsidRPr="002B5F3A" w14:paraId="03F5A28E" w14:textId="77777777" w:rsidTr="005F4630">
        <w:trPr>
          <w:trHeight w:val="255"/>
        </w:trPr>
        <w:tc>
          <w:tcPr>
            <w:tcW w:w="1128" w:type="pct"/>
            <w:vMerge w:val="restart"/>
            <w:shd w:val="clear" w:color="auto" w:fill="auto"/>
            <w:vAlign w:val="center"/>
            <w:hideMark/>
          </w:tcPr>
          <w:p w14:paraId="5EE92B82"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OFERTA DEL SERVICIO</w:t>
            </w:r>
          </w:p>
        </w:tc>
        <w:tc>
          <w:tcPr>
            <w:tcW w:w="3872" w:type="pct"/>
            <w:shd w:val="clear" w:color="auto" w:fill="auto"/>
            <w:vAlign w:val="center"/>
            <w:hideMark/>
          </w:tcPr>
          <w:p w14:paraId="32370633"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La atención se presta mediante:</w:t>
            </w:r>
          </w:p>
        </w:tc>
      </w:tr>
      <w:tr w:rsidR="002A4337" w:rsidRPr="002B5F3A" w14:paraId="220FFEE1" w14:textId="77777777" w:rsidTr="005F4630">
        <w:trPr>
          <w:trHeight w:val="765"/>
        </w:trPr>
        <w:tc>
          <w:tcPr>
            <w:tcW w:w="1128" w:type="pct"/>
            <w:vMerge/>
            <w:vAlign w:val="center"/>
            <w:hideMark/>
          </w:tcPr>
          <w:p w14:paraId="0169D4C4"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54141900"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Jornadas de Información, orientación y referenciación a los servicios sociales de la SDIS y de las entidades públicas del distrito en las Subdirecciones Locales de Integración Social o en Lugares de difícil acceso a la ciudadanía.</w:t>
            </w:r>
          </w:p>
        </w:tc>
      </w:tr>
      <w:tr w:rsidR="002A4337" w:rsidRPr="002B5F3A" w14:paraId="0C2A3277" w14:textId="77777777" w:rsidTr="005F4630">
        <w:trPr>
          <w:trHeight w:val="1020"/>
        </w:trPr>
        <w:tc>
          <w:tcPr>
            <w:tcW w:w="1128" w:type="pct"/>
            <w:vMerge/>
            <w:vAlign w:val="center"/>
            <w:hideMark/>
          </w:tcPr>
          <w:p w14:paraId="5AB1AF90"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6DA91F7F"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Entrega Humanitaria: apoyo alimentario (bonos de emergencia); suministro de elementos de primera necesidad (vestuario para niños, adultos y objetos aseo personal); servicio funerari0o; alojamiento temporal; y tiquetes terrestres en casos de emergencia social verificada.</w:t>
            </w:r>
          </w:p>
        </w:tc>
      </w:tr>
      <w:tr w:rsidR="002A4337" w:rsidRPr="002B5F3A" w14:paraId="71E012DE" w14:textId="77777777" w:rsidTr="005F4630">
        <w:trPr>
          <w:trHeight w:val="525"/>
        </w:trPr>
        <w:tc>
          <w:tcPr>
            <w:tcW w:w="1128" w:type="pct"/>
            <w:vMerge/>
            <w:vAlign w:val="center"/>
            <w:hideMark/>
          </w:tcPr>
          <w:p w14:paraId="49DEC54A"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02437B5B"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xml:space="preserve">·         Acompañamiento y seguimiento a las personas y familias atendidas en crisis o emergencia social en el marco del ejercicio de corresponsabilidad. </w:t>
            </w:r>
          </w:p>
        </w:tc>
      </w:tr>
      <w:tr w:rsidR="002A4337" w:rsidRPr="002B5F3A" w14:paraId="5E507B89" w14:textId="77777777" w:rsidTr="005F4630">
        <w:trPr>
          <w:trHeight w:val="270"/>
        </w:trPr>
        <w:tc>
          <w:tcPr>
            <w:tcW w:w="1128" w:type="pct"/>
            <w:shd w:val="clear" w:color="auto" w:fill="auto"/>
            <w:vAlign w:val="center"/>
            <w:hideMark/>
          </w:tcPr>
          <w:p w14:paraId="3C40D36D"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POBLACIÓN OBJETIVO</w:t>
            </w:r>
          </w:p>
        </w:tc>
        <w:tc>
          <w:tcPr>
            <w:tcW w:w="3872" w:type="pct"/>
            <w:shd w:val="clear" w:color="auto" w:fill="auto"/>
            <w:vAlign w:val="center"/>
            <w:hideMark/>
          </w:tcPr>
          <w:p w14:paraId="1DFBC20F"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Dirigido a personas, hogares o familias en crisis o emergencia social, que habitan en Bogotá D.C.</w:t>
            </w:r>
          </w:p>
        </w:tc>
      </w:tr>
      <w:tr w:rsidR="002A4337" w:rsidRPr="002B5F3A" w14:paraId="69509BC4" w14:textId="77777777" w:rsidTr="005F4630">
        <w:trPr>
          <w:trHeight w:val="525"/>
        </w:trPr>
        <w:tc>
          <w:tcPr>
            <w:tcW w:w="1128" w:type="pct"/>
            <w:shd w:val="clear" w:color="auto" w:fill="auto"/>
            <w:vAlign w:val="center"/>
            <w:hideMark/>
          </w:tcPr>
          <w:p w14:paraId="50A0188D"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CRITERIOS DE FOCALIZACIÓN</w:t>
            </w:r>
          </w:p>
        </w:tc>
        <w:tc>
          <w:tcPr>
            <w:tcW w:w="3872" w:type="pct"/>
            <w:shd w:val="clear" w:color="auto" w:fill="auto"/>
            <w:vAlign w:val="center"/>
            <w:hideMark/>
          </w:tcPr>
          <w:p w14:paraId="28DAB4A3"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No aplica</w:t>
            </w:r>
          </w:p>
        </w:tc>
      </w:tr>
      <w:tr w:rsidR="002A4337" w:rsidRPr="002B5F3A" w14:paraId="6E1D9982" w14:textId="77777777" w:rsidTr="005F4630">
        <w:trPr>
          <w:trHeight w:val="525"/>
        </w:trPr>
        <w:tc>
          <w:tcPr>
            <w:tcW w:w="1128" w:type="pct"/>
            <w:shd w:val="clear" w:color="auto" w:fill="auto"/>
            <w:vAlign w:val="center"/>
            <w:hideMark/>
          </w:tcPr>
          <w:p w14:paraId="5474A424"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CRITERIOS DE PRIORIZACIÓN EN SU ORDEN</w:t>
            </w:r>
          </w:p>
        </w:tc>
        <w:tc>
          <w:tcPr>
            <w:tcW w:w="3872" w:type="pct"/>
            <w:shd w:val="clear" w:color="auto" w:fill="auto"/>
            <w:vAlign w:val="center"/>
            <w:hideMark/>
          </w:tcPr>
          <w:p w14:paraId="19C9CF2C"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No Aplica</w:t>
            </w:r>
          </w:p>
        </w:tc>
      </w:tr>
      <w:tr w:rsidR="002A4337" w:rsidRPr="002B5F3A" w14:paraId="716EDCF9" w14:textId="77777777" w:rsidTr="005F4630">
        <w:trPr>
          <w:trHeight w:val="510"/>
        </w:trPr>
        <w:tc>
          <w:tcPr>
            <w:tcW w:w="1128" w:type="pct"/>
            <w:vMerge w:val="restart"/>
            <w:shd w:val="clear" w:color="auto" w:fill="auto"/>
            <w:vAlign w:val="center"/>
            <w:hideMark/>
          </w:tcPr>
          <w:p w14:paraId="0096F7DB"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CRITERIOS DE INGRESO AL SERVICIO</w:t>
            </w:r>
          </w:p>
        </w:tc>
        <w:tc>
          <w:tcPr>
            <w:tcW w:w="3872" w:type="pct"/>
            <w:shd w:val="clear" w:color="auto" w:fill="auto"/>
            <w:vAlign w:val="center"/>
            <w:hideMark/>
          </w:tcPr>
          <w:p w14:paraId="3AAF4821"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Personas, Hogares o familias que se encuentran en emergencia social o crisis a causa de la combinación de tres o más de las siguientes situaciones:</w:t>
            </w:r>
          </w:p>
        </w:tc>
      </w:tr>
      <w:tr w:rsidR="002A4337" w:rsidRPr="002B5F3A" w14:paraId="1DC119EA" w14:textId="77777777" w:rsidTr="005F4630">
        <w:trPr>
          <w:trHeight w:val="255"/>
        </w:trPr>
        <w:tc>
          <w:tcPr>
            <w:tcW w:w="1128" w:type="pct"/>
            <w:vMerge/>
            <w:vAlign w:val="center"/>
            <w:hideMark/>
          </w:tcPr>
          <w:p w14:paraId="45203099"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7EF52609"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Desempleo repentino del proveedor principal (en los últimos 6 meses)</w:t>
            </w:r>
          </w:p>
        </w:tc>
      </w:tr>
      <w:tr w:rsidR="002A4337" w:rsidRPr="002B5F3A" w14:paraId="0E1CA80C" w14:textId="77777777" w:rsidTr="005F4630">
        <w:trPr>
          <w:trHeight w:val="255"/>
        </w:trPr>
        <w:tc>
          <w:tcPr>
            <w:tcW w:w="1128" w:type="pct"/>
            <w:vMerge/>
            <w:vAlign w:val="center"/>
            <w:hideMark/>
          </w:tcPr>
          <w:p w14:paraId="140BD631"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2524C169"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xml:space="preserve">·         Desalojo </w:t>
            </w:r>
            <w:proofErr w:type="gramStart"/>
            <w:r w:rsidRPr="00A67469">
              <w:rPr>
                <w:rFonts w:ascii="Arial" w:hAnsi="Arial" w:cs="Arial"/>
                <w:sz w:val="22"/>
                <w:szCs w:val="22"/>
                <w:lang w:eastAsia="es-CO"/>
              </w:rPr>
              <w:t>inminente</w:t>
            </w:r>
            <w:proofErr w:type="gramEnd"/>
            <w:r w:rsidRPr="00A67469">
              <w:rPr>
                <w:rFonts w:ascii="Arial" w:hAnsi="Arial" w:cs="Arial"/>
                <w:sz w:val="22"/>
                <w:szCs w:val="22"/>
                <w:lang w:eastAsia="es-CO"/>
              </w:rPr>
              <w:t xml:space="preserve"> pero con redes de apoyo que puedan brindar alojamiento</w:t>
            </w:r>
          </w:p>
        </w:tc>
      </w:tr>
      <w:tr w:rsidR="002A4337" w:rsidRPr="002B5F3A" w14:paraId="7CBFDCFD" w14:textId="77777777" w:rsidTr="005F4630">
        <w:trPr>
          <w:trHeight w:val="255"/>
        </w:trPr>
        <w:tc>
          <w:tcPr>
            <w:tcW w:w="1128" w:type="pct"/>
            <w:vMerge/>
            <w:vAlign w:val="center"/>
            <w:hideMark/>
          </w:tcPr>
          <w:p w14:paraId="7C679219"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2C5CBCB3"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Enfermedad incapacitante, terminal o de alto costo.</w:t>
            </w:r>
          </w:p>
        </w:tc>
      </w:tr>
      <w:tr w:rsidR="002A4337" w:rsidRPr="002B5F3A" w14:paraId="7C75BC3F" w14:textId="77777777" w:rsidTr="005F4630">
        <w:trPr>
          <w:trHeight w:val="255"/>
        </w:trPr>
        <w:tc>
          <w:tcPr>
            <w:tcW w:w="1128" w:type="pct"/>
            <w:vMerge/>
            <w:vAlign w:val="center"/>
            <w:hideMark/>
          </w:tcPr>
          <w:p w14:paraId="678DDE6D"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489AFA00"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Personas con Discapacidad o que requiera de cuidador.</w:t>
            </w:r>
          </w:p>
        </w:tc>
      </w:tr>
      <w:tr w:rsidR="002A4337" w:rsidRPr="002B5F3A" w14:paraId="3B3A0B14" w14:textId="77777777" w:rsidTr="005F4630">
        <w:trPr>
          <w:trHeight w:val="255"/>
        </w:trPr>
        <w:tc>
          <w:tcPr>
            <w:tcW w:w="1128" w:type="pct"/>
            <w:vMerge/>
            <w:vAlign w:val="center"/>
            <w:hideMark/>
          </w:tcPr>
          <w:p w14:paraId="4BC3AC74"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2CBBC9D0"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Muerte o detención del proveedor principal.</w:t>
            </w:r>
          </w:p>
        </w:tc>
      </w:tr>
      <w:tr w:rsidR="002A4337" w:rsidRPr="002B5F3A" w14:paraId="5B03B96F" w14:textId="77777777" w:rsidTr="005F4630">
        <w:trPr>
          <w:trHeight w:val="510"/>
        </w:trPr>
        <w:tc>
          <w:tcPr>
            <w:tcW w:w="1128" w:type="pct"/>
            <w:vMerge/>
            <w:vAlign w:val="center"/>
            <w:hideMark/>
          </w:tcPr>
          <w:p w14:paraId="3CC7C1ED"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56677BC3"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Malnutrición de una o más personas que integren el grupo familiar (certificación medica)</w:t>
            </w:r>
          </w:p>
        </w:tc>
      </w:tr>
      <w:tr w:rsidR="002A4337" w:rsidRPr="002B5F3A" w14:paraId="6C2F7DB1" w14:textId="77777777" w:rsidTr="005F4630">
        <w:trPr>
          <w:trHeight w:val="255"/>
        </w:trPr>
        <w:tc>
          <w:tcPr>
            <w:tcW w:w="1128" w:type="pct"/>
            <w:vMerge/>
            <w:vAlign w:val="center"/>
            <w:hideMark/>
          </w:tcPr>
          <w:p w14:paraId="38EDD01C"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16559485"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Persona Mayor con personas a cargo.</w:t>
            </w:r>
          </w:p>
        </w:tc>
      </w:tr>
      <w:tr w:rsidR="002A4337" w:rsidRPr="002B5F3A" w14:paraId="010CA132" w14:textId="77777777" w:rsidTr="005F4630">
        <w:trPr>
          <w:trHeight w:val="255"/>
        </w:trPr>
        <w:tc>
          <w:tcPr>
            <w:tcW w:w="1128" w:type="pct"/>
            <w:vMerge/>
            <w:vAlign w:val="center"/>
            <w:hideMark/>
          </w:tcPr>
          <w:p w14:paraId="74F5E529"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18654B76"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Menor de edad con personas a cargo</w:t>
            </w:r>
          </w:p>
        </w:tc>
      </w:tr>
      <w:tr w:rsidR="002A4337" w:rsidRPr="002B5F3A" w14:paraId="4E688D60" w14:textId="77777777" w:rsidTr="005F4630">
        <w:trPr>
          <w:trHeight w:val="255"/>
        </w:trPr>
        <w:tc>
          <w:tcPr>
            <w:tcW w:w="1128" w:type="pct"/>
            <w:vMerge/>
            <w:vAlign w:val="center"/>
            <w:hideMark/>
          </w:tcPr>
          <w:p w14:paraId="5C90BEE6"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37F85F30"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Embarazo de alto riesgo (con certificación medica)</w:t>
            </w:r>
          </w:p>
        </w:tc>
      </w:tr>
      <w:tr w:rsidR="002A4337" w:rsidRPr="002B5F3A" w14:paraId="7E50B88D" w14:textId="77777777" w:rsidTr="005F4630">
        <w:trPr>
          <w:trHeight w:val="510"/>
        </w:trPr>
        <w:tc>
          <w:tcPr>
            <w:tcW w:w="1128" w:type="pct"/>
            <w:vMerge/>
            <w:vAlign w:val="center"/>
            <w:hideMark/>
          </w:tcPr>
          <w:p w14:paraId="1C048D05"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75A2B6EE"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xml:space="preserve">·         Familias víctimas de violencia (abandono, maltrato, abuso sexual, violencia física, </w:t>
            </w:r>
            <w:proofErr w:type="gramStart"/>
            <w:r w:rsidRPr="00A67469">
              <w:rPr>
                <w:rFonts w:ascii="Arial" w:hAnsi="Arial" w:cs="Arial"/>
                <w:sz w:val="22"/>
                <w:szCs w:val="22"/>
                <w:lang w:eastAsia="es-CO"/>
              </w:rPr>
              <w:t>económica ,</w:t>
            </w:r>
            <w:proofErr w:type="gramEnd"/>
            <w:r w:rsidRPr="00A67469">
              <w:rPr>
                <w:rFonts w:ascii="Arial" w:hAnsi="Arial" w:cs="Arial"/>
                <w:sz w:val="22"/>
                <w:szCs w:val="22"/>
                <w:lang w:eastAsia="es-CO"/>
              </w:rPr>
              <w:t xml:space="preserve"> psicológico)</w:t>
            </w:r>
          </w:p>
        </w:tc>
      </w:tr>
      <w:tr w:rsidR="002A4337" w:rsidRPr="002B5F3A" w14:paraId="018F7B47" w14:textId="77777777" w:rsidTr="005F4630">
        <w:trPr>
          <w:trHeight w:val="255"/>
        </w:trPr>
        <w:tc>
          <w:tcPr>
            <w:tcW w:w="1128" w:type="pct"/>
            <w:vMerge/>
            <w:vAlign w:val="center"/>
            <w:hideMark/>
          </w:tcPr>
          <w:p w14:paraId="79C4EF3B"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131AADF0"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xml:space="preserve">·         Personas o familias que no cuentan con redes de apoyo familiar y social. </w:t>
            </w:r>
          </w:p>
        </w:tc>
      </w:tr>
      <w:tr w:rsidR="002A4337" w:rsidRPr="002B5F3A" w14:paraId="089292D4" w14:textId="77777777" w:rsidTr="005F4630">
        <w:trPr>
          <w:trHeight w:val="510"/>
        </w:trPr>
        <w:tc>
          <w:tcPr>
            <w:tcW w:w="1128" w:type="pct"/>
            <w:vMerge/>
            <w:vAlign w:val="center"/>
            <w:hideMark/>
          </w:tcPr>
          <w:p w14:paraId="7878F0E9"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52BF1B99"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Ingresos familiares inferiores al costo de la canasta básica de alimentos mensual por persona vigente.</w:t>
            </w:r>
          </w:p>
        </w:tc>
      </w:tr>
      <w:tr w:rsidR="002A4337" w:rsidRPr="002B5F3A" w14:paraId="7343820D" w14:textId="77777777" w:rsidTr="005F4630">
        <w:trPr>
          <w:trHeight w:val="255"/>
        </w:trPr>
        <w:tc>
          <w:tcPr>
            <w:tcW w:w="1128" w:type="pct"/>
            <w:vMerge/>
            <w:vAlign w:val="center"/>
            <w:hideMark/>
          </w:tcPr>
          <w:p w14:paraId="7A17851C"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735A88EB"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 xml:space="preserve">CONDICIONES PARA LA ENTREGA DE AYUDA HUMANITARIA POR BENEFICIO: </w:t>
            </w:r>
          </w:p>
        </w:tc>
      </w:tr>
      <w:tr w:rsidR="002A4337" w:rsidRPr="002B5F3A" w14:paraId="30290B6B" w14:textId="77777777" w:rsidTr="005F4630">
        <w:trPr>
          <w:trHeight w:val="255"/>
        </w:trPr>
        <w:tc>
          <w:tcPr>
            <w:tcW w:w="1128" w:type="pct"/>
            <w:vMerge/>
            <w:vAlign w:val="center"/>
            <w:hideMark/>
          </w:tcPr>
          <w:p w14:paraId="7FE10F1A"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780D4550"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Bonos de Emergencia:</w:t>
            </w:r>
          </w:p>
        </w:tc>
      </w:tr>
      <w:tr w:rsidR="002A4337" w:rsidRPr="002B5F3A" w14:paraId="3D1E251D" w14:textId="77777777" w:rsidTr="005F4630">
        <w:trPr>
          <w:trHeight w:val="510"/>
        </w:trPr>
        <w:tc>
          <w:tcPr>
            <w:tcW w:w="1128" w:type="pct"/>
            <w:vMerge/>
            <w:vAlign w:val="center"/>
            <w:hideMark/>
          </w:tcPr>
          <w:p w14:paraId="31A7DD5E"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0FE41C4B"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Se atenderá con este beneficio entre (1) mes y hasta por (5) meses, previa evaluación de factores asociados.</w:t>
            </w:r>
          </w:p>
        </w:tc>
      </w:tr>
      <w:tr w:rsidR="002A4337" w:rsidRPr="002B5F3A" w14:paraId="581269EC" w14:textId="77777777" w:rsidTr="005F4630">
        <w:trPr>
          <w:trHeight w:val="255"/>
        </w:trPr>
        <w:tc>
          <w:tcPr>
            <w:tcW w:w="1128" w:type="pct"/>
            <w:vMerge/>
            <w:vAlign w:val="center"/>
            <w:hideMark/>
          </w:tcPr>
          <w:p w14:paraId="4882A865"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578302E2"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Servicio Funerario:</w:t>
            </w:r>
          </w:p>
        </w:tc>
      </w:tr>
      <w:tr w:rsidR="002A4337" w:rsidRPr="002B5F3A" w14:paraId="4C4B379C" w14:textId="77777777" w:rsidTr="005F4630">
        <w:trPr>
          <w:trHeight w:val="510"/>
        </w:trPr>
        <w:tc>
          <w:tcPr>
            <w:tcW w:w="1128" w:type="pct"/>
            <w:vMerge/>
            <w:vAlign w:val="center"/>
            <w:hideMark/>
          </w:tcPr>
          <w:p w14:paraId="55766A0F"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3ACFADCC"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Personas y familias cuyos ingresos no superen los dos salarios mínimos mensuales legales vigentes</w:t>
            </w:r>
          </w:p>
        </w:tc>
      </w:tr>
      <w:tr w:rsidR="002A4337" w:rsidRPr="002B5F3A" w14:paraId="0EBCA855" w14:textId="77777777" w:rsidTr="005F4630">
        <w:trPr>
          <w:trHeight w:val="255"/>
        </w:trPr>
        <w:tc>
          <w:tcPr>
            <w:tcW w:w="1128" w:type="pct"/>
            <w:vMerge/>
            <w:vAlign w:val="center"/>
            <w:hideMark/>
          </w:tcPr>
          <w:p w14:paraId="7CA146F7"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522C7621"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Personas identificadas y referencias por los servicios sociales de la SDIS</w:t>
            </w:r>
          </w:p>
        </w:tc>
      </w:tr>
      <w:tr w:rsidR="002A4337" w:rsidRPr="002B5F3A" w14:paraId="2C4FE8C3" w14:textId="77777777" w:rsidTr="005F4630">
        <w:trPr>
          <w:trHeight w:val="255"/>
        </w:trPr>
        <w:tc>
          <w:tcPr>
            <w:tcW w:w="1128" w:type="pct"/>
            <w:vMerge/>
            <w:vAlign w:val="center"/>
            <w:hideMark/>
          </w:tcPr>
          <w:p w14:paraId="76927E45"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6D032283"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Cuando el fallecido no cuente con redes familiares ni sociales.</w:t>
            </w:r>
          </w:p>
        </w:tc>
      </w:tr>
      <w:tr w:rsidR="002A4337" w:rsidRPr="002B5F3A" w14:paraId="655394F3" w14:textId="77777777" w:rsidTr="005F4630">
        <w:trPr>
          <w:trHeight w:val="510"/>
        </w:trPr>
        <w:tc>
          <w:tcPr>
            <w:tcW w:w="1128" w:type="pct"/>
            <w:vMerge/>
            <w:vAlign w:val="center"/>
            <w:hideMark/>
          </w:tcPr>
          <w:p w14:paraId="10A14D58"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1720EDE8"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Traslado de cuerpo a su lugar de procedencia o donde se encuentre su red familiar o de apoyo cuando se requiera, a población de especial protección por la ley.</w:t>
            </w:r>
          </w:p>
        </w:tc>
      </w:tr>
      <w:tr w:rsidR="002A4337" w:rsidRPr="002B5F3A" w14:paraId="3A7E2ABF" w14:textId="77777777" w:rsidTr="005F4630">
        <w:trPr>
          <w:trHeight w:val="255"/>
        </w:trPr>
        <w:tc>
          <w:tcPr>
            <w:tcW w:w="1128" w:type="pct"/>
            <w:vMerge/>
            <w:vAlign w:val="center"/>
            <w:hideMark/>
          </w:tcPr>
          <w:p w14:paraId="52862CE8"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00759913"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 xml:space="preserve">Alojamiento Transitorio: </w:t>
            </w:r>
          </w:p>
        </w:tc>
      </w:tr>
      <w:tr w:rsidR="002A4337" w:rsidRPr="002B5F3A" w14:paraId="31A5A00E" w14:textId="77777777" w:rsidTr="005F4630">
        <w:trPr>
          <w:trHeight w:val="510"/>
        </w:trPr>
        <w:tc>
          <w:tcPr>
            <w:tcW w:w="1128" w:type="pct"/>
            <w:vMerge/>
            <w:vAlign w:val="center"/>
            <w:hideMark/>
          </w:tcPr>
          <w:p w14:paraId="153AA7C0"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06421ED6"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Podrá prestar este servicio a hogares con acta de evacuación de IDIGER, y que vayan a recibir apoyo pecuniario para arriendo o reubicación por parte de las entidades distritales</w:t>
            </w:r>
          </w:p>
        </w:tc>
      </w:tr>
      <w:tr w:rsidR="002A4337" w:rsidRPr="002B5F3A" w14:paraId="0FEAA57C" w14:textId="77777777" w:rsidTr="005F4630">
        <w:trPr>
          <w:trHeight w:val="255"/>
        </w:trPr>
        <w:tc>
          <w:tcPr>
            <w:tcW w:w="1128" w:type="pct"/>
            <w:vMerge/>
            <w:vAlign w:val="center"/>
            <w:hideMark/>
          </w:tcPr>
          <w:p w14:paraId="39FA0849"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481CB222"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No se entrega este beneficio a:</w:t>
            </w:r>
          </w:p>
        </w:tc>
      </w:tr>
      <w:tr w:rsidR="002A4337" w:rsidRPr="002B5F3A" w14:paraId="112269B4" w14:textId="77777777" w:rsidTr="005F4630">
        <w:trPr>
          <w:trHeight w:val="255"/>
        </w:trPr>
        <w:tc>
          <w:tcPr>
            <w:tcW w:w="1128" w:type="pct"/>
            <w:vMerge/>
            <w:vAlign w:val="center"/>
            <w:hideMark/>
          </w:tcPr>
          <w:p w14:paraId="37DB4570"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7203A6C9"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Victimas de conflicto armado o en proceso de valoración.</w:t>
            </w:r>
          </w:p>
        </w:tc>
      </w:tr>
      <w:tr w:rsidR="002A4337" w:rsidRPr="002B5F3A" w14:paraId="28262C56" w14:textId="77777777" w:rsidTr="005F4630">
        <w:trPr>
          <w:trHeight w:val="255"/>
        </w:trPr>
        <w:tc>
          <w:tcPr>
            <w:tcW w:w="1128" w:type="pct"/>
            <w:vMerge/>
            <w:vAlign w:val="center"/>
            <w:hideMark/>
          </w:tcPr>
          <w:p w14:paraId="703DDB74"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1018F2C5"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Personas con medidas de protección</w:t>
            </w:r>
          </w:p>
        </w:tc>
      </w:tr>
      <w:tr w:rsidR="002A4337" w:rsidRPr="002B5F3A" w14:paraId="69545BF5" w14:textId="77777777" w:rsidTr="005F4630">
        <w:trPr>
          <w:trHeight w:val="255"/>
        </w:trPr>
        <w:tc>
          <w:tcPr>
            <w:tcW w:w="1128" w:type="pct"/>
            <w:vMerge/>
            <w:vAlign w:val="center"/>
            <w:hideMark/>
          </w:tcPr>
          <w:p w14:paraId="5B7F9EA1"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49F579F4"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Habitantes de calle</w:t>
            </w:r>
          </w:p>
        </w:tc>
      </w:tr>
      <w:tr w:rsidR="002A4337" w:rsidRPr="002B5F3A" w14:paraId="2AC97779" w14:textId="77777777" w:rsidTr="005F4630">
        <w:trPr>
          <w:trHeight w:val="255"/>
        </w:trPr>
        <w:tc>
          <w:tcPr>
            <w:tcW w:w="1128" w:type="pct"/>
            <w:vMerge/>
            <w:vAlign w:val="center"/>
            <w:hideMark/>
          </w:tcPr>
          <w:p w14:paraId="6458A96F"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3868E296"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Personas que hayan sido desalojados</w:t>
            </w:r>
          </w:p>
        </w:tc>
      </w:tr>
      <w:tr w:rsidR="002A4337" w:rsidRPr="002B5F3A" w14:paraId="08BC0400" w14:textId="77777777" w:rsidTr="005F4630">
        <w:trPr>
          <w:trHeight w:val="255"/>
        </w:trPr>
        <w:tc>
          <w:tcPr>
            <w:tcW w:w="1128" w:type="pct"/>
            <w:vMerge/>
            <w:vAlign w:val="center"/>
            <w:hideMark/>
          </w:tcPr>
          <w:p w14:paraId="0DF934C7"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2C6A6546"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Se podrá apoyar con segundo alojamiento:</w:t>
            </w:r>
          </w:p>
        </w:tc>
      </w:tr>
      <w:tr w:rsidR="002A4337" w:rsidRPr="002B5F3A" w14:paraId="39307164" w14:textId="77777777" w:rsidTr="005F4630">
        <w:trPr>
          <w:trHeight w:val="255"/>
        </w:trPr>
        <w:tc>
          <w:tcPr>
            <w:tcW w:w="1128" w:type="pct"/>
            <w:vMerge/>
            <w:vAlign w:val="center"/>
            <w:hideMark/>
          </w:tcPr>
          <w:p w14:paraId="2FF2381C"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7A5F6847"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A personas que se encuentran en un tratamiento de salud.</w:t>
            </w:r>
          </w:p>
        </w:tc>
      </w:tr>
      <w:tr w:rsidR="002A4337" w:rsidRPr="002B5F3A" w14:paraId="1B688813" w14:textId="77777777" w:rsidTr="005F4630">
        <w:trPr>
          <w:trHeight w:val="255"/>
        </w:trPr>
        <w:tc>
          <w:tcPr>
            <w:tcW w:w="1128" w:type="pct"/>
            <w:vMerge/>
            <w:vAlign w:val="center"/>
            <w:hideMark/>
          </w:tcPr>
          <w:p w14:paraId="127ADE13"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0EA64317"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Por remisión de entidades con medida de restablecimiento de Derechos</w:t>
            </w:r>
          </w:p>
        </w:tc>
      </w:tr>
      <w:tr w:rsidR="002A4337" w:rsidRPr="002B5F3A" w14:paraId="4F04122D" w14:textId="77777777" w:rsidTr="005F4630">
        <w:trPr>
          <w:trHeight w:val="510"/>
        </w:trPr>
        <w:tc>
          <w:tcPr>
            <w:tcW w:w="1128" w:type="pct"/>
            <w:vMerge/>
            <w:vAlign w:val="center"/>
            <w:hideMark/>
          </w:tcPr>
          <w:p w14:paraId="1438F5A8"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6834DCB6"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Las personas que ingresen para alojamiento deberán encontrarse bajo acompañamiento institucional por la entidad o dependencia remisoria.</w:t>
            </w:r>
          </w:p>
        </w:tc>
      </w:tr>
      <w:tr w:rsidR="002A4337" w:rsidRPr="002B5F3A" w14:paraId="7345E036" w14:textId="77777777" w:rsidTr="005F4630">
        <w:trPr>
          <w:trHeight w:val="255"/>
        </w:trPr>
        <w:tc>
          <w:tcPr>
            <w:tcW w:w="1128" w:type="pct"/>
            <w:vMerge/>
            <w:vAlign w:val="center"/>
            <w:hideMark/>
          </w:tcPr>
          <w:p w14:paraId="6A3A1CF0"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52752629" w14:textId="77777777" w:rsidR="002A4337" w:rsidRPr="00A67469" w:rsidRDefault="002A4337" w:rsidP="00A67469">
            <w:pPr>
              <w:jc w:val="both"/>
              <w:rPr>
                <w:rFonts w:ascii="Arial" w:hAnsi="Arial" w:cs="Arial"/>
                <w:sz w:val="22"/>
                <w:szCs w:val="22"/>
                <w:u w:val="single"/>
                <w:lang w:eastAsia="es-CO"/>
              </w:rPr>
            </w:pPr>
            <w:r w:rsidRPr="00A67469">
              <w:rPr>
                <w:rFonts w:ascii="Arial" w:hAnsi="Arial" w:cs="Arial"/>
                <w:sz w:val="22"/>
                <w:szCs w:val="22"/>
                <w:u w:val="single"/>
                <w:lang w:eastAsia="es-CO"/>
              </w:rPr>
              <w:t xml:space="preserve">Pasajes terrestres: </w:t>
            </w:r>
          </w:p>
        </w:tc>
      </w:tr>
      <w:tr w:rsidR="002A4337" w:rsidRPr="002B5F3A" w14:paraId="06F84FBD" w14:textId="77777777" w:rsidTr="005F4630">
        <w:trPr>
          <w:trHeight w:val="510"/>
        </w:trPr>
        <w:tc>
          <w:tcPr>
            <w:tcW w:w="1128" w:type="pct"/>
            <w:vMerge/>
            <w:vAlign w:val="center"/>
            <w:hideMark/>
          </w:tcPr>
          <w:p w14:paraId="5AB77858"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4B90A435"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Personas o familias que requieran trasladarse a su lugar de origen o al lugar donde cuente con redes de apoyo familiar o social.</w:t>
            </w:r>
          </w:p>
        </w:tc>
      </w:tr>
      <w:tr w:rsidR="002A4337" w:rsidRPr="002B5F3A" w14:paraId="5FFD9D80" w14:textId="77777777" w:rsidTr="005F4630">
        <w:trPr>
          <w:trHeight w:val="255"/>
        </w:trPr>
        <w:tc>
          <w:tcPr>
            <w:tcW w:w="1128" w:type="pct"/>
            <w:vMerge/>
            <w:vAlign w:val="center"/>
            <w:hideMark/>
          </w:tcPr>
          <w:p w14:paraId="7F17A7E6"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49912322"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 xml:space="preserve">Se podrá apoyar con un segundo </w:t>
            </w:r>
            <w:proofErr w:type="gramStart"/>
            <w:r w:rsidRPr="00A67469">
              <w:rPr>
                <w:rFonts w:ascii="Arial" w:hAnsi="Arial" w:cs="Arial"/>
                <w:sz w:val="22"/>
                <w:szCs w:val="22"/>
                <w:lang w:eastAsia="es-CO"/>
              </w:rPr>
              <w:t>pasaje ,</w:t>
            </w:r>
            <w:proofErr w:type="gramEnd"/>
            <w:r w:rsidRPr="00A67469">
              <w:rPr>
                <w:rFonts w:ascii="Arial" w:hAnsi="Arial" w:cs="Arial"/>
                <w:sz w:val="22"/>
                <w:szCs w:val="22"/>
                <w:lang w:eastAsia="es-CO"/>
              </w:rPr>
              <w:t xml:space="preserve"> a quien:</w:t>
            </w:r>
          </w:p>
        </w:tc>
      </w:tr>
      <w:tr w:rsidR="002A4337" w:rsidRPr="002B5F3A" w14:paraId="1F31F1EE" w14:textId="77777777" w:rsidTr="005F4630">
        <w:trPr>
          <w:trHeight w:val="255"/>
        </w:trPr>
        <w:tc>
          <w:tcPr>
            <w:tcW w:w="1128" w:type="pct"/>
            <w:vMerge/>
            <w:vAlign w:val="center"/>
            <w:hideMark/>
          </w:tcPr>
          <w:p w14:paraId="1F9022A6"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778E0A66"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Se encuentre en tratamiento de salud</w:t>
            </w:r>
          </w:p>
        </w:tc>
      </w:tr>
      <w:tr w:rsidR="002A4337" w:rsidRPr="002B5F3A" w14:paraId="16E045F0" w14:textId="77777777" w:rsidTr="005F4630">
        <w:trPr>
          <w:trHeight w:val="270"/>
        </w:trPr>
        <w:tc>
          <w:tcPr>
            <w:tcW w:w="1128" w:type="pct"/>
            <w:vMerge/>
            <w:vAlign w:val="center"/>
            <w:hideMark/>
          </w:tcPr>
          <w:p w14:paraId="5A1AE923"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556ECDF6"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Este remitido por alguna entidad con medida de restablecimiento Derechos.</w:t>
            </w:r>
          </w:p>
        </w:tc>
      </w:tr>
      <w:tr w:rsidR="002A4337" w:rsidRPr="002B5F3A" w14:paraId="62596F70" w14:textId="77777777" w:rsidTr="005F4630">
        <w:trPr>
          <w:trHeight w:val="255"/>
        </w:trPr>
        <w:tc>
          <w:tcPr>
            <w:tcW w:w="1128" w:type="pct"/>
            <w:vMerge w:val="restart"/>
            <w:shd w:val="clear" w:color="auto" w:fill="auto"/>
            <w:vAlign w:val="center"/>
            <w:hideMark/>
          </w:tcPr>
          <w:p w14:paraId="34E7CD6C"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lastRenderedPageBreak/>
              <w:t>CRITERIOS DE EGRESO</w:t>
            </w:r>
          </w:p>
        </w:tc>
        <w:tc>
          <w:tcPr>
            <w:tcW w:w="3872" w:type="pct"/>
            <w:shd w:val="clear" w:color="auto" w:fill="auto"/>
            <w:vAlign w:val="center"/>
            <w:hideMark/>
          </w:tcPr>
          <w:p w14:paraId="3BC07BC8"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Por finalización del proceso de atención de la emergencia social</w:t>
            </w:r>
          </w:p>
        </w:tc>
      </w:tr>
      <w:tr w:rsidR="002A4337" w:rsidRPr="002B5F3A" w14:paraId="43ED7A37" w14:textId="77777777" w:rsidTr="005F4630">
        <w:trPr>
          <w:trHeight w:val="255"/>
        </w:trPr>
        <w:tc>
          <w:tcPr>
            <w:tcW w:w="1128" w:type="pct"/>
            <w:vMerge/>
            <w:vAlign w:val="center"/>
            <w:hideMark/>
          </w:tcPr>
          <w:p w14:paraId="1C14F5FB"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6B2D4CF0"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Por incumplimiento de los acuerdos de corresponsabilidad</w:t>
            </w:r>
          </w:p>
        </w:tc>
      </w:tr>
      <w:tr w:rsidR="002A4337" w:rsidRPr="002B5F3A" w14:paraId="0A806251" w14:textId="77777777" w:rsidTr="005F4630">
        <w:trPr>
          <w:trHeight w:val="525"/>
        </w:trPr>
        <w:tc>
          <w:tcPr>
            <w:tcW w:w="1128" w:type="pct"/>
            <w:vMerge/>
            <w:vAlign w:val="center"/>
            <w:hideMark/>
          </w:tcPr>
          <w:p w14:paraId="08766088"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4061FEFF"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Activación en otro servicio social, modalidad de servicio o acción complementaria con el que se genere restricción por simultaneidad</w:t>
            </w:r>
          </w:p>
        </w:tc>
      </w:tr>
      <w:tr w:rsidR="002A4337" w:rsidRPr="002B5F3A" w14:paraId="55E5BC18" w14:textId="77777777" w:rsidTr="005F4630">
        <w:trPr>
          <w:trHeight w:val="510"/>
        </w:trPr>
        <w:tc>
          <w:tcPr>
            <w:tcW w:w="1128" w:type="pct"/>
            <w:vMerge w:val="restart"/>
            <w:shd w:val="clear" w:color="auto" w:fill="auto"/>
            <w:vAlign w:val="center"/>
            <w:hideMark/>
          </w:tcPr>
          <w:p w14:paraId="7A48838E"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RESTRICCIONES</w:t>
            </w:r>
          </w:p>
        </w:tc>
        <w:tc>
          <w:tcPr>
            <w:tcW w:w="3872" w:type="pct"/>
            <w:shd w:val="clear" w:color="auto" w:fill="auto"/>
            <w:vAlign w:val="center"/>
            <w:hideMark/>
          </w:tcPr>
          <w:p w14:paraId="4AEBDF63"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Por recibir el mismo tipo de servicios para persona que solicita la ayuda por beneficio, de la siguiente manera:</w:t>
            </w:r>
          </w:p>
        </w:tc>
      </w:tr>
      <w:tr w:rsidR="002A4337" w:rsidRPr="002B5F3A" w14:paraId="181B82C5" w14:textId="77777777" w:rsidTr="005F4630">
        <w:trPr>
          <w:trHeight w:val="255"/>
        </w:trPr>
        <w:tc>
          <w:tcPr>
            <w:tcW w:w="1128" w:type="pct"/>
            <w:vMerge/>
            <w:vAlign w:val="center"/>
            <w:hideMark/>
          </w:tcPr>
          <w:p w14:paraId="696DCA78"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33FD510F"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Bono de apoyo alimentario:</w:t>
            </w:r>
          </w:p>
        </w:tc>
      </w:tr>
      <w:tr w:rsidR="002A4337" w:rsidRPr="002B5F3A" w14:paraId="5B9BF1AA" w14:textId="77777777" w:rsidTr="005F4630">
        <w:trPr>
          <w:trHeight w:val="255"/>
        </w:trPr>
        <w:tc>
          <w:tcPr>
            <w:tcW w:w="1128" w:type="pct"/>
            <w:vMerge/>
            <w:vAlign w:val="center"/>
            <w:hideMark/>
          </w:tcPr>
          <w:p w14:paraId="72747CA1"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79DE2E1C"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PRIMERA INFANCIA Y ADOLESCENCIA: Centros AMAR y “Creciendo en Familia”</w:t>
            </w:r>
          </w:p>
        </w:tc>
      </w:tr>
      <w:tr w:rsidR="002A4337" w:rsidRPr="002B5F3A" w14:paraId="7C210881" w14:textId="77777777" w:rsidTr="005F4630">
        <w:trPr>
          <w:trHeight w:val="510"/>
        </w:trPr>
        <w:tc>
          <w:tcPr>
            <w:tcW w:w="1128" w:type="pct"/>
            <w:vMerge/>
            <w:vAlign w:val="center"/>
            <w:hideMark/>
          </w:tcPr>
          <w:p w14:paraId="0892EC97"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078B0A91"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CIUDADANOS HABITANTES DE CALLE: Contacto y atención en calle, Centro de Atención Transitoria, Hogar de paso día, Hogar de paso Noche y Comunidad de Vida.</w:t>
            </w:r>
          </w:p>
        </w:tc>
      </w:tr>
      <w:tr w:rsidR="002A4337" w:rsidRPr="002B5F3A" w14:paraId="6B2E0FAD" w14:textId="77777777" w:rsidTr="005F4630">
        <w:trPr>
          <w:trHeight w:val="255"/>
        </w:trPr>
        <w:tc>
          <w:tcPr>
            <w:tcW w:w="1128" w:type="pct"/>
            <w:vMerge/>
            <w:vAlign w:val="center"/>
            <w:hideMark/>
          </w:tcPr>
          <w:p w14:paraId="1A504709"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14C1D5A6"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xml:space="preserve">·         LA VEJEZ: </w:t>
            </w:r>
            <w:proofErr w:type="gramStart"/>
            <w:r w:rsidRPr="00A67469">
              <w:rPr>
                <w:rFonts w:ascii="Arial" w:hAnsi="Arial" w:cs="Arial"/>
                <w:sz w:val="22"/>
                <w:szCs w:val="22"/>
                <w:lang w:eastAsia="es-CO"/>
              </w:rPr>
              <w:t>Centros  noche</w:t>
            </w:r>
            <w:proofErr w:type="gramEnd"/>
            <w:r w:rsidRPr="00A67469">
              <w:rPr>
                <w:rFonts w:ascii="Arial" w:hAnsi="Arial" w:cs="Arial"/>
                <w:sz w:val="22"/>
                <w:szCs w:val="22"/>
                <w:lang w:eastAsia="es-CO"/>
              </w:rPr>
              <w:t xml:space="preserve"> y Centros de Protección social</w:t>
            </w:r>
          </w:p>
        </w:tc>
      </w:tr>
      <w:tr w:rsidR="002A4337" w:rsidRPr="002B5F3A" w14:paraId="162E9C2C" w14:textId="77777777" w:rsidTr="005F4630">
        <w:trPr>
          <w:trHeight w:val="765"/>
        </w:trPr>
        <w:tc>
          <w:tcPr>
            <w:tcW w:w="1128" w:type="pct"/>
            <w:vMerge/>
            <w:vAlign w:val="center"/>
            <w:hideMark/>
          </w:tcPr>
          <w:p w14:paraId="611C5FE6"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1897E4BB"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SERVICIOS PARA LAS PERSONAS CON DISCAPACIDAD Y SUS CUIDADORAS Y CUIDADORES: Centros Crecer, Centros Avanzar, Centros Renacer y Centros Integrarte- atención extrema e interna.</w:t>
            </w:r>
          </w:p>
        </w:tc>
      </w:tr>
      <w:tr w:rsidR="002A4337" w:rsidRPr="002B5F3A" w14:paraId="26D4BE99" w14:textId="77777777" w:rsidTr="005F4630">
        <w:trPr>
          <w:trHeight w:val="255"/>
        </w:trPr>
        <w:tc>
          <w:tcPr>
            <w:tcW w:w="1128" w:type="pct"/>
            <w:vMerge/>
            <w:vAlign w:val="center"/>
            <w:hideMark/>
          </w:tcPr>
          <w:p w14:paraId="152A0D58"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094E95C8"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SERVICIOS PARA LAS FAMILIAS:  Centros proteger</w:t>
            </w:r>
          </w:p>
        </w:tc>
      </w:tr>
      <w:tr w:rsidR="002A4337" w:rsidRPr="002B5F3A" w14:paraId="03C905EE" w14:textId="77777777" w:rsidTr="005F4630">
        <w:trPr>
          <w:trHeight w:val="255"/>
        </w:trPr>
        <w:tc>
          <w:tcPr>
            <w:tcW w:w="1128" w:type="pct"/>
            <w:vMerge/>
            <w:vAlign w:val="center"/>
            <w:hideMark/>
          </w:tcPr>
          <w:p w14:paraId="4AA0BC1D"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135D77C9"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SEGURIDAD ALIMENTARIA</w:t>
            </w:r>
            <w:proofErr w:type="gramStart"/>
            <w:r w:rsidRPr="00A67469">
              <w:rPr>
                <w:rFonts w:ascii="Arial" w:hAnsi="Arial" w:cs="Arial"/>
                <w:sz w:val="22"/>
                <w:szCs w:val="22"/>
                <w:lang w:eastAsia="es-CO"/>
              </w:rPr>
              <w:t>:  “</w:t>
            </w:r>
            <w:proofErr w:type="gramEnd"/>
            <w:r w:rsidRPr="00A67469">
              <w:rPr>
                <w:rFonts w:ascii="Arial" w:hAnsi="Arial" w:cs="Arial"/>
                <w:sz w:val="22"/>
                <w:szCs w:val="22"/>
                <w:lang w:eastAsia="es-CO"/>
              </w:rPr>
              <w:t>Bogotá te nutre”; Comedores y Complementación Alimentaria</w:t>
            </w:r>
          </w:p>
        </w:tc>
      </w:tr>
      <w:tr w:rsidR="002A4337" w:rsidRPr="002B5F3A" w14:paraId="4237129A" w14:textId="77777777" w:rsidTr="005F4630">
        <w:trPr>
          <w:trHeight w:val="255"/>
        </w:trPr>
        <w:tc>
          <w:tcPr>
            <w:tcW w:w="1128" w:type="pct"/>
            <w:vMerge/>
            <w:vAlign w:val="center"/>
            <w:hideMark/>
          </w:tcPr>
          <w:p w14:paraId="51F53FDF"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48A021A2"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 xml:space="preserve">Suministros: </w:t>
            </w:r>
          </w:p>
        </w:tc>
      </w:tr>
      <w:tr w:rsidR="002A4337" w:rsidRPr="002B5F3A" w14:paraId="0D37BA0D" w14:textId="77777777" w:rsidTr="005F4630">
        <w:trPr>
          <w:trHeight w:val="510"/>
        </w:trPr>
        <w:tc>
          <w:tcPr>
            <w:tcW w:w="1128" w:type="pct"/>
            <w:vMerge/>
            <w:vAlign w:val="center"/>
            <w:hideMark/>
          </w:tcPr>
          <w:p w14:paraId="55D1741D"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5F605207"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CIUDADANOS HABITANTES DE CALLE: Centro de Atención Transitoria, Hogar de paso día, Hogar de paso Noche y Comunidad de Vida</w:t>
            </w:r>
          </w:p>
        </w:tc>
      </w:tr>
      <w:tr w:rsidR="002A4337" w:rsidRPr="002B5F3A" w14:paraId="3C4AA7AC" w14:textId="77777777" w:rsidTr="005F4630">
        <w:trPr>
          <w:trHeight w:val="255"/>
        </w:trPr>
        <w:tc>
          <w:tcPr>
            <w:tcW w:w="1128" w:type="pct"/>
            <w:vMerge/>
            <w:vAlign w:val="center"/>
            <w:hideMark/>
          </w:tcPr>
          <w:p w14:paraId="2DE94097"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685FBFB6"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LA VEJEZ: Centros de Protección Social</w:t>
            </w:r>
          </w:p>
        </w:tc>
      </w:tr>
      <w:tr w:rsidR="002A4337" w:rsidRPr="002B5F3A" w14:paraId="75F1B5BD" w14:textId="77777777" w:rsidTr="005F4630">
        <w:trPr>
          <w:trHeight w:val="255"/>
        </w:trPr>
        <w:tc>
          <w:tcPr>
            <w:tcW w:w="1128" w:type="pct"/>
            <w:vMerge/>
            <w:vAlign w:val="center"/>
            <w:hideMark/>
          </w:tcPr>
          <w:p w14:paraId="170F434F"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3F95EEAA"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 xml:space="preserve">Alojamiento Transitorio: </w:t>
            </w:r>
          </w:p>
        </w:tc>
      </w:tr>
      <w:tr w:rsidR="002A4337" w:rsidRPr="002B5F3A" w14:paraId="74848DB9" w14:textId="77777777" w:rsidTr="005F4630">
        <w:trPr>
          <w:trHeight w:val="510"/>
        </w:trPr>
        <w:tc>
          <w:tcPr>
            <w:tcW w:w="1128" w:type="pct"/>
            <w:vMerge/>
            <w:vAlign w:val="center"/>
            <w:hideMark/>
          </w:tcPr>
          <w:p w14:paraId="54D60686"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31C52E0E"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CIUDADANOS HABITANTES DE CALLE: Centro de Atención Transitoria, Hogar de Paso Día, Hogar de Paso Noche y Comunidad de Vida</w:t>
            </w:r>
          </w:p>
        </w:tc>
      </w:tr>
      <w:tr w:rsidR="002A4337" w:rsidRPr="002B5F3A" w14:paraId="6AE1D67E" w14:textId="77777777" w:rsidTr="005F4630">
        <w:trPr>
          <w:trHeight w:val="255"/>
        </w:trPr>
        <w:tc>
          <w:tcPr>
            <w:tcW w:w="1128" w:type="pct"/>
            <w:vMerge/>
            <w:vAlign w:val="center"/>
            <w:hideMark/>
          </w:tcPr>
          <w:p w14:paraId="1C3DECB8"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0EAF01B9"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LA VEJEZ: Centros de protección Social</w:t>
            </w:r>
          </w:p>
        </w:tc>
      </w:tr>
      <w:tr w:rsidR="002A4337" w:rsidRPr="002B5F3A" w14:paraId="756056A2" w14:textId="77777777" w:rsidTr="005F4630">
        <w:trPr>
          <w:trHeight w:val="255"/>
        </w:trPr>
        <w:tc>
          <w:tcPr>
            <w:tcW w:w="1128" w:type="pct"/>
            <w:vMerge/>
            <w:vAlign w:val="center"/>
            <w:hideMark/>
          </w:tcPr>
          <w:p w14:paraId="74EE9A21"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009BD5A9" w14:textId="77777777" w:rsidR="002A4337" w:rsidRPr="00A67469" w:rsidRDefault="002A4337" w:rsidP="00A67469">
            <w:pPr>
              <w:jc w:val="both"/>
              <w:rPr>
                <w:rFonts w:ascii="Arial" w:hAnsi="Arial" w:cs="Arial"/>
                <w:sz w:val="22"/>
                <w:szCs w:val="22"/>
                <w:lang w:eastAsia="es-CO"/>
              </w:rPr>
            </w:pPr>
            <w:r w:rsidRPr="00A67469">
              <w:rPr>
                <w:rFonts w:ascii="Arial" w:hAnsi="Arial" w:cs="Arial"/>
                <w:sz w:val="22"/>
                <w:szCs w:val="22"/>
                <w:lang w:eastAsia="es-CO"/>
              </w:rPr>
              <w:t>Pasajes terrestres:</w:t>
            </w:r>
          </w:p>
        </w:tc>
      </w:tr>
      <w:tr w:rsidR="002A4337" w:rsidRPr="002B5F3A" w14:paraId="0E2D1868" w14:textId="77777777" w:rsidTr="005F4630">
        <w:trPr>
          <w:trHeight w:val="525"/>
        </w:trPr>
        <w:tc>
          <w:tcPr>
            <w:tcW w:w="1128" w:type="pct"/>
            <w:vMerge/>
            <w:vAlign w:val="center"/>
            <w:hideMark/>
          </w:tcPr>
          <w:p w14:paraId="0BE8856F" w14:textId="77777777" w:rsidR="002A4337" w:rsidRPr="00A67469" w:rsidRDefault="002A4337" w:rsidP="00A67469">
            <w:pPr>
              <w:jc w:val="both"/>
              <w:rPr>
                <w:rFonts w:ascii="Arial" w:hAnsi="Arial" w:cs="Arial"/>
                <w:sz w:val="22"/>
                <w:szCs w:val="22"/>
                <w:lang w:eastAsia="es-CO"/>
              </w:rPr>
            </w:pPr>
          </w:p>
        </w:tc>
        <w:tc>
          <w:tcPr>
            <w:tcW w:w="3872" w:type="pct"/>
            <w:shd w:val="clear" w:color="auto" w:fill="auto"/>
            <w:vAlign w:val="center"/>
            <w:hideMark/>
          </w:tcPr>
          <w:p w14:paraId="7253A6A6" w14:textId="77777777" w:rsidR="002A4337" w:rsidRPr="00A67469" w:rsidRDefault="002A4337" w:rsidP="00A67469">
            <w:pPr>
              <w:ind w:firstLineChars="500" w:firstLine="1100"/>
              <w:jc w:val="both"/>
              <w:rPr>
                <w:rFonts w:ascii="Arial" w:hAnsi="Arial" w:cs="Arial"/>
                <w:sz w:val="22"/>
                <w:szCs w:val="22"/>
                <w:lang w:eastAsia="es-CO"/>
              </w:rPr>
            </w:pPr>
            <w:r w:rsidRPr="00A67469">
              <w:rPr>
                <w:rFonts w:ascii="Arial" w:hAnsi="Arial" w:cs="Arial"/>
                <w:sz w:val="22"/>
                <w:szCs w:val="22"/>
                <w:lang w:eastAsia="es-CO"/>
              </w:rPr>
              <w:t>·         Las personas o familias que se encuentran activas en cualquiera de los proyectos de la SDIS, hasta que solicite su egreso del proyecto correspondiente</w:t>
            </w:r>
          </w:p>
        </w:tc>
      </w:tr>
    </w:tbl>
    <w:p w14:paraId="11D6D23C" w14:textId="6CAED21A" w:rsidR="00507FF8" w:rsidRPr="002B5F3A" w:rsidRDefault="00507FF8" w:rsidP="00A67469">
      <w:pPr>
        <w:jc w:val="center"/>
        <w:rPr>
          <w:rFonts w:ascii="Arial" w:hAnsi="Arial" w:cs="Arial"/>
          <w:color w:val="000000"/>
          <w:sz w:val="22"/>
          <w:szCs w:val="22"/>
        </w:rPr>
      </w:pPr>
      <w:r w:rsidRPr="00A67469">
        <w:rPr>
          <w:rFonts w:ascii="Arial" w:hAnsi="Arial" w:cs="Arial"/>
          <w:bCs/>
          <w:color w:val="000000"/>
          <w:sz w:val="22"/>
          <w:szCs w:val="22"/>
        </w:rPr>
        <w:t xml:space="preserve">Fuente: </w:t>
      </w:r>
      <w:r w:rsidRPr="00A67469">
        <w:rPr>
          <w:rFonts w:ascii="Arial" w:hAnsi="Arial" w:cs="Arial"/>
          <w:color w:val="000000"/>
          <w:sz w:val="22"/>
          <w:szCs w:val="22"/>
        </w:rPr>
        <w:t>Subdirección para la identificación caracterización e integración</w:t>
      </w:r>
    </w:p>
    <w:p w14:paraId="62C4392E" w14:textId="77777777" w:rsidR="00385A78" w:rsidRPr="00A67469" w:rsidRDefault="00385A78" w:rsidP="00A67469">
      <w:pPr>
        <w:jc w:val="center"/>
        <w:rPr>
          <w:rFonts w:ascii="Arial" w:hAnsi="Arial" w:cs="Arial"/>
          <w:color w:val="000000"/>
          <w:sz w:val="22"/>
          <w:szCs w:val="22"/>
        </w:rPr>
      </w:pPr>
    </w:p>
    <w:p w14:paraId="58D1E878" w14:textId="182656A6" w:rsidR="005A5A92" w:rsidRPr="00A67469" w:rsidRDefault="005A5A92">
      <w:pPr>
        <w:pStyle w:val="Prrafodelista"/>
        <w:numPr>
          <w:ilvl w:val="0"/>
          <w:numId w:val="11"/>
        </w:numPr>
        <w:ind w:left="426"/>
        <w:jc w:val="both"/>
        <w:rPr>
          <w:rFonts w:ascii="Arial" w:hAnsi="Arial" w:cs="Arial"/>
          <w:sz w:val="22"/>
          <w:szCs w:val="22"/>
        </w:rPr>
      </w:pPr>
      <w:r w:rsidRPr="00A67469">
        <w:rPr>
          <w:rFonts w:ascii="Arial" w:hAnsi="Arial" w:cs="Arial"/>
          <w:sz w:val="22"/>
          <w:szCs w:val="22"/>
        </w:rPr>
        <w:t>La entrega de la ayuda humanitaria para el servicio de Atención Social y Gestión del Riesgo, se derivará de la implementación del Procedimiento Identificación y Caracterización de la Población (PCD-PSS-007) entrada 4.1, establecido en el Proceso Prestación de los Servicios Sociales.</w:t>
      </w:r>
    </w:p>
    <w:p w14:paraId="07D02D52" w14:textId="77777777" w:rsidR="005A5A92" w:rsidRPr="00A67469" w:rsidRDefault="005A5A92">
      <w:pPr>
        <w:pStyle w:val="Prrafodelista"/>
        <w:numPr>
          <w:ilvl w:val="0"/>
          <w:numId w:val="11"/>
        </w:numPr>
        <w:ind w:left="426"/>
        <w:jc w:val="both"/>
        <w:rPr>
          <w:rFonts w:ascii="Arial" w:hAnsi="Arial" w:cs="Arial"/>
          <w:sz w:val="22"/>
          <w:szCs w:val="22"/>
        </w:rPr>
      </w:pPr>
      <w:r w:rsidRPr="00A67469">
        <w:rPr>
          <w:rFonts w:ascii="Arial" w:hAnsi="Arial" w:cs="Arial"/>
          <w:sz w:val="22"/>
          <w:szCs w:val="22"/>
        </w:rPr>
        <w:t xml:space="preserve">La entrega de la ayuda humanitaria para el servicio de Enlace Social, se derivará de la implementación del Procedimiento Atención de personas y/o familias en situación de crisis o </w:t>
      </w:r>
      <w:r w:rsidRPr="00A67469">
        <w:rPr>
          <w:rFonts w:ascii="Arial" w:hAnsi="Arial" w:cs="Arial"/>
          <w:sz w:val="22"/>
          <w:szCs w:val="22"/>
        </w:rPr>
        <w:lastRenderedPageBreak/>
        <w:t>emergencia social (PCD-PSS-005) establecido en el Proceso Prestación de los Servicios Sociales.</w:t>
      </w:r>
    </w:p>
    <w:p w14:paraId="58676194" w14:textId="77777777" w:rsidR="005A5A92" w:rsidRPr="00A67469" w:rsidRDefault="005A5A92">
      <w:pPr>
        <w:pStyle w:val="Sangradet"/>
        <w:numPr>
          <w:ilvl w:val="0"/>
          <w:numId w:val="11"/>
        </w:numPr>
        <w:ind w:left="426"/>
        <w:rPr>
          <w:lang w:val="es-CO"/>
        </w:rPr>
      </w:pPr>
      <w:r w:rsidRPr="00A67469">
        <w:rPr>
          <w:bCs/>
        </w:rPr>
        <w:t xml:space="preserve">El aplicativo vigente hace referencia a la </w:t>
      </w:r>
      <w:proofErr w:type="gramStart"/>
      <w:r w:rsidRPr="00A67469">
        <w:rPr>
          <w:bCs/>
        </w:rPr>
        <w:t>herramienta</w:t>
      </w:r>
      <w:r w:rsidRPr="00A67469">
        <w:rPr>
          <w:lang w:val="es-ES"/>
        </w:rPr>
        <w:t xml:space="preserve">  adoptada</w:t>
      </w:r>
      <w:proofErr w:type="gramEnd"/>
      <w:r w:rsidRPr="00A67469">
        <w:rPr>
          <w:lang w:val="es-ES"/>
        </w:rPr>
        <w:t xml:space="preserve"> por la Subdirección de Identificación, Caracterización e Integración, para el manejo y control de entrega de ayuda humanitaria </w:t>
      </w:r>
    </w:p>
    <w:p w14:paraId="11174CDA" w14:textId="3C894069" w:rsidR="005A5A92" w:rsidRPr="00A67469" w:rsidRDefault="005A5A92">
      <w:pPr>
        <w:numPr>
          <w:ilvl w:val="0"/>
          <w:numId w:val="11"/>
        </w:numPr>
        <w:ind w:left="426"/>
        <w:jc w:val="both"/>
        <w:textAlignment w:val="top"/>
        <w:rPr>
          <w:rFonts w:ascii="Arial" w:hAnsi="Arial" w:cs="Arial"/>
          <w:sz w:val="22"/>
          <w:szCs w:val="22"/>
          <w:lang w:eastAsia="es-CO"/>
        </w:rPr>
      </w:pPr>
      <w:r w:rsidRPr="00A67469">
        <w:rPr>
          <w:rFonts w:ascii="Arial" w:hAnsi="Arial" w:cs="Arial"/>
          <w:sz w:val="22"/>
          <w:szCs w:val="22"/>
          <w:shd w:val="clear" w:color="auto" w:fill="FFFFFF"/>
        </w:rPr>
        <w:t xml:space="preserve">La ayuda humanitaria a que hace referencia este procedimiento corresponde a: </w:t>
      </w:r>
      <w:r w:rsidRPr="00A67469">
        <w:rPr>
          <w:rFonts w:ascii="Arial" w:hAnsi="Arial" w:cs="Arial"/>
          <w:color w:val="000000"/>
          <w:kern w:val="24"/>
          <w:sz w:val="22"/>
          <w:szCs w:val="22"/>
          <w:lang w:eastAsia="es-CO"/>
        </w:rPr>
        <w:t xml:space="preserve">Kit de aseo personal, toallas higiénicas, Kit de aseo para bebe, pañales desechables para bebe y adulto, </w:t>
      </w:r>
      <w:r w:rsidRPr="00A67469">
        <w:rPr>
          <w:rFonts w:ascii="Arial" w:hAnsi="Arial" w:cs="Arial"/>
          <w:color w:val="000000"/>
          <w:kern w:val="24"/>
          <w:sz w:val="22"/>
          <w:szCs w:val="22"/>
          <w:lang w:val="es-ES" w:eastAsia="es-CO"/>
        </w:rPr>
        <w:t xml:space="preserve">Kit ropa para bebe, sudaderas, camisetas, </w:t>
      </w:r>
      <w:r w:rsidRPr="00A67469">
        <w:rPr>
          <w:rFonts w:ascii="Arial" w:hAnsi="Arial" w:cs="Arial"/>
          <w:color w:val="000000"/>
          <w:kern w:val="24"/>
          <w:sz w:val="22"/>
          <w:szCs w:val="22"/>
          <w:lang w:eastAsia="es-CO"/>
        </w:rPr>
        <w:t>ropa interior femenina y masculina, medias,</w:t>
      </w:r>
      <w:r w:rsidR="00062A27" w:rsidRPr="002B5F3A">
        <w:rPr>
          <w:rFonts w:ascii="Arial" w:hAnsi="Arial" w:cs="Arial"/>
          <w:color w:val="000000"/>
          <w:kern w:val="24"/>
          <w:sz w:val="22"/>
          <w:szCs w:val="22"/>
          <w:lang w:eastAsia="es-CO"/>
        </w:rPr>
        <w:t xml:space="preserve"> tenis </w:t>
      </w:r>
      <w:r w:rsidRPr="00A67469">
        <w:rPr>
          <w:rFonts w:ascii="Arial" w:hAnsi="Arial" w:cs="Arial"/>
          <w:color w:val="000000"/>
          <w:kern w:val="24"/>
          <w:sz w:val="22"/>
          <w:szCs w:val="22"/>
          <w:lang w:val="es-ES" w:eastAsia="es-CO"/>
        </w:rPr>
        <w:t>y zapatos.</w:t>
      </w:r>
    </w:p>
    <w:p w14:paraId="45EBF1C1" w14:textId="77777777" w:rsidR="005A5A92" w:rsidRPr="00A67469" w:rsidRDefault="005A5A92">
      <w:pPr>
        <w:numPr>
          <w:ilvl w:val="0"/>
          <w:numId w:val="11"/>
        </w:numPr>
        <w:ind w:left="426"/>
        <w:jc w:val="both"/>
        <w:textAlignment w:val="top"/>
        <w:rPr>
          <w:rFonts w:ascii="Arial" w:hAnsi="Arial" w:cs="Arial"/>
          <w:sz w:val="22"/>
          <w:szCs w:val="22"/>
          <w:lang w:eastAsia="es-CO"/>
        </w:rPr>
      </w:pPr>
      <w:r w:rsidRPr="00A67469">
        <w:rPr>
          <w:rFonts w:ascii="Arial" w:hAnsi="Arial" w:cs="Arial"/>
          <w:sz w:val="22"/>
          <w:szCs w:val="22"/>
        </w:rPr>
        <w:t>Para el desarrollo de las actividades descritas en el numeral 4.1 Administración y Recepción de ayudas humanitarias en la Subdirección de Identificación, Caracterización e Integración - ICI inicia una vez estén legalizados los contratos y suscritas las actas de inicio de los contratos correspondientes</w:t>
      </w:r>
    </w:p>
    <w:p w14:paraId="07A6598D" w14:textId="77777777" w:rsidR="005A5A92" w:rsidRPr="00A67469" w:rsidRDefault="005A5A92">
      <w:pPr>
        <w:pStyle w:val="Prrafodelista"/>
        <w:ind w:left="0"/>
        <w:jc w:val="both"/>
        <w:rPr>
          <w:rFonts w:ascii="Arial" w:hAnsi="Arial" w:cs="Arial"/>
          <w:sz w:val="22"/>
          <w:szCs w:val="22"/>
        </w:rPr>
      </w:pPr>
    </w:p>
    <w:p w14:paraId="32EA38D5" w14:textId="77777777" w:rsidR="005A5A92" w:rsidRPr="00A67469" w:rsidRDefault="005A5A92">
      <w:pPr>
        <w:pStyle w:val="Prrafodelista"/>
        <w:numPr>
          <w:ilvl w:val="1"/>
          <w:numId w:val="12"/>
        </w:numPr>
        <w:jc w:val="both"/>
        <w:rPr>
          <w:rFonts w:ascii="Arial" w:hAnsi="Arial" w:cs="Arial"/>
          <w:sz w:val="22"/>
          <w:szCs w:val="22"/>
        </w:rPr>
      </w:pPr>
      <w:r w:rsidRPr="00A67469">
        <w:rPr>
          <w:rFonts w:ascii="Arial" w:hAnsi="Arial" w:cs="Arial"/>
          <w:sz w:val="22"/>
          <w:szCs w:val="22"/>
        </w:rPr>
        <w:t xml:space="preserve">Condiciones para el servicio Enlace Social </w:t>
      </w:r>
    </w:p>
    <w:p w14:paraId="5E930C35" w14:textId="77777777" w:rsidR="005A5A92" w:rsidRPr="00A67469" w:rsidRDefault="005A5A92">
      <w:pPr>
        <w:pStyle w:val="Prrafodelista"/>
        <w:ind w:left="360"/>
        <w:jc w:val="both"/>
        <w:rPr>
          <w:rFonts w:ascii="Arial" w:hAnsi="Arial" w:cs="Arial"/>
          <w:sz w:val="22"/>
          <w:szCs w:val="22"/>
        </w:rPr>
      </w:pPr>
    </w:p>
    <w:p w14:paraId="4A483C5F" w14:textId="77777777" w:rsidR="005A5A92" w:rsidRPr="00A67469" w:rsidRDefault="005A5A92">
      <w:pPr>
        <w:pStyle w:val="Prrafodelista"/>
        <w:numPr>
          <w:ilvl w:val="0"/>
          <w:numId w:val="10"/>
        </w:numPr>
        <w:ind w:left="360"/>
        <w:jc w:val="both"/>
        <w:rPr>
          <w:rFonts w:ascii="Arial" w:hAnsi="Arial" w:cs="Arial"/>
          <w:sz w:val="22"/>
          <w:szCs w:val="22"/>
        </w:rPr>
      </w:pPr>
      <w:r w:rsidRPr="00A67469">
        <w:rPr>
          <w:rFonts w:ascii="Arial" w:hAnsi="Arial" w:cs="Arial"/>
          <w:sz w:val="22"/>
          <w:szCs w:val="22"/>
        </w:rPr>
        <w:t>La entrega de ayuda humanitaria se realizará de lunes a viernes en las Subdirecciones Locales y Unidades Operativas, en caso de que sea necesario se realizará los fines de semana de manera coordinada con la Subdirección ICI.</w:t>
      </w:r>
    </w:p>
    <w:p w14:paraId="5040F0A9" w14:textId="77777777" w:rsidR="005A5A92" w:rsidRPr="00A67469" w:rsidRDefault="005A5A92">
      <w:pPr>
        <w:pStyle w:val="Prrafodelista"/>
        <w:numPr>
          <w:ilvl w:val="0"/>
          <w:numId w:val="10"/>
        </w:numPr>
        <w:ind w:left="360"/>
        <w:jc w:val="both"/>
        <w:rPr>
          <w:rFonts w:ascii="Arial" w:hAnsi="Arial" w:cs="Arial"/>
          <w:sz w:val="22"/>
          <w:szCs w:val="22"/>
        </w:rPr>
      </w:pPr>
      <w:r w:rsidRPr="00A67469">
        <w:rPr>
          <w:rFonts w:ascii="Arial" w:hAnsi="Arial" w:cs="Arial"/>
          <w:sz w:val="22"/>
          <w:szCs w:val="22"/>
        </w:rPr>
        <w:t xml:space="preserve">El-la profesional que realiza la atención se encargara de adelantar las acciones necesarias para la prestación del servicio, así como de la entrega oportuna de la ayuda humanitaria y seguimiento al cargue de la información en el Sistema de información misional vigente. </w:t>
      </w:r>
    </w:p>
    <w:p w14:paraId="665D6FAA" w14:textId="77777777" w:rsidR="005A5A92" w:rsidRPr="00A67469" w:rsidRDefault="005A5A92">
      <w:pPr>
        <w:pStyle w:val="Prrafodelista"/>
        <w:numPr>
          <w:ilvl w:val="0"/>
          <w:numId w:val="10"/>
        </w:numPr>
        <w:ind w:left="360"/>
        <w:jc w:val="both"/>
        <w:rPr>
          <w:rFonts w:ascii="Arial" w:hAnsi="Arial" w:cs="Arial"/>
          <w:sz w:val="22"/>
          <w:szCs w:val="22"/>
        </w:rPr>
      </w:pPr>
      <w:r w:rsidRPr="00A67469">
        <w:rPr>
          <w:rFonts w:ascii="Arial" w:hAnsi="Arial" w:cs="Arial"/>
          <w:sz w:val="22"/>
          <w:szCs w:val="22"/>
        </w:rPr>
        <w:t>Los profesionales del Servicio de Enlace Social en las localidades deben realizar mensualmente los inventarios de ayuda humanitaria en los centros de acopio en compañía de un delegado designado por el Subdirector local y trimestralmente con un delegado del nivel central (Subdirección ICI).  Lo anterior con el fin de verificar las existencias de la ayuda humanitaria. Los inventarios deben ser registrados en el formato Inventario de ayuda humanitaria en centros de acopio (FOR-PSS-107).</w:t>
      </w:r>
    </w:p>
    <w:p w14:paraId="2991B8A8" w14:textId="77777777" w:rsidR="005A5A92" w:rsidRPr="00A67469" w:rsidRDefault="005A5A92">
      <w:pPr>
        <w:pStyle w:val="Prrafodelista"/>
        <w:ind w:left="0"/>
        <w:jc w:val="both"/>
        <w:rPr>
          <w:rFonts w:ascii="Arial" w:hAnsi="Arial" w:cs="Arial"/>
          <w:sz w:val="22"/>
          <w:szCs w:val="22"/>
          <w:shd w:val="clear" w:color="auto" w:fill="FFFFFF"/>
        </w:rPr>
      </w:pPr>
    </w:p>
    <w:p w14:paraId="252EBB74" w14:textId="7F02CF6E" w:rsidR="002E596B" w:rsidRPr="00A67469" w:rsidRDefault="002E596B">
      <w:pPr>
        <w:pStyle w:val="Titulo1"/>
        <w:rPr>
          <w:rFonts w:cs="Arial"/>
          <w:b w:val="0"/>
        </w:rPr>
      </w:pPr>
      <w:r w:rsidRPr="00A67469">
        <w:rPr>
          <w:rFonts w:cs="Arial"/>
          <w:b w:val="0"/>
        </w:rPr>
        <w:t xml:space="preserve">CONFORMACIÓN DEL COMITÉ TÉCNICO DE SEGUIMIENTO DEL PROYECTO: </w:t>
      </w:r>
    </w:p>
    <w:p w14:paraId="3F0CB709" w14:textId="77777777" w:rsidR="002E596B" w:rsidRPr="00A67469" w:rsidRDefault="002E596B">
      <w:pPr>
        <w:autoSpaceDE w:val="0"/>
        <w:jc w:val="both"/>
        <w:rPr>
          <w:rFonts w:ascii="Arial" w:hAnsi="Arial" w:cs="Arial"/>
          <w:sz w:val="22"/>
          <w:szCs w:val="22"/>
        </w:rPr>
      </w:pPr>
    </w:p>
    <w:p w14:paraId="1A9FFFA8" w14:textId="6D89158D" w:rsidR="005A5A92" w:rsidRPr="00A67469" w:rsidRDefault="005A5A92">
      <w:pPr>
        <w:autoSpaceDE w:val="0"/>
        <w:jc w:val="both"/>
        <w:rPr>
          <w:rFonts w:ascii="Arial" w:eastAsia="Arial" w:hAnsi="Arial" w:cs="Arial"/>
          <w:sz w:val="22"/>
          <w:szCs w:val="22"/>
        </w:rPr>
      </w:pPr>
      <w:r w:rsidRPr="00A67469">
        <w:rPr>
          <w:rFonts w:ascii="Arial" w:hAnsi="Arial" w:cs="Arial"/>
          <w:sz w:val="22"/>
          <w:szCs w:val="22"/>
        </w:rPr>
        <w:t>El Comité Técnico tiene el propósito de monitorear y evaluar la ejecución del proyecto y de cada uno de sus componentes.</w:t>
      </w:r>
    </w:p>
    <w:p w14:paraId="071F8575" w14:textId="77777777" w:rsidR="005A5A92" w:rsidRPr="00A67469" w:rsidRDefault="005A5A92">
      <w:pPr>
        <w:autoSpaceDE w:val="0"/>
        <w:contextualSpacing/>
        <w:jc w:val="both"/>
        <w:rPr>
          <w:rFonts w:ascii="Arial" w:hAnsi="Arial" w:cs="Arial"/>
          <w:sz w:val="22"/>
          <w:szCs w:val="22"/>
        </w:rPr>
      </w:pPr>
    </w:p>
    <w:p w14:paraId="5F4FA089" w14:textId="77777777" w:rsidR="005A5A92" w:rsidRPr="00A67469" w:rsidRDefault="005A5A92">
      <w:pPr>
        <w:autoSpaceDE w:val="0"/>
        <w:contextualSpacing/>
        <w:jc w:val="both"/>
        <w:rPr>
          <w:rFonts w:ascii="Arial" w:hAnsi="Arial" w:cs="Arial"/>
          <w:sz w:val="22"/>
          <w:szCs w:val="22"/>
        </w:rPr>
      </w:pPr>
      <w:r w:rsidRPr="00A67469">
        <w:rPr>
          <w:rFonts w:ascii="Arial" w:hAnsi="Arial" w:cs="Arial"/>
          <w:sz w:val="22"/>
          <w:szCs w:val="22"/>
        </w:rPr>
        <w:t>Deberá estar conformado mínimo por:</w:t>
      </w:r>
    </w:p>
    <w:p w14:paraId="0CCE891B" w14:textId="77777777" w:rsidR="005A5A92" w:rsidRPr="00A67469" w:rsidRDefault="005A5A92">
      <w:pPr>
        <w:autoSpaceDE w:val="0"/>
        <w:contextualSpacing/>
        <w:jc w:val="both"/>
        <w:rPr>
          <w:rFonts w:ascii="Arial" w:eastAsia="Arial" w:hAnsi="Arial" w:cs="Arial"/>
          <w:sz w:val="22"/>
          <w:szCs w:val="22"/>
        </w:rPr>
      </w:pPr>
    </w:p>
    <w:p w14:paraId="6A6E8269" w14:textId="77777777" w:rsidR="005A5A92" w:rsidRPr="00A67469" w:rsidRDefault="005A5A92">
      <w:pPr>
        <w:numPr>
          <w:ilvl w:val="0"/>
          <w:numId w:val="3"/>
        </w:numPr>
        <w:suppressAutoHyphens/>
        <w:autoSpaceDE w:val="0"/>
        <w:ind w:left="472"/>
        <w:jc w:val="both"/>
        <w:rPr>
          <w:rFonts w:ascii="Arial" w:eastAsia="Arial" w:hAnsi="Arial" w:cs="Arial"/>
          <w:sz w:val="22"/>
          <w:szCs w:val="22"/>
        </w:rPr>
      </w:pPr>
      <w:r w:rsidRPr="00A67469">
        <w:rPr>
          <w:rFonts w:ascii="Arial" w:hAnsi="Arial" w:cs="Arial"/>
          <w:sz w:val="22"/>
          <w:szCs w:val="22"/>
        </w:rPr>
        <w:t>Representante legal o su delegado.</w:t>
      </w:r>
    </w:p>
    <w:p w14:paraId="2C8DD96D" w14:textId="77777777" w:rsidR="005A5A92" w:rsidRPr="00A67469" w:rsidRDefault="005A5A92">
      <w:pPr>
        <w:numPr>
          <w:ilvl w:val="0"/>
          <w:numId w:val="3"/>
        </w:numPr>
        <w:suppressAutoHyphens/>
        <w:autoSpaceDE w:val="0"/>
        <w:ind w:left="472"/>
        <w:jc w:val="both"/>
        <w:rPr>
          <w:rFonts w:ascii="Arial" w:eastAsia="Arial" w:hAnsi="Arial" w:cs="Arial"/>
          <w:sz w:val="22"/>
          <w:szCs w:val="22"/>
        </w:rPr>
      </w:pPr>
      <w:r w:rsidRPr="00A67469">
        <w:rPr>
          <w:rFonts w:ascii="Arial" w:hAnsi="Arial" w:cs="Arial"/>
          <w:sz w:val="22"/>
          <w:szCs w:val="22"/>
        </w:rPr>
        <w:t>El coordinador del proyecto.</w:t>
      </w:r>
    </w:p>
    <w:p w14:paraId="58DAF7EC" w14:textId="77777777" w:rsidR="005A5A92" w:rsidRPr="00A67469" w:rsidRDefault="005A5A92">
      <w:pPr>
        <w:numPr>
          <w:ilvl w:val="0"/>
          <w:numId w:val="3"/>
        </w:numPr>
        <w:suppressAutoHyphens/>
        <w:autoSpaceDE w:val="0"/>
        <w:ind w:left="472"/>
        <w:jc w:val="both"/>
        <w:rPr>
          <w:rFonts w:ascii="Arial" w:eastAsia="Arial" w:hAnsi="Arial" w:cs="Arial"/>
          <w:sz w:val="22"/>
          <w:szCs w:val="22"/>
        </w:rPr>
      </w:pPr>
      <w:r w:rsidRPr="00A67469">
        <w:rPr>
          <w:rFonts w:ascii="Arial" w:hAnsi="Arial" w:cs="Arial"/>
          <w:sz w:val="22"/>
          <w:szCs w:val="22"/>
        </w:rPr>
        <w:t>El supervisor delegado por parte de la Alcaldía Local.</w:t>
      </w:r>
    </w:p>
    <w:p w14:paraId="636603F4" w14:textId="77777777" w:rsidR="005A5A92" w:rsidRPr="00A67469" w:rsidRDefault="005A5A92">
      <w:pPr>
        <w:numPr>
          <w:ilvl w:val="0"/>
          <w:numId w:val="3"/>
        </w:numPr>
        <w:suppressAutoHyphens/>
        <w:autoSpaceDE w:val="0"/>
        <w:ind w:left="472"/>
        <w:jc w:val="both"/>
        <w:rPr>
          <w:rFonts w:ascii="Arial" w:eastAsia="Arial" w:hAnsi="Arial" w:cs="Arial"/>
          <w:sz w:val="22"/>
          <w:szCs w:val="22"/>
        </w:rPr>
      </w:pPr>
      <w:r w:rsidRPr="00A67469">
        <w:rPr>
          <w:rFonts w:ascii="Arial" w:hAnsi="Arial" w:cs="Arial"/>
          <w:sz w:val="22"/>
          <w:szCs w:val="22"/>
        </w:rPr>
        <w:t>El interventor del proyecto (si aplica).</w:t>
      </w:r>
    </w:p>
    <w:p w14:paraId="5BB2A512" w14:textId="77777777" w:rsidR="005A5A92" w:rsidRPr="00A67469" w:rsidRDefault="005A5A92">
      <w:pPr>
        <w:numPr>
          <w:ilvl w:val="0"/>
          <w:numId w:val="3"/>
        </w:numPr>
        <w:suppressAutoHyphens/>
        <w:autoSpaceDE w:val="0"/>
        <w:ind w:left="472"/>
        <w:jc w:val="both"/>
        <w:rPr>
          <w:rFonts w:ascii="Arial" w:eastAsia="Arial" w:hAnsi="Arial" w:cs="Arial"/>
          <w:sz w:val="22"/>
          <w:szCs w:val="22"/>
        </w:rPr>
      </w:pPr>
      <w:r w:rsidRPr="00A67469">
        <w:rPr>
          <w:rFonts w:ascii="Arial" w:hAnsi="Arial" w:cs="Arial"/>
          <w:sz w:val="22"/>
          <w:szCs w:val="22"/>
        </w:rPr>
        <w:t>El delegado de la Subdirección ICI</w:t>
      </w:r>
    </w:p>
    <w:p w14:paraId="6F737FEC" w14:textId="77777777" w:rsidR="005A5A92" w:rsidRPr="00A67469" w:rsidRDefault="005A5A92">
      <w:pPr>
        <w:numPr>
          <w:ilvl w:val="0"/>
          <w:numId w:val="3"/>
        </w:numPr>
        <w:suppressAutoHyphens/>
        <w:autoSpaceDE w:val="0"/>
        <w:ind w:left="472"/>
        <w:jc w:val="both"/>
        <w:rPr>
          <w:rFonts w:ascii="Arial" w:hAnsi="Arial" w:cs="Arial"/>
          <w:sz w:val="22"/>
          <w:szCs w:val="22"/>
        </w:rPr>
      </w:pPr>
      <w:r w:rsidRPr="00A67469">
        <w:rPr>
          <w:rFonts w:ascii="Arial" w:hAnsi="Arial" w:cs="Arial"/>
          <w:sz w:val="22"/>
          <w:szCs w:val="22"/>
        </w:rPr>
        <w:t xml:space="preserve">Gestor local de la Subdirección de la Gestión Integral Local </w:t>
      </w:r>
    </w:p>
    <w:p w14:paraId="3CFF7F83" w14:textId="77777777" w:rsidR="005A5A92" w:rsidRPr="00A67469" w:rsidRDefault="005A5A92">
      <w:pPr>
        <w:suppressAutoHyphens/>
        <w:autoSpaceDE w:val="0"/>
        <w:ind w:left="472"/>
        <w:jc w:val="both"/>
        <w:rPr>
          <w:rFonts w:ascii="Arial" w:hAnsi="Arial" w:cs="Arial"/>
          <w:sz w:val="22"/>
          <w:szCs w:val="22"/>
        </w:rPr>
      </w:pPr>
    </w:p>
    <w:p w14:paraId="30CBAB51" w14:textId="77777777" w:rsidR="005A5A92" w:rsidRPr="002B5F3A" w:rsidRDefault="005A5A92">
      <w:pPr>
        <w:jc w:val="both"/>
        <w:rPr>
          <w:rFonts w:ascii="Arial" w:hAnsi="Arial" w:cs="Arial"/>
          <w:sz w:val="22"/>
          <w:szCs w:val="22"/>
        </w:rPr>
      </w:pPr>
      <w:r w:rsidRPr="00A67469">
        <w:rPr>
          <w:rFonts w:ascii="Arial" w:hAnsi="Arial" w:cs="Arial"/>
          <w:bCs/>
          <w:sz w:val="22"/>
          <w:szCs w:val="22"/>
        </w:rPr>
        <w:t xml:space="preserve">Nota 1: </w:t>
      </w:r>
      <w:r w:rsidRPr="00A67469">
        <w:rPr>
          <w:rFonts w:ascii="Arial" w:hAnsi="Arial" w:cs="Arial"/>
          <w:sz w:val="22"/>
          <w:szCs w:val="22"/>
        </w:rPr>
        <w:t>El comité técnico de seguimiento al proyecto a través de la Alcaldía Local podrá solicitar la información que se requiera en el marco del contrato para garantizar una adecuada ejecución del proyecto.</w:t>
      </w:r>
    </w:p>
    <w:p w14:paraId="43392701" w14:textId="77777777" w:rsidR="00385A78" w:rsidRPr="00A67469" w:rsidRDefault="00385A78">
      <w:pPr>
        <w:jc w:val="both"/>
        <w:rPr>
          <w:rFonts w:ascii="Arial" w:eastAsia="Arial" w:hAnsi="Arial" w:cs="Arial"/>
          <w:sz w:val="22"/>
          <w:szCs w:val="22"/>
        </w:rPr>
      </w:pPr>
    </w:p>
    <w:p w14:paraId="10781D64" w14:textId="77777777" w:rsidR="005A5A92" w:rsidRPr="00A67469" w:rsidRDefault="005A5A92">
      <w:pPr>
        <w:jc w:val="both"/>
        <w:rPr>
          <w:rFonts w:ascii="Arial" w:hAnsi="Arial" w:cs="Arial"/>
          <w:color w:val="FF0000"/>
          <w:sz w:val="22"/>
          <w:szCs w:val="22"/>
          <w:lang w:eastAsia="en-US"/>
        </w:rPr>
      </w:pPr>
    </w:p>
    <w:p w14:paraId="6B0C4C6F" w14:textId="4E2891E6" w:rsidR="005A5A92" w:rsidRPr="00A67469" w:rsidRDefault="002E596B">
      <w:pPr>
        <w:pStyle w:val="Titulo1"/>
        <w:rPr>
          <w:rFonts w:cs="Arial"/>
          <w:b w:val="0"/>
        </w:rPr>
      </w:pPr>
      <w:r w:rsidRPr="00A67469">
        <w:rPr>
          <w:rFonts w:cs="Arial"/>
          <w:b w:val="0"/>
        </w:rPr>
        <w:lastRenderedPageBreak/>
        <w:t xml:space="preserve">SISTEMAS DE INFORMACIÓN: </w:t>
      </w:r>
    </w:p>
    <w:p w14:paraId="51DD26A0" w14:textId="77777777" w:rsidR="005A5A92" w:rsidRPr="00A67469" w:rsidRDefault="005A5A92">
      <w:pPr>
        <w:pStyle w:val="Prrafodelista"/>
        <w:autoSpaceDE w:val="0"/>
        <w:autoSpaceDN w:val="0"/>
        <w:adjustRightInd w:val="0"/>
        <w:ind w:left="0"/>
        <w:jc w:val="both"/>
        <w:rPr>
          <w:rFonts w:ascii="Arial" w:hAnsi="Arial" w:cs="Arial"/>
          <w:bCs/>
          <w:sz w:val="22"/>
          <w:szCs w:val="22"/>
        </w:rPr>
      </w:pPr>
    </w:p>
    <w:p w14:paraId="2C1F9BF9" w14:textId="1C25E36A" w:rsidR="005A5A92" w:rsidRPr="00A67469" w:rsidRDefault="005A5A92">
      <w:pPr>
        <w:pStyle w:val="Prrafodelista"/>
        <w:autoSpaceDE w:val="0"/>
        <w:autoSpaceDN w:val="0"/>
        <w:adjustRightInd w:val="0"/>
        <w:ind w:left="0"/>
        <w:jc w:val="both"/>
        <w:rPr>
          <w:rFonts w:ascii="Arial" w:hAnsi="Arial" w:cs="Arial"/>
          <w:sz w:val="22"/>
          <w:szCs w:val="22"/>
        </w:rPr>
      </w:pPr>
      <w:r w:rsidRPr="00A67469">
        <w:rPr>
          <w:rFonts w:ascii="Arial" w:hAnsi="Arial" w:cs="Arial"/>
          <w:bCs/>
          <w:sz w:val="22"/>
          <w:szCs w:val="22"/>
        </w:rPr>
        <w:t xml:space="preserve">En las actividades para prestar el servicio es necesario contar con un Sistema de Información, para lo cual </w:t>
      </w:r>
      <w:r w:rsidRPr="00A67469">
        <w:rPr>
          <w:rFonts w:ascii="Arial" w:hAnsi="Arial" w:cs="Arial"/>
          <w:sz w:val="22"/>
          <w:szCs w:val="22"/>
        </w:rPr>
        <w:t xml:space="preserve">se debe diligenciar la totalidad de la ficha SIRBE dejando en blanco ÚNICAMENTE aquellas preguntas cuyas respuestas dependan de una pregunta anterior y cuyo flujo o ‘pase’ se hallen mencionados claramente. No cumplir la anterior recomendación se verá reflejado en la digitación de la ficha en el sistema misional de información, pues, en caso de que una ficha se encuentre incompleta, enmendada o ilegible, la persona encargada de su digitación, la devolverá a la dependencia responsable del diligenciamiento para que la información sea diligenciada en su debida forma. </w:t>
      </w:r>
    </w:p>
    <w:p w14:paraId="74922B8D" w14:textId="4F2C5BD0" w:rsidR="00507FF8" w:rsidRPr="00A67469" w:rsidRDefault="00507FF8">
      <w:pPr>
        <w:pStyle w:val="Prrafodelista"/>
        <w:autoSpaceDE w:val="0"/>
        <w:autoSpaceDN w:val="0"/>
        <w:adjustRightInd w:val="0"/>
        <w:ind w:left="0"/>
        <w:jc w:val="both"/>
        <w:rPr>
          <w:rFonts w:ascii="Arial" w:hAnsi="Arial" w:cs="Arial"/>
          <w:sz w:val="22"/>
          <w:szCs w:val="22"/>
        </w:rPr>
      </w:pPr>
    </w:p>
    <w:p w14:paraId="73CB2BED" w14:textId="46F1FF22" w:rsidR="00507FF8" w:rsidRPr="00A67469" w:rsidRDefault="00507FF8" w:rsidP="00A67469">
      <w:pPr>
        <w:pStyle w:val="Prrafodelista"/>
        <w:autoSpaceDE w:val="0"/>
        <w:autoSpaceDN w:val="0"/>
        <w:adjustRightInd w:val="0"/>
        <w:ind w:left="0"/>
        <w:jc w:val="center"/>
        <w:rPr>
          <w:rFonts w:ascii="Arial" w:hAnsi="Arial" w:cs="Arial"/>
          <w:bCs/>
          <w:sz w:val="22"/>
          <w:szCs w:val="22"/>
          <w:lang w:val="es-CO"/>
        </w:rPr>
      </w:pPr>
      <w:r w:rsidRPr="00A67469">
        <w:rPr>
          <w:rFonts w:ascii="Arial" w:hAnsi="Arial" w:cs="Arial"/>
          <w:sz w:val="22"/>
          <w:szCs w:val="22"/>
          <w:lang w:val="es-CO"/>
        </w:rPr>
        <w:t>Tabla 5. Sistemas de información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0"/>
        <w:gridCol w:w="1297"/>
        <w:gridCol w:w="5239"/>
        <w:gridCol w:w="1727"/>
      </w:tblGrid>
      <w:tr w:rsidR="005A5A92" w:rsidRPr="002B5F3A" w14:paraId="1E83623C" w14:textId="77777777" w:rsidTr="00A67469">
        <w:trPr>
          <w:trHeight w:val="70"/>
          <w:tblHeader/>
          <w:jc w:val="center"/>
        </w:trPr>
        <w:tc>
          <w:tcPr>
            <w:tcW w:w="2527" w:type="dxa"/>
            <w:gridSpan w:val="2"/>
            <w:shd w:val="clear" w:color="auto" w:fill="F7CAAC" w:themeFill="accent2" w:themeFillTint="66"/>
            <w:noWrap/>
            <w:vAlign w:val="center"/>
          </w:tcPr>
          <w:p w14:paraId="0985FB8F" w14:textId="25F6D814" w:rsidR="005A5A92" w:rsidRPr="00A67469" w:rsidRDefault="00385A78">
            <w:pPr>
              <w:jc w:val="center"/>
              <w:rPr>
                <w:rFonts w:ascii="Arial" w:hAnsi="Arial" w:cs="Arial"/>
                <w:bCs/>
                <w:sz w:val="20"/>
                <w:szCs w:val="22"/>
                <w:lang w:eastAsia="es-CO"/>
              </w:rPr>
            </w:pPr>
            <w:r w:rsidRPr="00A67469">
              <w:rPr>
                <w:rFonts w:ascii="Arial" w:hAnsi="Arial" w:cs="Arial"/>
                <w:bCs/>
                <w:sz w:val="20"/>
                <w:szCs w:val="22"/>
                <w:lang w:eastAsia="es-CO"/>
              </w:rPr>
              <w:t>ACTIVIDAD</w:t>
            </w:r>
          </w:p>
        </w:tc>
        <w:tc>
          <w:tcPr>
            <w:tcW w:w="5239" w:type="dxa"/>
            <w:shd w:val="clear" w:color="auto" w:fill="F7CAAC" w:themeFill="accent2" w:themeFillTint="66"/>
            <w:noWrap/>
            <w:vAlign w:val="center"/>
          </w:tcPr>
          <w:p w14:paraId="74104D33" w14:textId="7A2E7A12" w:rsidR="005A5A92" w:rsidRPr="00A67469" w:rsidRDefault="00385A78">
            <w:pPr>
              <w:jc w:val="center"/>
              <w:rPr>
                <w:rFonts w:ascii="Arial" w:hAnsi="Arial" w:cs="Arial"/>
                <w:bCs/>
                <w:sz w:val="20"/>
                <w:szCs w:val="22"/>
                <w:lang w:eastAsia="es-CO"/>
              </w:rPr>
            </w:pPr>
            <w:r w:rsidRPr="00A67469">
              <w:rPr>
                <w:rFonts w:ascii="Arial" w:hAnsi="Arial" w:cs="Arial"/>
                <w:bCs/>
                <w:sz w:val="20"/>
                <w:szCs w:val="22"/>
                <w:lang w:eastAsia="es-CO"/>
              </w:rPr>
              <w:t>DESCRIPCIÓN</w:t>
            </w:r>
          </w:p>
        </w:tc>
        <w:tc>
          <w:tcPr>
            <w:tcW w:w="1727" w:type="dxa"/>
            <w:shd w:val="clear" w:color="auto" w:fill="F7CAAC" w:themeFill="accent2" w:themeFillTint="66"/>
            <w:vAlign w:val="center"/>
          </w:tcPr>
          <w:p w14:paraId="306E9CD5" w14:textId="06159E97" w:rsidR="005A5A92" w:rsidRPr="00A67469" w:rsidRDefault="00385A78">
            <w:pPr>
              <w:jc w:val="center"/>
              <w:rPr>
                <w:rFonts w:ascii="Arial" w:hAnsi="Arial" w:cs="Arial"/>
                <w:sz w:val="20"/>
                <w:szCs w:val="22"/>
                <w:lang w:eastAsia="es-CO"/>
              </w:rPr>
            </w:pPr>
            <w:r w:rsidRPr="00A67469">
              <w:rPr>
                <w:rFonts w:ascii="Arial" w:hAnsi="Arial" w:cs="Arial"/>
                <w:bCs/>
                <w:sz w:val="20"/>
                <w:szCs w:val="22"/>
                <w:lang w:eastAsia="es-CO"/>
              </w:rPr>
              <w:t>RESPONSABLE DEL REGISTRO</w:t>
            </w:r>
          </w:p>
        </w:tc>
      </w:tr>
      <w:tr w:rsidR="00385A78" w:rsidRPr="002B5F3A" w14:paraId="7BD398F2" w14:textId="77777777" w:rsidTr="00385A78">
        <w:trPr>
          <w:trHeight w:val="742"/>
          <w:jc w:val="center"/>
        </w:trPr>
        <w:tc>
          <w:tcPr>
            <w:tcW w:w="1230" w:type="dxa"/>
            <w:vMerge w:val="restart"/>
            <w:shd w:val="clear" w:color="auto" w:fill="auto"/>
            <w:noWrap/>
            <w:vAlign w:val="center"/>
          </w:tcPr>
          <w:p w14:paraId="315C5CE2" w14:textId="77777777" w:rsidR="005A5A92" w:rsidRPr="00A67469" w:rsidRDefault="005A5A92" w:rsidP="00A67469">
            <w:pPr>
              <w:jc w:val="both"/>
              <w:rPr>
                <w:rFonts w:ascii="Arial" w:hAnsi="Arial" w:cs="Arial"/>
                <w:bCs/>
                <w:sz w:val="20"/>
                <w:szCs w:val="22"/>
                <w:lang w:eastAsia="es-CO"/>
              </w:rPr>
            </w:pPr>
            <w:r w:rsidRPr="00A67469">
              <w:rPr>
                <w:rFonts w:ascii="Arial" w:hAnsi="Arial" w:cs="Arial"/>
                <w:bCs/>
                <w:sz w:val="20"/>
                <w:szCs w:val="22"/>
                <w:lang w:eastAsia="es-CO"/>
              </w:rPr>
              <w:t>Recolección</w:t>
            </w:r>
          </w:p>
        </w:tc>
        <w:tc>
          <w:tcPr>
            <w:tcW w:w="1297" w:type="dxa"/>
            <w:shd w:val="clear" w:color="auto" w:fill="auto"/>
            <w:noWrap/>
            <w:vAlign w:val="center"/>
          </w:tcPr>
          <w:p w14:paraId="3F640FB6"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Variables</w:t>
            </w:r>
          </w:p>
        </w:tc>
        <w:tc>
          <w:tcPr>
            <w:tcW w:w="5239" w:type="dxa"/>
            <w:shd w:val="clear" w:color="auto" w:fill="auto"/>
            <w:vAlign w:val="center"/>
          </w:tcPr>
          <w:p w14:paraId="7CBB8923" w14:textId="77777777" w:rsidR="005A5A92" w:rsidRPr="00A67469" w:rsidRDefault="005A5A92" w:rsidP="00A67469">
            <w:pPr>
              <w:jc w:val="both"/>
              <w:rPr>
                <w:rFonts w:ascii="Arial" w:hAnsi="Arial" w:cs="Arial"/>
                <w:sz w:val="20"/>
                <w:szCs w:val="22"/>
              </w:rPr>
            </w:pPr>
            <w:r w:rsidRPr="00A67469">
              <w:rPr>
                <w:rFonts w:ascii="Arial" w:hAnsi="Arial" w:cs="Arial"/>
                <w:sz w:val="20"/>
                <w:szCs w:val="22"/>
              </w:rPr>
              <w:t xml:space="preserve">Este campo está compuesto de veinte (20) casillas, así: </w:t>
            </w:r>
          </w:p>
          <w:p w14:paraId="4189039E" w14:textId="77777777" w:rsidR="005A5A92" w:rsidRPr="00A67469" w:rsidRDefault="005A5A92" w:rsidP="00A67469">
            <w:pPr>
              <w:jc w:val="both"/>
              <w:rPr>
                <w:rFonts w:ascii="Arial" w:hAnsi="Arial" w:cs="Arial"/>
                <w:sz w:val="20"/>
                <w:szCs w:val="22"/>
              </w:rPr>
            </w:pPr>
            <w:r w:rsidRPr="00A67469">
              <w:rPr>
                <w:rFonts w:ascii="Arial" w:hAnsi="Arial" w:cs="Arial"/>
                <w:sz w:val="20"/>
                <w:szCs w:val="22"/>
              </w:rPr>
              <w:t xml:space="preserve">Año: Cuatro (4) casillas, para escribir los dígitos del año </w:t>
            </w:r>
          </w:p>
          <w:p w14:paraId="405CA0A3" w14:textId="77777777" w:rsidR="005A5A92" w:rsidRPr="00A67469" w:rsidRDefault="005A5A92" w:rsidP="00A67469">
            <w:pPr>
              <w:jc w:val="both"/>
              <w:rPr>
                <w:rFonts w:ascii="Arial" w:hAnsi="Arial" w:cs="Arial"/>
                <w:sz w:val="20"/>
                <w:szCs w:val="22"/>
              </w:rPr>
            </w:pPr>
            <w:r w:rsidRPr="00A67469">
              <w:rPr>
                <w:rFonts w:ascii="Arial" w:hAnsi="Arial" w:cs="Arial"/>
                <w:sz w:val="20"/>
                <w:szCs w:val="22"/>
              </w:rPr>
              <w:t xml:space="preserve">Localidad: Dos (2) casillas, para escribir el código de la localidad </w:t>
            </w:r>
          </w:p>
          <w:p w14:paraId="3C8B57B2" w14:textId="77777777" w:rsidR="005A5A92" w:rsidRPr="00A67469" w:rsidRDefault="005A5A92" w:rsidP="00A67469">
            <w:pPr>
              <w:jc w:val="both"/>
              <w:rPr>
                <w:rFonts w:ascii="Arial" w:hAnsi="Arial" w:cs="Arial"/>
                <w:sz w:val="20"/>
                <w:szCs w:val="22"/>
              </w:rPr>
            </w:pPr>
            <w:r w:rsidRPr="00A67469">
              <w:rPr>
                <w:rFonts w:ascii="Arial" w:hAnsi="Arial" w:cs="Arial"/>
                <w:sz w:val="20"/>
                <w:szCs w:val="22"/>
              </w:rPr>
              <w:t xml:space="preserve">Proyecto: Cuatro (4) casillas, para escribir el número del proyecto Código </w:t>
            </w:r>
          </w:p>
          <w:p w14:paraId="48B01045" w14:textId="77777777" w:rsidR="005A5A92" w:rsidRPr="00A67469" w:rsidRDefault="005A5A92" w:rsidP="00A67469">
            <w:pPr>
              <w:jc w:val="both"/>
              <w:rPr>
                <w:rFonts w:ascii="Arial" w:hAnsi="Arial" w:cs="Arial"/>
                <w:sz w:val="20"/>
                <w:szCs w:val="22"/>
              </w:rPr>
            </w:pPr>
            <w:r w:rsidRPr="00A67469">
              <w:rPr>
                <w:rFonts w:ascii="Arial" w:hAnsi="Arial" w:cs="Arial"/>
                <w:sz w:val="20"/>
                <w:szCs w:val="22"/>
              </w:rPr>
              <w:t xml:space="preserve">Unidad Operativa: Seis (6) casillas, para escribir el código de la unidad operativa </w:t>
            </w:r>
          </w:p>
          <w:p w14:paraId="256D0148" w14:textId="77777777" w:rsidR="005A5A92" w:rsidRPr="00A67469" w:rsidRDefault="005A5A92" w:rsidP="00A67469">
            <w:pPr>
              <w:jc w:val="both"/>
              <w:rPr>
                <w:rFonts w:ascii="Arial" w:hAnsi="Arial" w:cs="Arial"/>
                <w:sz w:val="20"/>
                <w:szCs w:val="22"/>
              </w:rPr>
            </w:pPr>
            <w:r w:rsidRPr="00A67469">
              <w:rPr>
                <w:rFonts w:ascii="Arial" w:hAnsi="Arial" w:cs="Arial"/>
                <w:sz w:val="20"/>
                <w:szCs w:val="22"/>
              </w:rPr>
              <w:t>Consecutivo: Cuatro (4) casillas, para la numeración de la ficha</w:t>
            </w:r>
          </w:p>
          <w:p w14:paraId="61D6F54E"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rPr>
              <w:t xml:space="preserve">SECCIONES DE ESTA FICHA SECCION NOMBRE DE LA SECCION HOJA </w:t>
            </w:r>
            <w:proofErr w:type="spellStart"/>
            <w:proofErr w:type="gramStart"/>
            <w:r w:rsidRPr="00A67469">
              <w:rPr>
                <w:rFonts w:ascii="Arial" w:hAnsi="Arial" w:cs="Arial"/>
                <w:sz w:val="20"/>
                <w:szCs w:val="22"/>
              </w:rPr>
              <w:t>Nº</w:t>
            </w:r>
            <w:proofErr w:type="spellEnd"/>
            <w:r w:rsidRPr="00A67469">
              <w:rPr>
                <w:rFonts w:ascii="Arial" w:hAnsi="Arial" w:cs="Arial"/>
                <w:sz w:val="20"/>
                <w:szCs w:val="22"/>
              </w:rPr>
              <w:t xml:space="preserve">  DE</w:t>
            </w:r>
            <w:proofErr w:type="gramEnd"/>
            <w:r w:rsidRPr="00A67469">
              <w:rPr>
                <w:rFonts w:ascii="Arial" w:hAnsi="Arial" w:cs="Arial"/>
                <w:sz w:val="20"/>
                <w:szCs w:val="22"/>
              </w:rPr>
              <w:t xml:space="preserve"> PREGUNTAS A Variables Básicas 1 17 B Observaciones y Firmas 2 7</w:t>
            </w:r>
          </w:p>
        </w:tc>
        <w:tc>
          <w:tcPr>
            <w:tcW w:w="1727" w:type="dxa"/>
            <w:vMerge w:val="restart"/>
            <w:shd w:val="clear" w:color="auto" w:fill="auto"/>
            <w:noWrap/>
            <w:vAlign w:val="center"/>
          </w:tcPr>
          <w:p w14:paraId="0E8D9C7D"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Alcaldía Local</w:t>
            </w:r>
          </w:p>
          <w:p w14:paraId="69B91125" w14:textId="77777777" w:rsidR="005A5A92" w:rsidRPr="00A67469" w:rsidRDefault="005A5A92" w:rsidP="00A67469">
            <w:pPr>
              <w:jc w:val="both"/>
              <w:rPr>
                <w:rFonts w:ascii="Arial" w:hAnsi="Arial" w:cs="Arial"/>
                <w:sz w:val="20"/>
                <w:szCs w:val="22"/>
                <w:lang w:eastAsia="es-CO"/>
              </w:rPr>
            </w:pPr>
          </w:p>
        </w:tc>
      </w:tr>
      <w:tr w:rsidR="00385A78" w:rsidRPr="002B5F3A" w14:paraId="07EE053A" w14:textId="77777777" w:rsidTr="00385A78">
        <w:trPr>
          <w:trHeight w:val="300"/>
          <w:jc w:val="center"/>
        </w:trPr>
        <w:tc>
          <w:tcPr>
            <w:tcW w:w="1230" w:type="dxa"/>
            <w:vMerge/>
            <w:vAlign w:val="center"/>
          </w:tcPr>
          <w:p w14:paraId="7F9F7A51" w14:textId="77777777" w:rsidR="005A5A92" w:rsidRPr="00A67469" w:rsidRDefault="005A5A92" w:rsidP="00A67469">
            <w:pPr>
              <w:jc w:val="both"/>
              <w:rPr>
                <w:rFonts w:ascii="Arial" w:hAnsi="Arial" w:cs="Arial"/>
                <w:bCs/>
                <w:sz w:val="20"/>
                <w:szCs w:val="22"/>
                <w:lang w:eastAsia="es-CO"/>
              </w:rPr>
            </w:pPr>
          </w:p>
        </w:tc>
        <w:tc>
          <w:tcPr>
            <w:tcW w:w="1297" w:type="dxa"/>
            <w:shd w:val="clear" w:color="auto" w:fill="auto"/>
            <w:noWrap/>
            <w:vAlign w:val="center"/>
          </w:tcPr>
          <w:p w14:paraId="24245FC0"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Instrumentos</w:t>
            </w:r>
          </w:p>
        </w:tc>
        <w:tc>
          <w:tcPr>
            <w:tcW w:w="5239" w:type="dxa"/>
            <w:shd w:val="clear" w:color="auto" w:fill="auto"/>
            <w:noWrap/>
            <w:vAlign w:val="center"/>
          </w:tcPr>
          <w:p w14:paraId="227A1900" w14:textId="77777777" w:rsidR="005A5A92" w:rsidRPr="00A67469" w:rsidRDefault="00A561D6" w:rsidP="00A67469">
            <w:pPr>
              <w:numPr>
                <w:ilvl w:val="0"/>
                <w:numId w:val="7"/>
              </w:numPr>
              <w:shd w:val="clear" w:color="auto" w:fill="FFFFFF"/>
              <w:jc w:val="both"/>
              <w:rPr>
                <w:rFonts w:ascii="Arial" w:hAnsi="Arial" w:cs="Arial"/>
                <w:sz w:val="20"/>
                <w:szCs w:val="22"/>
                <w:lang w:eastAsia="es-CO"/>
              </w:rPr>
            </w:pPr>
            <w:hyperlink r:id="rId10" w:tgtFrame="_blank" w:history="1">
              <w:r w:rsidR="005A5A92" w:rsidRPr="00A67469">
                <w:rPr>
                  <w:rStyle w:val="Hipervnculo"/>
                  <w:rFonts w:ascii="Arial" w:hAnsi="Arial" w:cs="Arial"/>
                  <w:color w:val="auto"/>
                  <w:sz w:val="20"/>
                  <w:szCs w:val="22"/>
                  <w:u w:val="none"/>
                </w:rPr>
                <w:t xml:space="preserve">Formato Ficha SIRBE servicio Enlace social en la atención de personas y familias en emergencia social Atención </w:t>
              </w:r>
              <w:proofErr w:type="gramStart"/>
              <w:r w:rsidR="005A5A92" w:rsidRPr="00A67469">
                <w:rPr>
                  <w:rStyle w:val="Hipervnculo"/>
                  <w:rFonts w:ascii="Arial" w:hAnsi="Arial" w:cs="Arial"/>
                  <w:color w:val="auto"/>
                  <w:sz w:val="20"/>
                  <w:szCs w:val="22"/>
                  <w:u w:val="none"/>
                </w:rPr>
                <w:t>inicial</w:t>
              </w:r>
              <w:r w:rsidR="005A5A92" w:rsidRPr="00A67469">
                <w:rPr>
                  <w:rStyle w:val="enlacesdocs"/>
                  <w:rFonts w:ascii="Arial" w:hAnsi="Arial" w:cs="Arial"/>
                  <w:sz w:val="20"/>
                  <w:szCs w:val="22"/>
                </w:rPr>
                <w:t>  FOR</w:t>
              </w:r>
              <w:proofErr w:type="gramEnd"/>
              <w:r w:rsidR="005A5A92" w:rsidRPr="00A67469">
                <w:rPr>
                  <w:rStyle w:val="enlacesdocs"/>
                  <w:rFonts w:ascii="Arial" w:hAnsi="Arial" w:cs="Arial"/>
                  <w:sz w:val="20"/>
                  <w:szCs w:val="22"/>
                </w:rPr>
                <w:t>-PSS-317</w:t>
              </w:r>
            </w:hyperlink>
          </w:p>
          <w:p w14:paraId="411DDD15" w14:textId="77777777" w:rsidR="005A5A92" w:rsidRPr="00A67469" w:rsidRDefault="00A561D6" w:rsidP="00A67469">
            <w:pPr>
              <w:numPr>
                <w:ilvl w:val="0"/>
                <w:numId w:val="7"/>
              </w:numPr>
              <w:shd w:val="clear" w:color="auto" w:fill="FFFFFF"/>
              <w:jc w:val="both"/>
              <w:rPr>
                <w:rFonts w:ascii="Arial" w:hAnsi="Arial" w:cs="Arial"/>
                <w:sz w:val="20"/>
                <w:szCs w:val="22"/>
              </w:rPr>
            </w:pPr>
            <w:hyperlink r:id="rId11" w:tgtFrame="_blank" w:history="1">
              <w:r w:rsidR="005A5A92" w:rsidRPr="00A67469">
                <w:rPr>
                  <w:rStyle w:val="Hipervnculo"/>
                  <w:rFonts w:ascii="Arial" w:hAnsi="Arial" w:cs="Arial"/>
                  <w:color w:val="auto"/>
                  <w:sz w:val="20"/>
                  <w:szCs w:val="22"/>
                  <w:u w:val="none"/>
                </w:rPr>
                <w:t xml:space="preserve">Formato Ficha SIRBE servicio Enlace social en la atención de personas y familias en emergencia social Atención en emergencia </w:t>
              </w:r>
              <w:proofErr w:type="gramStart"/>
              <w:r w:rsidR="005A5A92" w:rsidRPr="00A67469">
                <w:rPr>
                  <w:rStyle w:val="Hipervnculo"/>
                  <w:rFonts w:ascii="Arial" w:hAnsi="Arial" w:cs="Arial"/>
                  <w:color w:val="auto"/>
                  <w:sz w:val="20"/>
                  <w:szCs w:val="22"/>
                  <w:u w:val="none"/>
                </w:rPr>
                <w:t>social</w:t>
              </w:r>
              <w:r w:rsidR="005A5A92" w:rsidRPr="00A67469">
                <w:rPr>
                  <w:rStyle w:val="enlacesdocs"/>
                  <w:rFonts w:ascii="Arial" w:hAnsi="Arial" w:cs="Arial"/>
                  <w:sz w:val="20"/>
                  <w:szCs w:val="22"/>
                </w:rPr>
                <w:t>  FOR</w:t>
              </w:r>
              <w:proofErr w:type="gramEnd"/>
              <w:r w:rsidR="005A5A92" w:rsidRPr="00A67469">
                <w:rPr>
                  <w:rStyle w:val="enlacesdocs"/>
                  <w:rFonts w:ascii="Arial" w:hAnsi="Arial" w:cs="Arial"/>
                  <w:sz w:val="20"/>
                  <w:szCs w:val="22"/>
                </w:rPr>
                <w:t>-PSS-318</w:t>
              </w:r>
            </w:hyperlink>
          </w:p>
          <w:p w14:paraId="31B73E6E" w14:textId="77777777" w:rsidR="005A5A92" w:rsidRPr="00A67469" w:rsidRDefault="00A561D6" w:rsidP="00A67469">
            <w:pPr>
              <w:numPr>
                <w:ilvl w:val="0"/>
                <w:numId w:val="7"/>
              </w:numPr>
              <w:shd w:val="clear" w:color="auto" w:fill="FFFFFF"/>
              <w:jc w:val="both"/>
              <w:rPr>
                <w:rFonts w:ascii="Arial" w:hAnsi="Arial" w:cs="Arial"/>
                <w:sz w:val="20"/>
                <w:szCs w:val="22"/>
              </w:rPr>
            </w:pPr>
            <w:hyperlink r:id="rId12" w:tgtFrame="_blank" w:history="1">
              <w:r w:rsidR="005A5A92" w:rsidRPr="00A67469">
                <w:rPr>
                  <w:rStyle w:val="Hipervnculo"/>
                  <w:rFonts w:ascii="Arial" w:hAnsi="Arial" w:cs="Arial"/>
                  <w:color w:val="auto"/>
                  <w:sz w:val="20"/>
                  <w:szCs w:val="22"/>
                  <w:u w:val="none"/>
                </w:rPr>
                <w:t xml:space="preserve">Formato Ficha SIRBE servicio Enlace social en la atención de personas y familias en emergencia social Dialogo territorial interno, dialogo territorial </w:t>
              </w:r>
              <w:proofErr w:type="gramStart"/>
              <w:r w:rsidR="005A5A92" w:rsidRPr="00A67469">
                <w:rPr>
                  <w:rStyle w:val="Hipervnculo"/>
                  <w:rFonts w:ascii="Arial" w:hAnsi="Arial" w:cs="Arial"/>
                  <w:color w:val="auto"/>
                  <w:sz w:val="20"/>
                  <w:szCs w:val="22"/>
                  <w:u w:val="none"/>
                </w:rPr>
                <w:t>externo</w:t>
              </w:r>
              <w:r w:rsidR="005A5A92" w:rsidRPr="00A67469">
                <w:rPr>
                  <w:rStyle w:val="enlacesdocs"/>
                  <w:rFonts w:ascii="Arial" w:hAnsi="Arial" w:cs="Arial"/>
                  <w:sz w:val="20"/>
                  <w:szCs w:val="22"/>
                </w:rPr>
                <w:t>  FOR</w:t>
              </w:r>
              <w:proofErr w:type="gramEnd"/>
              <w:r w:rsidR="005A5A92" w:rsidRPr="00A67469">
                <w:rPr>
                  <w:rStyle w:val="enlacesdocs"/>
                  <w:rFonts w:ascii="Arial" w:hAnsi="Arial" w:cs="Arial"/>
                  <w:sz w:val="20"/>
                  <w:szCs w:val="22"/>
                </w:rPr>
                <w:t>-PSS-319</w:t>
              </w:r>
            </w:hyperlink>
          </w:p>
          <w:p w14:paraId="5DE2C698" w14:textId="77777777" w:rsidR="005A5A92" w:rsidRPr="00A67469" w:rsidRDefault="00A561D6" w:rsidP="00A67469">
            <w:pPr>
              <w:numPr>
                <w:ilvl w:val="0"/>
                <w:numId w:val="7"/>
              </w:numPr>
              <w:shd w:val="clear" w:color="auto" w:fill="FFFFFF"/>
              <w:jc w:val="both"/>
              <w:rPr>
                <w:rFonts w:ascii="Arial" w:hAnsi="Arial" w:cs="Arial"/>
                <w:sz w:val="20"/>
                <w:szCs w:val="22"/>
              </w:rPr>
            </w:pPr>
            <w:hyperlink r:id="rId13" w:tgtFrame="_blank" w:history="1">
              <w:r w:rsidR="005A5A92" w:rsidRPr="00A67469">
                <w:rPr>
                  <w:rStyle w:val="Hipervnculo"/>
                  <w:rFonts w:ascii="Arial" w:hAnsi="Arial" w:cs="Arial"/>
                  <w:color w:val="auto"/>
                  <w:sz w:val="20"/>
                  <w:szCs w:val="22"/>
                  <w:u w:val="none"/>
                </w:rPr>
                <w:t xml:space="preserve">Formato Ficha SIRBE Ficha Básica para Atención por </w:t>
              </w:r>
              <w:proofErr w:type="spellStart"/>
              <w:r w:rsidR="005A5A92" w:rsidRPr="00A67469">
                <w:rPr>
                  <w:rStyle w:val="Hipervnculo"/>
                  <w:rFonts w:ascii="Arial" w:hAnsi="Arial" w:cs="Arial"/>
                  <w:color w:val="auto"/>
                  <w:sz w:val="20"/>
                  <w:szCs w:val="22"/>
                  <w:u w:val="none"/>
                </w:rPr>
                <w:t>Covid</w:t>
              </w:r>
              <w:proofErr w:type="spellEnd"/>
              <w:r w:rsidR="005A5A92" w:rsidRPr="00A67469">
                <w:rPr>
                  <w:rStyle w:val="Hipervnculo"/>
                  <w:rFonts w:ascii="Arial" w:hAnsi="Arial" w:cs="Arial"/>
                  <w:color w:val="auto"/>
                  <w:sz w:val="20"/>
                  <w:szCs w:val="22"/>
                  <w:u w:val="none"/>
                </w:rPr>
                <w:t xml:space="preserve"> 19</w:t>
              </w:r>
              <w:r w:rsidR="005A5A92" w:rsidRPr="00A67469">
                <w:rPr>
                  <w:rStyle w:val="enlacesdocs"/>
                  <w:rFonts w:ascii="Arial" w:hAnsi="Arial" w:cs="Arial"/>
                  <w:sz w:val="20"/>
                  <w:szCs w:val="22"/>
                </w:rPr>
                <w:t> FOR-PSS-305</w:t>
              </w:r>
            </w:hyperlink>
          </w:p>
          <w:p w14:paraId="5FE99DBE"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Verificar fichas actualizadas</w:t>
            </w:r>
          </w:p>
        </w:tc>
        <w:tc>
          <w:tcPr>
            <w:tcW w:w="1727" w:type="dxa"/>
            <w:vMerge/>
            <w:shd w:val="clear" w:color="auto" w:fill="auto"/>
            <w:vAlign w:val="center"/>
          </w:tcPr>
          <w:p w14:paraId="20556AC7" w14:textId="77777777" w:rsidR="005A5A92" w:rsidRPr="00A67469" w:rsidRDefault="005A5A92" w:rsidP="00A67469">
            <w:pPr>
              <w:jc w:val="both"/>
              <w:rPr>
                <w:rFonts w:ascii="Arial" w:hAnsi="Arial" w:cs="Arial"/>
                <w:sz w:val="20"/>
                <w:szCs w:val="22"/>
                <w:lang w:eastAsia="es-CO"/>
              </w:rPr>
            </w:pPr>
          </w:p>
        </w:tc>
      </w:tr>
      <w:tr w:rsidR="00385A78" w:rsidRPr="002B5F3A" w14:paraId="31BEEF91" w14:textId="77777777" w:rsidTr="00385A78">
        <w:trPr>
          <w:trHeight w:val="300"/>
          <w:jc w:val="center"/>
        </w:trPr>
        <w:tc>
          <w:tcPr>
            <w:tcW w:w="1230" w:type="dxa"/>
            <w:shd w:val="clear" w:color="auto" w:fill="auto"/>
            <w:noWrap/>
            <w:vAlign w:val="center"/>
          </w:tcPr>
          <w:p w14:paraId="514B26A2" w14:textId="77777777" w:rsidR="005A5A92" w:rsidRPr="00A67469" w:rsidRDefault="005A5A92" w:rsidP="00A67469">
            <w:pPr>
              <w:jc w:val="both"/>
              <w:rPr>
                <w:rFonts w:ascii="Arial" w:hAnsi="Arial" w:cs="Arial"/>
                <w:bCs/>
                <w:sz w:val="20"/>
                <w:szCs w:val="22"/>
                <w:lang w:eastAsia="es-CO"/>
              </w:rPr>
            </w:pPr>
            <w:r w:rsidRPr="00A67469">
              <w:rPr>
                <w:rFonts w:ascii="Arial" w:hAnsi="Arial" w:cs="Arial"/>
                <w:bCs/>
                <w:sz w:val="20"/>
                <w:szCs w:val="22"/>
                <w:lang w:eastAsia="es-CO"/>
              </w:rPr>
              <w:t>Captura</w:t>
            </w:r>
          </w:p>
        </w:tc>
        <w:tc>
          <w:tcPr>
            <w:tcW w:w="1297" w:type="dxa"/>
            <w:shd w:val="clear" w:color="auto" w:fill="auto"/>
            <w:noWrap/>
            <w:vAlign w:val="center"/>
          </w:tcPr>
          <w:p w14:paraId="4B160744"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Software</w:t>
            </w:r>
          </w:p>
        </w:tc>
        <w:tc>
          <w:tcPr>
            <w:tcW w:w="5239" w:type="dxa"/>
            <w:shd w:val="clear" w:color="auto" w:fill="auto"/>
            <w:noWrap/>
            <w:vAlign w:val="center"/>
          </w:tcPr>
          <w:p w14:paraId="2721A38E"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 SIRBE</w:t>
            </w:r>
          </w:p>
        </w:tc>
        <w:tc>
          <w:tcPr>
            <w:tcW w:w="1727" w:type="dxa"/>
            <w:vMerge/>
            <w:shd w:val="clear" w:color="auto" w:fill="auto"/>
            <w:noWrap/>
            <w:vAlign w:val="bottom"/>
          </w:tcPr>
          <w:p w14:paraId="508C4EFC" w14:textId="77777777" w:rsidR="005A5A92" w:rsidRPr="00A67469" w:rsidRDefault="005A5A92" w:rsidP="00A67469">
            <w:pPr>
              <w:jc w:val="both"/>
              <w:rPr>
                <w:rFonts w:ascii="Arial" w:hAnsi="Arial" w:cs="Arial"/>
                <w:sz w:val="20"/>
                <w:szCs w:val="22"/>
                <w:lang w:eastAsia="es-CO"/>
              </w:rPr>
            </w:pPr>
          </w:p>
        </w:tc>
      </w:tr>
      <w:tr w:rsidR="00385A78" w:rsidRPr="002B5F3A" w14:paraId="49CD874D" w14:textId="77777777" w:rsidTr="00385A78">
        <w:trPr>
          <w:trHeight w:val="300"/>
          <w:jc w:val="center"/>
        </w:trPr>
        <w:tc>
          <w:tcPr>
            <w:tcW w:w="1230" w:type="dxa"/>
            <w:vMerge w:val="restart"/>
            <w:shd w:val="clear" w:color="auto" w:fill="auto"/>
            <w:noWrap/>
            <w:vAlign w:val="center"/>
          </w:tcPr>
          <w:p w14:paraId="04F9553C" w14:textId="77777777" w:rsidR="005A5A92" w:rsidRPr="00A67469" w:rsidRDefault="005A5A92" w:rsidP="00A67469">
            <w:pPr>
              <w:jc w:val="both"/>
              <w:rPr>
                <w:rFonts w:ascii="Arial" w:hAnsi="Arial" w:cs="Arial"/>
                <w:bCs/>
                <w:sz w:val="20"/>
                <w:szCs w:val="22"/>
                <w:lang w:eastAsia="es-CO"/>
              </w:rPr>
            </w:pPr>
            <w:r w:rsidRPr="00A67469">
              <w:rPr>
                <w:rFonts w:ascii="Arial" w:hAnsi="Arial" w:cs="Arial"/>
                <w:bCs/>
                <w:sz w:val="20"/>
                <w:szCs w:val="22"/>
                <w:lang w:eastAsia="es-CO"/>
              </w:rPr>
              <w:t>Reporte</w:t>
            </w:r>
          </w:p>
        </w:tc>
        <w:tc>
          <w:tcPr>
            <w:tcW w:w="1297" w:type="dxa"/>
            <w:shd w:val="clear" w:color="auto" w:fill="auto"/>
            <w:noWrap/>
            <w:vAlign w:val="center"/>
          </w:tcPr>
          <w:p w14:paraId="6C47A42E"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Medio</w:t>
            </w:r>
          </w:p>
        </w:tc>
        <w:tc>
          <w:tcPr>
            <w:tcW w:w="5239" w:type="dxa"/>
            <w:shd w:val="clear" w:color="auto" w:fill="auto"/>
            <w:noWrap/>
            <w:vAlign w:val="center"/>
          </w:tcPr>
          <w:p w14:paraId="13725A32"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Magnético y físico</w:t>
            </w:r>
          </w:p>
        </w:tc>
        <w:tc>
          <w:tcPr>
            <w:tcW w:w="1727" w:type="dxa"/>
            <w:vMerge/>
            <w:shd w:val="clear" w:color="auto" w:fill="auto"/>
            <w:vAlign w:val="center"/>
          </w:tcPr>
          <w:p w14:paraId="24FAEFC8" w14:textId="77777777" w:rsidR="005A5A92" w:rsidRPr="00A67469" w:rsidRDefault="005A5A92" w:rsidP="00A67469">
            <w:pPr>
              <w:jc w:val="both"/>
              <w:rPr>
                <w:rFonts w:ascii="Arial" w:hAnsi="Arial" w:cs="Arial"/>
                <w:sz w:val="20"/>
                <w:szCs w:val="22"/>
                <w:lang w:eastAsia="es-CO"/>
              </w:rPr>
            </w:pPr>
          </w:p>
        </w:tc>
      </w:tr>
      <w:tr w:rsidR="00385A78" w:rsidRPr="002B5F3A" w14:paraId="552DCFEF" w14:textId="77777777" w:rsidTr="00385A78">
        <w:trPr>
          <w:trHeight w:val="300"/>
          <w:jc w:val="center"/>
        </w:trPr>
        <w:tc>
          <w:tcPr>
            <w:tcW w:w="1230" w:type="dxa"/>
            <w:vMerge/>
            <w:vAlign w:val="center"/>
          </w:tcPr>
          <w:p w14:paraId="6CCC5EED" w14:textId="77777777" w:rsidR="005A5A92" w:rsidRPr="00A67469" w:rsidRDefault="005A5A92" w:rsidP="00A67469">
            <w:pPr>
              <w:jc w:val="both"/>
              <w:rPr>
                <w:rFonts w:ascii="Arial" w:hAnsi="Arial" w:cs="Arial"/>
                <w:bCs/>
                <w:sz w:val="20"/>
                <w:szCs w:val="22"/>
                <w:lang w:eastAsia="es-CO"/>
              </w:rPr>
            </w:pPr>
          </w:p>
        </w:tc>
        <w:tc>
          <w:tcPr>
            <w:tcW w:w="1297" w:type="dxa"/>
            <w:shd w:val="clear" w:color="auto" w:fill="auto"/>
            <w:noWrap/>
            <w:vAlign w:val="center"/>
          </w:tcPr>
          <w:p w14:paraId="77628EA6"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Periodicidad</w:t>
            </w:r>
          </w:p>
        </w:tc>
        <w:tc>
          <w:tcPr>
            <w:tcW w:w="5239" w:type="dxa"/>
            <w:shd w:val="clear" w:color="auto" w:fill="auto"/>
            <w:noWrap/>
            <w:vAlign w:val="center"/>
          </w:tcPr>
          <w:p w14:paraId="1B076D85"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 xml:space="preserve">Diaria </w:t>
            </w:r>
          </w:p>
        </w:tc>
        <w:tc>
          <w:tcPr>
            <w:tcW w:w="1727" w:type="dxa"/>
            <w:vMerge/>
            <w:shd w:val="clear" w:color="auto" w:fill="auto"/>
            <w:vAlign w:val="center"/>
          </w:tcPr>
          <w:p w14:paraId="07013A7F" w14:textId="77777777" w:rsidR="005A5A92" w:rsidRPr="00A67469" w:rsidRDefault="005A5A92" w:rsidP="00A67469">
            <w:pPr>
              <w:jc w:val="both"/>
              <w:rPr>
                <w:rFonts w:ascii="Arial" w:hAnsi="Arial" w:cs="Arial"/>
                <w:sz w:val="20"/>
                <w:szCs w:val="22"/>
                <w:lang w:eastAsia="es-CO"/>
              </w:rPr>
            </w:pPr>
          </w:p>
        </w:tc>
      </w:tr>
      <w:tr w:rsidR="00385A78" w:rsidRPr="002B5F3A" w14:paraId="3DDAB574" w14:textId="77777777" w:rsidTr="00385A78">
        <w:trPr>
          <w:trHeight w:val="300"/>
          <w:jc w:val="center"/>
        </w:trPr>
        <w:tc>
          <w:tcPr>
            <w:tcW w:w="1230" w:type="dxa"/>
            <w:vMerge/>
            <w:vAlign w:val="center"/>
          </w:tcPr>
          <w:p w14:paraId="598EEDB2" w14:textId="77777777" w:rsidR="005A5A92" w:rsidRPr="00A67469" w:rsidRDefault="005A5A92" w:rsidP="00A67469">
            <w:pPr>
              <w:jc w:val="both"/>
              <w:rPr>
                <w:rFonts w:ascii="Arial" w:hAnsi="Arial" w:cs="Arial"/>
                <w:bCs/>
                <w:sz w:val="20"/>
                <w:szCs w:val="22"/>
                <w:lang w:eastAsia="es-CO"/>
              </w:rPr>
            </w:pPr>
          </w:p>
        </w:tc>
        <w:tc>
          <w:tcPr>
            <w:tcW w:w="1297" w:type="dxa"/>
            <w:shd w:val="clear" w:color="auto" w:fill="auto"/>
            <w:noWrap/>
            <w:vAlign w:val="center"/>
          </w:tcPr>
          <w:p w14:paraId="5B41B8C1"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A quién</w:t>
            </w:r>
          </w:p>
        </w:tc>
        <w:tc>
          <w:tcPr>
            <w:tcW w:w="5239" w:type="dxa"/>
            <w:shd w:val="clear" w:color="auto" w:fill="auto"/>
            <w:noWrap/>
            <w:vAlign w:val="center"/>
          </w:tcPr>
          <w:p w14:paraId="03599DF5" w14:textId="77777777" w:rsidR="005A5A92" w:rsidRPr="00A67469" w:rsidRDefault="005A5A92" w:rsidP="00A67469">
            <w:pPr>
              <w:jc w:val="both"/>
              <w:rPr>
                <w:rFonts w:ascii="Arial" w:hAnsi="Arial" w:cs="Arial"/>
                <w:sz w:val="20"/>
                <w:szCs w:val="22"/>
                <w:lang w:eastAsia="es-CO"/>
              </w:rPr>
            </w:pPr>
            <w:r w:rsidRPr="00A67469">
              <w:rPr>
                <w:rFonts w:ascii="Arial" w:hAnsi="Arial" w:cs="Arial"/>
                <w:sz w:val="20"/>
                <w:szCs w:val="22"/>
                <w:lang w:eastAsia="es-CO"/>
              </w:rPr>
              <w:t>Alcaldía Local y Subdirección Local correspondiente</w:t>
            </w:r>
          </w:p>
        </w:tc>
        <w:tc>
          <w:tcPr>
            <w:tcW w:w="1727" w:type="dxa"/>
            <w:vMerge/>
            <w:shd w:val="clear" w:color="auto" w:fill="auto"/>
            <w:vAlign w:val="center"/>
          </w:tcPr>
          <w:p w14:paraId="200D6B51" w14:textId="77777777" w:rsidR="005A5A92" w:rsidRPr="00A67469" w:rsidRDefault="005A5A92" w:rsidP="00A67469">
            <w:pPr>
              <w:jc w:val="both"/>
              <w:rPr>
                <w:rFonts w:ascii="Arial" w:hAnsi="Arial" w:cs="Arial"/>
                <w:sz w:val="20"/>
                <w:szCs w:val="22"/>
                <w:lang w:eastAsia="es-CO"/>
              </w:rPr>
            </w:pPr>
          </w:p>
        </w:tc>
      </w:tr>
    </w:tbl>
    <w:p w14:paraId="0A6FF15F" w14:textId="0B6AFC51" w:rsidR="005A5A92" w:rsidRPr="002B5F3A" w:rsidRDefault="00507FF8" w:rsidP="00A67469">
      <w:pPr>
        <w:jc w:val="center"/>
        <w:rPr>
          <w:rFonts w:ascii="Arial" w:hAnsi="Arial" w:cs="Arial"/>
          <w:color w:val="000000"/>
          <w:sz w:val="22"/>
          <w:szCs w:val="22"/>
        </w:rPr>
      </w:pPr>
      <w:r w:rsidRPr="00A67469">
        <w:rPr>
          <w:rFonts w:ascii="Arial" w:hAnsi="Arial" w:cs="Arial"/>
          <w:bCs/>
          <w:color w:val="000000"/>
          <w:sz w:val="22"/>
          <w:szCs w:val="22"/>
        </w:rPr>
        <w:t xml:space="preserve">Fuente: </w:t>
      </w:r>
      <w:r w:rsidRPr="00A67469">
        <w:rPr>
          <w:rFonts w:ascii="Arial" w:hAnsi="Arial" w:cs="Arial"/>
          <w:color w:val="000000"/>
          <w:sz w:val="22"/>
          <w:szCs w:val="22"/>
        </w:rPr>
        <w:t>Subdirección para la identificación caracterización e integración</w:t>
      </w:r>
    </w:p>
    <w:p w14:paraId="0671AAD3" w14:textId="77777777" w:rsidR="00385A78" w:rsidRPr="00A67469" w:rsidRDefault="00385A78" w:rsidP="00A67469">
      <w:pPr>
        <w:jc w:val="both"/>
        <w:rPr>
          <w:rFonts w:ascii="Arial" w:hAnsi="Arial" w:cs="Arial"/>
          <w:color w:val="000000"/>
          <w:sz w:val="22"/>
          <w:szCs w:val="22"/>
        </w:rPr>
      </w:pPr>
    </w:p>
    <w:p w14:paraId="038B6EE8" w14:textId="77777777" w:rsidR="005A5A92" w:rsidRPr="00A67469" w:rsidRDefault="005A5A92">
      <w:pPr>
        <w:pStyle w:val="Prrafodelista"/>
        <w:numPr>
          <w:ilvl w:val="0"/>
          <w:numId w:val="2"/>
        </w:numPr>
        <w:autoSpaceDE w:val="0"/>
        <w:autoSpaceDN w:val="0"/>
        <w:adjustRightInd w:val="0"/>
        <w:jc w:val="both"/>
        <w:rPr>
          <w:rFonts w:ascii="Arial" w:hAnsi="Arial" w:cs="Arial"/>
          <w:sz w:val="22"/>
          <w:szCs w:val="22"/>
          <w:lang w:val="es-CO" w:eastAsia="en-US"/>
        </w:rPr>
      </w:pPr>
      <w:r w:rsidRPr="00A67469">
        <w:rPr>
          <w:rFonts w:ascii="Arial" w:hAnsi="Arial" w:cs="Arial"/>
          <w:sz w:val="22"/>
          <w:szCs w:val="22"/>
          <w:lang w:val="es-CO" w:eastAsia="en-US"/>
        </w:rPr>
        <w:t xml:space="preserve">La información que se registre en el Sistema de Información debe realizarse de manera inmediata al reporte de la información o a más tardar al día siguiente hábil del recibido de la misma y no fuera de tiempo o del mes en que se diligenció la información en el formato </w:t>
      </w:r>
      <w:r w:rsidRPr="00A67469">
        <w:rPr>
          <w:rFonts w:ascii="Arial" w:hAnsi="Arial" w:cs="Arial"/>
          <w:sz w:val="22"/>
          <w:szCs w:val="22"/>
          <w:lang w:val="es-CO" w:eastAsia="en-US"/>
        </w:rPr>
        <w:lastRenderedPageBreak/>
        <w:t>respectivo. De lo contrario se entenderá que es un registro extemporáneo o una solicitud de modificación de información extemporánea y deberá remitirse al Procedimiento de Registro Extemporáneo de información misional, Versión 2 del 30 de diciembre de 2014</w:t>
      </w:r>
      <w:r w:rsidRPr="00A67469">
        <w:rPr>
          <w:rFonts w:ascii="Arial" w:hAnsi="Arial" w:cs="Arial"/>
          <w:sz w:val="16"/>
          <w:szCs w:val="22"/>
          <w:vertAlign w:val="superscript"/>
          <w:lang w:val="es-CO" w:eastAsia="en-US"/>
        </w:rPr>
        <w:footnoteReference w:id="1"/>
      </w:r>
      <w:r w:rsidRPr="00A67469">
        <w:rPr>
          <w:rFonts w:ascii="Arial" w:hAnsi="Arial" w:cs="Arial"/>
          <w:sz w:val="22"/>
          <w:szCs w:val="22"/>
          <w:lang w:val="es-CO" w:eastAsia="en-US"/>
        </w:rPr>
        <w:t xml:space="preserve">. </w:t>
      </w:r>
    </w:p>
    <w:p w14:paraId="172A5FE6" w14:textId="77777777" w:rsidR="005A5A92" w:rsidRPr="00A67469" w:rsidRDefault="005A5A92">
      <w:pPr>
        <w:jc w:val="both"/>
        <w:rPr>
          <w:rFonts w:ascii="Arial" w:hAnsi="Arial" w:cs="Arial"/>
          <w:color w:val="FF0000"/>
          <w:sz w:val="22"/>
          <w:szCs w:val="22"/>
          <w:lang w:eastAsia="en-US"/>
        </w:rPr>
      </w:pPr>
    </w:p>
    <w:p w14:paraId="56086E6C" w14:textId="76C6EDA0" w:rsidR="005A5A92" w:rsidRPr="00A67469" w:rsidRDefault="005A5A92">
      <w:pPr>
        <w:pStyle w:val="Titulo1"/>
        <w:rPr>
          <w:rFonts w:cs="Arial"/>
          <w:b w:val="0"/>
        </w:rPr>
      </w:pPr>
      <w:r w:rsidRPr="00A67469">
        <w:rPr>
          <w:rFonts w:cs="Arial"/>
          <w:b w:val="0"/>
        </w:rPr>
        <w:t>FORMATOS ASOCIADOS AL SERVICIO DE EMERGENCIA SOCIAL</w:t>
      </w:r>
    </w:p>
    <w:p w14:paraId="1C80FAE1" w14:textId="77777777" w:rsidR="005A5A92" w:rsidRPr="00A67469" w:rsidRDefault="005A5A92" w:rsidP="00A67469">
      <w:pPr>
        <w:jc w:val="both"/>
        <w:rPr>
          <w:rFonts w:ascii="Arial" w:hAnsi="Arial" w:cs="Arial"/>
          <w:sz w:val="22"/>
          <w:szCs w:val="22"/>
        </w:rPr>
      </w:pPr>
    </w:p>
    <w:p w14:paraId="1B2554D2" w14:textId="77777777" w:rsidR="005A5A92" w:rsidRPr="00A67469" w:rsidRDefault="005A5A92">
      <w:pPr>
        <w:jc w:val="both"/>
        <w:rPr>
          <w:rFonts w:ascii="Arial" w:hAnsi="Arial" w:cs="Arial"/>
          <w:color w:val="000000" w:themeColor="text1"/>
          <w:sz w:val="22"/>
          <w:szCs w:val="22"/>
        </w:rPr>
      </w:pPr>
      <w:r w:rsidRPr="00A67469">
        <w:rPr>
          <w:rFonts w:ascii="Arial" w:hAnsi="Arial" w:cs="Arial"/>
          <w:color w:val="000000" w:themeColor="text1"/>
          <w:sz w:val="22"/>
          <w:szCs w:val="22"/>
        </w:rPr>
        <w:t>Deben expedirse con los logos respectivos de la alcaldía local y adoptarse de acuerdo con el proceso de gestión documental respectivo</w:t>
      </w:r>
    </w:p>
    <w:p w14:paraId="0233AFEB" w14:textId="77777777" w:rsidR="005A5A92" w:rsidRPr="00A67469" w:rsidRDefault="005A5A92">
      <w:pPr>
        <w:jc w:val="both"/>
        <w:rPr>
          <w:rFonts w:ascii="Arial" w:hAnsi="Arial" w:cs="Arial"/>
          <w:color w:val="000000" w:themeColor="text1"/>
          <w:sz w:val="22"/>
          <w:szCs w:val="22"/>
        </w:rPr>
      </w:pPr>
    </w:p>
    <w:p w14:paraId="2510DA66" w14:textId="77777777" w:rsidR="001E22ED" w:rsidRPr="0013722F" w:rsidRDefault="001E22ED" w:rsidP="001E22ED">
      <w:pPr>
        <w:pStyle w:val="Prrafodelista"/>
        <w:numPr>
          <w:ilvl w:val="0"/>
          <w:numId w:val="14"/>
        </w:numPr>
        <w:kinsoku w:val="0"/>
        <w:overflowPunct w:val="0"/>
        <w:textAlignment w:val="baseline"/>
        <w:rPr>
          <w:rFonts w:ascii="Arial" w:hAnsi="Arial" w:cs="Arial"/>
          <w:color w:val="000000" w:themeColor="text1"/>
          <w:sz w:val="22"/>
          <w:szCs w:val="22"/>
        </w:rPr>
      </w:pPr>
      <w:bookmarkStart w:id="0" w:name="_Hlk51671837"/>
      <w:r>
        <w:rPr>
          <w:rFonts w:ascii="Arial" w:eastAsiaTheme="minorEastAsia" w:hAnsi="Arial" w:cs="Arial"/>
          <w:bCs/>
          <w:color w:val="000000" w:themeColor="text1"/>
          <w:kern w:val="24"/>
          <w:sz w:val="22"/>
          <w:szCs w:val="22"/>
          <w:lang w:val="es-419"/>
        </w:rPr>
        <w:t>PCD-PSS-006 P</w:t>
      </w:r>
      <w:r w:rsidRPr="00C10A3C">
        <w:rPr>
          <w:rFonts w:ascii="Arial" w:eastAsiaTheme="minorEastAsia" w:hAnsi="Arial" w:cs="Arial"/>
          <w:bCs/>
          <w:color w:val="000000" w:themeColor="text1"/>
          <w:kern w:val="24"/>
          <w:sz w:val="22"/>
          <w:szCs w:val="22"/>
        </w:rPr>
        <w:t xml:space="preserve">rocedimiento orientación, información y </w:t>
      </w:r>
      <w:r w:rsidRPr="0013722F">
        <w:rPr>
          <w:rFonts w:ascii="Arial" w:eastAsiaTheme="minorEastAsia" w:hAnsi="Arial" w:cs="Arial"/>
          <w:bCs/>
          <w:color w:val="000000" w:themeColor="text1"/>
          <w:kern w:val="24"/>
          <w:sz w:val="22"/>
          <w:szCs w:val="22"/>
        </w:rPr>
        <w:t>referenciación</w:t>
      </w:r>
    </w:p>
    <w:p w14:paraId="1297435D" w14:textId="77777777" w:rsidR="001E22ED" w:rsidRPr="0013722F" w:rsidRDefault="001E22ED" w:rsidP="001E22ED">
      <w:pPr>
        <w:numPr>
          <w:ilvl w:val="0"/>
          <w:numId w:val="5"/>
        </w:numPr>
        <w:kinsoku w:val="0"/>
        <w:overflowPunct w:val="0"/>
        <w:ind w:left="1166"/>
        <w:contextualSpacing/>
        <w:textAlignment w:val="baseline"/>
        <w:rPr>
          <w:rFonts w:ascii="Arial" w:hAnsi="Arial" w:cs="Arial"/>
          <w:color w:val="000000" w:themeColor="text1"/>
          <w:sz w:val="22"/>
          <w:szCs w:val="22"/>
        </w:rPr>
      </w:pPr>
      <w:r w:rsidRPr="0013722F">
        <w:rPr>
          <w:rFonts w:ascii="Arial" w:eastAsiaTheme="minorEastAsia" w:hAnsi="Arial" w:cs="Arial"/>
          <w:color w:val="000000" w:themeColor="text1"/>
          <w:kern w:val="24"/>
          <w:sz w:val="22"/>
          <w:szCs w:val="22"/>
        </w:rPr>
        <w:t>INS-PSS-026</w:t>
      </w:r>
      <w:r>
        <w:rPr>
          <w:rFonts w:ascii="Arial" w:eastAsiaTheme="minorEastAsia" w:hAnsi="Arial" w:cs="Arial"/>
          <w:color w:val="000000" w:themeColor="text1"/>
          <w:kern w:val="24"/>
          <w:sz w:val="22"/>
          <w:szCs w:val="22"/>
        </w:rPr>
        <w:t xml:space="preserve"> </w:t>
      </w:r>
      <w:r w:rsidRPr="0013722F">
        <w:rPr>
          <w:rFonts w:ascii="Arial" w:eastAsiaTheme="minorEastAsia" w:hAnsi="Arial" w:cs="Arial"/>
          <w:color w:val="000000" w:themeColor="text1"/>
          <w:kern w:val="24"/>
          <w:sz w:val="22"/>
          <w:szCs w:val="22"/>
        </w:rPr>
        <w:t xml:space="preserve">Instructivo Ruta de articulación para la referenciación </w:t>
      </w:r>
    </w:p>
    <w:p w14:paraId="50000520" w14:textId="77777777" w:rsidR="001E22ED" w:rsidRPr="00700AE0" w:rsidRDefault="001E22ED" w:rsidP="001E22ED">
      <w:pPr>
        <w:numPr>
          <w:ilvl w:val="0"/>
          <w:numId w:val="5"/>
        </w:numPr>
        <w:kinsoku w:val="0"/>
        <w:overflowPunct w:val="0"/>
        <w:ind w:left="1166"/>
        <w:contextualSpacing/>
        <w:textAlignment w:val="baseline"/>
        <w:rPr>
          <w:rFonts w:ascii="Arial" w:hAnsi="Arial" w:cs="Arial"/>
          <w:color w:val="000000" w:themeColor="text1"/>
          <w:sz w:val="22"/>
          <w:szCs w:val="22"/>
        </w:rPr>
      </w:pPr>
      <w:r w:rsidRPr="0013722F">
        <w:rPr>
          <w:rFonts w:ascii="Arial" w:eastAsiaTheme="minorEastAsia" w:hAnsi="Arial" w:cs="Arial"/>
          <w:color w:val="000000" w:themeColor="text1"/>
          <w:kern w:val="24"/>
          <w:sz w:val="22"/>
          <w:szCs w:val="22"/>
        </w:rPr>
        <w:t>FOR-PSS-105</w:t>
      </w:r>
      <w:r>
        <w:rPr>
          <w:rFonts w:ascii="Arial" w:eastAsiaTheme="minorEastAsia" w:hAnsi="Arial" w:cs="Arial"/>
          <w:color w:val="000000" w:themeColor="text1"/>
          <w:kern w:val="24"/>
          <w:sz w:val="22"/>
          <w:szCs w:val="22"/>
        </w:rPr>
        <w:t xml:space="preserve"> </w:t>
      </w:r>
      <w:r w:rsidRPr="0013722F">
        <w:rPr>
          <w:rFonts w:ascii="Arial" w:eastAsiaTheme="minorEastAsia" w:hAnsi="Arial" w:cs="Arial"/>
          <w:color w:val="000000" w:themeColor="text1"/>
          <w:kern w:val="24"/>
          <w:sz w:val="22"/>
          <w:szCs w:val="22"/>
        </w:rPr>
        <w:t>Formato Hoja de vida de actores para la referenciación</w:t>
      </w:r>
    </w:p>
    <w:p w14:paraId="2BD17B43" w14:textId="77777777" w:rsidR="001E22ED" w:rsidRPr="0013722F" w:rsidRDefault="001E22ED" w:rsidP="001E22ED">
      <w:pPr>
        <w:numPr>
          <w:ilvl w:val="0"/>
          <w:numId w:val="5"/>
        </w:numPr>
        <w:kinsoku w:val="0"/>
        <w:overflowPunct w:val="0"/>
        <w:ind w:left="1166"/>
        <w:contextualSpacing/>
        <w:textAlignment w:val="baseline"/>
        <w:rPr>
          <w:rFonts w:ascii="Arial" w:hAnsi="Arial" w:cs="Arial"/>
          <w:color w:val="000000" w:themeColor="text1"/>
          <w:sz w:val="22"/>
          <w:szCs w:val="22"/>
        </w:rPr>
      </w:pPr>
      <w:r w:rsidRPr="00700AE0">
        <w:rPr>
          <w:rFonts w:ascii="Arial" w:eastAsiaTheme="minorEastAsia" w:hAnsi="Arial" w:cs="Arial"/>
          <w:color w:val="000000" w:themeColor="text1"/>
          <w:kern w:val="24"/>
          <w:sz w:val="22"/>
          <w:szCs w:val="22"/>
        </w:rPr>
        <w:t>FOR-PSS-079</w:t>
      </w:r>
      <w:r>
        <w:rPr>
          <w:rFonts w:ascii="Arial" w:eastAsiaTheme="minorEastAsia" w:hAnsi="Arial" w:cs="Arial"/>
          <w:color w:val="000000" w:themeColor="text1"/>
          <w:kern w:val="24"/>
          <w:sz w:val="22"/>
          <w:szCs w:val="22"/>
        </w:rPr>
        <w:t xml:space="preserve"> </w:t>
      </w:r>
      <w:r w:rsidRPr="0013722F">
        <w:rPr>
          <w:rFonts w:ascii="Arial" w:eastAsiaTheme="minorEastAsia" w:hAnsi="Arial" w:cs="Arial"/>
          <w:color w:val="000000" w:themeColor="text1"/>
          <w:kern w:val="24"/>
          <w:sz w:val="22"/>
          <w:szCs w:val="22"/>
        </w:rPr>
        <w:t>Formato referenciación de población</w:t>
      </w:r>
    </w:p>
    <w:p w14:paraId="1E727CA1" w14:textId="77777777" w:rsidR="001E22ED" w:rsidRPr="00700AE0" w:rsidRDefault="001E22ED" w:rsidP="001E22ED">
      <w:pPr>
        <w:numPr>
          <w:ilvl w:val="0"/>
          <w:numId w:val="5"/>
        </w:numPr>
        <w:kinsoku w:val="0"/>
        <w:overflowPunct w:val="0"/>
        <w:ind w:left="1166"/>
        <w:contextualSpacing/>
        <w:textAlignment w:val="baseline"/>
        <w:rPr>
          <w:rFonts w:ascii="Arial" w:hAnsi="Arial" w:cs="Arial"/>
          <w:color w:val="000000" w:themeColor="text1"/>
          <w:sz w:val="22"/>
          <w:szCs w:val="22"/>
        </w:rPr>
      </w:pPr>
      <w:r w:rsidRPr="00700AE0">
        <w:rPr>
          <w:rFonts w:ascii="Arial" w:eastAsiaTheme="minorEastAsia" w:hAnsi="Arial" w:cs="Arial"/>
          <w:color w:val="000000" w:themeColor="text1"/>
          <w:kern w:val="24"/>
          <w:sz w:val="22"/>
          <w:szCs w:val="22"/>
        </w:rPr>
        <w:t>FOR-PSS-086</w:t>
      </w:r>
      <w:r>
        <w:rPr>
          <w:rFonts w:ascii="Arial" w:eastAsiaTheme="minorEastAsia" w:hAnsi="Arial" w:cs="Arial"/>
          <w:color w:val="000000" w:themeColor="text1"/>
          <w:kern w:val="24"/>
          <w:sz w:val="22"/>
          <w:szCs w:val="22"/>
        </w:rPr>
        <w:t xml:space="preserve"> </w:t>
      </w:r>
      <w:r w:rsidRPr="0013722F">
        <w:rPr>
          <w:rFonts w:ascii="Arial" w:eastAsiaTheme="minorEastAsia" w:hAnsi="Arial" w:cs="Arial"/>
          <w:color w:val="000000" w:themeColor="text1"/>
          <w:kern w:val="24"/>
          <w:sz w:val="22"/>
          <w:szCs w:val="22"/>
        </w:rPr>
        <w:t xml:space="preserve">Formato seguimiento a la referenciación de población </w:t>
      </w:r>
    </w:p>
    <w:p w14:paraId="2923E450" w14:textId="77777777" w:rsidR="001E22ED" w:rsidRPr="0013722F" w:rsidRDefault="001E22ED" w:rsidP="001E22ED">
      <w:pPr>
        <w:numPr>
          <w:ilvl w:val="0"/>
          <w:numId w:val="5"/>
        </w:numPr>
        <w:kinsoku w:val="0"/>
        <w:overflowPunct w:val="0"/>
        <w:ind w:left="1166"/>
        <w:contextualSpacing/>
        <w:textAlignment w:val="baseline"/>
        <w:rPr>
          <w:rFonts w:ascii="Arial" w:hAnsi="Arial" w:cs="Arial"/>
          <w:color w:val="000000" w:themeColor="text1"/>
          <w:sz w:val="22"/>
          <w:szCs w:val="22"/>
        </w:rPr>
      </w:pPr>
      <w:r w:rsidRPr="0013722F">
        <w:rPr>
          <w:rFonts w:ascii="Arial" w:eastAsiaTheme="minorEastAsia" w:hAnsi="Arial" w:cs="Arial"/>
          <w:color w:val="000000" w:themeColor="text1"/>
          <w:kern w:val="24"/>
          <w:sz w:val="22"/>
          <w:szCs w:val="22"/>
        </w:rPr>
        <w:t>Herramienta de Abordaje Territorial Integral HATI</w:t>
      </w:r>
    </w:p>
    <w:p w14:paraId="60FA90E6" w14:textId="77777777" w:rsidR="001E22ED" w:rsidRPr="0013722F" w:rsidRDefault="001E22ED" w:rsidP="001E22ED">
      <w:pPr>
        <w:kinsoku w:val="0"/>
        <w:overflowPunct w:val="0"/>
        <w:ind w:left="1166"/>
        <w:contextualSpacing/>
        <w:textAlignment w:val="baseline"/>
        <w:rPr>
          <w:rFonts w:ascii="Arial" w:hAnsi="Arial" w:cs="Arial"/>
          <w:color w:val="000000" w:themeColor="text1"/>
          <w:sz w:val="22"/>
          <w:szCs w:val="22"/>
        </w:rPr>
      </w:pPr>
    </w:p>
    <w:p w14:paraId="0795BE78" w14:textId="77777777" w:rsidR="001E22ED" w:rsidRPr="0013722F" w:rsidRDefault="001E22ED" w:rsidP="001E22ED">
      <w:pPr>
        <w:pStyle w:val="Prrafodelista"/>
        <w:numPr>
          <w:ilvl w:val="0"/>
          <w:numId w:val="14"/>
        </w:numPr>
        <w:kinsoku w:val="0"/>
        <w:overflowPunct w:val="0"/>
        <w:jc w:val="both"/>
        <w:textAlignment w:val="baseline"/>
        <w:rPr>
          <w:rFonts w:ascii="Arial" w:hAnsi="Arial" w:cs="Arial"/>
          <w:color w:val="000000" w:themeColor="text1"/>
          <w:sz w:val="22"/>
          <w:szCs w:val="22"/>
        </w:rPr>
      </w:pPr>
      <w:r w:rsidRPr="00700AE0">
        <w:rPr>
          <w:rFonts w:ascii="Arial" w:eastAsiaTheme="minorEastAsia" w:hAnsi="Arial" w:cs="Arial"/>
          <w:bCs/>
          <w:color w:val="000000" w:themeColor="text1"/>
          <w:kern w:val="24"/>
          <w:sz w:val="22"/>
          <w:szCs w:val="22"/>
        </w:rPr>
        <w:t xml:space="preserve">PCD-PSS-005 </w:t>
      </w:r>
      <w:r w:rsidRPr="0013722F">
        <w:rPr>
          <w:rFonts w:ascii="Arial" w:eastAsiaTheme="minorEastAsia" w:hAnsi="Arial" w:cs="Arial"/>
          <w:bCs/>
          <w:color w:val="000000" w:themeColor="text1"/>
          <w:kern w:val="24"/>
          <w:sz w:val="22"/>
          <w:szCs w:val="22"/>
        </w:rPr>
        <w:t>Procedimiento atención de personas y/o familias en situación de crisis o emergencia social</w:t>
      </w:r>
    </w:p>
    <w:p w14:paraId="16B8BF30" w14:textId="77777777" w:rsidR="001E22ED" w:rsidRPr="0013722F" w:rsidRDefault="001E22ED" w:rsidP="001E22ED">
      <w:pPr>
        <w:kinsoku w:val="0"/>
        <w:overflowPunct w:val="0"/>
        <w:contextualSpacing/>
        <w:jc w:val="both"/>
        <w:textAlignment w:val="baseline"/>
        <w:rPr>
          <w:rFonts w:ascii="Arial" w:eastAsiaTheme="minorEastAsia" w:hAnsi="Arial" w:cs="Arial"/>
          <w:bCs/>
          <w:color w:val="000000" w:themeColor="text1"/>
          <w:kern w:val="24"/>
          <w:sz w:val="22"/>
          <w:szCs w:val="22"/>
        </w:rPr>
      </w:pPr>
    </w:p>
    <w:p w14:paraId="488B53C0" w14:textId="77777777" w:rsidR="001E22ED" w:rsidRDefault="001E22ED" w:rsidP="001E22ED">
      <w:pPr>
        <w:pStyle w:val="Prrafodelista"/>
        <w:numPr>
          <w:ilvl w:val="0"/>
          <w:numId w:val="14"/>
        </w:numPr>
        <w:kinsoku w:val="0"/>
        <w:overflowPunct w:val="0"/>
        <w:jc w:val="both"/>
        <w:textAlignment w:val="baseline"/>
        <w:rPr>
          <w:rFonts w:ascii="Arial" w:eastAsiaTheme="minorEastAsia" w:hAnsi="Arial" w:cs="Arial"/>
          <w:bCs/>
          <w:color w:val="000000" w:themeColor="text1"/>
          <w:kern w:val="24"/>
          <w:sz w:val="22"/>
          <w:szCs w:val="22"/>
        </w:rPr>
      </w:pPr>
      <w:r w:rsidRPr="004D4614">
        <w:rPr>
          <w:rFonts w:ascii="Arial" w:eastAsiaTheme="minorEastAsia" w:hAnsi="Arial" w:cs="Arial"/>
          <w:bCs/>
          <w:color w:val="000000" w:themeColor="text1"/>
          <w:kern w:val="24"/>
          <w:sz w:val="22"/>
          <w:szCs w:val="22"/>
        </w:rPr>
        <w:t>PTC-PSS-003 Protocolo determinar situaciones de crisis y emergencia social</w:t>
      </w:r>
    </w:p>
    <w:p w14:paraId="2418D940" w14:textId="77777777" w:rsidR="001E22ED" w:rsidRPr="004D4614" w:rsidRDefault="001E22ED" w:rsidP="001E22ED">
      <w:pPr>
        <w:kinsoku w:val="0"/>
        <w:overflowPunct w:val="0"/>
        <w:jc w:val="both"/>
        <w:textAlignment w:val="baseline"/>
        <w:rPr>
          <w:rFonts w:ascii="Arial" w:eastAsiaTheme="minorEastAsia" w:hAnsi="Arial" w:cs="Arial"/>
          <w:bCs/>
          <w:color w:val="000000" w:themeColor="text1"/>
          <w:kern w:val="24"/>
          <w:sz w:val="22"/>
          <w:szCs w:val="22"/>
        </w:rPr>
      </w:pPr>
    </w:p>
    <w:p w14:paraId="68532053" w14:textId="77777777" w:rsidR="001E22ED" w:rsidRPr="00B33DB6" w:rsidRDefault="001E22ED" w:rsidP="001E22ED">
      <w:pPr>
        <w:pStyle w:val="Prrafodelista"/>
        <w:numPr>
          <w:ilvl w:val="0"/>
          <w:numId w:val="14"/>
        </w:numPr>
        <w:kinsoku w:val="0"/>
        <w:overflowPunct w:val="0"/>
        <w:jc w:val="both"/>
        <w:textAlignment w:val="baseline"/>
        <w:rPr>
          <w:rFonts w:ascii="Arial" w:hAnsi="Arial" w:cs="Arial"/>
          <w:color w:val="000000" w:themeColor="text1"/>
          <w:sz w:val="22"/>
          <w:szCs w:val="22"/>
          <w:lang w:val="es-AR"/>
        </w:rPr>
      </w:pPr>
      <w:r w:rsidRPr="00B33DB6">
        <w:rPr>
          <w:rFonts w:ascii="Arial" w:eastAsiaTheme="minorEastAsia" w:hAnsi="Arial" w:cs="Arial"/>
          <w:bCs/>
          <w:color w:val="000000" w:themeColor="text1"/>
          <w:kern w:val="24"/>
          <w:sz w:val="22"/>
          <w:szCs w:val="22"/>
        </w:rPr>
        <w:t>PTC-PSS-004 Protocolo seguimiento y/o acompañamiento familiar a las personas en situación de crisis o emergencia social</w:t>
      </w:r>
    </w:p>
    <w:p w14:paraId="580BF335" w14:textId="77777777" w:rsidR="001E22ED" w:rsidRPr="00B33DB6" w:rsidRDefault="001E22ED" w:rsidP="001E22ED">
      <w:pPr>
        <w:pStyle w:val="Prrafodelista"/>
        <w:rPr>
          <w:rFonts w:ascii="Arial" w:hAnsi="Arial" w:cs="Arial"/>
          <w:color w:val="000000" w:themeColor="text1"/>
          <w:sz w:val="22"/>
          <w:szCs w:val="22"/>
          <w:lang w:val="es-AR"/>
        </w:rPr>
      </w:pPr>
    </w:p>
    <w:p w14:paraId="5D7E1709" w14:textId="77777777" w:rsidR="001E22ED" w:rsidRDefault="001E22ED" w:rsidP="001E22ED">
      <w:pPr>
        <w:pStyle w:val="Prrafodelista"/>
        <w:numPr>
          <w:ilvl w:val="0"/>
          <w:numId w:val="14"/>
        </w:numPr>
        <w:kinsoku w:val="0"/>
        <w:overflowPunct w:val="0"/>
        <w:jc w:val="both"/>
        <w:textAlignment w:val="baseline"/>
        <w:rPr>
          <w:rFonts w:ascii="Arial" w:hAnsi="Arial" w:cs="Arial"/>
          <w:color w:val="000000" w:themeColor="text1"/>
          <w:sz w:val="22"/>
          <w:szCs w:val="22"/>
          <w:lang w:val="es-AR"/>
        </w:rPr>
      </w:pPr>
      <w:r w:rsidRPr="00B33DB6">
        <w:rPr>
          <w:rFonts w:ascii="Arial" w:hAnsi="Arial" w:cs="Arial"/>
          <w:color w:val="000000" w:themeColor="text1"/>
          <w:sz w:val="22"/>
          <w:szCs w:val="22"/>
          <w:lang w:val="es-AR"/>
        </w:rPr>
        <w:t>PCD-PSS-013</w:t>
      </w:r>
      <w:r>
        <w:rPr>
          <w:rFonts w:ascii="Arial" w:hAnsi="Arial" w:cs="Arial"/>
          <w:color w:val="000000" w:themeColor="text1"/>
          <w:sz w:val="22"/>
          <w:szCs w:val="22"/>
          <w:lang w:val="es-AR"/>
        </w:rPr>
        <w:t xml:space="preserve"> Procedimiento e</w:t>
      </w:r>
      <w:r w:rsidRPr="00B33DB6">
        <w:rPr>
          <w:rFonts w:ascii="Arial" w:hAnsi="Arial" w:cs="Arial"/>
          <w:color w:val="000000" w:themeColor="text1"/>
          <w:sz w:val="22"/>
          <w:szCs w:val="22"/>
          <w:lang w:val="es-AR"/>
        </w:rPr>
        <w:t>ntrega de ayuda humanitaria no alimentaria</w:t>
      </w:r>
    </w:p>
    <w:p w14:paraId="4946ABDB" w14:textId="77777777" w:rsidR="001E22ED" w:rsidRPr="00B33DB6" w:rsidRDefault="001E22ED" w:rsidP="001E22ED">
      <w:pPr>
        <w:pStyle w:val="Prrafodelista"/>
        <w:rPr>
          <w:rFonts w:ascii="Arial" w:eastAsiaTheme="minorEastAsia" w:hAnsi="Arial" w:cs="Arial"/>
          <w:bCs/>
          <w:color w:val="000000" w:themeColor="text1"/>
          <w:kern w:val="24"/>
          <w:sz w:val="22"/>
          <w:szCs w:val="22"/>
        </w:rPr>
      </w:pPr>
    </w:p>
    <w:p w14:paraId="373BC681" w14:textId="77777777" w:rsidR="001E22ED" w:rsidRPr="00B33DB6" w:rsidRDefault="001E22ED" w:rsidP="001E22ED">
      <w:pPr>
        <w:pStyle w:val="Prrafodelista"/>
        <w:numPr>
          <w:ilvl w:val="0"/>
          <w:numId w:val="14"/>
        </w:numPr>
        <w:kinsoku w:val="0"/>
        <w:overflowPunct w:val="0"/>
        <w:jc w:val="both"/>
        <w:textAlignment w:val="baseline"/>
        <w:rPr>
          <w:rFonts w:ascii="Arial" w:hAnsi="Arial" w:cs="Arial"/>
          <w:color w:val="000000" w:themeColor="text1"/>
          <w:sz w:val="22"/>
          <w:szCs w:val="22"/>
          <w:lang w:val="es-AR"/>
        </w:rPr>
      </w:pPr>
      <w:r w:rsidRPr="00B33DB6">
        <w:rPr>
          <w:rFonts w:ascii="Arial" w:eastAsiaTheme="minorEastAsia" w:hAnsi="Arial" w:cs="Arial"/>
          <w:bCs/>
          <w:color w:val="000000" w:themeColor="text1"/>
          <w:kern w:val="24"/>
          <w:sz w:val="22"/>
          <w:szCs w:val="22"/>
        </w:rPr>
        <w:t>F-PS-089 Formato de citación para acompañamiento familiar</w:t>
      </w:r>
    </w:p>
    <w:p w14:paraId="0B3B0374" w14:textId="77777777" w:rsidR="001E22ED" w:rsidRPr="00B33DB6" w:rsidRDefault="001E22ED" w:rsidP="001E22ED">
      <w:pPr>
        <w:pStyle w:val="Prrafodelista"/>
        <w:rPr>
          <w:rFonts w:ascii="Arial" w:eastAsiaTheme="minorEastAsia" w:hAnsi="Arial" w:cs="Arial"/>
          <w:bCs/>
          <w:color w:val="000000" w:themeColor="text1"/>
          <w:kern w:val="24"/>
          <w:sz w:val="22"/>
          <w:szCs w:val="22"/>
        </w:rPr>
      </w:pPr>
    </w:p>
    <w:p w14:paraId="720042A4" w14:textId="77777777" w:rsidR="001E22ED" w:rsidRPr="00B33DB6" w:rsidRDefault="001E22ED" w:rsidP="001E22ED">
      <w:pPr>
        <w:pStyle w:val="Prrafodelista"/>
        <w:numPr>
          <w:ilvl w:val="0"/>
          <w:numId w:val="14"/>
        </w:numPr>
        <w:kinsoku w:val="0"/>
        <w:overflowPunct w:val="0"/>
        <w:jc w:val="both"/>
        <w:textAlignment w:val="baseline"/>
        <w:rPr>
          <w:rFonts w:ascii="Arial" w:hAnsi="Arial" w:cs="Arial"/>
          <w:color w:val="000000" w:themeColor="text1"/>
          <w:sz w:val="22"/>
          <w:szCs w:val="22"/>
          <w:lang w:val="es-AR"/>
        </w:rPr>
      </w:pPr>
      <w:r w:rsidRPr="00B33DB6">
        <w:rPr>
          <w:rFonts w:ascii="Arial" w:eastAsiaTheme="minorEastAsia" w:hAnsi="Arial" w:cs="Arial"/>
          <w:bCs/>
          <w:color w:val="000000" w:themeColor="text1"/>
          <w:kern w:val="24"/>
          <w:sz w:val="22"/>
          <w:szCs w:val="22"/>
        </w:rPr>
        <w:t>FOR-PSS-010 Formato de visita domiciliaria</w:t>
      </w:r>
    </w:p>
    <w:bookmarkEnd w:id="0"/>
    <w:p w14:paraId="0E7AE740" w14:textId="77777777" w:rsidR="005A5A92" w:rsidRPr="00A67469" w:rsidRDefault="005A5A92" w:rsidP="00A67469">
      <w:pPr>
        <w:jc w:val="both"/>
        <w:rPr>
          <w:rFonts w:ascii="Arial" w:hAnsi="Arial" w:cs="Arial"/>
          <w:color w:val="000000" w:themeColor="text1"/>
          <w:sz w:val="22"/>
          <w:szCs w:val="22"/>
        </w:rPr>
      </w:pPr>
    </w:p>
    <w:p w14:paraId="7ADBA71E" w14:textId="3BB793DB" w:rsidR="008029E9" w:rsidRPr="00A67469" w:rsidRDefault="008029E9" w:rsidP="00A67469">
      <w:pPr>
        <w:jc w:val="both"/>
        <w:rPr>
          <w:rFonts w:ascii="Arial" w:hAnsi="Arial" w:cs="Arial"/>
          <w:color w:val="000000" w:themeColor="text1"/>
          <w:sz w:val="22"/>
          <w:szCs w:val="22"/>
        </w:rPr>
      </w:pPr>
    </w:p>
    <w:sectPr w:rsidR="008029E9" w:rsidRPr="00A67469" w:rsidSect="00A67469">
      <w:headerReference w:type="default" r:id="rId14"/>
      <w:footerReference w:type="even" r:id="rId15"/>
      <w:footerReference w:type="default" r:id="rId16"/>
      <w:pgSz w:w="12240" w:h="15840" w:code="1"/>
      <w:pgMar w:top="1701" w:right="1134" w:bottom="1134" w:left="1701"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73FEA" w14:textId="77777777" w:rsidR="00A561D6" w:rsidRDefault="00A561D6" w:rsidP="00BD5291">
      <w:r>
        <w:separator/>
      </w:r>
    </w:p>
  </w:endnote>
  <w:endnote w:type="continuationSeparator" w:id="0">
    <w:p w14:paraId="1BE80272" w14:textId="77777777" w:rsidR="00A561D6" w:rsidRDefault="00A561D6" w:rsidP="00BD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charset w:val="00"/>
    <w:family w:val="roman"/>
    <w:pitch w:val="variable"/>
    <w:sig w:usb0="00000287" w:usb1="00000000" w:usb2="00000000" w:usb3="00000000" w:csb0="0000009F" w:csb1="00000000"/>
  </w:font>
  <w:font w:name="MS Minngs">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7E1E" w14:textId="77777777" w:rsidR="00B5762D" w:rsidRDefault="00B5762D" w:rsidP="001543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474540" w14:textId="77777777" w:rsidR="00B5762D" w:rsidRDefault="00B5762D" w:rsidP="001543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B3F1" w14:textId="77777777" w:rsidR="00B5762D" w:rsidRDefault="00B5762D" w:rsidP="001A0AA7">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7DF1D" w14:textId="77777777" w:rsidR="00A561D6" w:rsidRDefault="00A561D6" w:rsidP="00BD5291">
      <w:r>
        <w:separator/>
      </w:r>
    </w:p>
  </w:footnote>
  <w:footnote w:type="continuationSeparator" w:id="0">
    <w:p w14:paraId="611F228D" w14:textId="77777777" w:rsidR="00A561D6" w:rsidRDefault="00A561D6" w:rsidP="00BD5291">
      <w:r>
        <w:continuationSeparator/>
      </w:r>
    </w:p>
  </w:footnote>
  <w:footnote w:id="1">
    <w:p w14:paraId="1C06429E" w14:textId="77777777" w:rsidR="005A5A92" w:rsidRPr="00BA2309" w:rsidRDefault="005A5A92" w:rsidP="005A5A92">
      <w:pPr>
        <w:pStyle w:val="Textonotapie"/>
        <w:rPr>
          <w:rFonts w:ascii="Arial" w:hAnsi="Arial" w:cs="Arial"/>
          <w:sz w:val="16"/>
          <w:szCs w:val="16"/>
        </w:rPr>
      </w:pPr>
      <w:r w:rsidRPr="00BA2309">
        <w:rPr>
          <w:rStyle w:val="Refdenotaalpie"/>
          <w:rFonts w:ascii="Arial" w:hAnsi="Arial" w:cs="Arial"/>
          <w:sz w:val="16"/>
          <w:szCs w:val="16"/>
        </w:rPr>
        <w:footnoteRef/>
      </w:r>
      <w:r w:rsidRPr="00BA2309">
        <w:rPr>
          <w:rFonts w:ascii="Arial" w:hAnsi="Arial" w:cs="Arial"/>
          <w:sz w:val="16"/>
          <w:szCs w:val="16"/>
        </w:rPr>
        <w:t xml:space="preserve"> Proceso Gestión del Conocimiento: El registro extemporáneo hace referencia a la labor de ingresar datos al SIRBE fuera de los plazos establecidos para ello.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51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103"/>
      <w:gridCol w:w="2462"/>
    </w:tblGrid>
    <w:tr w:rsidR="00FD421E" w:rsidRPr="00EA3A41" w14:paraId="464DDAC8" w14:textId="77777777" w:rsidTr="00FD421E">
      <w:trPr>
        <w:cantSplit/>
        <w:trHeight w:val="416"/>
      </w:trPr>
      <w:tc>
        <w:tcPr>
          <w:tcW w:w="2263" w:type="dxa"/>
          <w:vMerge w:val="restart"/>
          <w:tcBorders>
            <w:right w:val="single" w:sz="4" w:space="0" w:color="auto"/>
          </w:tcBorders>
        </w:tcPr>
        <w:p w14:paraId="2CB12931" w14:textId="77777777" w:rsidR="00FD421E" w:rsidRPr="006D6FBC" w:rsidRDefault="00FD421E" w:rsidP="00FD421E">
          <w:pPr>
            <w:pStyle w:val="Encabezado"/>
            <w:jc w:val="center"/>
          </w:pPr>
          <w:r>
            <w:rPr>
              <w:noProof/>
              <w:lang w:val="es-CO" w:eastAsia="es-CO"/>
            </w:rPr>
            <w:drawing>
              <wp:anchor distT="0" distB="0" distL="114300" distR="114300" simplePos="0" relativeHeight="251663360" behindDoc="0" locked="0" layoutInCell="1" allowOverlap="1" wp14:anchorId="0A2F6343" wp14:editId="56FFAB00">
                <wp:simplePos x="0" y="0"/>
                <wp:positionH relativeFrom="column">
                  <wp:posOffset>61595</wp:posOffset>
                </wp:positionH>
                <wp:positionV relativeFrom="paragraph">
                  <wp:posOffset>108585</wp:posOffset>
                </wp:positionV>
                <wp:extent cx="1162050" cy="675640"/>
                <wp:effectExtent l="0" t="0" r="0" b="0"/>
                <wp:wrapNone/>
                <wp:docPr id="5" name="Imagen 16"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926" cy="67789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3" w:type="dxa"/>
          <w:vMerge w:val="restart"/>
          <w:tcBorders>
            <w:left w:val="single" w:sz="4" w:space="0" w:color="auto"/>
          </w:tcBorders>
          <w:vAlign w:val="center"/>
        </w:tcPr>
        <w:p w14:paraId="69C36763" w14:textId="29DABE23" w:rsidR="00FD421E" w:rsidRPr="00385A78" w:rsidRDefault="00FD421E" w:rsidP="00FD421E">
          <w:pPr>
            <w:jc w:val="center"/>
            <w:rPr>
              <w:rFonts w:ascii="Arial" w:hAnsi="Arial" w:cs="Arial"/>
              <w:b/>
              <w:bCs/>
              <w:sz w:val="18"/>
              <w:szCs w:val="18"/>
            </w:rPr>
          </w:pPr>
          <w:r w:rsidRPr="00385A78">
            <w:rPr>
              <w:rFonts w:ascii="Arial" w:hAnsi="Arial" w:cs="Arial"/>
              <w:b/>
              <w:bCs/>
              <w:sz w:val="18"/>
              <w:szCs w:val="18"/>
            </w:rPr>
            <w:t>PROCESO PRESTACIÓN DE SERVICIOS SOCIALES PARA LA INCLUSIÓN SOCIAL</w:t>
          </w:r>
        </w:p>
        <w:p w14:paraId="67F33135" w14:textId="77777777" w:rsidR="00FD421E" w:rsidRPr="00A67469" w:rsidRDefault="00FD421E" w:rsidP="00FD421E">
          <w:pPr>
            <w:jc w:val="center"/>
            <w:rPr>
              <w:rFonts w:ascii="Arial" w:hAnsi="Arial" w:cs="Arial"/>
              <w:b/>
              <w:sz w:val="18"/>
              <w:szCs w:val="18"/>
            </w:rPr>
          </w:pPr>
        </w:p>
        <w:p w14:paraId="68C957A8" w14:textId="133E8712" w:rsidR="00FD421E" w:rsidRPr="001E22ED" w:rsidRDefault="00FD421E" w:rsidP="00FD421E">
          <w:pPr>
            <w:jc w:val="center"/>
            <w:rPr>
              <w:rFonts w:ascii="Arial" w:hAnsi="Arial" w:cs="Arial"/>
              <w:b/>
              <w:bCs/>
              <w:color w:val="000000"/>
              <w:sz w:val="18"/>
              <w:szCs w:val="18"/>
              <w:u w:val="single"/>
            </w:rPr>
          </w:pPr>
          <w:r w:rsidRPr="001E22ED">
            <w:rPr>
              <w:rFonts w:ascii="Arial" w:hAnsi="Arial" w:cs="Arial"/>
              <w:b/>
              <w:bCs/>
              <w:sz w:val="18"/>
              <w:szCs w:val="18"/>
            </w:rPr>
            <w:t>2.7 ANEXO TÉCNICO AYUDA HUMANITARIA ELEMENTOS DE BIOSEGURIDAD</w:t>
          </w:r>
        </w:p>
        <w:p w14:paraId="08622B24" w14:textId="311DC682" w:rsidR="00FD421E" w:rsidRPr="00A67469" w:rsidRDefault="00FD421E" w:rsidP="00FD421E">
          <w:pPr>
            <w:jc w:val="center"/>
            <w:rPr>
              <w:rFonts w:ascii="Arial" w:hAnsi="Arial" w:cs="Arial"/>
              <w:b/>
              <w:bCs/>
              <w:color w:val="7030A0"/>
              <w:sz w:val="18"/>
              <w:szCs w:val="18"/>
            </w:rPr>
          </w:pPr>
        </w:p>
      </w:tc>
      <w:tc>
        <w:tcPr>
          <w:tcW w:w="2462" w:type="dxa"/>
          <w:tcBorders>
            <w:left w:val="single" w:sz="4" w:space="0" w:color="auto"/>
          </w:tcBorders>
          <w:vAlign w:val="center"/>
        </w:tcPr>
        <w:p w14:paraId="391DC651" w14:textId="4256D120" w:rsidR="00FD421E" w:rsidRPr="00385A78" w:rsidRDefault="00FD421E" w:rsidP="00FD421E">
          <w:pPr>
            <w:pStyle w:val="Encabezado"/>
            <w:rPr>
              <w:rFonts w:ascii="Arial" w:hAnsi="Arial" w:cs="Arial"/>
              <w:sz w:val="18"/>
              <w:szCs w:val="18"/>
              <w:lang w:val="es-MX"/>
            </w:rPr>
          </w:pPr>
          <w:r>
            <w:rPr>
              <w:rFonts w:ascii="Arial" w:hAnsi="Arial" w:cs="Arial"/>
              <w:sz w:val="18"/>
              <w:szCs w:val="18"/>
              <w:lang w:val="es-MX"/>
            </w:rPr>
            <w:t>Versión:</w:t>
          </w:r>
          <w:r w:rsidRPr="009A0DAE">
            <w:rPr>
              <w:rFonts w:ascii="Arial" w:hAnsi="Arial" w:cs="Arial"/>
              <w:sz w:val="18"/>
              <w:szCs w:val="18"/>
              <w:lang w:val="es-419"/>
            </w:rPr>
            <w:t xml:space="preserve"> </w:t>
          </w:r>
          <w:r w:rsidRPr="009A0DAE">
            <w:rPr>
              <w:rFonts w:ascii="Arial" w:hAnsi="Arial" w:cs="Arial"/>
              <w:sz w:val="18"/>
              <w:szCs w:val="18"/>
              <w:lang w:val="es-MX"/>
            </w:rPr>
            <w:t>0</w:t>
          </w:r>
        </w:p>
      </w:tc>
    </w:tr>
    <w:tr w:rsidR="00FD421E" w:rsidRPr="00EA3A41" w14:paraId="17E0A80A" w14:textId="77777777" w:rsidTr="00FD421E">
      <w:trPr>
        <w:cantSplit/>
        <w:trHeight w:val="569"/>
      </w:trPr>
      <w:tc>
        <w:tcPr>
          <w:tcW w:w="2263" w:type="dxa"/>
          <w:vMerge/>
        </w:tcPr>
        <w:p w14:paraId="33CEFDD4" w14:textId="77777777" w:rsidR="00FD421E" w:rsidRPr="006D6FBC" w:rsidRDefault="00FD421E" w:rsidP="00FD421E">
          <w:pPr>
            <w:pStyle w:val="Encabezado"/>
            <w:jc w:val="center"/>
          </w:pPr>
        </w:p>
      </w:tc>
      <w:tc>
        <w:tcPr>
          <w:tcW w:w="5103" w:type="dxa"/>
          <w:vMerge/>
        </w:tcPr>
        <w:p w14:paraId="26EC7952" w14:textId="77777777" w:rsidR="00FD421E" w:rsidRPr="00A67469" w:rsidRDefault="00FD421E" w:rsidP="00FD421E">
          <w:pPr>
            <w:pStyle w:val="Encabezado"/>
            <w:jc w:val="center"/>
            <w:rPr>
              <w:rFonts w:ascii="Arial" w:hAnsi="Arial" w:cs="Arial"/>
              <w:sz w:val="18"/>
              <w:szCs w:val="18"/>
            </w:rPr>
          </w:pPr>
        </w:p>
      </w:tc>
      <w:tc>
        <w:tcPr>
          <w:tcW w:w="2462" w:type="dxa"/>
          <w:tcBorders>
            <w:left w:val="single" w:sz="4" w:space="0" w:color="auto"/>
          </w:tcBorders>
          <w:vAlign w:val="center"/>
        </w:tcPr>
        <w:p w14:paraId="58F70752" w14:textId="295D94DB" w:rsidR="00FD421E" w:rsidRPr="00385A78" w:rsidRDefault="00FD421E" w:rsidP="00FD421E">
          <w:pPr>
            <w:pStyle w:val="Encabezado"/>
            <w:rPr>
              <w:rFonts w:ascii="Arial" w:eastAsia="Arial" w:hAnsi="Arial" w:cs="Arial"/>
              <w:sz w:val="18"/>
              <w:szCs w:val="18"/>
              <w:lang w:val="es-MX"/>
            </w:rPr>
          </w:pPr>
          <w:r w:rsidRPr="009A0DAE">
            <w:rPr>
              <w:rFonts w:ascii="Arial" w:hAnsi="Arial" w:cs="Arial"/>
              <w:sz w:val="18"/>
              <w:szCs w:val="18"/>
            </w:rPr>
            <w:t xml:space="preserve">Fecha: </w:t>
          </w:r>
          <w:r w:rsidRPr="009A0DAE">
            <w:rPr>
              <w:rFonts w:ascii="Arial" w:hAnsi="Arial" w:cs="Arial"/>
              <w:sz w:val="18"/>
              <w:szCs w:val="18"/>
              <w:lang w:val="es-419"/>
            </w:rPr>
            <w:t xml:space="preserve">Memo </w:t>
          </w:r>
          <w:r w:rsidRPr="009A0DAE">
            <w:rPr>
              <w:rFonts w:ascii="Arial" w:hAnsi="Arial" w:cs="Arial"/>
              <w:sz w:val="18"/>
              <w:szCs w:val="18"/>
            </w:rPr>
            <w:t>I2020026019 – 24/09/2020</w:t>
          </w:r>
        </w:p>
      </w:tc>
    </w:tr>
    <w:tr w:rsidR="00FD421E" w:rsidRPr="00EA3A41" w14:paraId="7A5B9EAA" w14:textId="77777777" w:rsidTr="00FD421E">
      <w:trPr>
        <w:cantSplit/>
        <w:trHeight w:val="434"/>
      </w:trPr>
      <w:tc>
        <w:tcPr>
          <w:tcW w:w="2263" w:type="dxa"/>
          <w:vMerge/>
        </w:tcPr>
        <w:p w14:paraId="209B338B" w14:textId="77777777" w:rsidR="00FD421E" w:rsidRPr="006D6FBC" w:rsidRDefault="00FD421E" w:rsidP="00FD421E">
          <w:pPr>
            <w:pStyle w:val="Encabezado"/>
            <w:jc w:val="center"/>
          </w:pPr>
        </w:p>
      </w:tc>
      <w:tc>
        <w:tcPr>
          <w:tcW w:w="5103" w:type="dxa"/>
          <w:vMerge/>
        </w:tcPr>
        <w:p w14:paraId="7D151FE7" w14:textId="77777777" w:rsidR="00FD421E" w:rsidRPr="00A67469" w:rsidRDefault="00FD421E" w:rsidP="00FD421E">
          <w:pPr>
            <w:pStyle w:val="Encabezado"/>
            <w:jc w:val="center"/>
            <w:rPr>
              <w:rFonts w:ascii="Arial" w:hAnsi="Arial" w:cs="Arial"/>
              <w:sz w:val="18"/>
              <w:szCs w:val="18"/>
            </w:rPr>
          </w:pPr>
        </w:p>
      </w:tc>
      <w:tc>
        <w:tcPr>
          <w:tcW w:w="2462" w:type="dxa"/>
          <w:tcBorders>
            <w:left w:val="single" w:sz="4" w:space="0" w:color="auto"/>
            <w:bottom w:val="single" w:sz="4" w:space="0" w:color="auto"/>
          </w:tcBorders>
          <w:vAlign w:val="center"/>
        </w:tcPr>
        <w:p w14:paraId="2E75DAE7" w14:textId="09B45B43" w:rsidR="00FD421E" w:rsidRPr="00385A78" w:rsidRDefault="00FD421E" w:rsidP="00FD421E">
          <w:pPr>
            <w:pStyle w:val="Encabezado"/>
            <w:rPr>
              <w:rFonts w:ascii="Arial" w:eastAsia="Arial" w:hAnsi="Arial" w:cs="Arial"/>
              <w:sz w:val="18"/>
              <w:szCs w:val="18"/>
            </w:rPr>
          </w:pPr>
          <w:r w:rsidRPr="00385A78">
            <w:rPr>
              <w:rFonts w:ascii="Arial" w:hAnsi="Arial" w:cs="Arial"/>
              <w:sz w:val="18"/>
              <w:szCs w:val="18"/>
            </w:rPr>
            <w:t xml:space="preserve">Página: </w:t>
          </w:r>
          <w:r w:rsidRPr="00385A78">
            <w:rPr>
              <w:rFonts w:ascii="Arial" w:hAnsi="Arial" w:cs="Arial"/>
              <w:noProof/>
              <w:sz w:val="18"/>
              <w:szCs w:val="18"/>
              <w:lang w:val="es-ES"/>
            </w:rPr>
            <w:fldChar w:fldCharType="begin"/>
          </w:r>
          <w:r w:rsidRPr="00385A78">
            <w:rPr>
              <w:rFonts w:ascii="Arial" w:hAnsi="Arial" w:cs="Arial"/>
              <w:noProof/>
              <w:sz w:val="18"/>
              <w:szCs w:val="18"/>
              <w:lang w:val="es-ES"/>
            </w:rPr>
            <w:instrText xml:space="preserve"> PAGE </w:instrText>
          </w:r>
          <w:r w:rsidRPr="00385A78">
            <w:rPr>
              <w:rFonts w:ascii="Arial" w:hAnsi="Arial" w:cs="Arial"/>
              <w:noProof/>
              <w:sz w:val="18"/>
              <w:szCs w:val="18"/>
              <w:lang w:val="es-ES"/>
            </w:rPr>
            <w:fldChar w:fldCharType="separate"/>
          </w:r>
          <w:r>
            <w:rPr>
              <w:rFonts w:ascii="Arial" w:hAnsi="Arial" w:cs="Arial"/>
              <w:noProof/>
              <w:sz w:val="18"/>
              <w:szCs w:val="18"/>
              <w:lang w:val="es-ES"/>
            </w:rPr>
            <w:t>11</w:t>
          </w:r>
          <w:r w:rsidRPr="00385A78">
            <w:rPr>
              <w:rFonts w:ascii="Arial" w:hAnsi="Arial" w:cs="Arial"/>
              <w:noProof/>
              <w:sz w:val="18"/>
              <w:szCs w:val="18"/>
              <w:lang w:val="es-ES"/>
            </w:rPr>
            <w:fldChar w:fldCharType="end"/>
          </w:r>
          <w:r w:rsidRPr="00385A78">
            <w:rPr>
              <w:rFonts w:ascii="Arial" w:hAnsi="Arial" w:cs="Arial"/>
              <w:sz w:val="18"/>
              <w:szCs w:val="18"/>
              <w:lang w:val="es-ES"/>
            </w:rPr>
            <w:t xml:space="preserve"> de </w:t>
          </w:r>
          <w:r w:rsidRPr="00385A78">
            <w:rPr>
              <w:rFonts w:ascii="Arial" w:hAnsi="Arial" w:cs="Arial"/>
              <w:noProof/>
              <w:sz w:val="18"/>
              <w:szCs w:val="18"/>
              <w:lang w:val="es-ES"/>
            </w:rPr>
            <w:fldChar w:fldCharType="begin"/>
          </w:r>
          <w:r w:rsidRPr="00385A78">
            <w:rPr>
              <w:rFonts w:ascii="Arial" w:hAnsi="Arial" w:cs="Arial"/>
              <w:noProof/>
              <w:sz w:val="18"/>
              <w:szCs w:val="18"/>
              <w:lang w:val="es-ES"/>
            </w:rPr>
            <w:instrText xml:space="preserve"> NUMPAGES  </w:instrText>
          </w:r>
          <w:r w:rsidRPr="00385A78">
            <w:rPr>
              <w:rFonts w:ascii="Arial" w:hAnsi="Arial" w:cs="Arial"/>
              <w:noProof/>
              <w:sz w:val="18"/>
              <w:szCs w:val="18"/>
              <w:lang w:val="es-ES"/>
            </w:rPr>
            <w:fldChar w:fldCharType="separate"/>
          </w:r>
          <w:r>
            <w:rPr>
              <w:rFonts w:ascii="Arial" w:hAnsi="Arial" w:cs="Arial"/>
              <w:noProof/>
              <w:sz w:val="18"/>
              <w:szCs w:val="18"/>
              <w:lang w:val="es-ES"/>
            </w:rPr>
            <w:t>11</w:t>
          </w:r>
          <w:r w:rsidRPr="00385A78">
            <w:rPr>
              <w:rFonts w:ascii="Arial" w:hAnsi="Arial" w:cs="Arial"/>
              <w:noProof/>
              <w:sz w:val="18"/>
              <w:szCs w:val="18"/>
              <w:lang w:val="es-ES"/>
            </w:rPr>
            <w:fldChar w:fldCharType="end"/>
          </w:r>
        </w:p>
      </w:tc>
    </w:tr>
  </w:tbl>
  <w:p w14:paraId="27E2DC4A" w14:textId="77777777" w:rsidR="00B5762D" w:rsidRDefault="00B5762D" w:rsidP="008029E9">
    <w:pPr>
      <w:pStyle w:val="Encabezado"/>
      <w:tabs>
        <w:tab w:val="clear" w:pos="4252"/>
        <w:tab w:val="clear" w:pos="8504"/>
        <w:tab w:val="left" w:pos="2010"/>
      </w:tabs>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9DA6C7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D46E70"/>
    <w:multiLevelType w:val="multilevel"/>
    <w:tmpl w:val="D814F5BC"/>
    <w:lvl w:ilvl="0">
      <w:start w:val="1"/>
      <w:numFmt w:val="decimal"/>
      <w:lvlText w:val="%1."/>
      <w:lvlJc w:val="left"/>
      <w:pPr>
        <w:ind w:left="360" w:hanging="360"/>
      </w:pPr>
      <w:rPr>
        <w:rFonts w:hint="default"/>
        <w:i w:val="0"/>
      </w:rPr>
    </w:lvl>
    <w:lvl w:ilvl="1">
      <w:start w:val="1"/>
      <w:numFmt w:val="bullet"/>
      <w:pStyle w:val="SUBTITULO1"/>
      <w:lvlText w:val=""/>
      <w:lvlJc w:val="left"/>
      <w:pPr>
        <w:ind w:left="786" w:hanging="360"/>
      </w:pPr>
      <w:rPr>
        <w:rFonts w:ascii="Wingdings" w:hAnsi="Wingding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503DEF"/>
    <w:multiLevelType w:val="hybridMultilevel"/>
    <w:tmpl w:val="6AD2849A"/>
    <w:lvl w:ilvl="0" w:tplc="B09A9C6A">
      <w:start w:val="1"/>
      <w:numFmt w:val="bullet"/>
      <w:lvlText w:val=""/>
      <w:lvlJc w:val="left"/>
      <w:pPr>
        <w:tabs>
          <w:tab w:val="num" w:pos="720"/>
        </w:tabs>
        <w:ind w:left="720" w:hanging="360"/>
      </w:pPr>
      <w:rPr>
        <w:rFonts w:ascii="Wingdings" w:hAnsi="Wingdings" w:hint="default"/>
      </w:rPr>
    </w:lvl>
    <w:lvl w:ilvl="1" w:tplc="381E33EC" w:tentative="1">
      <w:start w:val="1"/>
      <w:numFmt w:val="bullet"/>
      <w:lvlText w:val=""/>
      <w:lvlJc w:val="left"/>
      <w:pPr>
        <w:tabs>
          <w:tab w:val="num" w:pos="1440"/>
        </w:tabs>
        <w:ind w:left="1440" w:hanging="360"/>
      </w:pPr>
      <w:rPr>
        <w:rFonts w:ascii="Wingdings" w:hAnsi="Wingdings" w:hint="default"/>
      </w:rPr>
    </w:lvl>
    <w:lvl w:ilvl="2" w:tplc="693234AA" w:tentative="1">
      <w:start w:val="1"/>
      <w:numFmt w:val="bullet"/>
      <w:lvlText w:val=""/>
      <w:lvlJc w:val="left"/>
      <w:pPr>
        <w:tabs>
          <w:tab w:val="num" w:pos="2160"/>
        </w:tabs>
        <w:ind w:left="2160" w:hanging="360"/>
      </w:pPr>
      <w:rPr>
        <w:rFonts w:ascii="Wingdings" w:hAnsi="Wingdings" w:hint="default"/>
      </w:rPr>
    </w:lvl>
    <w:lvl w:ilvl="3" w:tplc="C97635C0" w:tentative="1">
      <w:start w:val="1"/>
      <w:numFmt w:val="bullet"/>
      <w:lvlText w:val=""/>
      <w:lvlJc w:val="left"/>
      <w:pPr>
        <w:tabs>
          <w:tab w:val="num" w:pos="2880"/>
        </w:tabs>
        <w:ind w:left="2880" w:hanging="360"/>
      </w:pPr>
      <w:rPr>
        <w:rFonts w:ascii="Wingdings" w:hAnsi="Wingdings" w:hint="default"/>
      </w:rPr>
    </w:lvl>
    <w:lvl w:ilvl="4" w:tplc="619C3DBE" w:tentative="1">
      <w:start w:val="1"/>
      <w:numFmt w:val="bullet"/>
      <w:lvlText w:val=""/>
      <w:lvlJc w:val="left"/>
      <w:pPr>
        <w:tabs>
          <w:tab w:val="num" w:pos="3600"/>
        </w:tabs>
        <w:ind w:left="3600" w:hanging="360"/>
      </w:pPr>
      <w:rPr>
        <w:rFonts w:ascii="Wingdings" w:hAnsi="Wingdings" w:hint="default"/>
      </w:rPr>
    </w:lvl>
    <w:lvl w:ilvl="5" w:tplc="15326F3C" w:tentative="1">
      <w:start w:val="1"/>
      <w:numFmt w:val="bullet"/>
      <w:lvlText w:val=""/>
      <w:lvlJc w:val="left"/>
      <w:pPr>
        <w:tabs>
          <w:tab w:val="num" w:pos="4320"/>
        </w:tabs>
        <w:ind w:left="4320" w:hanging="360"/>
      </w:pPr>
      <w:rPr>
        <w:rFonts w:ascii="Wingdings" w:hAnsi="Wingdings" w:hint="default"/>
      </w:rPr>
    </w:lvl>
    <w:lvl w:ilvl="6" w:tplc="D7508F04" w:tentative="1">
      <w:start w:val="1"/>
      <w:numFmt w:val="bullet"/>
      <w:lvlText w:val=""/>
      <w:lvlJc w:val="left"/>
      <w:pPr>
        <w:tabs>
          <w:tab w:val="num" w:pos="5040"/>
        </w:tabs>
        <w:ind w:left="5040" w:hanging="360"/>
      </w:pPr>
      <w:rPr>
        <w:rFonts w:ascii="Wingdings" w:hAnsi="Wingdings" w:hint="default"/>
      </w:rPr>
    </w:lvl>
    <w:lvl w:ilvl="7" w:tplc="2AD22C44" w:tentative="1">
      <w:start w:val="1"/>
      <w:numFmt w:val="bullet"/>
      <w:lvlText w:val=""/>
      <w:lvlJc w:val="left"/>
      <w:pPr>
        <w:tabs>
          <w:tab w:val="num" w:pos="5760"/>
        </w:tabs>
        <w:ind w:left="5760" w:hanging="360"/>
      </w:pPr>
      <w:rPr>
        <w:rFonts w:ascii="Wingdings" w:hAnsi="Wingdings" w:hint="default"/>
      </w:rPr>
    </w:lvl>
    <w:lvl w:ilvl="8" w:tplc="935216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056C"/>
    <w:multiLevelType w:val="multilevel"/>
    <w:tmpl w:val="3FBC6DD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B0A27FE"/>
    <w:multiLevelType w:val="multilevel"/>
    <w:tmpl w:val="FA76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80ABE"/>
    <w:multiLevelType w:val="hybridMultilevel"/>
    <w:tmpl w:val="82E4D510"/>
    <w:lvl w:ilvl="0" w:tplc="57A4C99C">
      <w:start w:val="1"/>
      <w:numFmt w:val="bullet"/>
      <w:lvlText w:val="•"/>
      <w:lvlJc w:val="left"/>
      <w:pPr>
        <w:tabs>
          <w:tab w:val="num" w:pos="720"/>
        </w:tabs>
        <w:ind w:left="720" w:hanging="360"/>
      </w:pPr>
      <w:rPr>
        <w:rFonts w:ascii="Arial" w:hAnsi="Arial" w:hint="default"/>
      </w:rPr>
    </w:lvl>
    <w:lvl w:ilvl="1" w:tplc="04023118" w:tentative="1">
      <w:start w:val="1"/>
      <w:numFmt w:val="bullet"/>
      <w:lvlText w:val="•"/>
      <w:lvlJc w:val="left"/>
      <w:pPr>
        <w:tabs>
          <w:tab w:val="num" w:pos="1440"/>
        </w:tabs>
        <w:ind w:left="1440" w:hanging="360"/>
      </w:pPr>
      <w:rPr>
        <w:rFonts w:ascii="Arial" w:hAnsi="Arial" w:hint="default"/>
      </w:rPr>
    </w:lvl>
    <w:lvl w:ilvl="2" w:tplc="DAEC19DC" w:tentative="1">
      <w:start w:val="1"/>
      <w:numFmt w:val="bullet"/>
      <w:lvlText w:val="•"/>
      <w:lvlJc w:val="left"/>
      <w:pPr>
        <w:tabs>
          <w:tab w:val="num" w:pos="2160"/>
        </w:tabs>
        <w:ind w:left="2160" w:hanging="360"/>
      </w:pPr>
      <w:rPr>
        <w:rFonts w:ascii="Arial" w:hAnsi="Arial" w:hint="default"/>
      </w:rPr>
    </w:lvl>
    <w:lvl w:ilvl="3" w:tplc="656C3D70" w:tentative="1">
      <w:start w:val="1"/>
      <w:numFmt w:val="bullet"/>
      <w:lvlText w:val="•"/>
      <w:lvlJc w:val="left"/>
      <w:pPr>
        <w:tabs>
          <w:tab w:val="num" w:pos="2880"/>
        </w:tabs>
        <w:ind w:left="2880" w:hanging="360"/>
      </w:pPr>
      <w:rPr>
        <w:rFonts w:ascii="Arial" w:hAnsi="Arial" w:hint="default"/>
      </w:rPr>
    </w:lvl>
    <w:lvl w:ilvl="4" w:tplc="48741832" w:tentative="1">
      <w:start w:val="1"/>
      <w:numFmt w:val="bullet"/>
      <w:lvlText w:val="•"/>
      <w:lvlJc w:val="left"/>
      <w:pPr>
        <w:tabs>
          <w:tab w:val="num" w:pos="3600"/>
        </w:tabs>
        <w:ind w:left="3600" w:hanging="360"/>
      </w:pPr>
      <w:rPr>
        <w:rFonts w:ascii="Arial" w:hAnsi="Arial" w:hint="default"/>
      </w:rPr>
    </w:lvl>
    <w:lvl w:ilvl="5" w:tplc="7F484DD2" w:tentative="1">
      <w:start w:val="1"/>
      <w:numFmt w:val="bullet"/>
      <w:lvlText w:val="•"/>
      <w:lvlJc w:val="left"/>
      <w:pPr>
        <w:tabs>
          <w:tab w:val="num" w:pos="4320"/>
        </w:tabs>
        <w:ind w:left="4320" w:hanging="360"/>
      </w:pPr>
      <w:rPr>
        <w:rFonts w:ascii="Arial" w:hAnsi="Arial" w:hint="default"/>
      </w:rPr>
    </w:lvl>
    <w:lvl w:ilvl="6" w:tplc="C0EA627C" w:tentative="1">
      <w:start w:val="1"/>
      <w:numFmt w:val="bullet"/>
      <w:lvlText w:val="•"/>
      <w:lvlJc w:val="left"/>
      <w:pPr>
        <w:tabs>
          <w:tab w:val="num" w:pos="5040"/>
        </w:tabs>
        <w:ind w:left="5040" w:hanging="360"/>
      </w:pPr>
      <w:rPr>
        <w:rFonts w:ascii="Arial" w:hAnsi="Arial" w:hint="default"/>
      </w:rPr>
    </w:lvl>
    <w:lvl w:ilvl="7" w:tplc="C38C714A" w:tentative="1">
      <w:start w:val="1"/>
      <w:numFmt w:val="bullet"/>
      <w:lvlText w:val="•"/>
      <w:lvlJc w:val="left"/>
      <w:pPr>
        <w:tabs>
          <w:tab w:val="num" w:pos="5760"/>
        </w:tabs>
        <w:ind w:left="5760" w:hanging="360"/>
      </w:pPr>
      <w:rPr>
        <w:rFonts w:ascii="Arial" w:hAnsi="Arial" w:hint="default"/>
      </w:rPr>
    </w:lvl>
    <w:lvl w:ilvl="8" w:tplc="BD18E2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EC0CFF"/>
    <w:multiLevelType w:val="multilevel"/>
    <w:tmpl w:val="D938DB86"/>
    <w:lvl w:ilvl="0">
      <w:start w:val="2"/>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9D03BA"/>
    <w:multiLevelType w:val="multilevel"/>
    <w:tmpl w:val="5C32812C"/>
    <w:lvl w:ilvl="0">
      <w:start w:val="1"/>
      <w:numFmt w:val="decimal"/>
      <w:pStyle w:val="Titulo1"/>
      <w:lvlText w:val="%1."/>
      <w:lvlJc w:val="left"/>
      <w:pPr>
        <w:ind w:left="1353" w:hanging="360"/>
      </w:pPr>
      <w:rPr>
        <w:rFonts w:hint="default"/>
        <w:b w:val="0"/>
      </w:rPr>
    </w:lvl>
    <w:lvl w:ilvl="1">
      <w:start w:val="1"/>
      <w:numFmt w:val="bullet"/>
      <w:lvlText w:val=""/>
      <w:lvlJc w:val="left"/>
      <w:pPr>
        <w:ind w:left="1140" w:hanging="420"/>
      </w:pPr>
      <w:rPr>
        <w:rFonts w:ascii="Wingdings" w:hAnsi="Wingding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3952370A"/>
    <w:multiLevelType w:val="hybridMultilevel"/>
    <w:tmpl w:val="EA9CE820"/>
    <w:lvl w:ilvl="0" w:tplc="BA6E98EA">
      <w:start w:val="1"/>
      <w:numFmt w:val="lowerLetter"/>
      <w:lvlText w:val="%1."/>
      <w:lvlJc w:val="left"/>
      <w:pPr>
        <w:ind w:left="720" w:hanging="360"/>
      </w:pPr>
      <w:rPr>
        <w:rFonts w:eastAsiaTheme="minorEastAs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B565E2"/>
    <w:multiLevelType w:val="multilevel"/>
    <w:tmpl w:val="A19C8E06"/>
    <w:lvl w:ilvl="0">
      <w:start w:val="1"/>
      <w:numFmt w:val="lowerLetter"/>
      <w:lvlText w:val="%1."/>
      <w:lvlJc w:val="left"/>
      <w:pPr>
        <w:tabs>
          <w:tab w:val="num" w:pos="0"/>
        </w:tabs>
        <w:ind w:left="720" w:hanging="360"/>
      </w:pPr>
    </w:lvl>
    <w:lvl w:ilvl="1">
      <w:start w:val="1"/>
      <w:numFmt w:val="decimal"/>
      <w:lvlText w:val="%1.%2"/>
      <w:lvlJc w:val="left"/>
      <w:pPr>
        <w:tabs>
          <w:tab w:val="num" w:pos="0"/>
        </w:tabs>
        <w:ind w:left="1140" w:hanging="420"/>
      </w:pPr>
      <w:rPr>
        <w:rFonts w:ascii="Courier New" w:hAnsi="Courier New" w:cs="Courier New"/>
      </w:rPr>
    </w:lvl>
    <w:lvl w:ilvl="2">
      <w:start w:val="1"/>
      <w:numFmt w:val="decimal"/>
      <w:lvlText w:val="%1.%2.%3"/>
      <w:lvlJc w:val="left"/>
      <w:pPr>
        <w:tabs>
          <w:tab w:val="num" w:pos="0"/>
        </w:tabs>
        <w:ind w:left="2280" w:hanging="720"/>
      </w:pPr>
      <w:rPr>
        <w:rFonts w:ascii="Courier New" w:hAnsi="Courier New" w:cs="Courier New"/>
      </w:rPr>
    </w:lvl>
    <w:lvl w:ilvl="3">
      <w:start w:val="1"/>
      <w:numFmt w:val="decimal"/>
      <w:lvlText w:val="%1.%2.%3.%4"/>
      <w:lvlJc w:val="left"/>
      <w:pPr>
        <w:tabs>
          <w:tab w:val="num" w:pos="0"/>
        </w:tabs>
        <w:ind w:left="2160" w:hanging="720"/>
      </w:pPr>
      <w:rPr>
        <w:rFonts w:ascii="Courier New" w:hAnsi="Courier New" w:cs="Courier New"/>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ascii="Courier New" w:hAnsi="Courier New" w:cs="Courier New"/>
      </w:rPr>
    </w:lvl>
    <w:lvl w:ilvl="6">
      <w:start w:val="1"/>
      <w:numFmt w:val="decimal"/>
      <w:lvlText w:val="%1.%2.%3.%4.%5.%6.%7"/>
      <w:lvlJc w:val="left"/>
      <w:pPr>
        <w:tabs>
          <w:tab w:val="num" w:pos="0"/>
        </w:tabs>
        <w:ind w:left="3960" w:hanging="1440"/>
      </w:pPr>
      <w:rPr>
        <w:rFonts w:ascii="Courier New" w:hAnsi="Courier New" w:cs="Courier New"/>
      </w:rPr>
    </w:lvl>
    <w:lvl w:ilvl="7">
      <w:start w:val="1"/>
      <w:numFmt w:val="decimal"/>
      <w:lvlText w:val="%1.%2.%3.%4.%5.%6.%7.%8"/>
      <w:lvlJc w:val="left"/>
      <w:pPr>
        <w:tabs>
          <w:tab w:val="num" w:pos="0"/>
        </w:tabs>
        <w:ind w:left="4320" w:hanging="1440"/>
      </w:pPr>
      <w:rPr>
        <w:rFonts w:ascii="Courier New" w:hAnsi="Courier New" w:cs="Courier New"/>
      </w:rPr>
    </w:lvl>
    <w:lvl w:ilvl="8">
      <w:start w:val="1"/>
      <w:numFmt w:val="decimal"/>
      <w:lvlText w:val="%1.%2.%3.%4.%5.%6.%7.%8.%9"/>
      <w:lvlJc w:val="left"/>
      <w:pPr>
        <w:tabs>
          <w:tab w:val="num" w:pos="0"/>
        </w:tabs>
        <w:ind w:left="5040" w:hanging="1800"/>
      </w:pPr>
      <w:rPr>
        <w:rFonts w:ascii="Courier New" w:hAnsi="Courier New" w:cs="Courier New"/>
      </w:rPr>
    </w:lvl>
  </w:abstractNum>
  <w:abstractNum w:abstractNumId="10" w15:restartNumberingAfterBreak="0">
    <w:nsid w:val="49DA7A6A"/>
    <w:multiLevelType w:val="hybridMultilevel"/>
    <w:tmpl w:val="EBB887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3564F6E"/>
    <w:multiLevelType w:val="hybridMultilevel"/>
    <w:tmpl w:val="0AD6F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46092F"/>
    <w:multiLevelType w:val="hybridMultilevel"/>
    <w:tmpl w:val="A06E13EA"/>
    <w:lvl w:ilvl="0" w:tplc="50343216">
      <w:start w:val="1"/>
      <w:numFmt w:val="lowerLetter"/>
      <w:lvlText w:val="%1."/>
      <w:lvlJc w:val="left"/>
      <w:pPr>
        <w:ind w:left="720" w:hanging="360"/>
      </w:pPr>
      <w:rPr>
        <w:rFonts w:eastAsiaTheme="minorEastAsi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A964E54"/>
    <w:multiLevelType w:val="hybridMultilevel"/>
    <w:tmpl w:val="BA502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2"/>
  </w:num>
  <w:num w:numId="6">
    <w:abstractNumId w:val="5"/>
  </w:num>
  <w:num w:numId="7">
    <w:abstractNumId w:val="4"/>
  </w:num>
  <w:num w:numId="8">
    <w:abstractNumId w:val="1"/>
  </w:num>
  <w:num w:numId="9">
    <w:abstractNumId w:val="0"/>
  </w:num>
  <w:num w:numId="10">
    <w:abstractNumId w:val="11"/>
  </w:num>
  <w:num w:numId="11">
    <w:abstractNumId w:val="13"/>
  </w:num>
  <w:num w:numId="12">
    <w:abstractNumId w:val="6"/>
  </w:num>
  <w:num w:numId="13">
    <w:abstractNumId w:val="12"/>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6" w:nlCheck="1" w:checkStyle="0"/>
  <w:activeWritingStyle w:appName="MSWord" w:lang="es-AR" w:vendorID="64" w:dllVersion="6" w:nlCheck="1" w:checkStyle="0"/>
  <w:activeWritingStyle w:appName="MSWord" w:lang="es-ES_tradnl" w:vendorID="64" w:dllVersion="4096" w:nlCheck="1" w:checkStyle="0"/>
  <w:activeWritingStyle w:appName="MSWord" w:lang="es-419" w:vendorID="64" w:dllVersion="4096" w:nlCheck="1" w:checkStyle="0"/>
  <w:activeWritingStyle w:appName="MSWord" w:lang="es-A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91"/>
    <w:rsid w:val="00002ADC"/>
    <w:rsid w:val="00003F4D"/>
    <w:rsid w:val="000042BD"/>
    <w:rsid w:val="00014C69"/>
    <w:rsid w:val="00015D56"/>
    <w:rsid w:val="000170DB"/>
    <w:rsid w:val="00022A0C"/>
    <w:rsid w:val="000231E2"/>
    <w:rsid w:val="00024026"/>
    <w:rsid w:val="00024957"/>
    <w:rsid w:val="00024A45"/>
    <w:rsid w:val="00030FEE"/>
    <w:rsid w:val="0003185F"/>
    <w:rsid w:val="00034BB1"/>
    <w:rsid w:val="000419A2"/>
    <w:rsid w:val="00042168"/>
    <w:rsid w:val="00045B91"/>
    <w:rsid w:val="000545D3"/>
    <w:rsid w:val="000547C8"/>
    <w:rsid w:val="00055DEA"/>
    <w:rsid w:val="000605CC"/>
    <w:rsid w:val="00061241"/>
    <w:rsid w:val="0006177F"/>
    <w:rsid w:val="00061F6C"/>
    <w:rsid w:val="00062A27"/>
    <w:rsid w:val="00066DE2"/>
    <w:rsid w:val="00066FB7"/>
    <w:rsid w:val="000672B3"/>
    <w:rsid w:val="00071BF4"/>
    <w:rsid w:val="00072C43"/>
    <w:rsid w:val="00072CCA"/>
    <w:rsid w:val="00074504"/>
    <w:rsid w:val="00075ECE"/>
    <w:rsid w:val="00084241"/>
    <w:rsid w:val="00085D2C"/>
    <w:rsid w:val="00087257"/>
    <w:rsid w:val="00087375"/>
    <w:rsid w:val="00087ADA"/>
    <w:rsid w:val="00090E8A"/>
    <w:rsid w:val="00093229"/>
    <w:rsid w:val="00095740"/>
    <w:rsid w:val="000A336D"/>
    <w:rsid w:val="000A361D"/>
    <w:rsid w:val="000A4BDB"/>
    <w:rsid w:val="000A6FA5"/>
    <w:rsid w:val="000A78D7"/>
    <w:rsid w:val="000B0B36"/>
    <w:rsid w:val="000B25AA"/>
    <w:rsid w:val="000C1E6A"/>
    <w:rsid w:val="000C298A"/>
    <w:rsid w:val="000C3822"/>
    <w:rsid w:val="000C6A0E"/>
    <w:rsid w:val="000C7F58"/>
    <w:rsid w:val="000D1803"/>
    <w:rsid w:val="000D4D92"/>
    <w:rsid w:val="000D6701"/>
    <w:rsid w:val="000D6E37"/>
    <w:rsid w:val="000D7241"/>
    <w:rsid w:val="000E231F"/>
    <w:rsid w:val="000E2DD5"/>
    <w:rsid w:val="000E464A"/>
    <w:rsid w:val="000E5564"/>
    <w:rsid w:val="000E58BA"/>
    <w:rsid w:val="000E7431"/>
    <w:rsid w:val="000F2306"/>
    <w:rsid w:val="000F3C8C"/>
    <w:rsid w:val="000F4BDF"/>
    <w:rsid w:val="000F4E80"/>
    <w:rsid w:val="000F52C3"/>
    <w:rsid w:val="000F71DF"/>
    <w:rsid w:val="001012A9"/>
    <w:rsid w:val="00101DB4"/>
    <w:rsid w:val="00102E0B"/>
    <w:rsid w:val="00106568"/>
    <w:rsid w:val="00106F73"/>
    <w:rsid w:val="001107C1"/>
    <w:rsid w:val="00110EDC"/>
    <w:rsid w:val="00113D0D"/>
    <w:rsid w:val="00114346"/>
    <w:rsid w:val="00117405"/>
    <w:rsid w:val="00117514"/>
    <w:rsid w:val="0012091E"/>
    <w:rsid w:val="00123D72"/>
    <w:rsid w:val="00123ECF"/>
    <w:rsid w:val="0012510A"/>
    <w:rsid w:val="001317B8"/>
    <w:rsid w:val="001326B4"/>
    <w:rsid w:val="00134F35"/>
    <w:rsid w:val="0013688F"/>
    <w:rsid w:val="001431D2"/>
    <w:rsid w:val="001442C6"/>
    <w:rsid w:val="00144964"/>
    <w:rsid w:val="001464D1"/>
    <w:rsid w:val="001521CA"/>
    <w:rsid w:val="00153EDA"/>
    <w:rsid w:val="001543D7"/>
    <w:rsid w:val="001611C0"/>
    <w:rsid w:val="001639F7"/>
    <w:rsid w:val="0016418E"/>
    <w:rsid w:val="00165EFC"/>
    <w:rsid w:val="00174ACC"/>
    <w:rsid w:val="001762B3"/>
    <w:rsid w:val="00177DA2"/>
    <w:rsid w:val="00180248"/>
    <w:rsid w:val="0018033B"/>
    <w:rsid w:val="00181F8C"/>
    <w:rsid w:val="0018211E"/>
    <w:rsid w:val="00191393"/>
    <w:rsid w:val="001A0AA7"/>
    <w:rsid w:val="001B17BC"/>
    <w:rsid w:val="001B30AA"/>
    <w:rsid w:val="001C201E"/>
    <w:rsid w:val="001C2CEA"/>
    <w:rsid w:val="001C3273"/>
    <w:rsid w:val="001C3744"/>
    <w:rsid w:val="001C43BD"/>
    <w:rsid w:val="001C5BA5"/>
    <w:rsid w:val="001D1E33"/>
    <w:rsid w:val="001D4097"/>
    <w:rsid w:val="001D47D7"/>
    <w:rsid w:val="001D5421"/>
    <w:rsid w:val="001D6BF0"/>
    <w:rsid w:val="001E22ED"/>
    <w:rsid w:val="001E3114"/>
    <w:rsid w:val="001E4FD5"/>
    <w:rsid w:val="001E5E40"/>
    <w:rsid w:val="001F0F45"/>
    <w:rsid w:val="001F1EC4"/>
    <w:rsid w:val="001F313A"/>
    <w:rsid w:val="001F545A"/>
    <w:rsid w:val="001F65DE"/>
    <w:rsid w:val="00200551"/>
    <w:rsid w:val="00202E85"/>
    <w:rsid w:val="00204D71"/>
    <w:rsid w:val="002068E0"/>
    <w:rsid w:val="00210DCF"/>
    <w:rsid w:val="00212B39"/>
    <w:rsid w:val="00213DC4"/>
    <w:rsid w:val="0021416F"/>
    <w:rsid w:val="00217C27"/>
    <w:rsid w:val="00222938"/>
    <w:rsid w:val="0022305C"/>
    <w:rsid w:val="002237C0"/>
    <w:rsid w:val="00226906"/>
    <w:rsid w:val="002302F3"/>
    <w:rsid w:val="00234248"/>
    <w:rsid w:val="00235DF6"/>
    <w:rsid w:val="00236517"/>
    <w:rsid w:val="00245183"/>
    <w:rsid w:val="00253878"/>
    <w:rsid w:val="00253FCE"/>
    <w:rsid w:val="00254A1E"/>
    <w:rsid w:val="002572D4"/>
    <w:rsid w:val="00257675"/>
    <w:rsid w:val="00260364"/>
    <w:rsid w:val="00261F0E"/>
    <w:rsid w:val="0026283D"/>
    <w:rsid w:val="00267F77"/>
    <w:rsid w:val="0027051C"/>
    <w:rsid w:val="00271987"/>
    <w:rsid w:val="00273572"/>
    <w:rsid w:val="00273869"/>
    <w:rsid w:val="00282862"/>
    <w:rsid w:val="00283780"/>
    <w:rsid w:val="002839B0"/>
    <w:rsid w:val="00284F66"/>
    <w:rsid w:val="00285689"/>
    <w:rsid w:val="00285E01"/>
    <w:rsid w:val="00286126"/>
    <w:rsid w:val="00286CD2"/>
    <w:rsid w:val="00286E3A"/>
    <w:rsid w:val="00287D96"/>
    <w:rsid w:val="00287FC8"/>
    <w:rsid w:val="0029044A"/>
    <w:rsid w:val="002907F1"/>
    <w:rsid w:val="002925C3"/>
    <w:rsid w:val="0029434B"/>
    <w:rsid w:val="002945CF"/>
    <w:rsid w:val="002A23F6"/>
    <w:rsid w:val="002A4337"/>
    <w:rsid w:val="002A4BBD"/>
    <w:rsid w:val="002A6F3E"/>
    <w:rsid w:val="002B3B35"/>
    <w:rsid w:val="002B401E"/>
    <w:rsid w:val="002B4310"/>
    <w:rsid w:val="002B4605"/>
    <w:rsid w:val="002B4F68"/>
    <w:rsid w:val="002B5A70"/>
    <w:rsid w:val="002B5F3A"/>
    <w:rsid w:val="002B62D1"/>
    <w:rsid w:val="002B6EB0"/>
    <w:rsid w:val="002C22E6"/>
    <w:rsid w:val="002C5EEF"/>
    <w:rsid w:val="002C6DE4"/>
    <w:rsid w:val="002D13B6"/>
    <w:rsid w:val="002D3D34"/>
    <w:rsid w:val="002D4C72"/>
    <w:rsid w:val="002E0B5A"/>
    <w:rsid w:val="002E0F75"/>
    <w:rsid w:val="002E11BA"/>
    <w:rsid w:val="002E4F1B"/>
    <w:rsid w:val="002E596B"/>
    <w:rsid w:val="002E64C7"/>
    <w:rsid w:val="002F37A6"/>
    <w:rsid w:val="002F446B"/>
    <w:rsid w:val="0030001A"/>
    <w:rsid w:val="00300BA1"/>
    <w:rsid w:val="003022EA"/>
    <w:rsid w:val="0030233D"/>
    <w:rsid w:val="00311E44"/>
    <w:rsid w:val="0032096F"/>
    <w:rsid w:val="00322DD5"/>
    <w:rsid w:val="00324D26"/>
    <w:rsid w:val="003253AB"/>
    <w:rsid w:val="00327169"/>
    <w:rsid w:val="00330D8C"/>
    <w:rsid w:val="00333625"/>
    <w:rsid w:val="00334969"/>
    <w:rsid w:val="003356FA"/>
    <w:rsid w:val="00335E03"/>
    <w:rsid w:val="00342E6B"/>
    <w:rsid w:val="00344BD0"/>
    <w:rsid w:val="003513A0"/>
    <w:rsid w:val="00352BC2"/>
    <w:rsid w:val="00356065"/>
    <w:rsid w:val="00357BEF"/>
    <w:rsid w:val="00362A82"/>
    <w:rsid w:val="003631C7"/>
    <w:rsid w:val="003644CD"/>
    <w:rsid w:val="003700C2"/>
    <w:rsid w:val="00372E6B"/>
    <w:rsid w:val="00373EE6"/>
    <w:rsid w:val="00374832"/>
    <w:rsid w:val="003748EB"/>
    <w:rsid w:val="00376716"/>
    <w:rsid w:val="003769C7"/>
    <w:rsid w:val="0037776F"/>
    <w:rsid w:val="00385A78"/>
    <w:rsid w:val="00395E45"/>
    <w:rsid w:val="00396E31"/>
    <w:rsid w:val="003977BC"/>
    <w:rsid w:val="003A30B4"/>
    <w:rsid w:val="003A48F8"/>
    <w:rsid w:val="003A5429"/>
    <w:rsid w:val="003A5E79"/>
    <w:rsid w:val="003B1CD0"/>
    <w:rsid w:val="003B4C9A"/>
    <w:rsid w:val="003B5D98"/>
    <w:rsid w:val="003B6927"/>
    <w:rsid w:val="003B726E"/>
    <w:rsid w:val="003C097E"/>
    <w:rsid w:val="003C0FC9"/>
    <w:rsid w:val="003C26AB"/>
    <w:rsid w:val="003C30F1"/>
    <w:rsid w:val="003C4B8A"/>
    <w:rsid w:val="003C4EAE"/>
    <w:rsid w:val="003D18D3"/>
    <w:rsid w:val="003D1AAB"/>
    <w:rsid w:val="003D7866"/>
    <w:rsid w:val="003E0107"/>
    <w:rsid w:val="003E1148"/>
    <w:rsid w:val="003E2DEE"/>
    <w:rsid w:val="003E7908"/>
    <w:rsid w:val="003F0982"/>
    <w:rsid w:val="003F346C"/>
    <w:rsid w:val="003F4774"/>
    <w:rsid w:val="003F656F"/>
    <w:rsid w:val="004055CE"/>
    <w:rsid w:val="00406469"/>
    <w:rsid w:val="00410E5D"/>
    <w:rsid w:val="00412275"/>
    <w:rsid w:val="004136E2"/>
    <w:rsid w:val="004143C3"/>
    <w:rsid w:val="0042005C"/>
    <w:rsid w:val="00421A2B"/>
    <w:rsid w:val="00421C59"/>
    <w:rsid w:val="00423054"/>
    <w:rsid w:val="00425F37"/>
    <w:rsid w:val="00426B62"/>
    <w:rsid w:val="004276A8"/>
    <w:rsid w:val="00427F94"/>
    <w:rsid w:val="00430115"/>
    <w:rsid w:val="00431522"/>
    <w:rsid w:val="00431B3D"/>
    <w:rsid w:val="004337DD"/>
    <w:rsid w:val="004349F6"/>
    <w:rsid w:val="004403D2"/>
    <w:rsid w:val="00440C5A"/>
    <w:rsid w:val="00441DA6"/>
    <w:rsid w:val="00443EFC"/>
    <w:rsid w:val="00444B85"/>
    <w:rsid w:val="00445E9F"/>
    <w:rsid w:val="00446BD0"/>
    <w:rsid w:val="0045098A"/>
    <w:rsid w:val="00453F8B"/>
    <w:rsid w:val="00454302"/>
    <w:rsid w:val="00454E1F"/>
    <w:rsid w:val="00455375"/>
    <w:rsid w:val="00462BDA"/>
    <w:rsid w:val="0046526A"/>
    <w:rsid w:val="00465458"/>
    <w:rsid w:val="0047354B"/>
    <w:rsid w:val="00485476"/>
    <w:rsid w:val="00486406"/>
    <w:rsid w:val="00486DA3"/>
    <w:rsid w:val="00490C05"/>
    <w:rsid w:val="00492705"/>
    <w:rsid w:val="004927E9"/>
    <w:rsid w:val="004A0551"/>
    <w:rsid w:val="004A1C4E"/>
    <w:rsid w:val="004A4158"/>
    <w:rsid w:val="004A4B53"/>
    <w:rsid w:val="004A76BB"/>
    <w:rsid w:val="004A7B96"/>
    <w:rsid w:val="004B174E"/>
    <w:rsid w:val="004B1F52"/>
    <w:rsid w:val="004C01C8"/>
    <w:rsid w:val="004C0BA6"/>
    <w:rsid w:val="004C1117"/>
    <w:rsid w:val="004C22D5"/>
    <w:rsid w:val="004C2BAC"/>
    <w:rsid w:val="004C49BE"/>
    <w:rsid w:val="004D1912"/>
    <w:rsid w:val="004D4482"/>
    <w:rsid w:val="004D6EF4"/>
    <w:rsid w:val="004D7851"/>
    <w:rsid w:val="004E0120"/>
    <w:rsid w:val="004E04BD"/>
    <w:rsid w:val="004E137D"/>
    <w:rsid w:val="004E4966"/>
    <w:rsid w:val="004E5378"/>
    <w:rsid w:val="004E7750"/>
    <w:rsid w:val="004F4BE4"/>
    <w:rsid w:val="004F62E0"/>
    <w:rsid w:val="005003E1"/>
    <w:rsid w:val="00500474"/>
    <w:rsid w:val="00507DBC"/>
    <w:rsid w:val="00507FF8"/>
    <w:rsid w:val="0051044F"/>
    <w:rsid w:val="005134CE"/>
    <w:rsid w:val="00514AAF"/>
    <w:rsid w:val="005175D0"/>
    <w:rsid w:val="0052031C"/>
    <w:rsid w:val="00522966"/>
    <w:rsid w:val="00524284"/>
    <w:rsid w:val="00530EDE"/>
    <w:rsid w:val="00532CEF"/>
    <w:rsid w:val="00535B32"/>
    <w:rsid w:val="00535D18"/>
    <w:rsid w:val="00537549"/>
    <w:rsid w:val="00540721"/>
    <w:rsid w:val="00544872"/>
    <w:rsid w:val="0054630F"/>
    <w:rsid w:val="00547D37"/>
    <w:rsid w:val="00552A40"/>
    <w:rsid w:val="00555542"/>
    <w:rsid w:val="00555B53"/>
    <w:rsid w:val="00560D1F"/>
    <w:rsid w:val="00567583"/>
    <w:rsid w:val="0057305E"/>
    <w:rsid w:val="00576E6E"/>
    <w:rsid w:val="005777EA"/>
    <w:rsid w:val="005831E6"/>
    <w:rsid w:val="005836A7"/>
    <w:rsid w:val="0058443D"/>
    <w:rsid w:val="00585640"/>
    <w:rsid w:val="00586045"/>
    <w:rsid w:val="00586C6B"/>
    <w:rsid w:val="00586D92"/>
    <w:rsid w:val="00591041"/>
    <w:rsid w:val="00591739"/>
    <w:rsid w:val="00596337"/>
    <w:rsid w:val="005A17C0"/>
    <w:rsid w:val="005A5A92"/>
    <w:rsid w:val="005B2C5B"/>
    <w:rsid w:val="005B7363"/>
    <w:rsid w:val="005C3405"/>
    <w:rsid w:val="005D1374"/>
    <w:rsid w:val="005D29FC"/>
    <w:rsid w:val="005E0C8E"/>
    <w:rsid w:val="005E0CCC"/>
    <w:rsid w:val="005E4691"/>
    <w:rsid w:val="005E5706"/>
    <w:rsid w:val="005F4630"/>
    <w:rsid w:val="005F48BD"/>
    <w:rsid w:val="005F6709"/>
    <w:rsid w:val="005F7267"/>
    <w:rsid w:val="006024FD"/>
    <w:rsid w:val="00603311"/>
    <w:rsid w:val="006036C0"/>
    <w:rsid w:val="00604FEF"/>
    <w:rsid w:val="006104A2"/>
    <w:rsid w:val="00611040"/>
    <w:rsid w:val="0061356E"/>
    <w:rsid w:val="00613C64"/>
    <w:rsid w:val="00613C88"/>
    <w:rsid w:val="00613DF3"/>
    <w:rsid w:val="00617F9D"/>
    <w:rsid w:val="00623FDD"/>
    <w:rsid w:val="00624658"/>
    <w:rsid w:val="006260C6"/>
    <w:rsid w:val="00627645"/>
    <w:rsid w:val="0063269B"/>
    <w:rsid w:val="0063416A"/>
    <w:rsid w:val="0064192D"/>
    <w:rsid w:val="00641DF0"/>
    <w:rsid w:val="00644A95"/>
    <w:rsid w:val="00644F59"/>
    <w:rsid w:val="006464C8"/>
    <w:rsid w:val="006470B5"/>
    <w:rsid w:val="00652ABF"/>
    <w:rsid w:val="006535A9"/>
    <w:rsid w:val="00656706"/>
    <w:rsid w:val="00660EC3"/>
    <w:rsid w:val="006618BF"/>
    <w:rsid w:val="00663D01"/>
    <w:rsid w:val="0066565C"/>
    <w:rsid w:val="00667BFF"/>
    <w:rsid w:val="00670521"/>
    <w:rsid w:val="006773DF"/>
    <w:rsid w:val="0068206B"/>
    <w:rsid w:val="0068502F"/>
    <w:rsid w:val="006855B5"/>
    <w:rsid w:val="006A0352"/>
    <w:rsid w:val="006A1892"/>
    <w:rsid w:val="006A4DD4"/>
    <w:rsid w:val="006A6371"/>
    <w:rsid w:val="006B061C"/>
    <w:rsid w:val="006B24C1"/>
    <w:rsid w:val="006B3A82"/>
    <w:rsid w:val="006B4513"/>
    <w:rsid w:val="006B6E1B"/>
    <w:rsid w:val="006B752F"/>
    <w:rsid w:val="006B793B"/>
    <w:rsid w:val="006C07D9"/>
    <w:rsid w:val="006C1BE6"/>
    <w:rsid w:val="006C2685"/>
    <w:rsid w:val="006C32A3"/>
    <w:rsid w:val="006C71ED"/>
    <w:rsid w:val="006D2C1A"/>
    <w:rsid w:val="006D3A88"/>
    <w:rsid w:val="006D4A7F"/>
    <w:rsid w:val="006D5BCC"/>
    <w:rsid w:val="006D7288"/>
    <w:rsid w:val="006E091F"/>
    <w:rsid w:val="006E257C"/>
    <w:rsid w:val="006E29FB"/>
    <w:rsid w:val="006E5E63"/>
    <w:rsid w:val="006F138B"/>
    <w:rsid w:val="006F262F"/>
    <w:rsid w:val="006F3FCD"/>
    <w:rsid w:val="006F4D88"/>
    <w:rsid w:val="006F5DB0"/>
    <w:rsid w:val="006F7278"/>
    <w:rsid w:val="00704541"/>
    <w:rsid w:val="00704DFF"/>
    <w:rsid w:val="00704ED9"/>
    <w:rsid w:val="00706F8B"/>
    <w:rsid w:val="00707F94"/>
    <w:rsid w:val="007113A3"/>
    <w:rsid w:val="00712049"/>
    <w:rsid w:val="00712587"/>
    <w:rsid w:val="007136B8"/>
    <w:rsid w:val="0071629F"/>
    <w:rsid w:val="007216AF"/>
    <w:rsid w:val="007224D6"/>
    <w:rsid w:val="00722AEE"/>
    <w:rsid w:val="007239E3"/>
    <w:rsid w:val="007255F5"/>
    <w:rsid w:val="00726109"/>
    <w:rsid w:val="0072666A"/>
    <w:rsid w:val="007266A7"/>
    <w:rsid w:val="007276B5"/>
    <w:rsid w:val="00730D06"/>
    <w:rsid w:val="00745531"/>
    <w:rsid w:val="007463F0"/>
    <w:rsid w:val="00750A18"/>
    <w:rsid w:val="00756326"/>
    <w:rsid w:val="007564D6"/>
    <w:rsid w:val="007571B1"/>
    <w:rsid w:val="00760085"/>
    <w:rsid w:val="00761F8D"/>
    <w:rsid w:val="00774CA3"/>
    <w:rsid w:val="00777A9E"/>
    <w:rsid w:val="007817AD"/>
    <w:rsid w:val="007817EE"/>
    <w:rsid w:val="00781827"/>
    <w:rsid w:val="00782FA1"/>
    <w:rsid w:val="00784470"/>
    <w:rsid w:val="00784C46"/>
    <w:rsid w:val="00791CFE"/>
    <w:rsid w:val="0079398C"/>
    <w:rsid w:val="00797274"/>
    <w:rsid w:val="007A4EDD"/>
    <w:rsid w:val="007A553F"/>
    <w:rsid w:val="007A6169"/>
    <w:rsid w:val="007A7EEC"/>
    <w:rsid w:val="007B7EE5"/>
    <w:rsid w:val="007C2E33"/>
    <w:rsid w:val="007C3A88"/>
    <w:rsid w:val="007C410A"/>
    <w:rsid w:val="007C49CF"/>
    <w:rsid w:val="007C72AE"/>
    <w:rsid w:val="007D0871"/>
    <w:rsid w:val="007D3032"/>
    <w:rsid w:val="007D76EB"/>
    <w:rsid w:val="007E02F3"/>
    <w:rsid w:val="007E03AC"/>
    <w:rsid w:val="007E0F03"/>
    <w:rsid w:val="007E1ADC"/>
    <w:rsid w:val="007E526B"/>
    <w:rsid w:val="007E6C1D"/>
    <w:rsid w:val="007F05AF"/>
    <w:rsid w:val="007F1419"/>
    <w:rsid w:val="007F24A8"/>
    <w:rsid w:val="007F28A2"/>
    <w:rsid w:val="007F3AA4"/>
    <w:rsid w:val="007F3E9D"/>
    <w:rsid w:val="007F66A3"/>
    <w:rsid w:val="008029E9"/>
    <w:rsid w:val="00803418"/>
    <w:rsid w:val="00804690"/>
    <w:rsid w:val="00812D0D"/>
    <w:rsid w:val="008136ED"/>
    <w:rsid w:val="00821685"/>
    <w:rsid w:val="00821B52"/>
    <w:rsid w:val="00821FF2"/>
    <w:rsid w:val="00823D36"/>
    <w:rsid w:val="00825AA5"/>
    <w:rsid w:val="008306AD"/>
    <w:rsid w:val="00830760"/>
    <w:rsid w:val="00830801"/>
    <w:rsid w:val="0083766D"/>
    <w:rsid w:val="00837913"/>
    <w:rsid w:val="008401F3"/>
    <w:rsid w:val="00841B47"/>
    <w:rsid w:val="00843ADD"/>
    <w:rsid w:val="008441D9"/>
    <w:rsid w:val="00850D93"/>
    <w:rsid w:val="00852E39"/>
    <w:rsid w:val="0085641C"/>
    <w:rsid w:val="0085643B"/>
    <w:rsid w:val="00856C65"/>
    <w:rsid w:val="00857E3D"/>
    <w:rsid w:val="0086192C"/>
    <w:rsid w:val="0086214E"/>
    <w:rsid w:val="00862C04"/>
    <w:rsid w:val="0086415C"/>
    <w:rsid w:val="00865C04"/>
    <w:rsid w:val="00865FE1"/>
    <w:rsid w:val="00872F4F"/>
    <w:rsid w:val="00873558"/>
    <w:rsid w:val="008819F2"/>
    <w:rsid w:val="0088204D"/>
    <w:rsid w:val="00882420"/>
    <w:rsid w:val="008828B6"/>
    <w:rsid w:val="00883F54"/>
    <w:rsid w:val="00884E45"/>
    <w:rsid w:val="008903CA"/>
    <w:rsid w:val="008916CB"/>
    <w:rsid w:val="008927A8"/>
    <w:rsid w:val="0089372D"/>
    <w:rsid w:val="008960F3"/>
    <w:rsid w:val="00896A83"/>
    <w:rsid w:val="008A1844"/>
    <w:rsid w:val="008A3665"/>
    <w:rsid w:val="008A498D"/>
    <w:rsid w:val="008A5381"/>
    <w:rsid w:val="008A5BA5"/>
    <w:rsid w:val="008A63CC"/>
    <w:rsid w:val="008A7517"/>
    <w:rsid w:val="008B0A32"/>
    <w:rsid w:val="008B1D78"/>
    <w:rsid w:val="008B37A3"/>
    <w:rsid w:val="008B4DF1"/>
    <w:rsid w:val="008C3204"/>
    <w:rsid w:val="008C591A"/>
    <w:rsid w:val="008C6179"/>
    <w:rsid w:val="008C7D75"/>
    <w:rsid w:val="008D577C"/>
    <w:rsid w:val="008D7086"/>
    <w:rsid w:val="008D7CFC"/>
    <w:rsid w:val="008E29FE"/>
    <w:rsid w:val="008E2D25"/>
    <w:rsid w:val="008E3E5D"/>
    <w:rsid w:val="008E6768"/>
    <w:rsid w:val="008E6A20"/>
    <w:rsid w:val="008F37BB"/>
    <w:rsid w:val="008F4ACA"/>
    <w:rsid w:val="008F5027"/>
    <w:rsid w:val="008F52AE"/>
    <w:rsid w:val="0090100C"/>
    <w:rsid w:val="00902713"/>
    <w:rsid w:val="00902D8C"/>
    <w:rsid w:val="00902EB6"/>
    <w:rsid w:val="00905B8B"/>
    <w:rsid w:val="009067E4"/>
    <w:rsid w:val="00910327"/>
    <w:rsid w:val="009110C9"/>
    <w:rsid w:val="00911EE5"/>
    <w:rsid w:val="00912FCA"/>
    <w:rsid w:val="0091324B"/>
    <w:rsid w:val="0091330A"/>
    <w:rsid w:val="00914418"/>
    <w:rsid w:val="00920CDC"/>
    <w:rsid w:val="0092118A"/>
    <w:rsid w:val="009237E7"/>
    <w:rsid w:val="00925751"/>
    <w:rsid w:val="009266A0"/>
    <w:rsid w:val="00926E5F"/>
    <w:rsid w:val="0093392F"/>
    <w:rsid w:val="009344DC"/>
    <w:rsid w:val="00934760"/>
    <w:rsid w:val="009406F9"/>
    <w:rsid w:val="0094314D"/>
    <w:rsid w:val="009435D0"/>
    <w:rsid w:val="00944CE2"/>
    <w:rsid w:val="00947FE0"/>
    <w:rsid w:val="00952173"/>
    <w:rsid w:val="00952EAD"/>
    <w:rsid w:val="00954839"/>
    <w:rsid w:val="00954F6E"/>
    <w:rsid w:val="00962EBD"/>
    <w:rsid w:val="00970D4A"/>
    <w:rsid w:val="00971388"/>
    <w:rsid w:val="00971FDE"/>
    <w:rsid w:val="00972380"/>
    <w:rsid w:val="00976AD4"/>
    <w:rsid w:val="00976BA2"/>
    <w:rsid w:val="009836F6"/>
    <w:rsid w:val="0098410B"/>
    <w:rsid w:val="009865C1"/>
    <w:rsid w:val="0099149D"/>
    <w:rsid w:val="00991FE2"/>
    <w:rsid w:val="00992E47"/>
    <w:rsid w:val="009954E8"/>
    <w:rsid w:val="00996544"/>
    <w:rsid w:val="009A0E66"/>
    <w:rsid w:val="009A27D8"/>
    <w:rsid w:val="009A76A7"/>
    <w:rsid w:val="009B2401"/>
    <w:rsid w:val="009B68B9"/>
    <w:rsid w:val="009B708A"/>
    <w:rsid w:val="009B7F9A"/>
    <w:rsid w:val="009C05DE"/>
    <w:rsid w:val="009C3C81"/>
    <w:rsid w:val="009C423E"/>
    <w:rsid w:val="009C5AA9"/>
    <w:rsid w:val="009C7E2F"/>
    <w:rsid w:val="009D0DC7"/>
    <w:rsid w:val="009E0BEF"/>
    <w:rsid w:val="009E1A13"/>
    <w:rsid w:val="009E33C7"/>
    <w:rsid w:val="009E59B2"/>
    <w:rsid w:val="009E5B83"/>
    <w:rsid w:val="009F672E"/>
    <w:rsid w:val="00A022BB"/>
    <w:rsid w:val="00A03B1D"/>
    <w:rsid w:val="00A135ED"/>
    <w:rsid w:val="00A14070"/>
    <w:rsid w:val="00A144EC"/>
    <w:rsid w:val="00A168BD"/>
    <w:rsid w:val="00A241B1"/>
    <w:rsid w:val="00A26FEF"/>
    <w:rsid w:val="00A27E7A"/>
    <w:rsid w:val="00A32658"/>
    <w:rsid w:val="00A32B22"/>
    <w:rsid w:val="00A342AF"/>
    <w:rsid w:val="00A36447"/>
    <w:rsid w:val="00A40013"/>
    <w:rsid w:val="00A40A91"/>
    <w:rsid w:val="00A40C56"/>
    <w:rsid w:val="00A438C2"/>
    <w:rsid w:val="00A439CD"/>
    <w:rsid w:val="00A44F6C"/>
    <w:rsid w:val="00A54F3B"/>
    <w:rsid w:val="00A561D6"/>
    <w:rsid w:val="00A60317"/>
    <w:rsid w:val="00A6444A"/>
    <w:rsid w:val="00A66A0A"/>
    <w:rsid w:val="00A67469"/>
    <w:rsid w:val="00A711F6"/>
    <w:rsid w:val="00A726E7"/>
    <w:rsid w:val="00A72E0C"/>
    <w:rsid w:val="00A755B5"/>
    <w:rsid w:val="00A76630"/>
    <w:rsid w:val="00A77935"/>
    <w:rsid w:val="00A83F5F"/>
    <w:rsid w:val="00A84677"/>
    <w:rsid w:val="00A8655C"/>
    <w:rsid w:val="00A871C2"/>
    <w:rsid w:val="00A91D51"/>
    <w:rsid w:val="00A951DB"/>
    <w:rsid w:val="00A9608D"/>
    <w:rsid w:val="00A97E54"/>
    <w:rsid w:val="00A97E61"/>
    <w:rsid w:val="00AA0DA7"/>
    <w:rsid w:val="00AA4F4F"/>
    <w:rsid w:val="00AB1D92"/>
    <w:rsid w:val="00AB6A81"/>
    <w:rsid w:val="00AB73A0"/>
    <w:rsid w:val="00AC184F"/>
    <w:rsid w:val="00AC206E"/>
    <w:rsid w:val="00AC37B1"/>
    <w:rsid w:val="00AD4906"/>
    <w:rsid w:val="00AD4F85"/>
    <w:rsid w:val="00AD5810"/>
    <w:rsid w:val="00AD5D45"/>
    <w:rsid w:val="00AE09B7"/>
    <w:rsid w:val="00AE0DFB"/>
    <w:rsid w:val="00AE206F"/>
    <w:rsid w:val="00AE43DF"/>
    <w:rsid w:val="00AE7A67"/>
    <w:rsid w:val="00AF050F"/>
    <w:rsid w:val="00AF2B06"/>
    <w:rsid w:val="00AF36DC"/>
    <w:rsid w:val="00B00444"/>
    <w:rsid w:val="00B00F01"/>
    <w:rsid w:val="00B072FD"/>
    <w:rsid w:val="00B07D89"/>
    <w:rsid w:val="00B12430"/>
    <w:rsid w:val="00B12BBC"/>
    <w:rsid w:val="00B12C3B"/>
    <w:rsid w:val="00B13E09"/>
    <w:rsid w:val="00B144D8"/>
    <w:rsid w:val="00B210B0"/>
    <w:rsid w:val="00B218D5"/>
    <w:rsid w:val="00B27AEB"/>
    <w:rsid w:val="00B35DB7"/>
    <w:rsid w:val="00B37E28"/>
    <w:rsid w:val="00B41801"/>
    <w:rsid w:val="00B41C08"/>
    <w:rsid w:val="00B4219D"/>
    <w:rsid w:val="00B43E4B"/>
    <w:rsid w:val="00B46321"/>
    <w:rsid w:val="00B477A0"/>
    <w:rsid w:val="00B5240A"/>
    <w:rsid w:val="00B5326E"/>
    <w:rsid w:val="00B54EEC"/>
    <w:rsid w:val="00B56024"/>
    <w:rsid w:val="00B5762D"/>
    <w:rsid w:val="00B602F6"/>
    <w:rsid w:val="00B60404"/>
    <w:rsid w:val="00B60EA5"/>
    <w:rsid w:val="00B6120E"/>
    <w:rsid w:val="00B61984"/>
    <w:rsid w:val="00B62229"/>
    <w:rsid w:val="00B63E74"/>
    <w:rsid w:val="00B702BD"/>
    <w:rsid w:val="00B765A1"/>
    <w:rsid w:val="00B833AF"/>
    <w:rsid w:val="00B8356F"/>
    <w:rsid w:val="00B86322"/>
    <w:rsid w:val="00B90D7F"/>
    <w:rsid w:val="00B91116"/>
    <w:rsid w:val="00B95117"/>
    <w:rsid w:val="00B96CB2"/>
    <w:rsid w:val="00BA1798"/>
    <w:rsid w:val="00BA2309"/>
    <w:rsid w:val="00BA4A6E"/>
    <w:rsid w:val="00BA4B18"/>
    <w:rsid w:val="00BB2C21"/>
    <w:rsid w:val="00BB34B9"/>
    <w:rsid w:val="00BB4117"/>
    <w:rsid w:val="00BB7BAC"/>
    <w:rsid w:val="00BC23A6"/>
    <w:rsid w:val="00BC2A2A"/>
    <w:rsid w:val="00BC37AA"/>
    <w:rsid w:val="00BC529D"/>
    <w:rsid w:val="00BC6A19"/>
    <w:rsid w:val="00BD1374"/>
    <w:rsid w:val="00BD33EC"/>
    <w:rsid w:val="00BD5291"/>
    <w:rsid w:val="00BD6280"/>
    <w:rsid w:val="00BE1177"/>
    <w:rsid w:val="00BE2550"/>
    <w:rsid w:val="00BE7603"/>
    <w:rsid w:val="00BF3D58"/>
    <w:rsid w:val="00BF450D"/>
    <w:rsid w:val="00BF60FF"/>
    <w:rsid w:val="00BF67CD"/>
    <w:rsid w:val="00BF6EF9"/>
    <w:rsid w:val="00BF7738"/>
    <w:rsid w:val="00BF77C1"/>
    <w:rsid w:val="00C00DAD"/>
    <w:rsid w:val="00C00E05"/>
    <w:rsid w:val="00C02865"/>
    <w:rsid w:val="00C0456E"/>
    <w:rsid w:val="00C064D9"/>
    <w:rsid w:val="00C06981"/>
    <w:rsid w:val="00C07DBD"/>
    <w:rsid w:val="00C1162B"/>
    <w:rsid w:val="00C1227E"/>
    <w:rsid w:val="00C142D1"/>
    <w:rsid w:val="00C1525C"/>
    <w:rsid w:val="00C15847"/>
    <w:rsid w:val="00C235D9"/>
    <w:rsid w:val="00C26D0D"/>
    <w:rsid w:val="00C307D2"/>
    <w:rsid w:val="00C3147C"/>
    <w:rsid w:val="00C327AB"/>
    <w:rsid w:val="00C330A8"/>
    <w:rsid w:val="00C3386A"/>
    <w:rsid w:val="00C42153"/>
    <w:rsid w:val="00C4315E"/>
    <w:rsid w:val="00C461A1"/>
    <w:rsid w:val="00C468A1"/>
    <w:rsid w:val="00C500A4"/>
    <w:rsid w:val="00C52312"/>
    <w:rsid w:val="00C53137"/>
    <w:rsid w:val="00C56A15"/>
    <w:rsid w:val="00C603A8"/>
    <w:rsid w:val="00C60504"/>
    <w:rsid w:val="00C634D5"/>
    <w:rsid w:val="00C649AB"/>
    <w:rsid w:val="00C70583"/>
    <w:rsid w:val="00C7112D"/>
    <w:rsid w:val="00C74E19"/>
    <w:rsid w:val="00C7799F"/>
    <w:rsid w:val="00C8676F"/>
    <w:rsid w:val="00C91B13"/>
    <w:rsid w:val="00C92A95"/>
    <w:rsid w:val="00C95AB9"/>
    <w:rsid w:val="00C9710C"/>
    <w:rsid w:val="00C97E6A"/>
    <w:rsid w:val="00CA25E0"/>
    <w:rsid w:val="00CA3597"/>
    <w:rsid w:val="00CA3CED"/>
    <w:rsid w:val="00CA4A91"/>
    <w:rsid w:val="00CA5210"/>
    <w:rsid w:val="00CA5372"/>
    <w:rsid w:val="00CA5F11"/>
    <w:rsid w:val="00CA7B5F"/>
    <w:rsid w:val="00CB0AC9"/>
    <w:rsid w:val="00CB30C8"/>
    <w:rsid w:val="00CB38BB"/>
    <w:rsid w:val="00CB3C95"/>
    <w:rsid w:val="00CB5D58"/>
    <w:rsid w:val="00CC288A"/>
    <w:rsid w:val="00CC4065"/>
    <w:rsid w:val="00CC5706"/>
    <w:rsid w:val="00CC7D7B"/>
    <w:rsid w:val="00CD0C54"/>
    <w:rsid w:val="00CD2989"/>
    <w:rsid w:val="00CD56C2"/>
    <w:rsid w:val="00CD5FA5"/>
    <w:rsid w:val="00CD6F00"/>
    <w:rsid w:val="00CD712C"/>
    <w:rsid w:val="00CE1DC4"/>
    <w:rsid w:val="00CE4B36"/>
    <w:rsid w:val="00CE63CD"/>
    <w:rsid w:val="00CE6A6F"/>
    <w:rsid w:val="00CF3E1D"/>
    <w:rsid w:val="00CF513C"/>
    <w:rsid w:val="00D02266"/>
    <w:rsid w:val="00D10096"/>
    <w:rsid w:val="00D227D1"/>
    <w:rsid w:val="00D25885"/>
    <w:rsid w:val="00D2594B"/>
    <w:rsid w:val="00D259CB"/>
    <w:rsid w:val="00D3353B"/>
    <w:rsid w:val="00D3409A"/>
    <w:rsid w:val="00D365E1"/>
    <w:rsid w:val="00D366EA"/>
    <w:rsid w:val="00D42C4B"/>
    <w:rsid w:val="00D446EA"/>
    <w:rsid w:val="00D53D4E"/>
    <w:rsid w:val="00D53E64"/>
    <w:rsid w:val="00D62F2A"/>
    <w:rsid w:val="00D640BC"/>
    <w:rsid w:val="00D76A69"/>
    <w:rsid w:val="00D76F8E"/>
    <w:rsid w:val="00D83B19"/>
    <w:rsid w:val="00D85C70"/>
    <w:rsid w:val="00D9420E"/>
    <w:rsid w:val="00D956E8"/>
    <w:rsid w:val="00DA348C"/>
    <w:rsid w:val="00DA4DD7"/>
    <w:rsid w:val="00DA5B20"/>
    <w:rsid w:val="00DA7719"/>
    <w:rsid w:val="00DA7BA9"/>
    <w:rsid w:val="00DB0E48"/>
    <w:rsid w:val="00DB1813"/>
    <w:rsid w:val="00DB5107"/>
    <w:rsid w:val="00DB5DBB"/>
    <w:rsid w:val="00DC03A3"/>
    <w:rsid w:val="00DC0B9F"/>
    <w:rsid w:val="00DC1643"/>
    <w:rsid w:val="00DC5D77"/>
    <w:rsid w:val="00DC7CBD"/>
    <w:rsid w:val="00DD2DE7"/>
    <w:rsid w:val="00DE4E9D"/>
    <w:rsid w:val="00DE7D7D"/>
    <w:rsid w:val="00DF18A9"/>
    <w:rsid w:val="00DF4D95"/>
    <w:rsid w:val="00E05C22"/>
    <w:rsid w:val="00E06697"/>
    <w:rsid w:val="00E06F13"/>
    <w:rsid w:val="00E11071"/>
    <w:rsid w:val="00E21159"/>
    <w:rsid w:val="00E23DB6"/>
    <w:rsid w:val="00E2521D"/>
    <w:rsid w:val="00E25C2A"/>
    <w:rsid w:val="00E33EF9"/>
    <w:rsid w:val="00E3698F"/>
    <w:rsid w:val="00E41588"/>
    <w:rsid w:val="00E44FF3"/>
    <w:rsid w:val="00E56F68"/>
    <w:rsid w:val="00E57042"/>
    <w:rsid w:val="00E6070D"/>
    <w:rsid w:val="00E60809"/>
    <w:rsid w:val="00E60B8B"/>
    <w:rsid w:val="00E63FE7"/>
    <w:rsid w:val="00E64F66"/>
    <w:rsid w:val="00E65E4D"/>
    <w:rsid w:val="00E666F7"/>
    <w:rsid w:val="00E67BB9"/>
    <w:rsid w:val="00E74A3B"/>
    <w:rsid w:val="00E77671"/>
    <w:rsid w:val="00E806C2"/>
    <w:rsid w:val="00E8313D"/>
    <w:rsid w:val="00E837DC"/>
    <w:rsid w:val="00E84EFB"/>
    <w:rsid w:val="00E85629"/>
    <w:rsid w:val="00E857C1"/>
    <w:rsid w:val="00E935FE"/>
    <w:rsid w:val="00E941EC"/>
    <w:rsid w:val="00E945E2"/>
    <w:rsid w:val="00E9486F"/>
    <w:rsid w:val="00E95B82"/>
    <w:rsid w:val="00EA65FE"/>
    <w:rsid w:val="00EB2009"/>
    <w:rsid w:val="00EB23A0"/>
    <w:rsid w:val="00EB2794"/>
    <w:rsid w:val="00EB3AB8"/>
    <w:rsid w:val="00EB6CAE"/>
    <w:rsid w:val="00EC09FF"/>
    <w:rsid w:val="00EC43D2"/>
    <w:rsid w:val="00EC48A6"/>
    <w:rsid w:val="00EC62CC"/>
    <w:rsid w:val="00EC794D"/>
    <w:rsid w:val="00ED23EC"/>
    <w:rsid w:val="00ED44E2"/>
    <w:rsid w:val="00ED50C3"/>
    <w:rsid w:val="00ED52CD"/>
    <w:rsid w:val="00ED72E0"/>
    <w:rsid w:val="00EE0924"/>
    <w:rsid w:val="00EE0F1F"/>
    <w:rsid w:val="00EE3A2B"/>
    <w:rsid w:val="00EE3F43"/>
    <w:rsid w:val="00EE5D0C"/>
    <w:rsid w:val="00EE5FDC"/>
    <w:rsid w:val="00EE7BAB"/>
    <w:rsid w:val="00EF07DE"/>
    <w:rsid w:val="00EF2232"/>
    <w:rsid w:val="00EF508E"/>
    <w:rsid w:val="00EF7659"/>
    <w:rsid w:val="00F013DF"/>
    <w:rsid w:val="00F0200D"/>
    <w:rsid w:val="00F027AC"/>
    <w:rsid w:val="00F0597F"/>
    <w:rsid w:val="00F07B6F"/>
    <w:rsid w:val="00F10876"/>
    <w:rsid w:val="00F11990"/>
    <w:rsid w:val="00F12602"/>
    <w:rsid w:val="00F1389C"/>
    <w:rsid w:val="00F1424B"/>
    <w:rsid w:val="00F14552"/>
    <w:rsid w:val="00F1657D"/>
    <w:rsid w:val="00F247B0"/>
    <w:rsid w:val="00F26670"/>
    <w:rsid w:val="00F305C4"/>
    <w:rsid w:val="00F31786"/>
    <w:rsid w:val="00F31E98"/>
    <w:rsid w:val="00F33EE8"/>
    <w:rsid w:val="00F34383"/>
    <w:rsid w:val="00F3562D"/>
    <w:rsid w:val="00F360C7"/>
    <w:rsid w:val="00F37964"/>
    <w:rsid w:val="00F40686"/>
    <w:rsid w:val="00F45995"/>
    <w:rsid w:val="00F50405"/>
    <w:rsid w:val="00F51043"/>
    <w:rsid w:val="00F51163"/>
    <w:rsid w:val="00F578E0"/>
    <w:rsid w:val="00F6055B"/>
    <w:rsid w:val="00F6097B"/>
    <w:rsid w:val="00F61905"/>
    <w:rsid w:val="00F62DCE"/>
    <w:rsid w:val="00F632D3"/>
    <w:rsid w:val="00F63FA6"/>
    <w:rsid w:val="00F6517B"/>
    <w:rsid w:val="00F66E6E"/>
    <w:rsid w:val="00F678DC"/>
    <w:rsid w:val="00F70578"/>
    <w:rsid w:val="00F72FB1"/>
    <w:rsid w:val="00F768A5"/>
    <w:rsid w:val="00F77564"/>
    <w:rsid w:val="00F84079"/>
    <w:rsid w:val="00F91C31"/>
    <w:rsid w:val="00F95828"/>
    <w:rsid w:val="00F97127"/>
    <w:rsid w:val="00FA2C68"/>
    <w:rsid w:val="00FA47CE"/>
    <w:rsid w:val="00FA55D6"/>
    <w:rsid w:val="00FA62A3"/>
    <w:rsid w:val="00FA6AED"/>
    <w:rsid w:val="00FA6B57"/>
    <w:rsid w:val="00FA72DC"/>
    <w:rsid w:val="00FB026C"/>
    <w:rsid w:val="00FB1382"/>
    <w:rsid w:val="00FB753E"/>
    <w:rsid w:val="00FB7D12"/>
    <w:rsid w:val="00FC06AF"/>
    <w:rsid w:val="00FC25CD"/>
    <w:rsid w:val="00FC40DA"/>
    <w:rsid w:val="00FD0C4D"/>
    <w:rsid w:val="00FD1B8D"/>
    <w:rsid w:val="00FD421E"/>
    <w:rsid w:val="00FD43DB"/>
    <w:rsid w:val="00FD4B2F"/>
    <w:rsid w:val="00FD4CC8"/>
    <w:rsid w:val="00FD5DF8"/>
    <w:rsid w:val="00FD6571"/>
    <w:rsid w:val="00FD721B"/>
    <w:rsid w:val="00FE0F5B"/>
    <w:rsid w:val="00FE5DE5"/>
    <w:rsid w:val="00FF2408"/>
    <w:rsid w:val="00FF3151"/>
    <w:rsid w:val="00FF4A2D"/>
    <w:rsid w:val="00FF5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8CE8"/>
  <w15:docId w15:val="{C1A00FD8-0FC1-4665-8FD1-9E96646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91"/>
    <w:rPr>
      <w:rFonts w:ascii="Times New Roman" w:eastAsia="Times New Roman" w:hAnsi="Times New Roman"/>
      <w:sz w:val="24"/>
      <w:szCs w:val="24"/>
      <w:lang w:val="es-CO" w:eastAsia="es-ES"/>
    </w:rPr>
  </w:style>
  <w:style w:type="paragraph" w:styleId="Ttulo1">
    <w:name w:val="heading 1"/>
    <w:basedOn w:val="Normal"/>
    <w:next w:val="Normal"/>
    <w:link w:val="Ttulo1Car"/>
    <w:uiPriority w:val="9"/>
    <w:qFormat/>
    <w:rsid w:val="006B24C1"/>
    <w:pPr>
      <w:keepNext/>
      <w:keepLines/>
      <w:spacing w:before="480"/>
      <w:outlineLvl w:val="0"/>
    </w:pPr>
    <w:rPr>
      <w:rFonts w:ascii="Cambria" w:hAnsi="Cambria"/>
      <w:b/>
      <w:bCs/>
      <w:color w:val="365F91"/>
      <w:sz w:val="28"/>
      <w:szCs w:val="28"/>
      <w:lang w:val="x-none"/>
    </w:rPr>
  </w:style>
  <w:style w:type="paragraph" w:styleId="Ttulo2">
    <w:name w:val="heading 2"/>
    <w:basedOn w:val="Normal"/>
    <w:next w:val="Normal"/>
    <w:link w:val="Ttulo2Car"/>
    <w:autoRedefine/>
    <w:qFormat/>
    <w:rsid w:val="00804690"/>
    <w:pPr>
      <w:keepNext/>
      <w:ind w:left="1140" w:right="-81" w:hanging="420"/>
      <w:jc w:val="center"/>
      <w:outlineLvl w:val="1"/>
    </w:pPr>
    <w:rPr>
      <w:rFonts w:ascii="Arial Narrow" w:hAnsi="Arial Narrow"/>
      <w:b/>
      <w:bCs/>
      <w:szCs w:val="22"/>
      <w:lang w:val="es-ES_tradnl"/>
    </w:rPr>
  </w:style>
  <w:style w:type="paragraph" w:styleId="Ttulo3">
    <w:name w:val="heading 3"/>
    <w:basedOn w:val="Normal"/>
    <w:next w:val="Normal"/>
    <w:link w:val="Ttulo3Car"/>
    <w:qFormat/>
    <w:rsid w:val="00BD5291"/>
    <w:pPr>
      <w:keepNext/>
      <w:spacing w:before="240" w:after="60"/>
      <w:outlineLvl w:val="2"/>
    </w:pPr>
    <w:rPr>
      <w:rFonts w:ascii="Arial" w:hAnsi="Arial"/>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24C1"/>
    <w:rPr>
      <w:rFonts w:ascii="Cambria" w:eastAsia="Times New Roman" w:hAnsi="Cambria" w:cs="Times New Roman"/>
      <w:b/>
      <w:bCs/>
      <w:color w:val="365F91"/>
      <w:sz w:val="28"/>
      <w:szCs w:val="28"/>
      <w:lang w:eastAsia="es-ES"/>
    </w:rPr>
  </w:style>
  <w:style w:type="character" w:customStyle="1" w:styleId="Ttulo2Car">
    <w:name w:val="Título 2 Car"/>
    <w:link w:val="Ttulo2"/>
    <w:rsid w:val="00804690"/>
    <w:rPr>
      <w:rFonts w:ascii="Arial Narrow" w:eastAsia="Times New Roman" w:hAnsi="Arial Narrow"/>
      <w:b/>
      <w:bCs/>
      <w:sz w:val="24"/>
      <w:szCs w:val="22"/>
      <w:lang w:val="es-ES_tradnl" w:eastAsia="es-ES"/>
    </w:rPr>
  </w:style>
  <w:style w:type="character" w:customStyle="1" w:styleId="Ttulo3Car">
    <w:name w:val="Título 3 Car"/>
    <w:link w:val="Ttulo3"/>
    <w:rsid w:val="00BD5291"/>
    <w:rPr>
      <w:rFonts w:ascii="Arial" w:eastAsia="Times New Roman" w:hAnsi="Arial" w:cs="Arial"/>
      <w:b/>
      <w:bCs/>
      <w:sz w:val="26"/>
      <w:szCs w:val="26"/>
      <w:lang w:eastAsia="es-ES"/>
    </w:rPr>
  </w:style>
  <w:style w:type="paragraph" w:styleId="Encabezado">
    <w:name w:val="header"/>
    <w:aliases w:val="encabezado,Encabezado1"/>
    <w:basedOn w:val="Normal"/>
    <w:link w:val="EncabezadoCar"/>
    <w:uiPriority w:val="99"/>
    <w:rsid w:val="00BD5291"/>
    <w:pPr>
      <w:tabs>
        <w:tab w:val="center" w:pos="4252"/>
        <w:tab w:val="right" w:pos="8504"/>
      </w:tabs>
    </w:pPr>
    <w:rPr>
      <w:lang w:val="x-none"/>
    </w:rPr>
  </w:style>
  <w:style w:type="character" w:customStyle="1" w:styleId="EncabezadoCar">
    <w:name w:val="Encabezado Car"/>
    <w:aliases w:val="encabezado Car,Encabezado1 Car"/>
    <w:link w:val="Encabezado"/>
    <w:uiPriority w:val="99"/>
    <w:rsid w:val="00BD529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D5291"/>
    <w:pPr>
      <w:tabs>
        <w:tab w:val="center" w:pos="4252"/>
        <w:tab w:val="right" w:pos="8504"/>
      </w:tabs>
    </w:pPr>
    <w:rPr>
      <w:lang w:val="x-none"/>
    </w:rPr>
  </w:style>
  <w:style w:type="character" w:customStyle="1" w:styleId="PiedepginaCar">
    <w:name w:val="Pie de página Car"/>
    <w:link w:val="Piedepgina"/>
    <w:uiPriority w:val="99"/>
    <w:rsid w:val="00BD5291"/>
    <w:rPr>
      <w:rFonts w:ascii="Times New Roman" w:eastAsia="Times New Roman" w:hAnsi="Times New Roman" w:cs="Times New Roman"/>
      <w:sz w:val="24"/>
      <w:szCs w:val="24"/>
      <w:lang w:eastAsia="es-ES"/>
    </w:rPr>
  </w:style>
  <w:style w:type="character" w:styleId="Nmerodepgina">
    <w:name w:val="page number"/>
    <w:basedOn w:val="Fuentedeprrafopredeter"/>
    <w:rsid w:val="00BD5291"/>
  </w:style>
  <w:style w:type="paragraph" w:styleId="Textoindependiente3">
    <w:name w:val="Body Text 3"/>
    <w:basedOn w:val="Normal"/>
    <w:link w:val="Textoindependiente3Car"/>
    <w:rsid w:val="00BD5291"/>
    <w:pPr>
      <w:spacing w:after="120"/>
    </w:pPr>
    <w:rPr>
      <w:sz w:val="16"/>
      <w:szCs w:val="16"/>
      <w:lang w:val="x-none"/>
    </w:rPr>
  </w:style>
  <w:style w:type="character" w:customStyle="1" w:styleId="Textoindependiente3Car">
    <w:name w:val="Texto independiente 3 Car"/>
    <w:link w:val="Textoindependiente3"/>
    <w:rsid w:val="00BD5291"/>
    <w:rPr>
      <w:rFonts w:ascii="Times New Roman" w:eastAsia="Times New Roman" w:hAnsi="Times New Roman" w:cs="Times New Roman"/>
      <w:sz w:val="16"/>
      <w:szCs w:val="16"/>
      <w:lang w:eastAsia="es-ES"/>
    </w:rPr>
  </w:style>
  <w:style w:type="paragraph" w:styleId="Textodeglobo">
    <w:name w:val="Balloon Text"/>
    <w:basedOn w:val="Normal"/>
    <w:link w:val="TextodegloboCar"/>
    <w:semiHidden/>
    <w:unhideWhenUsed/>
    <w:rsid w:val="002B62D1"/>
    <w:rPr>
      <w:rFonts w:ascii="Tahoma" w:hAnsi="Tahoma"/>
      <w:sz w:val="16"/>
      <w:szCs w:val="16"/>
      <w:lang w:val="x-none"/>
    </w:rPr>
  </w:style>
  <w:style w:type="character" w:customStyle="1" w:styleId="TextodegloboCar">
    <w:name w:val="Texto de globo Car"/>
    <w:link w:val="Textodeglobo"/>
    <w:semiHidden/>
    <w:rsid w:val="002B62D1"/>
    <w:rPr>
      <w:rFonts w:ascii="Tahoma" w:eastAsia="Times New Roman" w:hAnsi="Tahoma" w:cs="Tahoma"/>
      <w:sz w:val="16"/>
      <w:szCs w:val="16"/>
      <w:lang w:eastAsia="es-ES"/>
    </w:rPr>
  </w:style>
  <w:style w:type="paragraph" w:styleId="Prrafodelista">
    <w:name w:val="List Paragraph"/>
    <w:aliases w:val="Bolita,BOLADEF,BOLA,Nivel 1 OS,Foot,LISTA,Ha,Resume Title,Bullet List,FooterText,numbered,List Paragraph1,Paragraphe de liste1,lp1,HOJA,Colorful List Accent 1,Colorful List - Accent 11,titulo 3,Colorful List - Accent 111,Bullets"/>
    <w:basedOn w:val="Normal"/>
    <w:link w:val="PrrafodelistaCar"/>
    <w:qFormat/>
    <w:rsid w:val="00522966"/>
    <w:pPr>
      <w:ind w:left="720"/>
      <w:contextualSpacing/>
    </w:pPr>
    <w:rPr>
      <w:lang w:val="x-none"/>
    </w:rPr>
  </w:style>
  <w:style w:type="character" w:customStyle="1" w:styleId="PrrafodelistaCar">
    <w:name w:val="Párrafo de lista Car"/>
    <w:aliases w:val="Bolita Car,BOLADEF Car,BOLA Car,Nivel 1 OS Car,Foot Car,LISTA Car,Ha Car,Resume Title Car,Bullet List Car,FooterText Car,numbered Car,List Paragraph1 Car,Paragraphe de liste1 Car,lp1 Car,HOJA Car,Colorful List Accent 1 Car"/>
    <w:link w:val="Prrafodelista"/>
    <w:uiPriority w:val="34"/>
    <w:qFormat/>
    <w:rsid w:val="00865C04"/>
    <w:rPr>
      <w:rFonts w:ascii="Times New Roman" w:eastAsia="Times New Roman" w:hAnsi="Times New Roman" w:cs="Times New Roman"/>
      <w:sz w:val="24"/>
      <w:szCs w:val="24"/>
      <w:lang w:eastAsia="es-ES"/>
    </w:rPr>
  </w:style>
  <w:style w:type="character" w:styleId="Textoennegrita">
    <w:name w:val="Strong"/>
    <w:qFormat/>
    <w:rsid w:val="00803418"/>
    <w:rPr>
      <w:b/>
      <w:bCs/>
    </w:rPr>
  </w:style>
  <w:style w:type="character" w:styleId="Hipervnculo">
    <w:name w:val="Hyperlink"/>
    <w:uiPriority w:val="99"/>
    <w:unhideWhenUsed/>
    <w:rsid w:val="00803418"/>
    <w:rPr>
      <w:color w:val="0000FF"/>
      <w:u w:val="single"/>
    </w:rPr>
  </w:style>
  <w:style w:type="character" w:customStyle="1" w:styleId="apple-converted-space">
    <w:name w:val="apple-converted-space"/>
    <w:basedOn w:val="Fuentedeprrafopredeter"/>
    <w:rsid w:val="00803418"/>
  </w:style>
  <w:style w:type="character" w:styleId="nfasis">
    <w:name w:val="Emphasis"/>
    <w:uiPriority w:val="20"/>
    <w:qFormat/>
    <w:rsid w:val="00803418"/>
    <w:rPr>
      <w:i/>
      <w:iCs/>
    </w:rPr>
  </w:style>
  <w:style w:type="paragraph" w:styleId="Textoindependiente2">
    <w:name w:val="Body Text 2"/>
    <w:basedOn w:val="Normal"/>
    <w:link w:val="Textoindependiente2Car"/>
    <w:uiPriority w:val="99"/>
    <w:unhideWhenUsed/>
    <w:rsid w:val="00C7112D"/>
    <w:pPr>
      <w:spacing w:after="120" w:line="480" w:lineRule="auto"/>
    </w:pPr>
    <w:rPr>
      <w:lang w:val="x-none"/>
    </w:rPr>
  </w:style>
  <w:style w:type="character" w:customStyle="1" w:styleId="Textoindependiente2Car">
    <w:name w:val="Texto independiente 2 Car"/>
    <w:link w:val="Textoindependiente2"/>
    <w:uiPriority w:val="99"/>
    <w:rsid w:val="00C7112D"/>
    <w:rPr>
      <w:rFonts w:ascii="Times New Roman" w:eastAsia="Times New Roman" w:hAnsi="Times New Roman" w:cs="Times New Roman"/>
      <w:sz w:val="24"/>
      <w:szCs w:val="24"/>
      <w:lang w:eastAsia="es-ES"/>
    </w:rPr>
  </w:style>
  <w:style w:type="paragraph" w:styleId="NormalWeb">
    <w:name w:val="Normal (Web)"/>
    <w:basedOn w:val="Normal"/>
    <w:uiPriority w:val="99"/>
    <w:rsid w:val="00C7112D"/>
    <w:pPr>
      <w:spacing w:before="100" w:beforeAutospacing="1" w:after="100" w:afterAutospacing="1"/>
    </w:pPr>
  </w:style>
  <w:style w:type="paragraph" w:styleId="Textoindependiente">
    <w:name w:val="Body Text"/>
    <w:basedOn w:val="Normal"/>
    <w:link w:val="TextoindependienteCar"/>
    <w:uiPriority w:val="99"/>
    <w:unhideWhenUsed/>
    <w:rsid w:val="00087257"/>
    <w:pPr>
      <w:spacing w:after="120"/>
    </w:pPr>
    <w:rPr>
      <w:lang w:val="x-none"/>
    </w:rPr>
  </w:style>
  <w:style w:type="character" w:customStyle="1" w:styleId="TextoindependienteCar">
    <w:name w:val="Texto independiente Car"/>
    <w:link w:val="Textoindependiente"/>
    <w:uiPriority w:val="99"/>
    <w:rsid w:val="00087257"/>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EC09FF"/>
    <w:rPr>
      <w:rFonts w:ascii="Courier New" w:hAnsi="Courier New"/>
      <w:sz w:val="20"/>
      <w:szCs w:val="20"/>
      <w:lang w:val="x-none"/>
    </w:rPr>
  </w:style>
  <w:style w:type="character" w:customStyle="1" w:styleId="TextosinformatoCar">
    <w:name w:val="Texto sin formato Car"/>
    <w:link w:val="Textosinformato"/>
    <w:rsid w:val="00EC09FF"/>
    <w:rPr>
      <w:rFonts w:ascii="Courier New" w:eastAsia="Times New Roman" w:hAnsi="Courier New" w:cs="Times New Roman"/>
      <w:sz w:val="20"/>
      <w:szCs w:val="20"/>
      <w:lang w:eastAsia="es-ES"/>
    </w:rPr>
  </w:style>
  <w:style w:type="paragraph" w:styleId="TtuloTDC">
    <w:name w:val="TOC Heading"/>
    <w:basedOn w:val="Ttulo1"/>
    <w:next w:val="Normal"/>
    <w:uiPriority w:val="39"/>
    <w:qFormat/>
    <w:rsid w:val="006B24C1"/>
    <w:pPr>
      <w:spacing w:line="276" w:lineRule="auto"/>
      <w:outlineLvl w:val="9"/>
    </w:pPr>
    <w:rPr>
      <w:lang w:eastAsia="en-US"/>
    </w:rPr>
  </w:style>
  <w:style w:type="paragraph" w:styleId="TDC2">
    <w:name w:val="toc 2"/>
    <w:basedOn w:val="Normal"/>
    <w:next w:val="Normal"/>
    <w:autoRedefine/>
    <w:uiPriority w:val="39"/>
    <w:unhideWhenUsed/>
    <w:qFormat/>
    <w:rsid w:val="006B24C1"/>
    <w:pPr>
      <w:spacing w:before="240"/>
    </w:pPr>
    <w:rPr>
      <w:rFonts w:ascii="Calibri" w:hAnsi="Calibri"/>
      <w:b/>
      <w:bCs/>
      <w:sz w:val="20"/>
      <w:szCs w:val="20"/>
    </w:rPr>
  </w:style>
  <w:style w:type="paragraph" w:styleId="TDC1">
    <w:name w:val="toc 1"/>
    <w:basedOn w:val="Normal"/>
    <w:next w:val="Normal"/>
    <w:autoRedefine/>
    <w:uiPriority w:val="39"/>
    <w:unhideWhenUsed/>
    <w:qFormat/>
    <w:rsid w:val="006B752F"/>
    <w:pPr>
      <w:spacing w:before="360"/>
    </w:pPr>
    <w:rPr>
      <w:rFonts w:ascii="Cambria" w:hAnsi="Cambria"/>
      <w:b/>
      <w:bCs/>
      <w:caps/>
    </w:rPr>
  </w:style>
  <w:style w:type="paragraph" w:styleId="TDC3">
    <w:name w:val="toc 3"/>
    <w:basedOn w:val="Normal"/>
    <w:next w:val="Normal"/>
    <w:autoRedefine/>
    <w:uiPriority w:val="39"/>
    <w:unhideWhenUsed/>
    <w:qFormat/>
    <w:rsid w:val="006B752F"/>
    <w:pPr>
      <w:ind w:left="240"/>
    </w:pPr>
    <w:rPr>
      <w:rFonts w:ascii="Calibri" w:hAnsi="Calibri"/>
      <w:sz w:val="20"/>
      <w:szCs w:val="20"/>
    </w:rPr>
  </w:style>
  <w:style w:type="paragraph" w:styleId="TDC4">
    <w:name w:val="toc 4"/>
    <w:basedOn w:val="Normal"/>
    <w:next w:val="Normal"/>
    <w:autoRedefine/>
    <w:uiPriority w:val="39"/>
    <w:unhideWhenUsed/>
    <w:rsid w:val="006B752F"/>
    <w:pPr>
      <w:ind w:left="480"/>
    </w:pPr>
    <w:rPr>
      <w:rFonts w:ascii="Calibri" w:hAnsi="Calibri"/>
      <w:sz w:val="20"/>
      <w:szCs w:val="20"/>
    </w:rPr>
  </w:style>
  <w:style w:type="paragraph" w:styleId="TDC5">
    <w:name w:val="toc 5"/>
    <w:basedOn w:val="Normal"/>
    <w:next w:val="Normal"/>
    <w:autoRedefine/>
    <w:uiPriority w:val="39"/>
    <w:unhideWhenUsed/>
    <w:rsid w:val="006B752F"/>
    <w:pPr>
      <w:ind w:left="720"/>
    </w:pPr>
    <w:rPr>
      <w:rFonts w:ascii="Calibri" w:hAnsi="Calibri"/>
      <w:sz w:val="20"/>
      <w:szCs w:val="20"/>
    </w:rPr>
  </w:style>
  <w:style w:type="paragraph" w:styleId="TDC6">
    <w:name w:val="toc 6"/>
    <w:basedOn w:val="Normal"/>
    <w:next w:val="Normal"/>
    <w:autoRedefine/>
    <w:uiPriority w:val="39"/>
    <w:unhideWhenUsed/>
    <w:rsid w:val="006B752F"/>
    <w:pPr>
      <w:ind w:left="960"/>
    </w:pPr>
    <w:rPr>
      <w:rFonts w:ascii="Calibri" w:hAnsi="Calibri"/>
      <w:sz w:val="20"/>
      <w:szCs w:val="20"/>
    </w:rPr>
  </w:style>
  <w:style w:type="paragraph" w:styleId="TDC7">
    <w:name w:val="toc 7"/>
    <w:basedOn w:val="Normal"/>
    <w:next w:val="Normal"/>
    <w:autoRedefine/>
    <w:uiPriority w:val="39"/>
    <w:unhideWhenUsed/>
    <w:rsid w:val="006B752F"/>
    <w:pPr>
      <w:ind w:left="1200"/>
    </w:pPr>
    <w:rPr>
      <w:rFonts w:ascii="Calibri" w:hAnsi="Calibri"/>
      <w:sz w:val="20"/>
      <w:szCs w:val="20"/>
    </w:rPr>
  </w:style>
  <w:style w:type="paragraph" w:styleId="TDC8">
    <w:name w:val="toc 8"/>
    <w:basedOn w:val="Normal"/>
    <w:next w:val="Normal"/>
    <w:autoRedefine/>
    <w:uiPriority w:val="39"/>
    <w:unhideWhenUsed/>
    <w:rsid w:val="006B752F"/>
    <w:pPr>
      <w:ind w:left="1440"/>
    </w:pPr>
    <w:rPr>
      <w:rFonts w:ascii="Calibri" w:hAnsi="Calibri"/>
      <w:sz w:val="20"/>
      <w:szCs w:val="20"/>
    </w:rPr>
  </w:style>
  <w:style w:type="paragraph" w:styleId="TDC9">
    <w:name w:val="toc 9"/>
    <w:basedOn w:val="Normal"/>
    <w:next w:val="Normal"/>
    <w:autoRedefine/>
    <w:uiPriority w:val="39"/>
    <w:unhideWhenUsed/>
    <w:rsid w:val="006B752F"/>
    <w:pPr>
      <w:ind w:left="1680"/>
    </w:pPr>
    <w:rPr>
      <w:rFonts w:ascii="Calibri" w:hAnsi="Calibri"/>
      <w:sz w:val="20"/>
      <w:szCs w:val="20"/>
    </w:rPr>
  </w:style>
  <w:style w:type="paragraph" w:customStyle="1" w:styleId="Titulo1">
    <w:name w:val="Titulo 1"/>
    <w:basedOn w:val="Prrafodelista"/>
    <w:link w:val="Titulo1Car"/>
    <w:uiPriority w:val="99"/>
    <w:qFormat/>
    <w:rsid w:val="00865C04"/>
    <w:pPr>
      <w:numPr>
        <w:numId w:val="1"/>
      </w:numPr>
      <w:jc w:val="both"/>
    </w:pPr>
    <w:rPr>
      <w:rFonts w:ascii="Arial" w:hAnsi="Arial"/>
      <w:b/>
      <w:color w:val="000000"/>
      <w:sz w:val="22"/>
      <w:szCs w:val="22"/>
      <w:lang w:eastAsia="en-US"/>
    </w:rPr>
  </w:style>
  <w:style w:type="character" w:customStyle="1" w:styleId="Titulo1Car">
    <w:name w:val="Titulo 1 Car"/>
    <w:link w:val="Titulo1"/>
    <w:uiPriority w:val="99"/>
    <w:rsid w:val="00865C04"/>
    <w:rPr>
      <w:rFonts w:ascii="Arial" w:eastAsia="Times New Roman" w:hAnsi="Arial"/>
      <w:b/>
      <w:color w:val="000000"/>
      <w:sz w:val="22"/>
      <w:szCs w:val="22"/>
      <w:lang w:val="x-none" w:eastAsia="en-US"/>
    </w:rPr>
  </w:style>
  <w:style w:type="paragraph" w:customStyle="1" w:styleId="Default">
    <w:name w:val="Default"/>
    <w:rsid w:val="00585640"/>
    <w:pPr>
      <w:autoSpaceDE w:val="0"/>
      <w:autoSpaceDN w:val="0"/>
      <w:adjustRightInd w:val="0"/>
    </w:pPr>
    <w:rPr>
      <w:rFonts w:ascii="Trebuchet MS" w:eastAsia="Times New Roman" w:hAnsi="Trebuchet MS" w:cs="Trebuchet MS"/>
      <w:color w:val="000000"/>
      <w:sz w:val="24"/>
      <w:szCs w:val="24"/>
      <w:lang w:val="es-ES" w:eastAsia="es-ES"/>
    </w:rPr>
  </w:style>
  <w:style w:type="paragraph" w:customStyle="1" w:styleId="Prrafodelista1">
    <w:name w:val="Párrafo de lista1"/>
    <w:basedOn w:val="Normal"/>
    <w:uiPriority w:val="99"/>
    <w:rsid w:val="00585640"/>
    <w:pPr>
      <w:ind w:left="720"/>
    </w:pPr>
    <w:rPr>
      <w:rFonts w:eastAsia="Calibri"/>
    </w:rPr>
  </w:style>
  <w:style w:type="paragraph" w:customStyle="1" w:styleId="Prrafodelista2">
    <w:name w:val="Párrafo de lista2"/>
    <w:basedOn w:val="Normal"/>
    <w:link w:val="ListParagraphChar"/>
    <w:rsid w:val="0083766D"/>
    <w:pPr>
      <w:ind w:left="720"/>
    </w:pPr>
    <w:rPr>
      <w:rFonts w:ascii="Calibri" w:eastAsia="Calibri" w:hAnsi="Calibri"/>
    </w:rPr>
  </w:style>
  <w:style w:type="character" w:customStyle="1" w:styleId="ListParagraphChar">
    <w:name w:val="List Paragraph Char"/>
    <w:link w:val="Prrafodelista2"/>
    <w:locked/>
    <w:rsid w:val="0083766D"/>
    <w:rPr>
      <w:rFonts w:eastAsia="Calibri"/>
      <w:sz w:val="24"/>
      <w:szCs w:val="24"/>
      <w:lang w:val="es-ES" w:eastAsia="es-ES" w:bidi="ar-SA"/>
    </w:rPr>
  </w:style>
  <w:style w:type="paragraph" w:styleId="Sangradetextonormal">
    <w:name w:val="Body Text Indent"/>
    <w:basedOn w:val="Normal"/>
    <w:link w:val="SangradetextonormalCar"/>
    <w:uiPriority w:val="99"/>
    <w:unhideWhenUsed/>
    <w:rsid w:val="00804690"/>
    <w:pPr>
      <w:spacing w:after="120"/>
      <w:ind w:left="283"/>
    </w:pPr>
    <w:rPr>
      <w:sz w:val="20"/>
      <w:szCs w:val="20"/>
      <w:lang w:val="x-none"/>
    </w:rPr>
  </w:style>
  <w:style w:type="character" w:customStyle="1" w:styleId="SangradetextonormalCar">
    <w:name w:val="Sangría de texto normal Car"/>
    <w:link w:val="Sangradetextonormal"/>
    <w:uiPriority w:val="99"/>
    <w:rsid w:val="00804690"/>
    <w:rPr>
      <w:rFonts w:ascii="Times New Roman" w:eastAsia="Times New Roman" w:hAnsi="Times New Roman"/>
      <w:lang w:eastAsia="es-ES"/>
    </w:rPr>
  </w:style>
  <w:style w:type="paragraph" w:styleId="Lista">
    <w:name w:val="List"/>
    <w:basedOn w:val="Normal"/>
    <w:rsid w:val="00804690"/>
    <w:pPr>
      <w:ind w:left="283" w:hanging="283"/>
    </w:pPr>
    <w:rPr>
      <w:sz w:val="20"/>
      <w:szCs w:val="20"/>
      <w:lang w:val="es-ES_tradnl"/>
    </w:rPr>
  </w:style>
  <w:style w:type="paragraph" w:customStyle="1" w:styleId="BodyText28">
    <w:name w:val="Body Text 28"/>
    <w:basedOn w:val="Normal"/>
    <w:rsid w:val="00804690"/>
    <w:pPr>
      <w:widowControl w:val="0"/>
      <w:overflowPunct w:val="0"/>
      <w:autoSpaceDE w:val="0"/>
      <w:autoSpaceDN w:val="0"/>
      <w:adjustRightInd w:val="0"/>
      <w:jc w:val="both"/>
      <w:textAlignment w:val="baseline"/>
    </w:pPr>
    <w:rPr>
      <w:rFonts w:ascii="Arial" w:hAnsi="Arial"/>
      <w:sz w:val="22"/>
      <w:szCs w:val="20"/>
    </w:rPr>
  </w:style>
  <w:style w:type="paragraph" w:customStyle="1" w:styleId="Textoindependiente21">
    <w:name w:val="Texto independiente 21"/>
    <w:basedOn w:val="Normal"/>
    <w:rsid w:val="0045098A"/>
    <w:pPr>
      <w:jc w:val="both"/>
    </w:pPr>
    <w:rPr>
      <w:rFonts w:ascii="Book Antiqua" w:hAnsi="Book Antiqua"/>
      <w:b/>
      <w:szCs w:val="20"/>
      <w:lang w:val="es-ES_tradnl"/>
    </w:rPr>
  </w:style>
  <w:style w:type="character" w:styleId="Refdecomentario">
    <w:name w:val="annotation reference"/>
    <w:uiPriority w:val="99"/>
    <w:rsid w:val="00F6055B"/>
    <w:rPr>
      <w:sz w:val="16"/>
      <w:szCs w:val="16"/>
    </w:rPr>
  </w:style>
  <w:style w:type="paragraph" w:styleId="Textocomentario">
    <w:name w:val="annotation text"/>
    <w:basedOn w:val="Normal"/>
    <w:link w:val="TextocomentarioCar"/>
    <w:uiPriority w:val="99"/>
    <w:rsid w:val="00F6055B"/>
    <w:rPr>
      <w:sz w:val="20"/>
      <w:szCs w:val="20"/>
    </w:rPr>
  </w:style>
  <w:style w:type="character" w:customStyle="1" w:styleId="TextocomentarioCar">
    <w:name w:val="Texto comentario Car"/>
    <w:link w:val="Textocomentario"/>
    <w:uiPriority w:val="99"/>
    <w:rsid w:val="00F6055B"/>
    <w:rPr>
      <w:rFonts w:ascii="Times New Roman" w:eastAsia="Times New Roman" w:hAnsi="Times New Roman"/>
      <w:lang w:val="es-ES" w:eastAsia="es-ES"/>
    </w:rPr>
  </w:style>
  <w:style w:type="paragraph" w:customStyle="1" w:styleId="Estilopredeterminado">
    <w:name w:val="Estilo predeterminado"/>
    <w:uiPriority w:val="99"/>
    <w:rsid w:val="00113D0D"/>
    <w:pPr>
      <w:suppressAutoHyphens/>
      <w:spacing w:after="200" w:line="276" w:lineRule="auto"/>
    </w:pPr>
    <w:rPr>
      <w:rFonts w:eastAsia="MS Minngs" w:cs="Calibri"/>
      <w:sz w:val="22"/>
      <w:szCs w:val="22"/>
      <w:lang w:val="es-CO" w:eastAsia="en-US"/>
    </w:rPr>
  </w:style>
  <w:style w:type="paragraph" w:styleId="Ttulo">
    <w:name w:val="Title"/>
    <w:basedOn w:val="Normal"/>
    <w:link w:val="TtuloCar1"/>
    <w:qFormat/>
    <w:rsid w:val="000F3C8C"/>
    <w:pPr>
      <w:jc w:val="center"/>
    </w:pPr>
    <w:rPr>
      <w:sz w:val="28"/>
      <w:szCs w:val="20"/>
    </w:rPr>
  </w:style>
  <w:style w:type="character" w:customStyle="1" w:styleId="TtuloCar1">
    <w:name w:val="Título Car1"/>
    <w:link w:val="Ttulo"/>
    <w:rsid w:val="000F3C8C"/>
    <w:rPr>
      <w:rFonts w:ascii="Times New Roman" w:eastAsia="Times New Roman" w:hAnsi="Times New Roman"/>
      <w:sz w:val="28"/>
      <w:lang w:val="es-ES" w:eastAsia="es-ES"/>
    </w:rPr>
  </w:style>
  <w:style w:type="paragraph" w:styleId="Subttulo">
    <w:name w:val="Subtitle"/>
    <w:basedOn w:val="Normal"/>
    <w:link w:val="SubttuloCar"/>
    <w:qFormat/>
    <w:rsid w:val="000F3C8C"/>
    <w:pPr>
      <w:jc w:val="center"/>
    </w:pPr>
    <w:rPr>
      <w:rFonts w:ascii="Arial" w:hAnsi="Arial"/>
      <w:szCs w:val="20"/>
      <w:lang w:val="x-none"/>
    </w:rPr>
  </w:style>
  <w:style w:type="character" w:customStyle="1" w:styleId="SubttuloCar">
    <w:name w:val="Subtítulo Car"/>
    <w:link w:val="Subttulo"/>
    <w:rsid w:val="000F3C8C"/>
    <w:rPr>
      <w:rFonts w:ascii="Arial" w:eastAsia="Times New Roman" w:hAnsi="Arial"/>
      <w:sz w:val="24"/>
      <w:lang w:eastAsia="es-ES"/>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
    <w:qFormat/>
    <w:rsid w:val="00FD1B8D"/>
    <w:rPr>
      <w:vertAlign w:val="superscript"/>
    </w:rPr>
  </w:style>
  <w:style w:type="paragraph" w:styleId="Textonotapie">
    <w:name w:val="footnote text"/>
    <w:aliases w:val="ft,Texto nota pie_mujer,Footnote Text Char Car,Nota a pie/Bibliog,Footnote Text Char Char,Footnote Text1 Char,Footnote Text Char Char Char Char,texto de nota al pie,Footnote Text Char Car Car Car,Texto nota pie Car1,Car,Car3 Car,Car Car1"/>
    <w:basedOn w:val="Normal"/>
    <w:link w:val="TextonotapieCar"/>
    <w:qFormat/>
    <w:rsid w:val="00FD1B8D"/>
    <w:rPr>
      <w:sz w:val="20"/>
      <w:szCs w:val="20"/>
    </w:rPr>
  </w:style>
  <w:style w:type="character" w:customStyle="1" w:styleId="TextonotapieCar">
    <w:name w:val="Texto nota pie Car"/>
    <w:aliases w:val="ft Car,Texto nota pie_mujer Car,Footnote Text Char Car Car,Nota a pie/Bibliog Car,Footnote Text Char Char Car,Footnote Text1 Char Car,Footnote Text Char Char Char Char Car,texto de nota al pie Car,Footnote Text Char Car Car Car Car"/>
    <w:link w:val="Textonotapie"/>
    <w:rsid w:val="00FD1B8D"/>
    <w:rPr>
      <w:rFonts w:ascii="Times New Roman" w:eastAsia="Times New Roman" w:hAnsi="Times New Roman"/>
      <w:lang w:val="es-ES" w:eastAsia="es-ES"/>
    </w:rPr>
  </w:style>
  <w:style w:type="paragraph" w:customStyle="1" w:styleId="Textoindependiente211">
    <w:name w:val="Texto independiente 211"/>
    <w:basedOn w:val="Normal"/>
    <w:rsid w:val="00E25C2A"/>
    <w:pPr>
      <w:jc w:val="both"/>
    </w:pPr>
    <w:rPr>
      <w:rFonts w:ascii="Book Antiqua" w:hAnsi="Book Antiqua"/>
      <w:b/>
      <w:szCs w:val="20"/>
      <w:lang w:val="es-ES_tradnl"/>
    </w:rPr>
  </w:style>
  <w:style w:type="character" w:customStyle="1" w:styleId="PuestoCar">
    <w:name w:val="Puesto Car"/>
    <w:rsid w:val="00E25C2A"/>
    <w:rPr>
      <w:rFonts w:ascii="Times New Roman" w:eastAsia="Times New Roman" w:hAnsi="Times New Roman"/>
      <w:sz w:val="28"/>
      <w:lang w:val="es-ES" w:eastAsia="es-ES"/>
    </w:rPr>
  </w:style>
  <w:style w:type="paragraph" w:customStyle="1" w:styleId="msolistparagraph0">
    <w:name w:val="msolistparagraph"/>
    <w:basedOn w:val="Normal"/>
    <w:rsid w:val="007A6169"/>
    <w:pPr>
      <w:ind w:left="720"/>
    </w:pPr>
  </w:style>
  <w:style w:type="paragraph" w:styleId="Asuntodelcomentario">
    <w:name w:val="annotation subject"/>
    <w:basedOn w:val="Textocomentario"/>
    <w:next w:val="Textocomentario"/>
    <w:link w:val="AsuntodelcomentarioCar"/>
    <w:uiPriority w:val="99"/>
    <w:semiHidden/>
    <w:unhideWhenUsed/>
    <w:rsid w:val="00507DBC"/>
    <w:rPr>
      <w:b/>
      <w:bCs/>
    </w:rPr>
  </w:style>
  <w:style w:type="character" w:customStyle="1" w:styleId="AsuntodelcomentarioCar">
    <w:name w:val="Asunto del comentario Car"/>
    <w:link w:val="Asuntodelcomentario"/>
    <w:uiPriority w:val="99"/>
    <w:semiHidden/>
    <w:rsid w:val="00507DBC"/>
    <w:rPr>
      <w:rFonts w:ascii="Times New Roman" w:eastAsia="Times New Roman" w:hAnsi="Times New Roman"/>
      <w:b/>
      <w:bCs/>
      <w:lang w:val="es-ES" w:eastAsia="es-ES"/>
    </w:rPr>
  </w:style>
  <w:style w:type="paragraph" w:customStyle="1" w:styleId="1">
    <w:name w:val="1"/>
    <w:basedOn w:val="Normal"/>
    <w:next w:val="Ttulo"/>
    <w:link w:val="TtuloCar"/>
    <w:qFormat/>
    <w:rsid w:val="000605CC"/>
    <w:pPr>
      <w:jc w:val="center"/>
    </w:pPr>
    <w:rPr>
      <w:rFonts w:ascii="Tahoma" w:hAnsi="Tahoma"/>
      <w:b/>
      <w:szCs w:val="20"/>
    </w:rPr>
  </w:style>
  <w:style w:type="character" w:customStyle="1" w:styleId="TtuloCar">
    <w:name w:val="Título Car"/>
    <w:link w:val="1"/>
    <w:rsid w:val="000605CC"/>
    <w:rPr>
      <w:rFonts w:ascii="Tahoma" w:eastAsia="Times New Roman" w:hAnsi="Tahoma"/>
      <w:b/>
      <w:sz w:val="24"/>
      <w:lang w:eastAsia="es-ES"/>
    </w:rPr>
  </w:style>
  <w:style w:type="table" w:styleId="Tablaconcuadrcula">
    <w:name w:val="Table Grid"/>
    <w:basedOn w:val="Tablanormal"/>
    <w:uiPriority w:val="39"/>
    <w:rsid w:val="00443EFC"/>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43EFC"/>
    <w:pPr>
      <w:spacing w:before="100" w:beforeAutospacing="1" w:after="100" w:afterAutospacing="1"/>
    </w:pPr>
  </w:style>
  <w:style w:type="character" w:customStyle="1" w:styleId="enlacesdocs">
    <w:name w:val="enlaces_docs"/>
    <w:basedOn w:val="Fuentedeprrafopredeter"/>
    <w:rsid w:val="009B68B9"/>
  </w:style>
  <w:style w:type="paragraph" w:customStyle="1" w:styleId="SUBTITULO1">
    <w:name w:val="SUBTITULO 1"/>
    <w:basedOn w:val="Normal"/>
    <w:qFormat/>
    <w:rsid w:val="00962EBD"/>
    <w:pPr>
      <w:numPr>
        <w:ilvl w:val="1"/>
        <w:numId w:val="8"/>
      </w:numPr>
      <w:jc w:val="both"/>
    </w:pPr>
    <w:rPr>
      <w:rFonts w:ascii="Arial" w:hAnsi="Arial" w:cs="Arial"/>
      <w:b/>
      <w:sz w:val="20"/>
      <w:szCs w:val="20"/>
      <w:lang w:val="es-ES_tradnl"/>
    </w:rPr>
  </w:style>
  <w:style w:type="paragraph" w:styleId="Listaconvietas3">
    <w:name w:val="List Bullet 3"/>
    <w:basedOn w:val="Normal"/>
    <w:uiPriority w:val="99"/>
    <w:unhideWhenUsed/>
    <w:rsid w:val="00A77935"/>
    <w:pPr>
      <w:numPr>
        <w:numId w:val="9"/>
      </w:numPr>
      <w:contextualSpacing/>
      <w:jc w:val="both"/>
    </w:pPr>
    <w:rPr>
      <w:lang w:eastAsia="zh-CN"/>
    </w:rPr>
  </w:style>
  <w:style w:type="paragraph" w:customStyle="1" w:styleId="Sangradet">
    <w:name w:val="Sangría de t"/>
    <w:aliases w:val="independiente"/>
    <w:basedOn w:val="Normal"/>
    <w:uiPriority w:val="99"/>
    <w:rsid w:val="005A5A92"/>
    <w:pPr>
      <w:numPr>
        <w:ilvl w:val="12"/>
      </w:numPr>
      <w:autoSpaceDE w:val="0"/>
      <w:autoSpaceDN w:val="0"/>
      <w:jc w:val="both"/>
    </w:pPr>
    <w:rPr>
      <w:rFonts w:ascii="Arial" w:hAnsi="Arial" w:cs="Arial"/>
      <w:sz w:val="22"/>
      <w:szCs w:val="22"/>
      <w:lang w:val="es-ES_tradnl"/>
    </w:rPr>
  </w:style>
  <w:style w:type="paragraph" w:customStyle="1" w:styleId="xl111">
    <w:name w:val="xl111"/>
    <w:basedOn w:val="Normal"/>
    <w:rsid w:val="00E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9194">
      <w:bodyDiv w:val="1"/>
      <w:marLeft w:val="0"/>
      <w:marRight w:val="0"/>
      <w:marTop w:val="0"/>
      <w:marBottom w:val="0"/>
      <w:divBdr>
        <w:top w:val="none" w:sz="0" w:space="0" w:color="auto"/>
        <w:left w:val="none" w:sz="0" w:space="0" w:color="auto"/>
        <w:bottom w:val="none" w:sz="0" w:space="0" w:color="auto"/>
        <w:right w:val="none" w:sz="0" w:space="0" w:color="auto"/>
      </w:divBdr>
    </w:div>
    <w:div w:id="67390869">
      <w:bodyDiv w:val="1"/>
      <w:marLeft w:val="0"/>
      <w:marRight w:val="0"/>
      <w:marTop w:val="0"/>
      <w:marBottom w:val="0"/>
      <w:divBdr>
        <w:top w:val="none" w:sz="0" w:space="0" w:color="auto"/>
        <w:left w:val="none" w:sz="0" w:space="0" w:color="auto"/>
        <w:bottom w:val="none" w:sz="0" w:space="0" w:color="auto"/>
        <w:right w:val="none" w:sz="0" w:space="0" w:color="auto"/>
      </w:divBdr>
    </w:div>
    <w:div w:id="77796428">
      <w:bodyDiv w:val="1"/>
      <w:marLeft w:val="0"/>
      <w:marRight w:val="0"/>
      <w:marTop w:val="0"/>
      <w:marBottom w:val="0"/>
      <w:divBdr>
        <w:top w:val="none" w:sz="0" w:space="0" w:color="auto"/>
        <w:left w:val="none" w:sz="0" w:space="0" w:color="auto"/>
        <w:bottom w:val="none" w:sz="0" w:space="0" w:color="auto"/>
        <w:right w:val="none" w:sz="0" w:space="0" w:color="auto"/>
      </w:divBdr>
    </w:div>
    <w:div w:id="93594041">
      <w:bodyDiv w:val="1"/>
      <w:marLeft w:val="0"/>
      <w:marRight w:val="0"/>
      <w:marTop w:val="0"/>
      <w:marBottom w:val="0"/>
      <w:divBdr>
        <w:top w:val="none" w:sz="0" w:space="0" w:color="auto"/>
        <w:left w:val="none" w:sz="0" w:space="0" w:color="auto"/>
        <w:bottom w:val="none" w:sz="0" w:space="0" w:color="auto"/>
        <w:right w:val="none" w:sz="0" w:space="0" w:color="auto"/>
      </w:divBdr>
    </w:div>
    <w:div w:id="111486614">
      <w:bodyDiv w:val="1"/>
      <w:marLeft w:val="0"/>
      <w:marRight w:val="0"/>
      <w:marTop w:val="0"/>
      <w:marBottom w:val="0"/>
      <w:divBdr>
        <w:top w:val="none" w:sz="0" w:space="0" w:color="auto"/>
        <w:left w:val="none" w:sz="0" w:space="0" w:color="auto"/>
        <w:bottom w:val="none" w:sz="0" w:space="0" w:color="auto"/>
        <w:right w:val="none" w:sz="0" w:space="0" w:color="auto"/>
      </w:divBdr>
    </w:div>
    <w:div w:id="124085175">
      <w:bodyDiv w:val="1"/>
      <w:marLeft w:val="0"/>
      <w:marRight w:val="0"/>
      <w:marTop w:val="0"/>
      <w:marBottom w:val="0"/>
      <w:divBdr>
        <w:top w:val="none" w:sz="0" w:space="0" w:color="auto"/>
        <w:left w:val="none" w:sz="0" w:space="0" w:color="auto"/>
        <w:bottom w:val="none" w:sz="0" w:space="0" w:color="auto"/>
        <w:right w:val="none" w:sz="0" w:space="0" w:color="auto"/>
      </w:divBdr>
    </w:div>
    <w:div w:id="156507884">
      <w:bodyDiv w:val="1"/>
      <w:marLeft w:val="0"/>
      <w:marRight w:val="0"/>
      <w:marTop w:val="0"/>
      <w:marBottom w:val="0"/>
      <w:divBdr>
        <w:top w:val="none" w:sz="0" w:space="0" w:color="auto"/>
        <w:left w:val="none" w:sz="0" w:space="0" w:color="auto"/>
        <w:bottom w:val="none" w:sz="0" w:space="0" w:color="auto"/>
        <w:right w:val="none" w:sz="0" w:space="0" w:color="auto"/>
      </w:divBdr>
    </w:div>
    <w:div w:id="170292896">
      <w:bodyDiv w:val="1"/>
      <w:marLeft w:val="0"/>
      <w:marRight w:val="0"/>
      <w:marTop w:val="0"/>
      <w:marBottom w:val="0"/>
      <w:divBdr>
        <w:top w:val="none" w:sz="0" w:space="0" w:color="auto"/>
        <w:left w:val="none" w:sz="0" w:space="0" w:color="auto"/>
        <w:bottom w:val="none" w:sz="0" w:space="0" w:color="auto"/>
        <w:right w:val="none" w:sz="0" w:space="0" w:color="auto"/>
      </w:divBdr>
    </w:div>
    <w:div w:id="172651175">
      <w:bodyDiv w:val="1"/>
      <w:marLeft w:val="0"/>
      <w:marRight w:val="0"/>
      <w:marTop w:val="0"/>
      <w:marBottom w:val="0"/>
      <w:divBdr>
        <w:top w:val="none" w:sz="0" w:space="0" w:color="auto"/>
        <w:left w:val="none" w:sz="0" w:space="0" w:color="auto"/>
        <w:bottom w:val="none" w:sz="0" w:space="0" w:color="auto"/>
        <w:right w:val="none" w:sz="0" w:space="0" w:color="auto"/>
      </w:divBdr>
    </w:div>
    <w:div w:id="195583349">
      <w:bodyDiv w:val="1"/>
      <w:marLeft w:val="0"/>
      <w:marRight w:val="0"/>
      <w:marTop w:val="0"/>
      <w:marBottom w:val="0"/>
      <w:divBdr>
        <w:top w:val="none" w:sz="0" w:space="0" w:color="auto"/>
        <w:left w:val="none" w:sz="0" w:space="0" w:color="auto"/>
        <w:bottom w:val="none" w:sz="0" w:space="0" w:color="auto"/>
        <w:right w:val="none" w:sz="0" w:space="0" w:color="auto"/>
      </w:divBdr>
    </w:div>
    <w:div w:id="283271477">
      <w:bodyDiv w:val="1"/>
      <w:marLeft w:val="0"/>
      <w:marRight w:val="0"/>
      <w:marTop w:val="0"/>
      <w:marBottom w:val="0"/>
      <w:divBdr>
        <w:top w:val="none" w:sz="0" w:space="0" w:color="auto"/>
        <w:left w:val="none" w:sz="0" w:space="0" w:color="auto"/>
        <w:bottom w:val="none" w:sz="0" w:space="0" w:color="auto"/>
        <w:right w:val="none" w:sz="0" w:space="0" w:color="auto"/>
      </w:divBdr>
    </w:div>
    <w:div w:id="325594529">
      <w:bodyDiv w:val="1"/>
      <w:marLeft w:val="0"/>
      <w:marRight w:val="0"/>
      <w:marTop w:val="0"/>
      <w:marBottom w:val="0"/>
      <w:divBdr>
        <w:top w:val="none" w:sz="0" w:space="0" w:color="auto"/>
        <w:left w:val="none" w:sz="0" w:space="0" w:color="auto"/>
        <w:bottom w:val="none" w:sz="0" w:space="0" w:color="auto"/>
        <w:right w:val="none" w:sz="0" w:space="0" w:color="auto"/>
      </w:divBdr>
    </w:div>
    <w:div w:id="365132853">
      <w:bodyDiv w:val="1"/>
      <w:marLeft w:val="0"/>
      <w:marRight w:val="0"/>
      <w:marTop w:val="0"/>
      <w:marBottom w:val="0"/>
      <w:divBdr>
        <w:top w:val="none" w:sz="0" w:space="0" w:color="auto"/>
        <w:left w:val="none" w:sz="0" w:space="0" w:color="auto"/>
        <w:bottom w:val="none" w:sz="0" w:space="0" w:color="auto"/>
        <w:right w:val="none" w:sz="0" w:space="0" w:color="auto"/>
      </w:divBdr>
    </w:div>
    <w:div w:id="376318640">
      <w:bodyDiv w:val="1"/>
      <w:marLeft w:val="0"/>
      <w:marRight w:val="0"/>
      <w:marTop w:val="0"/>
      <w:marBottom w:val="0"/>
      <w:divBdr>
        <w:top w:val="none" w:sz="0" w:space="0" w:color="auto"/>
        <w:left w:val="none" w:sz="0" w:space="0" w:color="auto"/>
        <w:bottom w:val="none" w:sz="0" w:space="0" w:color="auto"/>
        <w:right w:val="none" w:sz="0" w:space="0" w:color="auto"/>
      </w:divBdr>
    </w:div>
    <w:div w:id="386339997">
      <w:bodyDiv w:val="1"/>
      <w:marLeft w:val="0"/>
      <w:marRight w:val="0"/>
      <w:marTop w:val="0"/>
      <w:marBottom w:val="0"/>
      <w:divBdr>
        <w:top w:val="none" w:sz="0" w:space="0" w:color="auto"/>
        <w:left w:val="none" w:sz="0" w:space="0" w:color="auto"/>
        <w:bottom w:val="none" w:sz="0" w:space="0" w:color="auto"/>
        <w:right w:val="none" w:sz="0" w:space="0" w:color="auto"/>
      </w:divBdr>
    </w:div>
    <w:div w:id="396631641">
      <w:bodyDiv w:val="1"/>
      <w:marLeft w:val="0"/>
      <w:marRight w:val="0"/>
      <w:marTop w:val="0"/>
      <w:marBottom w:val="0"/>
      <w:divBdr>
        <w:top w:val="none" w:sz="0" w:space="0" w:color="auto"/>
        <w:left w:val="none" w:sz="0" w:space="0" w:color="auto"/>
        <w:bottom w:val="none" w:sz="0" w:space="0" w:color="auto"/>
        <w:right w:val="none" w:sz="0" w:space="0" w:color="auto"/>
      </w:divBdr>
    </w:div>
    <w:div w:id="397094396">
      <w:bodyDiv w:val="1"/>
      <w:marLeft w:val="0"/>
      <w:marRight w:val="0"/>
      <w:marTop w:val="0"/>
      <w:marBottom w:val="0"/>
      <w:divBdr>
        <w:top w:val="none" w:sz="0" w:space="0" w:color="auto"/>
        <w:left w:val="none" w:sz="0" w:space="0" w:color="auto"/>
        <w:bottom w:val="none" w:sz="0" w:space="0" w:color="auto"/>
        <w:right w:val="none" w:sz="0" w:space="0" w:color="auto"/>
      </w:divBdr>
    </w:div>
    <w:div w:id="410322079">
      <w:bodyDiv w:val="1"/>
      <w:marLeft w:val="0"/>
      <w:marRight w:val="0"/>
      <w:marTop w:val="0"/>
      <w:marBottom w:val="0"/>
      <w:divBdr>
        <w:top w:val="none" w:sz="0" w:space="0" w:color="auto"/>
        <w:left w:val="none" w:sz="0" w:space="0" w:color="auto"/>
        <w:bottom w:val="none" w:sz="0" w:space="0" w:color="auto"/>
        <w:right w:val="none" w:sz="0" w:space="0" w:color="auto"/>
      </w:divBdr>
    </w:div>
    <w:div w:id="441925151">
      <w:bodyDiv w:val="1"/>
      <w:marLeft w:val="0"/>
      <w:marRight w:val="0"/>
      <w:marTop w:val="0"/>
      <w:marBottom w:val="0"/>
      <w:divBdr>
        <w:top w:val="none" w:sz="0" w:space="0" w:color="auto"/>
        <w:left w:val="none" w:sz="0" w:space="0" w:color="auto"/>
        <w:bottom w:val="none" w:sz="0" w:space="0" w:color="auto"/>
        <w:right w:val="none" w:sz="0" w:space="0" w:color="auto"/>
      </w:divBdr>
    </w:div>
    <w:div w:id="452596956">
      <w:bodyDiv w:val="1"/>
      <w:marLeft w:val="0"/>
      <w:marRight w:val="0"/>
      <w:marTop w:val="0"/>
      <w:marBottom w:val="0"/>
      <w:divBdr>
        <w:top w:val="none" w:sz="0" w:space="0" w:color="auto"/>
        <w:left w:val="none" w:sz="0" w:space="0" w:color="auto"/>
        <w:bottom w:val="none" w:sz="0" w:space="0" w:color="auto"/>
        <w:right w:val="none" w:sz="0" w:space="0" w:color="auto"/>
      </w:divBdr>
    </w:div>
    <w:div w:id="472454900">
      <w:bodyDiv w:val="1"/>
      <w:marLeft w:val="0"/>
      <w:marRight w:val="0"/>
      <w:marTop w:val="0"/>
      <w:marBottom w:val="0"/>
      <w:divBdr>
        <w:top w:val="none" w:sz="0" w:space="0" w:color="auto"/>
        <w:left w:val="none" w:sz="0" w:space="0" w:color="auto"/>
        <w:bottom w:val="none" w:sz="0" w:space="0" w:color="auto"/>
        <w:right w:val="none" w:sz="0" w:space="0" w:color="auto"/>
      </w:divBdr>
      <w:divsChild>
        <w:div w:id="1822654046">
          <w:marLeft w:val="547"/>
          <w:marRight w:val="0"/>
          <w:marTop w:val="0"/>
          <w:marBottom w:val="0"/>
          <w:divBdr>
            <w:top w:val="none" w:sz="0" w:space="0" w:color="auto"/>
            <w:left w:val="none" w:sz="0" w:space="0" w:color="auto"/>
            <w:bottom w:val="none" w:sz="0" w:space="0" w:color="auto"/>
            <w:right w:val="none" w:sz="0" w:space="0" w:color="auto"/>
          </w:divBdr>
        </w:div>
      </w:divsChild>
    </w:div>
    <w:div w:id="491679435">
      <w:bodyDiv w:val="1"/>
      <w:marLeft w:val="0"/>
      <w:marRight w:val="0"/>
      <w:marTop w:val="0"/>
      <w:marBottom w:val="0"/>
      <w:divBdr>
        <w:top w:val="none" w:sz="0" w:space="0" w:color="auto"/>
        <w:left w:val="none" w:sz="0" w:space="0" w:color="auto"/>
        <w:bottom w:val="none" w:sz="0" w:space="0" w:color="auto"/>
        <w:right w:val="none" w:sz="0" w:space="0" w:color="auto"/>
      </w:divBdr>
    </w:div>
    <w:div w:id="494690033">
      <w:bodyDiv w:val="1"/>
      <w:marLeft w:val="0"/>
      <w:marRight w:val="0"/>
      <w:marTop w:val="0"/>
      <w:marBottom w:val="0"/>
      <w:divBdr>
        <w:top w:val="none" w:sz="0" w:space="0" w:color="auto"/>
        <w:left w:val="none" w:sz="0" w:space="0" w:color="auto"/>
        <w:bottom w:val="none" w:sz="0" w:space="0" w:color="auto"/>
        <w:right w:val="none" w:sz="0" w:space="0" w:color="auto"/>
      </w:divBdr>
    </w:div>
    <w:div w:id="496580498">
      <w:bodyDiv w:val="1"/>
      <w:marLeft w:val="0"/>
      <w:marRight w:val="0"/>
      <w:marTop w:val="0"/>
      <w:marBottom w:val="0"/>
      <w:divBdr>
        <w:top w:val="none" w:sz="0" w:space="0" w:color="auto"/>
        <w:left w:val="none" w:sz="0" w:space="0" w:color="auto"/>
        <w:bottom w:val="none" w:sz="0" w:space="0" w:color="auto"/>
        <w:right w:val="none" w:sz="0" w:space="0" w:color="auto"/>
      </w:divBdr>
    </w:div>
    <w:div w:id="522212122">
      <w:bodyDiv w:val="1"/>
      <w:marLeft w:val="0"/>
      <w:marRight w:val="0"/>
      <w:marTop w:val="0"/>
      <w:marBottom w:val="0"/>
      <w:divBdr>
        <w:top w:val="none" w:sz="0" w:space="0" w:color="auto"/>
        <w:left w:val="none" w:sz="0" w:space="0" w:color="auto"/>
        <w:bottom w:val="none" w:sz="0" w:space="0" w:color="auto"/>
        <w:right w:val="none" w:sz="0" w:space="0" w:color="auto"/>
      </w:divBdr>
    </w:div>
    <w:div w:id="558055184">
      <w:bodyDiv w:val="1"/>
      <w:marLeft w:val="0"/>
      <w:marRight w:val="0"/>
      <w:marTop w:val="0"/>
      <w:marBottom w:val="0"/>
      <w:divBdr>
        <w:top w:val="none" w:sz="0" w:space="0" w:color="auto"/>
        <w:left w:val="none" w:sz="0" w:space="0" w:color="auto"/>
        <w:bottom w:val="none" w:sz="0" w:space="0" w:color="auto"/>
        <w:right w:val="none" w:sz="0" w:space="0" w:color="auto"/>
      </w:divBdr>
    </w:div>
    <w:div w:id="572204794">
      <w:bodyDiv w:val="1"/>
      <w:marLeft w:val="0"/>
      <w:marRight w:val="0"/>
      <w:marTop w:val="0"/>
      <w:marBottom w:val="0"/>
      <w:divBdr>
        <w:top w:val="none" w:sz="0" w:space="0" w:color="auto"/>
        <w:left w:val="none" w:sz="0" w:space="0" w:color="auto"/>
        <w:bottom w:val="none" w:sz="0" w:space="0" w:color="auto"/>
        <w:right w:val="none" w:sz="0" w:space="0" w:color="auto"/>
      </w:divBdr>
    </w:div>
    <w:div w:id="581992426">
      <w:bodyDiv w:val="1"/>
      <w:marLeft w:val="0"/>
      <w:marRight w:val="0"/>
      <w:marTop w:val="0"/>
      <w:marBottom w:val="0"/>
      <w:divBdr>
        <w:top w:val="none" w:sz="0" w:space="0" w:color="auto"/>
        <w:left w:val="none" w:sz="0" w:space="0" w:color="auto"/>
        <w:bottom w:val="none" w:sz="0" w:space="0" w:color="auto"/>
        <w:right w:val="none" w:sz="0" w:space="0" w:color="auto"/>
      </w:divBdr>
    </w:div>
    <w:div w:id="584923286">
      <w:bodyDiv w:val="1"/>
      <w:marLeft w:val="0"/>
      <w:marRight w:val="0"/>
      <w:marTop w:val="0"/>
      <w:marBottom w:val="0"/>
      <w:divBdr>
        <w:top w:val="none" w:sz="0" w:space="0" w:color="auto"/>
        <w:left w:val="none" w:sz="0" w:space="0" w:color="auto"/>
        <w:bottom w:val="none" w:sz="0" w:space="0" w:color="auto"/>
        <w:right w:val="none" w:sz="0" w:space="0" w:color="auto"/>
      </w:divBdr>
    </w:div>
    <w:div w:id="588737889">
      <w:bodyDiv w:val="1"/>
      <w:marLeft w:val="0"/>
      <w:marRight w:val="0"/>
      <w:marTop w:val="0"/>
      <w:marBottom w:val="0"/>
      <w:divBdr>
        <w:top w:val="none" w:sz="0" w:space="0" w:color="auto"/>
        <w:left w:val="none" w:sz="0" w:space="0" w:color="auto"/>
        <w:bottom w:val="none" w:sz="0" w:space="0" w:color="auto"/>
        <w:right w:val="none" w:sz="0" w:space="0" w:color="auto"/>
      </w:divBdr>
    </w:div>
    <w:div w:id="608974488">
      <w:bodyDiv w:val="1"/>
      <w:marLeft w:val="0"/>
      <w:marRight w:val="0"/>
      <w:marTop w:val="0"/>
      <w:marBottom w:val="0"/>
      <w:divBdr>
        <w:top w:val="none" w:sz="0" w:space="0" w:color="auto"/>
        <w:left w:val="none" w:sz="0" w:space="0" w:color="auto"/>
        <w:bottom w:val="none" w:sz="0" w:space="0" w:color="auto"/>
        <w:right w:val="none" w:sz="0" w:space="0" w:color="auto"/>
      </w:divBdr>
    </w:div>
    <w:div w:id="626933626">
      <w:bodyDiv w:val="1"/>
      <w:marLeft w:val="0"/>
      <w:marRight w:val="0"/>
      <w:marTop w:val="0"/>
      <w:marBottom w:val="0"/>
      <w:divBdr>
        <w:top w:val="none" w:sz="0" w:space="0" w:color="auto"/>
        <w:left w:val="none" w:sz="0" w:space="0" w:color="auto"/>
        <w:bottom w:val="none" w:sz="0" w:space="0" w:color="auto"/>
        <w:right w:val="none" w:sz="0" w:space="0" w:color="auto"/>
      </w:divBdr>
    </w:div>
    <w:div w:id="645864256">
      <w:bodyDiv w:val="1"/>
      <w:marLeft w:val="0"/>
      <w:marRight w:val="0"/>
      <w:marTop w:val="0"/>
      <w:marBottom w:val="0"/>
      <w:divBdr>
        <w:top w:val="none" w:sz="0" w:space="0" w:color="auto"/>
        <w:left w:val="none" w:sz="0" w:space="0" w:color="auto"/>
        <w:bottom w:val="none" w:sz="0" w:space="0" w:color="auto"/>
        <w:right w:val="none" w:sz="0" w:space="0" w:color="auto"/>
      </w:divBdr>
    </w:div>
    <w:div w:id="671027612">
      <w:bodyDiv w:val="1"/>
      <w:marLeft w:val="0"/>
      <w:marRight w:val="0"/>
      <w:marTop w:val="0"/>
      <w:marBottom w:val="0"/>
      <w:divBdr>
        <w:top w:val="none" w:sz="0" w:space="0" w:color="auto"/>
        <w:left w:val="none" w:sz="0" w:space="0" w:color="auto"/>
        <w:bottom w:val="none" w:sz="0" w:space="0" w:color="auto"/>
        <w:right w:val="none" w:sz="0" w:space="0" w:color="auto"/>
      </w:divBdr>
    </w:div>
    <w:div w:id="708840660">
      <w:bodyDiv w:val="1"/>
      <w:marLeft w:val="0"/>
      <w:marRight w:val="0"/>
      <w:marTop w:val="0"/>
      <w:marBottom w:val="0"/>
      <w:divBdr>
        <w:top w:val="none" w:sz="0" w:space="0" w:color="auto"/>
        <w:left w:val="none" w:sz="0" w:space="0" w:color="auto"/>
        <w:bottom w:val="none" w:sz="0" w:space="0" w:color="auto"/>
        <w:right w:val="none" w:sz="0" w:space="0" w:color="auto"/>
      </w:divBdr>
    </w:div>
    <w:div w:id="742606228">
      <w:bodyDiv w:val="1"/>
      <w:marLeft w:val="0"/>
      <w:marRight w:val="0"/>
      <w:marTop w:val="0"/>
      <w:marBottom w:val="0"/>
      <w:divBdr>
        <w:top w:val="none" w:sz="0" w:space="0" w:color="auto"/>
        <w:left w:val="none" w:sz="0" w:space="0" w:color="auto"/>
        <w:bottom w:val="none" w:sz="0" w:space="0" w:color="auto"/>
        <w:right w:val="none" w:sz="0" w:space="0" w:color="auto"/>
      </w:divBdr>
    </w:div>
    <w:div w:id="756286701">
      <w:bodyDiv w:val="1"/>
      <w:marLeft w:val="0"/>
      <w:marRight w:val="0"/>
      <w:marTop w:val="0"/>
      <w:marBottom w:val="0"/>
      <w:divBdr>
        <w:top w:val="none" w:sz="0" w:space="0" w:color="auto"/>
        <w:left w:val="none" w:sz="0" w:space="0" w:color="auto"/>
        <w:bottom w:val="none" w:sz="0" w:space="0" w:color="auto"/>
        <w:right w:val="none" w:sz="0" w:space="0" w:color="auto"/>
      </w:divBdr>
    </w:div>
    <w:div w:id="779682610">
      <w:bodyDiv w:val="1"/>
      <w:marLeft w:val="0"/>
      <w:marRight w:val="0"/>
      <w:marTop w:val="0"/>
      <w:marBottom w:val="0"/>
      <w:divBdr>
        <w:top w:val="none" w:sz="0" w:space="0" w:color="auto"/>
        <w:left w:val="none" w:sz="0" w:space="0" w:color="auto"/>
        <w:bottom w:val="none" w:sz="0" w:space="0" w:color="auto"/>
        <w:right w:val="none" w:sz="0" w:space="0" w:color="auto"/>
      </w:divBdr>
    </w:div>
    <w:div w:id="781148924">
      <w:bodyDiv w:val="1"/>
      <w:marLeft w:val="0"/>
      <w:marRight w:val="0"/>
      <w:marTop w:val="0"/>
      <w:marBottom w:val="0"/>
      <w:divBdr>
        <w:top w:val="none" w:sz="0" w:space="0" w:color="auto"/>
        <w:left w:val="none" w:sz="0" w:space="0" w:color="auto"/>
        <w:bottom w:val="none" w:sz="0" w:space="0" w:color="auto"/>
        <w:right w:val="none" w:sz="0" w:space="0" w:color="auto"/>
      </w:divBdr>
    </w:div>
    <w:div w:id="827987071">
      <w:bodyDiv w:val="1"/>
      <w:marLeft w:val="0"/>
      <w:marRight w:val="0"/>
      <w:marTop w:val="0"/>
      <w:marBottom w:val="0"/>
      <w:divBdr>
        <w:top w:val="none" w:sz="0" w:space="0" w:color="auto"/>
        <w:left w:val="none" w:sz="0" w:space="0" w:color="auto"/>
        <w:bottom w:val="none" w:sz="0" w:space="0" w:color="auto"/>
        <w:right w:val="none" w:sz="0" w:space="0" w:color="auto"/>
      </w:divBdr>
    </w:div>
    <w:div w:id="853500680">
      <w:bodyDiv w:val="1"/>
      <w:marLeft w:val="0"/>
      <w:marRight w:val="0"/>
      <w:marTop w:val="0"/>
      <w:marBottom w:val="0"/>
      <w:divBdr>
        <w:top w:val="none" w:sz="0" w:space="0" w:color="auto"/>
        <w:left w:val="none" w:sz="0" w:space="0" w:color="auto"/>
        <w:bottom w:val="none" w:sz="0" w:space="0" w:color="auto"/>
        <w:right w:val="none" w:sz="0" w:space="0" w:color="auto"/>
      </w:divBdr>
    </w:div>
    <w:div w:id="897472862">
      <w:bodyDiv w:val="1"/>
      <w:marLeft w:val="0"/>
      <w:marRight w:val="0"/>
      <w:marTop w:val="0"/>
      <w:marBottom w:val="0"/>
      <w:divBdr>
        <w:top w:val="none" w:sz="0" w:space="0" w:color="auto"/>
        <w:left w:val="none" w:sz="0" w:space="0" w:color="auto"/>
        <w:bottom w:val="none" w:sz="0" w:space="0" w:color="auto"/>
        <w:right w:val="none" w:sz="0" w:space="0" w:color="auto"/>
      </w:divBdr>
    </w:div>
    <w:div w:id="994650632">
      <w:bodyDiv w:val="1"/>
      <w:marLeft w:val="0"/>
      <w:marRight w:val="0"/>
      <w:marTop w:val="0"/>
      <w:marBottom w:val="0"/>
      <w:divBdr>
        <w:top w:val="none" w:sz="0" w:space="0" w:color="auto"/>
        <w:left w:val="none" w:sz="0" w:space="0" w:color="auto"/>
        <w:bottom w:val="none" w:sz="0" w:space="0" w:color="auto"/>
        <w:right w:val="none" w:sz="0" w:space="0" w:color="auto"/>
      </w:divBdr>
    </w:div>
    <w:div w:id="995038135">
      <w:bodyDiv w:val="1"/>
      <w:marLeft w:val="0"/>
      <w:marRight w:val="0"/>
      <w:marTop w:val="0"/>
      <w:marBottom w:val="0"/>
      <w:divBdr>
        <w:top w:val="none" w:sz="0" w:space="0" w:color="auto"/>
        <w:left w:val="none" w:sz="0" w:space="0" w:color="auto"/>
        <w:bottom w:val="none" w:sz="0" w:space="0" w:color="auto"/>
        <w:right w:val="none" w:sz="0" w:space="0" w:color="auto"/>
      </w:divBdr>
    </w:div>
    <w:div w:id="998538265">
      <w:bodyDiv w:val="1"/>
      <w:marLeft w:val="0"/>
      <w:marRight w:val="0"/>
      <w:marTop w:val="0"/>
      <w:marBottom w:val="0"/>
      <w:divBdr>
        <w:top w:val="none" w:sz="0" w:space="0" w:color="auto"/>
        <w:left w:val="none" w:sz="0" w:space="0" w:color="auto"/>
        <w:bottom w:val="none" w:sz="0" w:space="0" w:color="auto"/>
        <w:right w:val="none" w:sz="0" w:space="0" w:color="auto"/>
      </w:divBdr>
    </w:div>
    <w:div w:id="1011644924">
      <w:bodyDiv w:val="1"/>
      <w:marLeft w:val="0"/>
      <w:marRight w:val="0"/>
      <w:marTop w:val="0"/>
      <w:marBottom w:val="0"/>
      <w:divBdr>
        <w:top w:val="none" w:sz="0" w:space="0" w:color="auto"/>
        <w:left w:val="none" w:sz="0" w:space="0" w:color="auto"/>
        <w:bottom w:val="none" w:sz="0" w:space="0" w:color="auto"/>
        <w:right w:val="none" w:sz="0" w:space="0" w:color="auto"/>
      </w:divBdr>
    </w:div>
    <w:div w:id="1031682191">
      <w:bodyDiv w:val="1"/>
      <w:marLeft w:val="0"/>
      <w:marRight w:val="0"/>
      <w:marTop w:val="0"/>
      <w:marBottom w:val="0"/>
      <w:divBdr>
        <w:top w:val="none" w:sz="0" w:space="0" w:color="auto"/>
        <w:left w:val="none" w:sz="0" w:space="0" w:color="auto"/>
        <w:bottom w:val="none" w:sz="0" w:space="0" w:color="auto"/>
        <w:right w:val="none" w:sz="0" w:space="0" w:color="auto"/>
      </w:divBdr>
    </w:div>
    <w:div w:id="1062866707">
      <w:bodyDiv w:val="1"/>
      <w:marLeft w:val="0"/>
      <w:marRight w:val="0"/>
      <w:marTop w:val="0"/>
      <w:marBottom w:val="0"/>
      <w:divBdr>
        <w:top w:val="none" w:sz="0" w:space="0" w:color="auto"/>
        <w:left w:val="none" w:sz="0" w:space="0" w:color="auto"/>
        <w:bottom w:val="none" w:sz="0" w:space="0" w:color="auto"/>
        <w:right w:val="none" w:sz="0" w:space="0" w:color="auto"/>
      </w:divBdr>
    </w:div>
    <w:div w:id="1108502107">
      <w:bodyDiv w:val="1"/>
      <w:marLeft w:val="0"/>
      <w:marRight w:val="0"/>
      <w:marTop w:val="0"/>
      <w:marBottom w:val="0"/>
      <w:divBdr>
        <w:top w:val="none" w:sz="0" w:space="0" w:color="auto"/>
        <w:left w:val="none" w:sz="0" w:space="0" w:color="auto"/>
        <w:bottom w:val="none" w:sz="0" w:space="0" w:color="auto"/>
        <w:right w:val="none" w:sz="0" w:space="0" w:color="auto"/>
      </w:divBdr>
    </w:div>
    <w:div w:id="1111361061">
      <w:bodyDiv w:val="1"/>
      <w:marLeft w:val="0"/>
      <w:marRight w:val="0"/>
      <w:marTop w:val="0"/>
      <w:marBottom w:val="0"/>
      <w:divBdr>
        <w:top w:val="none" w:sz="0" w:space="0" w:color="auto"/>
        <w:left w:val="none" w:sz="0" w:space="0" w:color="auto"/>
        <w:bottom w:val="none" w:sz="0" w:space="0" w:color="auto"/>
        <w:right w:val="none" w:sz="0" w:space="0" w:color="auto"/>
      </w:divBdr>
    </w:div>
    <w:div w:id="1124159039">
      <w:bodyDiv w:val="1"/>
      <w:marLeft w:val="0"/>
      <w:marRight w:val="0"/>
      <w:marTop w:val="0"/>
      <w:marBottom w:val="0"/>
      <w:divBdr>
        <w:top w:val="none" w:sz="0" w:space="0" w:color="auto"/>
        <w:left w:val="none" w:sz="0" w:space="0" w:color="auto"/>
        <w:bottom w:val="none" w:sz="0" w:space="0" w:color="auto"/>
        <w:right w:val="none" w:sz="0" w:space="0" w:color="auto"/>
      </w:divBdr>
    </w:div>
    <w:div w:id="1125467718">
      <w:bodyDiv w:val="1"/>
      <w:marLeft w:val="0"/>
      <w:marRight w:val="0"/>
      <w:marTop w:val="0"/>
      <w:marBottom w:val="0"/>
      <w:divBdr>
        <w:top w:val="none" w:sz="0" w:space="0" w:color="auto"/>
        <w:left w:val="none" w:sz="0" w:space="0" w:color="auto"/>
        <w:bottom w:val="none" w:sz="0" w:space="0" w:color="auto"/>
        <w:right w:val="none" w:sz="0" w:space="0" w:color="auto"/>
      </w:divBdr>
    </w:div>
    <w:div w:id="1145585686">
      <w:bodyDiv w:val="1"/>
      <w:marLeft w:val="0"/>
      <w:marRight w:val="0"/>
      <w:marTop w:val="0"/>
      <w:marBottom w:val="0"/>
      <w:divBdr>
        <w:top w:val="none" w:sz="0" w:space="0" w:color="auto"/>
        <w:left w:val="none" w:sz="0" w:space="0" w:color="auto"/>
        <w:bottom w:val="none" w:sz="0" w:space="0" w:color="auto"/>
        <w:right w:val="none" w:sz="0" w:space="0" w:color="auto"/>
      </w:divBdr>
    </w:div>
    <w:div w:id="1222709628">
      <w:bodyDiv w:val="1"/>
      <w:marLeft w:val="0"/>
      <w:marRight w:val="0"/>
      <w:marTop w:val="0"/>
      <w:marBottom w:val="0"/>
      <w:divBdr>
        <w:top w:val="none" w:sz="0" w:space="0" w:color="auto"/>
        <w:left w:val="none" w:sz="0" w:space="0" w:color="auto"/>
        <w:bottom w:val="none" w:sz="0" w:space="0" w:color="auto"/>
        <w:right w:val="none" w:sz="0" w:space="0" w:color="auto"/>
      </w:divBdr>
    </w:div>
    <w:div w:id="1223101466">
      <w:bodyDiv w:val="1"/>
      <w:marLeft w:val="0"/>
      <w:marRight w:val="0"/>
      <w:marTop w:val="0"/>
      <w:marBottom w:val="0"/>
      <w:divBdr>
        <w:top w:val="none" w:sz="0" w:space="0" w:color="auto"/>
        <w:left w:val="none" w:sz="0" w:space="0" w:color="auto"/>
        <w:bottom w:val="none" w:sz="0" w:space="0" w:color="auto"/>
        <w:right w:val="none" w:sz="0" w:space="0" w:color="auto"/>
      </w:divBdr>
    </w:div>
    <w:div w:id="1240019628">
      <w:bodyDiv w:val="1"/>
      <w:marLeft w:val="0"/>
      <w:marRight w:val="0"/>
      <w:marTop w:val="0"/>
      <w:marBottom w:val="0"/>
      <w:divBdr>
        <w:top w:val="none" w:sz="0" w:space="0" w:color="auto"/>
        <w:left w:val="none" w:sz="0" w:space="0" w:color="auto"/>
        <w:bottom w:val="none" w:sz="0" w:space="0" w:color="auto"/>
        <w:right w:val="none" w:sz="0" w:space="0" w:color="auto"/>
      </w:divBdr>
    </w:div>
    <w:div w:id="1254438375">
      <w:bodyDiv w:val="1"/>
      <w:marLeft w:val="0"/>
      <w:marRight w:val="0"/>
      <w:marTop w:val="0"/>
      <w:marBottom w:val="0"/>
      <w:divBdr>
        <w:top w:val="none" w:sz="0" w:space="0" w:color="auto"/>
        <w:left w:val="none" w:sz="0" w:space="0" w:color="auto"/>
        <w:bottom w:val="none" w:sz="0" w:space="0" w:color="auto"/>
        <w:right w:val="none" w:sz="0" w:space="0" w:color="auto"/>
      </w:divBdr>
    </w:div>
    <w:div w:id="1275550479">
      <w:bodyDiv w:val="1"/>
      <w:marLeft w:val="0"/>
      <w:marRight w:val="0"/>
      <w:marTop w:val="0"/>
      <w:marBottom w:val="0"/>
      <w:divBdr>
        <w:top w:val="none" w:sz="0" w:space="0" w:color="auto"/>
        <w:left w:val="none" w:sz="0" w:space="0" w:color="auto"/>
        <w:bottom w:val="none" w:sz="0" w:space="0" w:color="auto"/>
        <w:right w:val="none" w:sz="0" w:space="0" w:color="auto"/>
      </w:divBdr>
    </w:div>
    <w:div w:id="1304429372">
      <w:bodyDiv w:val="1"/>
      <w:marLeft w:val="0"/>
      <w:marRight w:val="0"/>
      <w:marTop w:val="0"/>
      <w:marBottom w:val="0"/>
      <w:divBdr>
        <w:top w:val="none" w:sz="0" w:space="0" w:color="auto"/>
        <w:left w:val="none" w:sz="0" w:space="0" w:color="auto"/>
        <w:bottom w:val="none" w:sz="0" w:space="0" w:color="auto"/>
        <w:right w:val="none" w:sz="0" w:space="0" w:color="auto"/>
      </w:divBdr>
    </w:div>
    <w:div w:id="1320380855">
      <w:bodyDiv w:val="1"/>
      <w:marLeft w:val="0"/>
      <w:marRight w:val="0"/>
      <w:marTop w:val="0"/>
      <w:marBottom w:val="0"/>
      <w:divBdr>
        <w:top w:val="none" w:sz="0" w:space="0" w:color="auto"/>
        <w:left w:val="none" w:sz="0" w:space="0" w:color="auto"/>
        <w:bottom w:val="none" w:sz="0" w:space="0" w:color="auto"/>
        <w:right w:val="none" w:sz="0" w:space="0" w:color="auto"/>
      </w:divBdr>
    </w:div>
    <w:div w:id="1333531313">
      <w:bodyDiv w:val="1"/>
      <w:marLeft w:val="0"/>
      <w:marRight w:val="0"/>
      <w:marTop w:val="0"/>
      <w:marBottom w:val="0"/>
      <w:divBdr>
        <w:top w:val="none" w:sz="0" w:space="0" w:color="auto"/>
        <w:left w:val="none" w:sz="0" w:space="0" w:color="auto"/>
        <w:bottom w:val="none" w:sz="0" w:space="0" w:color="auto"/>
        <w:right w:val="none" w:sz="0" w:space="0" w:color="auto"/>
      </w:divBdr>
    </w:div>
    <w:div w:id="1406030445">
      <w:bodyDiv w:val="1"/>
      <w:marLeft w:val="0"/>
      <w:marRight w:val="0"/>
      <w:marTop w:val="0"/>
      <w:marBottom w:val="0"/>
      <w:divBdr>
        <w:top w:val="none" w:sz="0" w:space="0" w:color="auto"/>
        <w:left w:val="none" w:sz="0" w:space="0" w:color="auto"/>
        <w:bottom w:val="none" w:sz="0" w:space="0" w:color="auto"/>
        <w:right w:val="none" w:sz="0" w:space="0" w:color="auto"/>
      </w:divBdr>
      <w:divsChild>
        <w:div w:id="2048556877">
          <w:marLeft w:val="547"/>
          <w:marRight w:val="0"/>
          <w:marTop w:val="0"/>
          <w:marBottom w:val="0"/>
          <w:divBdr>
            <w:top w:val="none" w:sz="0" w:space="0" w:color="auto"/>
            <w:left w:val="none" w:sz="0" w:space="0" w:color="auto"/>
            <w:bottom w:val="none" w:sz="0" w:space="0" w:color="auto"/>
            <w:right w:val="none" w:sz="0" w:space="0" w:color="auto"/>
          </w:divBdr>
        </w:div>
      </w:divsChild>
    </w:div>
    <w:div w:id="1412116263">
      <w:bodyDiv w:val="1"/>
      <w:marLeft w:val="0"/>
      <w:marRight w:val="0"/>
      <w:marTop w:val="0"/>
      <w:marBottom w:val="0"/>
      <w:divBdr>
        <w:top w:val="none" w:sz="0" w:space="0" w:color="auto"/>
        <w:left w:val="none" w:sz="0" w:space="0" w:color="auto"/>
        <w:bottom w:val="none" w:sz="0" w:space="0" w:color="auto"/>
        <w:right w:val="none" w:sz="0" w:space="0" w:color="auto"/>
      </w:divBdr>
    </w:div>
    <w:div w:id="1415933460">
      <w:bodyDiv w:val="1"/>
      <w:marLeft w:val="0"/>
      <w:marRight w:val="0"/>
      <w:marTop w:val="0"/>
      <w:marBottom w:val="0"/>
      <w:divBdr>
        <w:top w:val="none" w:sz="0" w:space="0" w:color="auto"/>
        <w:left w:val="none" w:sz="0" w:space="0" w:color="auto"/>
        <w:bottom w:val="none" w:sz="0" w:space="0" w:color="auto"/>
        <w:right w:val="none" w:sz="0" w:space="0" w:color="auto"/>
      </w:divBdr>
    </w:div>
    <w:div w:id="1420249736">
      <w:bodyDiv w:val="1"/>
      <w:marLeft w:val="0"/>
      <w:marRight w:val="0"/>
      <w:marTop w:val="0"/>
      <w:marBottom w:val="0"/>
      <w:divBdr>
        <w:top w:val="none" w:sz="0" w:space="0" w:color="auto"/>
        <w:left w:val="none" w:sz="0" w:space="0" w:color="auto"/>
        <w:bottom w:val="none" w:sz="0" w:space="0" w:color="auto"/>
        <w:right w:val="none" w:sz="0" w:space="0" w:color="auto"/>
      </w:divBdr>
    </w:div>
    <w:div w:id="1444420249">
      <w:bodyDiv w:val="1"/>
      <w:marLeft w:val="0"/>
      <w:marRight w:val="0"/>
      <w:marTop w:val="0"/>
      <w:marBottom w:val="0"/>
      <w:divBdr>
        <w:top w:val="none" w:sz="0" w:space="0" w:color="auto"/>
        <w:left w:val="none" w:sz="0" w:space="0" w:color="auto"/>
        <w:bottom w:val="none" w:sz="0" w:space="0" w:color="auto"/>
        <w:right w:val="none" w:sz="0" w:space="0" w:color="auto"/>
      </w:divBdr>
    </w:div>
    <w:div w:id="1460732449">
      <w:bodyDiv w:val="1"/>
      <w:marLeft w:val="0"/>
      <w:marRight w:val="0"/>
      <w:marTop w:val="0"/>
      <w:marBottom w:val="0"/>
      <w:divBdr>
        <w:top w:val="none" w:sz="0" w:space="0" w:color="auto"/>
        <w:left w:val="none" w:sz="0" w:space="0" w:color="auto"/>
        <w:bottom w:val="none" w:sz="0" w:space="0" w:color="auto"/>
        <w:right w:val="none" w:sz="0" w:space="0" w:color="auto"/>
      </w:divBdr>
    </w:div>
    <w:div w:id="1506364316">
      <w:bodyDiv w:val="1"/>
      <w:marLeft w:val="0"/>
      <w:marRight w:val="0"/>
      <w:marTop w:val="0"/>
      <w:marBottom w:val="0"/>
      <w:divBdr>
        <w:top w:val="none" w:sz="0" w:space="0" w:color="auto"/>
        <w:left w:val="none" w:sz="0" w:space="0" w:color="auto"/>
        <w:bottom w:val="none" w:sz="0" w:space="0" w:color="auto"/>
        <w:right w:val="none" w:sz="0" w:space="0" w:color="auto"/>
      </w:divBdr>
    </w:div>
    <w:div w:id="1527327549">
      <w:bodyDiv w:val="1"/>
      <w:marLeft w:val="0"/>
      <w:marRight w:val="0"/>
      <w:marTop w:val="0"/>
      <w:marBottom w:val="0"/>
      <w:divBdr>
        <w:top w:val="none" w:sz="0" w:space="0" w:color="auto"/>
        <w:left w:val="none" w:sz="0" w:space="0" w:color="auto"/>
        <w:bottom w:val="none" w:sz="0" w:space="0" w:color="auto"/>
        <w:right w:val="none" w:sz="0" w:space="0" w:color="auto"/>
      </w:divBdr>
    </w:div>
    <w:div w:id="1537893322">
      <w:bodyDiv w:val="1"/>
      <w:marLeft w:val="0"/>
      <w:marRight w:val="0"/>
      <w:marTop w:val="0"/>
      <w:marBottom w:val="0"/>
      <w:divBdr>
        <w:top w:val="none" w:sz="0" w:space="0" w:color="auto"/>
        <w:left w:val="none" w:sz="0" w:space="0" w:color="auto"/>
        <w:bottom w:val="none" w:sz="0" w:space="0" w:color="auto"/>
        <w:right w:val="none" w:sz="0" w:space="0" w:color="auto"/>
      </w:divBdr>
    </w:div>
    <w:div w:id="1578053841">
      <w:bodyDiv w:val="1"/>
      <w:marLeft w:val="0"/>
      <w:marRight w:val="0"/>
      <w:marTop w:val="0"/>
      <w:marBottom w:val="0"/>
      <w:divBdr>
        <w:top w:val="none" w:sz="0" w:space="0" w:color="auto"/>
        <w:left w:val="none" w:sz="0" w:space="0" w:color="auto"/>
        <w:bottom w:val="none" w:sz="0" w:space="0" w:color="auto"/>
        <w:right w:val="none" w:sz="0" w:space="0" w:color="auto"/>
      </w:divBdr>
    </w:div>
    <w:div w:id="1634479080">
      <w:bodyDiv w:val="1"/>
      <w:marLeft w:val="0"/>
      <w:marRight w:val="0"/>
      <w:marTop w:val="0"/>
      <w:marBottom w:val="0"/>
      <w:divBdr>
        <w:top w:val="none" w:sz="0" w:space="0" w:color="auto"/>
        <w:left w:val="none" w:sz="0" w:space="0" w:color="auto"/>
        <w:bottom w:val="none" w:sz="0" w:space="0" w:color="auto"/>
        <w:right w:val="none" w:sz="0" w:space="0" w:color="auto"/>
      </w:divBdr>
    </w:div>
    <w:div w:id="1644113839">
      <w:bodyDiv w:val="1"/>
      <w:marLeft w:val="0"/>
      <w:marRight w:val="0"/>
      <w:marTop w:val="0"/>
      <w:marBottom w:val="0"/>
      <w:divBdr>
        <w:top w:val="none" w:sz="0" w:space="0" w:color="auto"/>
        <w:left w:val="none" w:sz="0" w:space="0" w:color="auto"/>
        <w:bottom w:val="none" w:sz="0" w:space="0" w:color="auto"/>
        <w:right w:val="none" w:sz="0" w:space="0" w:color="auto"/>
      </w:divBdr>
    </w:div>
    <w:div w:id="1655833263">
      <w:bodyDiv w:val="1"/>
      <w:marLeft w:val="0"/>
      <w:marRight w:val="0"/>
      <w:marTop w:val="0"/>
      <w:marBottom w:val="0"/>
      <w:divBdr>
        <w:top w:val="none" w:sz="0" w:space="0" w:color="auto"/>
        <w:left w:val="none" w:sz="0" w:space="0" w:color="auto"/>
        <w:bottom w:val="none" w:sz="0" w:space="0" w:color="auto"/>
        <w:right w:val="none" w:sz="0" w:space="0" w:color="auto"/>
      </w:divBdr>
    </w:div>
    <w:div w:id="1773162560">
      <w:bodyDiv w:val="1"/>
      <w:marLeft w:val="0"/>
      <w:marRight w:val="0"/>
      <w:marTop w:val="0"/>
      <w:marBottom w:val="0"/>
      <w:divBdr>
        <w:top w:val="none" w:sz="0" w:space="0" w:color="auto"/>
        <w:left w:val="none" w:sz="0" w:space="0" w:color="auto"/>
        <w:bottom w:val="none" w:sz="0" w:space="0" w:color="auto"/>
        <w:right w:val="none" w:sz="0" w:space="0" w:color="auto"/>
      </w:divBdr>
    </w:div>
    <w:div w:id="1788809594">
      <w:bodyDiv w:val="1"/>
      <w:marLeft w:val="0"/>
      <w:marRight w:val="0"/>
      <w:marTop w:val="0"/>
      <w:marBottom w:val="0"/>
      <w:divBdr>
        <w:top w:val="none" w:sz="0" w:space="0" w:color="auto"/>
        <w:left w:val="none" w:sz="0" w:space="0" w:color="auto"/>
        <w:bottom w:val="none" w:sz="0" w:space="0" w:color="auto"/>
        <w:right w:val="none" w:sz="0" w:space="0" w:color="auto"/>
      </w:divBdr>
    </w:div>
    <w:div w:id="1797485419">
      <w:bodyDiv w:val="1"/>
      <w:marLeft w:val="0"/>
      <w:marRight w:val="0"/>
      <w:marTop w:val="0"/>
      <w:marBottom w:val="0"/>
      <w:divBdr>
        <w:top w:val="none" w:sz="0" w:space="0" w:color="auto"/>
        <w:left w:val="none" w:sz="0" w:space="0" w:color="auto"/>
        <w:bottom w:val="none" w:sz="0" w:space="0" w:color="auto"/>
        <w:right w:val="none" w:sz="0" w:space="0" w:color="auto"/>
      </w:divBdr>
    </w:div>
    <w:div w:id="1799104124">
      <w:bodyDiv w:val="1"/>
      <w:marLeft w:val="0"/>
      <w:marRight w:val="0"/>
      <w:marTop w:val="0"/>
      <w:marBottom w:val="0"/>
      <w:divBdr>
        <w:top w:val="none" w:sz="0" w:space="0" w:color="auto"/>
        <w:left w:val="none" w:sz="0" w:space="0" w:color="auto"/>
        <w:bottom w:val="none" w:sz="0" w:space="0" w:color="auto"/>
        <w:right w:val="none" w:sz="0" w:space="0" w:color="auto"/>
      </w:divBdr>
    </w:div>
    <w:div w:id="1816599685">
      <w:bodyDiv w:val="1"/>
      <w:marLeft w:val="0"/>
      <w:marRight w:val="0"/>
      <w:marTop w:val="0"/>
      <w:marBottom w:val="0"/>
      <w:divBdr>
        <w:top w:val="none" w:sz="0" w:space="0" w:color="auto"/>
        <w:left w:val="none" w:sz="0" w:space="0" w:color="auto"/>
        <w:bottom w:val="none" w:sz="0" w:space="0" w:color="auto"/>
        <w:right w:val="none" w:sz="0" w:space="0" w:color="auto"/>
      </w:divBdr>
    </w:div>
    <w:div w:id="1848519329">
      <w:bodyDiv w:val="1"/>
      <w:marLeft w:val="0"/>
      <w:marRight w:val="0"/>
      <w:marTop w:val="0"/>
      <w:marBottom w:val="0"/>
      <w:divBdr>
        <w:top w:val="none" w:sz="0" w:space="0" w:color="auto"/>
        <w:left w:val="none" w:sz="0" w:space="0" w:color="auto"/>
        <w:bottom w:val="none" w:sz="0" w:space="0" w:color="auto"/>
        <w:right w:val="none" w:sz="0" w:space="0" w:color="auto"/>
      </w:divBdr>
      <w:divsChild>
        <w:div w:id="79105812">
          <w:marLeft w:val="0"/>
          <w:marRight w:val="0"/>
          <w:marTop w:val="0"/>
          <w:marBottom w:val="0"/>
          <w:divBdr>
            <w:top w:val="none" w:sz="0" w:space="0" w:color="auto"/>
            <w:left w:val="none" w:sz="0" w:space="0" w:color="auto"/>
            <w:bottom w:val="none" w:sz="0" w:space="0" w:color="auto"/>
            <w:right w:val="none" w:sz="0" w:space="0" w:color="auto"/>
          </w:divBdr>
        </w:div>
        <w:div w:id="1513061778">
          <w:marLeft w:val="0"/>
          <w:marRight w:val="0"/>
          <w:marTop w:val="0"/>
          <w:marBottom w:val="0"/>
          <w:divBdr>
            <w:top w:val="none" w:sz="0" w:space="0" w:color="auto"/>
            <w:left w:val="none" w:sz="0" w:space="0" w:color="auto"/>
            <w:bottom w:val="none" w:sz="0" w:space="0" w:color="auto"/>
            <w:right w:val="none" w:sz="0" w:space="0" w:color="auto"/>
          </w:divBdr>
        </w:div>
        <w:div w:id="2074890743">
          <w:marLeft w:val="0"/>
          <w:marRight w:val="0"/>
          <w:marTop w:val="0"/>
          <w:marBottom w:val="0"/>
          <w:divBdr>
            <w:top w:val="none" w:sz="0" w:space="0" w:color="auto"/>
            <w:left w:val="none" w:sz="0" w:space="0" w:color="auto"/>
            <w:bottom w:val="none" w:sz="0" w:space="0" w:color="auto"/>
            <w:right w:val="none" w:sz="0" w:space="0" w:color="auto"/>
          </w:divBdr>
        </w:div>
        <w:div w:id="2086995925">
          <w:marLeft w:val="0"/>
          <w:marRight w:val="0"/>
          <w:marTop w:val="0"/>
          <w:marBottom w:val="0"/>
          <w:divBdr>
            <w:top w:val="none" w:sz="0" w:space="0" w:color="auto"/>
            <w:left w:val="none" w:sz="0" w:space="0" w:color="auto"/>
            <w:bottom w:val="none" w:sz="0" w:space="0" w:color="auto"/>
            <w:right w:val="none" w:sz="0" w:space="0" w:color="auto"/>
          </w:divBdr>
        </w:div>
      </w:divsChild>
    </w:div>
    <w:div w:id="1895312398">
      <w:bodyDiv w:val="1"/>
      <w:marLeft w:val="0"/>
      <w:marRight w:val="0"/>
      <w:marTop w:val="0"/>
      <w:marBottom w:val="0"/>
      <w:divBdr>
        <w:top w:val="none" w:sz="0" w:space="0" w:color="auto"/>
        <w:left w:val="none" w:sz="0" w:space="0" w:color="auto"/>
        <w:bottom w:val="none" w:sz="0" w:space="0" w:color="auto"/>
        <w:right w:val="none" w:sz="0" w:space="0" w:color="auto"/>
      </w:divBdr>
    </w:div>
    <w:div w:id="1911192243">
      <w:bodyDiv w:val="1"/>
      <w:marLeft w:val="0"/>
      <w:marRight w:val="0"/>
      <w:marTop w:val="0"/>
      <w:marBottom w:val="0"/>
      <w:divBdr>
        <w:top w:val="none" w:sz="0" w:space="0" w:color="auto"/>
        <w:left w:val="none" w:sz="0" w:space="0" w:color="auto"/>
        <w:bottom w:val="none" w:sz="0" w:space="0" w:color="auto"/>
        <w:right w:val="none" w:sz="0" w:space="0" w:color="auto"/>
      </w:divBdr>
    </w:div>
    <w:div w:id="1926843583">
      <w:bodyDiv w:val="1"/>
      <w:marLeft w:val="0"/>
      <w:marRight w:val="0"/>
      <w:marTop w:val="0"/>
      <w:marBottom w:val="0"/>
      <w:divBdr>
        <w:top w:val="none" w:sz="0" w:space="0" w:color="auto"/>
        <w:left w:val="none" w:sz="0" w:space="0" w:color="auto"/>
        <w:bottom w:val="none" w:sz="0" w:space="0" w:color="auto"/>
        <w:right w:val="none" w:sz="0" w:space="0" w:color="auto"/>
      </w:divBdr>
    </w:div>
    <w:div w:id="2002998760">
      <w:bodyDiv w:val="1"/>
      <w:marLeft w:val="0"/>
      <w:marRight w:val="0"/>
      <w:marTop w:val="0"/>
      <w:marBottom w:val="0"/>
      <w:divBdr>
        <w:top w:val="none" w:sz="0" w:space="0" w:color="auto"/>
        <w:left w:val="none" w:sz="0" w:space="0" w:color="auto"/>
        <w:bottom w:val="none" w:sz="0" w:space="0" w:color="auto"/>
        <w:right w:val="none" w:sz="0" w:space="0" w:color="auto"/>
      </w:divBdr>
    </w:div>
    <w:div w:id="2021932878">
      <w:bodyDiv w:val="1"/>
      <w:marLeft w:val="0"/>
      <w:marRight w:val="0"/>
      <w:marTop w:val="0"/>
      <w:marBottom w:val="0"/>
      <w:divBdr>
        <w:top w:val="none" w:sz="0" w:space="0" w:color="auto"/>
        <w:left w:val="none" w:sz="0" w:space="0" w:color="auto"/>
        <w:bottom w:val="none" w:sz="0" w:space="0" w:color="auto"/>
        <w:right w:val="none" w:sz="0" w:space="0" w:color="auto"/>
      </w:divBdr>
    </w:div>
    <w:div w:id="2040156647">
      <w:bodyDiv w:val="1"/>
      <w:marLeft w:val="0"/>
      <w:marRight w:val="0"/>
      <w:marTop w:val="0"/>
      <w:marBottom w:val="0"/>
      <w:divBdr>
        <w:top w:val="none" w:sz="0" w:space="0" w:color="auto"/>
        <w:left w:val="none" w:sz="0" w:space="0" w:color="auto"/>
        <w:bottom w:val="none" w:sz="0" w:space="0" w:color="auto"/>
        <w:right w:val="none" w:sz="0" w:space="0" w:color="auto"/>
      </w:divBdr>
    </w:div>
    <w:div w:id="2062707253">
      <w:bodyDiv w:val="1"/>
      <w:marLeft w:val="0"/>
      <w:marRight w:val="0"/>
      <w:marTop w:val="0"/>
      <w:marBottom w:val="0"/>
      <w:divBdr>
        <w:top w:val="none" w:sz="0" w:space="0" w:color="auto"/>
        <w:left w:val="none" w:sz="0" w:space="0" w:color="auto"/>
        <w:bottom w:val="none" w:sz="0" w:space="0" w:color="auto"/>
        <w:right w:val="none" w:sz="0" w:space="0" w:color="auto"/>
      </w:divBdr>
    </w:div>
    <w:div w:id="2094692922">
      <w:bodyDiv w:val="1"/>
      <w:marLeft w:val="0"/>
      <w:marRight w:val="0"/>
      <w:marTop w:val="0"/>
      <w:marBottom w:val="0"/>
      <w:divBdr>
        <w:top w:val="none" w:sz="0" w:space="0" w:color="auto"/>
        <w:left w:val="none" w:sz="0" w:space="0" w:color="auto"/>
        <w:bottom w:val="none" w:sz="0" w:space="0" w:color="auto"/>
        <w:right w:val="none" w:sz="0" w:space="0" w:color="auto"/>
      </w:divBdr>
    </w:div>
    <w:div w:id="2105490868">
      <w:bodyDiv w:val="1"/>
      <w:marLeft w:val="0"/>
      <w:marRight w:val="0"/>
      <w:marTop w:val="0"/>
      <w:marBottom w:val="0"/>
      <w:divBdr>
        <w:top w:val="none" w:sz="0" w:space="0" w:color="auto"/>
        <w:left w:val="none" w:sz="0" w:space="0" w:color="auto"/>
        <w:bottom w:val="none" w:sz="0" w:space="0" w:color="auto"/>
        <w:right w:val="none" w:sz="0" w:space="0" w:color="auto"/>
      </w:divBdr>
      <w:divsChild>
        <w:div w:id="2099592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13" Type="http://schemas.openxmlformats.org/officeDocument/2006/relationships/hyperlink" Target="https://sig.sdis.gov.co/images/documentos_sig/procesos/prestacion_de_servicios_sociales_para_la_inclusion_social/doc_aso/3.gestionidentifica/20200521_for_pss_305_v0_ficha_basica_atencion_por_covid_19_enlace_soci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g.sdis.gov.co/images/documentos_sig/procesos/prestacion_de_servicios_sociales_para_la_inclusion_social/doc_aso/3.gestionidentifica/20191108_for_pss_319_v0_formato_ficha_sirbe_servicio__enlace_social_en_la_atenci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sdis.gov.co/images/documentos_sig/procesos/prestacion_de_servicios_sociales_para_la_inclusion_social/doc_aso/3.gestionidentifica/20191108_for_pss_318_v0_formato_ficha_sirbe_servicio__enlace_social_en_la_atenci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g.sdis.gov.co/images/documentos_sig/procesos/prestacion_de_servicios_sociales_para_la_inclusion_social/doc_aso/3.gestionidentifica/20191108_for_pss_317_v0_formato_ficha_sirbe_servicio__enlace_social_en_la_atencio.pdf" TargetMode="External"/><Relationship Id="rId4" Type="http://schemas.openxmlformats.org/officeDocument/2006/relationships/settings" Target="settings.xml"/><Relationship Id="rId9"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EBBA-51EC-42F6-A3A2-A0CD1C85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4042</Words>
  <Characters>22234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ANEXO 1</vt:lpstr>
    </vt:vector>
  </TitlesOfParts>
  <Company>www.intercambiosvirtuales.org</Company>
  <LinksUpToDate>false</LinksUpToDate>
  <CharactersWithSpaces>26224</CharactersWithSpaces>
  <SharedDoc>false</SharedDoc>
  <HLinks>
    <vt:vector size="12" baseType="variant">
      <vt:variant>
        <vt:i4>2555917</vt:i4>
      </vt:variant>
      <vt:variant>
        <vt:i4>3</vt:i4>
      </vt:variant>
      <vt:variant>
        <vt:i4>0</vt:i4>
      </vt:variant>
      <vt:variant>
        <vt:i4>5</vt:i4>
      </vt:variant>
      <vt:variant>
        <vt:lpwstr>http://intranetsdis.integracionsocial.gov.co/anexos/documentos/2.3_proc_mis_prestacion_servicios_sociales/(11112016)_GUI-PSS-002_Anexo_costos_operativos_anexo_1_3_V0.xls</vt:lpwstr>
      </vt:variant>
      <vt:variant>
        <vt:lpwstr/>
      </vt:variant>
      <vt:variant>
        <vt:i4>7929951</vt:i4>
      </vt:variant>
      <vt:variant>
        <vt:i4>0</vt:i4>
      </vt:variant>
      <vt:variant>
        <vt:i4>0</vt:i4>
      </vt:variant>
      <vt:variant>
        <vt:i4>5</vt:i4>
      </vt:variant>
      <vt:variant>
        <vt:lpwstr>http://intranetsdis.integracionsocial.gov.co/anexos/documentos/1.3_proc_direc_estrategico/(11092014)_formato_criterios_de_identificacion_priorizacion_restricciones_por_simultaneidad_y_egreso_de_los_servicios_sociales.pdf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CArenas</dc:creator>
  <cp:keywords/>
  <dc:description/>
  <cp:lastModifiedBy>Helena Patricia Lancheros Durán</cp:lastModifiedBy>
  <cp:revision>3</cp:revision>
  <cp:lastPrinted>2016-05-05T17:43:00Z</cp:lastPrinted>
  <dcterms:created xsi:type="dcterms:W3CDTF">2020-09-22T18:02:00Z</dcterms:created>
  <dcterms:modified xsi:type="dcterms:W3CDTF">2020-09-24T20:23:00Z</dcterms:modified>
</cp:coreProperties>
</file>